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11E94">
      <w:pPr>
        <w:pStyle w:val="2"/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电力行业全链路 ASR 系统解决方案</w:t>
      </w:r>
    </w:p>
    <w:p w14:paraId="7C4EDB2B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目录</w:t>
      </w:r>
    </w:p>
    <w:p w14:paraId="59939407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2B4A85A6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1. 项目背景</w:t>
      </w:r>
    </w:p>
    <w:p w14:paraId="64F60AB1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电力行业智能巡检、集控系统、调度指挥等业务场景对语音交互的需求日益增长。通用 ASR 系统在电力行业应用中面临两类核心挑战：</w:t>
      </w:r>
    </w:p>
    <w:p w14:paraId="4E051CE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专业术语识别问题</w:t>
      </w:r>
      <w:r>
        <w:rPr>
          <w:rFonts w:ascii="宋体" w:hAnsi="宋体" w:eastAsia="宋体"/>
          <w:sz w:val="24"/>
          <w:szCs w:val="24"/>
        </w:rPr>
        <w:t>：电力设备名称、操作术语、地方简称容易出现识别错误。例如"箱变"被识别为"襄变"，"开关"应识别为"断路器"。</w:t>
      </w:r>
    </w:p>
    <w:p w14:paraId="3532229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电力数字识别问题</w:t>
      </w:r>
      <w:r>
        <w:rPr>
          <w:rFonts w:ascii="宋体" w:hAnsi="宋体" w:eastAsia="宋体"/>
          <w:sz w:val="24"/>
          <w:szCs w:val="24"/>
        </w:rPr>
        <w:t>：电力/调度场景存在行业专用的数字读法（洞→0、幺→1、拐→7、勾→9），其中 0/1/7/9 对应的"洞/幺/拐/勾"组合容易出现识别问题。设备编号、线路编号等场景中，数字读法可能与"号"和阿拉伯数字混合出现，进一步增加识别难度。</w:t>
      </w:r>
    </w:p>
    <w:p w14:paraId="5F657A1B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针对上述问题，本项目设计并实现一套面向电力行业的全链路 ASR 系统，采用</w:t>
      </w:r>
      <w:r>
        <w:rPr>
          <w:rFonts w:ascii="宋体" w:hAnsi="宋体" w:eastAsia="宋体"/>
          <w:b/>
          <w:bCs/>
          <w:sz w:val="24"/>
          <w:szCs w:val="24"/>
        </w:rPr>
        <w:t>大模型层预处理 + 代码层强约束</w:t>
      </w:r>
      <w:r>
        <w:rPr>
          <w:rFonts w:ascii="宋体" w:hAnsi="宋体" w:eastAsia="宋体"/>
          <w:sz w:val="24"/>
          <w:szCs w:val="24"/>
        </w:rPr>
        <w:t>的分层架构，通过三轮串行数字处理、多轮筛选纠错、可配置行业标准化等机制，实现专业术语和数字读法的高准确率识别与标准化输出。</w:t>
      </w:r>
    </w:p>
    <w:p w14:paraId="530A3EB1">
      <w:pPr>
        <w:rPr>
          <w:rFonts w:ascii="宋体" w:hAnsi="宋体" w:eastAsia="宋体"/>
          <w:sz w:val="24"/>
          <w:szCs w:val="24"/>
        </w:rPr>
      </w:pPr>
    </w:p>
    <w:tbl>
      <w:tblPr>
        <w:tblStyle w:val="15"/>
        <w:tblpPr w:leftFromText="180" w:rightFromText="180" w:vertAnchor="text" w:horzAnchor="page" w:tblpX="1783" w:tblpY="374"/>
        <w:tblOverlap w:val="never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9"/>
        <w:gridCol w:w="6887"/>
      </w:tblGrid>
      <w:tr w14:paraId="3531A2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C0AC93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目标维度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F881F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具体目标</w:t>
            </w:r>
          </w:p>
        </w:tc>
      </w:tr>
      <w:tr w14:paraId="796595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41269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专业词准确率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9C9B9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电力专业术语识别准确率显著提升</w:t>
            </w:r>
          </w:p>
        </w:tc>
      </w:tr>
      <w:tr w14:paraId="5190337B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28BF4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数字准确率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99DB4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电力数字读法（洞/幺/拐/勾）准确识别并标准化为阿拉伯数字</w:t>
            </w:r>
          </w:p>
        </w:tc>
      </w:tr>
      <w:tr w14:paraId="2F37DA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FE3A63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灵活性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9B99A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支持地方简称按项目动态配置，一套系统适配多地区场景</w:t>
            </w:r>
          </w:p>
        </w:tc>
      </w:tr>
      <w:tr w14:paraId="3EC39F70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9BAF2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标准化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895A4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ASR 输出文本经标准化转换，输出结构化 Query</w:t>
            </w:r>
          </w:p>
        </w:tc>
      </w:tr>
      <w:tr w14:paraId="15F48A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157E6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可复用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A2584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构建标品体系，标准件统一管理，差异件按项目配置</w:t>
            </w:r>
          </w:p>
        </w:tc>
      </w:tr>
    </w:tbl>
    <w:p w14:paraId="4B13E0D2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2. 建设目标</w:t>
      </w:r>
    </w:p>
    <w:p w14:paraId="69462527">
      <w:pPr>
        <w:rPr>
          <w:rFonts w:hint="eastAsia" w:ascii="宋体" w:hAnsi="宋体" w:eastAsia="宋体"/>
          <w:sz w:val="24"/>
          <w:szCs w:val="24"/>
        </w:rPr>
      </w:pPr>
    </w:p>
    <w:p w14:paraId="699B52A9">
      <w:pPr>
        <w:widowControl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br w:type="page"/>
      </w:r>
    </w:p>
    <w:p w14:paraId="430C3A4F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3. 总体方案</w:t>
      </w:r>
    </w:p>
    <w:p w14:paraId="4725CD2E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3.1 架构概述</w:t>
      </w:r>
    </w:p>
    <w:p w14:paraId="103D2772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系统采用</w:t>
      </w:r>
      <w:r>
        <w:rPr>
          <w:rFonts w:ascii="宋体" w:hAnsi="宋体" w:eastAsia="宋体"/>
          <w:b/>
          <w:bCs/>
          <w:sz w:val="24"/>
          <w:szCs w:val="24"/>
        </w:rPr>
        <w:t>大模型层预处理 + 代码层强约束</w:t>
      </w:r>
      <w:r>
        <w:rPr>
          <w:rFonts w:ascii="宋体" w:hAnsi="宋体" w:eastAsia="宋体"/>
          <w:sz w:val="24"/>
          <w:szCs w:val="24"/>
        </w:rPr>
        <w:t>的分层架构设计。整体分为三层：大模型层负责语音识别与首轮预处理，代码层负责多轮纠错与行业标准化，输出层负责 Query 改写与意图分类。</w:t>
      </w:r>
    </w:p>
    <w:p w14:paraId="151EE9B4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37166067" name="矩形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38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HzJZ00gAAAAMBAAAPAAAAAAAAAAEAIAAA&#10;ACIAAABkcnMvZG93bnJldi54bWxQSwECFAAUAAAACACHTuJANxUH1RICAAAYBAAADgAAAAAAAAAB&#10;ACAAAAAhAQAAZHJzL2Uyb0RvYy54bWxQSwUGAAAAAAYABgBZAQAAp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1864995" cy="6896100"/>
            <wp:effectExtent l="0" t="0" r="0" b="0"/>
            <wp:docPr id="898275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7551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-5057" b="2930"/>
                    <a:stretch>
                      <a:fillRect/>
                    </a:stretch>
                  </pic:blipFill>
                  <pic:spPr>
                    <a:xfrm>
                      <a:off x="0" y="0"/>
                      <a:ext cx="1872900" cy="69230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85516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图 1 系统总体架构</w:t>
      </w:r>
    </w:p>
    <w:p w14:paraId="1AE51DC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各层职责如下：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4159"/>
        <w:gridCol w:w="3367"/>
      </w:tblGrid>
      <w:tr w14:paraId="647004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B3837A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层级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7BDA8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核心模块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3A3CE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职责</w:t>
            </w:r>
          </w:p>
        </w:tc>
      </w:tr>
      <w:tr w14:paraId="5FEF7684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69AD9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大模型层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34724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Fun-ASR-Nano + 热词加权 + Postprocess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122A5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语音识别、专业词权重提升、首轮改字纠正</w:t>
            </w:r>
          </w:p>
        </w:tc>
      </w:tr>
      <w:tr w14:paraId="48FD5FD6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A28C3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代码层纠错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EA8AF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第一层AC + 三轮数字处理 + RapidFuzz + Pinyin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E16C1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错误词提取、数字识别、字面/读音双维度筛选</w:t>
            </w:r>
          </w:p>
        </w:tc>
      </w:tr>
      <w:tr w14:paraId="24C0D57D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283A3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标准化输出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90D77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行业标准化 + 结构化替换 + Query改写 + 状态判断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A69C24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术语标准化、业务实体提取、意图分类</w:t>
            </w:r>
          </w:p>
        </w:tc>
      </w:tr>
    </w:tbl>
    <w:p w14:paraId="38E0E65C">
      <w:pPr>
        <w:rPr>
          <w:rFonts w:hint="eastAsia"/>
        </w:rPr>
      </w:pPr>
    </w:p>
    <w:p w14:paraId="4E7E96D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4CAF008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3.2 标品设计理念</w:t>
      </w:r>
    </w:p>
    <w:p w14:paraId="486731A8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系统采用</w:t>
      </w:r>
      <w:r>
        <w:rPr>
          <w:rFonts w:ascii="宋体" w:hAnsi="宋体" w:eastAsia="宋体"/>
          <w:b/>
          <w:bCs/>
          <w:sz w:val="24"/>
          <w:szCs w:val="24"/>
        </w:rPr>
        <w:t>标准件 + 差异件</w:t>
      </w:r>
      <w:r>
        <w:rPr>
          <w:rFonts w:ascii="宋体" w:hAnsi="宋体" w:eastAsia="宋体"/>
          <w:sz w:val="24"/>
          <w:szCs w:val="24"/>
        </w:rPr>
        <w:t>的标品架构，实现一套系统适配多个电力项目。</w:t>
      </w:r>
    </w:p>
    <w:p w14:paraId="39E8D03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9868943" name="矩形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37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fMlnTSAAAAAwEAAA8AAAAAAAAAAQAgAAAA&#10;IgAAAGRycy9kb3ducmV2LnhtbFBLAQIUABQAAAAIAIdO4kCeMtIsEQIAABgEAAAOAAAAAAAAAAEA&#10;IAAAACEBAABkcnMvZTJvRG9jLnhtbFBLBQYAAAAABgAGAFkBAACk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4057650" cy="7403465"/>
            <wp:effectExtent l="0" t="0" r="0" b="6985"/>
            <wp:docPr id="860221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2182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-1" r="-1390" b="2744"/>
                    <a:stretch>
                      <a:fillRect/>
                    </a:stretch>
                  </pic:blipFill>
                  <pic:spPr>
                    <a:xfrm>
                      <a:off x="0" y="0"/>
                      <a:ext cx="4061057" cy="74097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0A06">
      <w:pPr>
        <w:jc w:val="center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图 2 标品配置架构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8"/>
        <w:gridCol w:w="5130"/>
        <w:gridCol w:w="2678"/>
      </w:tblGrid>
      <w:tr w14:paraId="3A7F1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54553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713D05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包含内容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EC7AD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管理方式</w:t>
            </w:r>
          </w:p>
        </w:tc>
      </w:tr>
      <w:tr w14:paraId="7E5D0D44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7217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标准件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B467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专业词库、数字热词、错误词库、标准化规则、结构化替换规则、纠错标准词库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FB2F94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后台统一维护，所有项目共享</w:t>
            </w:r>
          </w:p>
        </w:tc>
      </w:tr>
      <w:tr w14:paraId="4D15A4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D2D50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差异件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423F0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地方简称映射、本地特殊术语、自定义纠错词库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9148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按项目动态传入，无需修改核心代码</w:t>
            </w:r>
          </w:p>
        </w:tc>
      </w:tr>
    </w:tbl>
    <w:p w14:paraId="525CA4F8">
      <w:pPr>
        <w:rPr>
          <w:rFonts w:hint="eastAsia" w:ascii="宋体" w:hAnsi="宋体" w:eastAsia="宋体"/>
          <w:sz w:val="24"/>
          <w:szCs w:val="24"/>
        </w:rPr>
      </w:pPr>
    </w:p>
    <w:p w14:paraId="488AC9C2">
      <w:pPr>
        <w:widowControl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br w:type="page"/>
      </w:r>
    </w:p>
    <w:p w14:paraId="4731A98A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4. 业务流程</w:t>
      </w:r>
    </w:p>
    <w:p w14:paraId="5741FF1A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4.1 核心处理流程</w:t>
      </w:r>
    </w:p>
    <w:p w14:paraId="19E47ED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系统核心处理流程分为四个阶段：语音识别与预处理、多轮数字纠错、行业标准化、Query 输出。</w:t>
      </w:r>
    </w:p>
    <w:p w14:paraId="6DE28AEA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68552454" name="矩形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36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HzJZ00gAAAAMBAAAPAAAAAAAAAAEAIAAA&#10;ACIAAABkcnMvZG93bnJldi54bWxQSwECFAAUAAAACACHTuJAMjzsqhICAAAZBAAADgAAAAAAAAAB&#10;ACAAAAAhAQAAZHJzL2Uyb0RvYy54bWxQSwUGAAAAAAYABgBZAQAAp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1819275" cy="6438265"/>
            <wp:effectExtent l="0" t="0" r="0" b="635"/>
            <wp:docPr id="468226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2636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3041" cy="645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3589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图 3 核心处理流程</w:t>
      </w:r>
    </w:p>
    <w:p w14:paraId="1B2A8C6F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4.2 流程说明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2"/>
        <w:gridCol w:w="5320"/>
        <w:gridCol w:w="1804"/>
      </w:tblGrid>
      <w:tr w14:paraId="0D16CED7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A32A0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4F5BA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处理内容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638CA1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输出结果</w:t>
            </w:r>
          </w:p>
        </w:tc>
      </w:tr>
      <w:tr w14:paraId="78247B95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9BE9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语音识别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2B7E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Fun-ASR-Nano 将语音转为文本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6353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ASR 原始文本</w:t>
            </w:r>
          </w:p>
        </w:tc>
      </w:tr>
      <w:tr w14:paraId="69107F23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A605F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热词加权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3F412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注入专业词 + 数字读法 + 0179组合热词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B4258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加权识别结果</w:t>
            </w:r>
          </w:p>
        </w:tc>
      </w:tr>
      <w:tr w14:paraId="1563D300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EA4C6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首轮改字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824B2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Postprocess 高置信度错误替换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8A36C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初步纠正文本</w:t>
            </w:r>
          </w:p>
        </w:tc>
      </w:tr>
      <w:tr w14:paraId="4B4EDDC1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A259A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错误提取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562D6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第一层 AC 提取专业错误词和数字错误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191BD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错误词列表</w:t>
            </w:r>
          </w:p>
        </w:tc>
      </w:tr>
      <w:tr w14:paraId="1380D143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9E013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第一轮数字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A26FF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0179 两两组合识别（如"洞幺"→"01"）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AEBC76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替换后文本</w:t>
            </w:r>
          </w:p>
        </w:tc>
      </w:tr>
      <w:tr w14:paraId="1A50167F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E8BB6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第二轮数字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69290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"号"前数字提取（如"幺号"→"1号"）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5761D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替换后文本</w:t>
            </w:r>
          </w:p>
        </w:tc>
      </w:tr>
      <w:tr w14:paraId="62C4F78E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7BC6E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第三轮数字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956D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数字邻接读法（如"洞17号"→"017号"）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468C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替换后文本</w:t>
            </w:r>
          </w:p>
        </w:tc>
      </w:tr>
      <w:tr w14:paraId="7CB469AC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59EB3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行业标准化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A059C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正则/AC + 固定映射转换标准术语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193E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标准化文本</w:t>
            </w:r>
          </w:p>
        </w:tc>
      </w:tr>
      <w:tr w14:paraId="37E4F733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6DA6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结构化替换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348E7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提取站点、设备、编号、操作等业务实体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AFD5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结构化 JSON</w:t>
            </w:r>
          </w:p>
        </w:tc>
      </w:tr>
      <w:tr w14:paraId="7F57C99A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EC332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Query 改写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73078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上下文补全、语义标准化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F5A8C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完整 Query</w:t>
            </w:r>
          </w:p>
        </w:tc>
      </w:tr>
      <w:tr w14:paraId="02EFD381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DE22D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状态判断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A67C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CONFIRMED 执行 / UNCERTAIN 二次确认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CB59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状态结果</w:t>
            </w:r>
          </w:p>
        </w:tc>
      </w:tr>
      <w:tr w14:paraId="3E4392FA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91A75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意图分类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CCDC1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查询类 → Text-to-SQL / 指令类 → 调用函数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2547E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分类结果</w:t>
            </w:r>
          </w:p>
        </w:tc>
      </w:tr>
    </w:tbl>
    <w:p w14:paraId="416A4D9F">
      <w:pPr>
        <w:rPr>
          <w:rFonts w:hint="eastAsia" w:ascii="宋体" w:hAnsi="宋体" w:eastAsia="宋体"/>
          <w:sz w:val="24"/>
          <w:szCs w:val="24"/>
        </w:rPr>
      </w:pPr>
    </w:p>
    <w:p w14:paraId="0F0D44B6">
      <w:pPr>
        <w:widowControl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br w:type="page"/>
      </w:r>
    </w:p>
    <w:p w14:paraId="2630AD92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5. 系统架构</w:t>
      </w:r>
    </w:p>
    <w:p w14:paraId="347F8797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5.1 系统架构图</w:t>
      </w:r>
    </w:p>
    <w:p w14:paraId="1B81859F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65385278" name="矩形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35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fMlnTSAAAAAwEAAA8AAAAAAAAAAQAgAAAA&#10;IgAAAGRycy9kb3ducmV2LnhtbFBLAQIUABQAAAAIAIdO4kDAN1cWEQIAABgEAAAOAAAAAAAAAAEA&#10;IAAAACEBAABkcnMvZTJvRG9jLnhtbFBLBQYAAAAABgAGAFkBAACk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5274310" cy="5055870"/>
            <wp:effectExtent l="0" t="0" r="2540" b="0"/>
            <wp:docPr id="1778715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1568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EF77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图 4 系统架构</w:t>
      </w:r>
    </w:p>
    <w:p w14:paraId="59C285B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系统分为四层：业务层（下游系统）、ASR 系统（大模型层 + 代码层 + 输出层 + 配置管理）、数据层（词库与规则存储）。全部服务部署在客户现场内网。</w:t>
      </w:r>
    </w:p>
    <w:p w14:paraId="169197E0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5.2 模块职责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1"/>
        <w:gridCol w:w="3736"/>
        <w:gridCol w:w="2979"/>
      </w:tblGrid>
      <w:tr w14:paraId="23C26616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C3BA6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092FE3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职责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EF679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技术实现</w:t>
            </w:r>
          </w:p>
        </w:tc>
      </w:tr>
      <w:tr w14:paraId="02AD8A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D3239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Fun-ASR-Nano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8801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语音 → 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27BDE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大模型推理</w:t>
            </w:r>
          </w:p>
        </w:tc>
      </w:tr>
      <w:tr w14:paraId="3A514F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AC2D6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Hotword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56F6B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提升电力专业词及数字组合识别概率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4334E6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文件读取 + 权重注入</w:t>
            </w:r>
          </w:p>
        </w:tc>
      </w:tr>
      <w:tr w14:paraId="60B0FB3E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6E07E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Postprocess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32839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首轮改字，高置信度错误替换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EDDFD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规则匹配 + 文本替换</w:t>
            </w:r>
          </w:p>
        </w:tc>
      </w:tr>
      <w:tr w14:paraId="36134234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A365F3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第一层 AC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8AC863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强制提取专业错误词和数字相关错误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363EC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AC自动机（Trie树）</w:t>
            </w:r>
          </w:p>
        </w:tc>
      </w:tr>
      <w:tr w14:paraId="508A3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DFA84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第一轮数字处理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64D2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0179 两两组合识别与替换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BC4D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RapidFuzz + Pinyin</w:t>
            </w:r>
          </w:p>
        </w:tc>
      </w:tr>
      <w:tr w14:paraId="328AB0FB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6CFA3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第二轮数字处理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C86D3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"号"前数字提取与替换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13CC2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规则提取 + RapidFuzz + Pinyin</w:t>
            </w:r>
          </w:p>
        </w:tc>
      </w:tr>
      <w:tr w14:paraId="179A0CAD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B4605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第三轮数字处理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E14E5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数字邻接数字读法提取与替换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880E5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规则提取 + RapidFuzz + Pinyin</w:t>
            </w:r>
          </w:p>
        </w:tc>
      </w:tr>
      <w:tr w14:paraId="0960AC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E4F4D6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RapidFuzz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915AC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候选词粗召回，字面相似度计算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5393F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编辑距离算法</w:t>
            </w:r>
          </w:p>
        </w:tc>
      </w:tr>
      <w:tr w14:paraId="1FF6F0E8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D7928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Pinyin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1E5F33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候选词精排，读音相似度校验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70CE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拼音转换 + 相似度计算</w:t>
            </w:r>
          </w:p>
        </w:tc>
      </w:tr>
      <w:tr w14:paraId="23B180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84B8D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行业标准化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B3F1A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正则/AC + 固定映射，转换为标准术语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4ACD43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可配置正则/AC + 映射表</w:t>
            </w:r>
          </w:p>
        </w:tc>
      </w:tr>
      <w:tr w14:paraId="64630F0E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A0394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结构化替换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C2AA7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文本 → 业务实体（站点、设备、编号、操作）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1193E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规则引擎 + 模板匹配</w:t>
            </w:r>
          </w:p>
        </w:tc>
      </w:tr>
      <w:tr w14:paraId="68212E39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570A4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Query 改写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F1446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上下文补全、语义标准化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9B35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规则引擎 + 动态参数</w:t>
            </w:r>
          </w:p>
        </w:tc>
      </w:tr>
      <w:tr w14:paraId="765744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F72DF3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意图识别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ABD0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查询/指令判断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22E27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规则匹配</w:t>
            </w:r>
          </w:p>
        </w:tc>
      </w:tr>
    </w:tbl>
    <w:p w14:paraId="0CF93391">
      <w:pPr>
        <w:rPr>
          <w:rFonts w:hint="eastAsia" w:ascii="宋体" w:hAnsi="宋体" w:eastAsia="宋体"/>
          <w:sz w:val="24"/>
          <w:szCs w:val="24"/>
        </w:rPr>
      </w:pPr>
    </w:p>
    <w:p w14:paraId="414ABC93">
      <w:pPr>
        <w:widowControl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br w:type="page"/>
      </w:r>
    </w:p>
    <w:p w14:paraId="4F3C0988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 功能设计</w:t>
      </w:r>
    </w:p>
    <w:p w14:paraId="4D4687AA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6.1 大模型层功能</w:t>
      </w:r>
    </w:p>
    <w:p w14:paraId="25CF55C2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6.1.1 热词加权</w:t>
      </w:r>
    </w:p>
    <w:p w14:paraId="1E19B484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功能说明</w:t>
      </w:r>
      <w:r>
        <w:rPr>
          <w:rFonts w:ascii="宋体" w:hAnsi="宋体" w:eastAsia="宋体"/>
          <w:sz w:val="24"/>
          <w:szCs w:val="24"/>
        </w:rPr>
        <w:t>：通过加载专业词库和数字热词，提升电力行业高频术语和数字读法在 ASR 识别中的权重。</w:t>
      </w:r>
    </w:p>
    <w:p w14:paraId="5B2EF8E7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热词配置</w:t>
      </w:r>
      <w:r>
        <w:rPr>
          <w:rFonts w:ascii="宋体" w:hAnsi="宋体" w:eastAsia="宋体"/>
          <w:sz w:val="24"/>
          <w:szCs w:val="24"/>
        </w:rPr>
        <w:t>：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7"/>
        <w:gridCol w:w="6600"/>
        <w:gridCol w:w="919"/>
      </w:tblGrid>
      <w:tr w14:paraId="2FDC02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0FA4AA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2CD311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AA0DB0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数量</w:t>
            </w:r>
          </w:p>
        </w:tc>
      </w:tr>
      <w:tr w14:paraId="30F59C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A721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专业热词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A84E5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断路器、隔离开关、主变、变电站等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D3872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按词库维护</w:t>
            </w:r>
          </w:p>
        </w:tc>
      </w:tr>
      <w:tr w14:paraId="75D6EC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1266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基础数字读法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AD1F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洞(0)、幺(1)、两(2)、三(3)、四(4)、五(5)、六(6)、拐(7)、八(8)、勾(9)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B5284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10个</w:t>
            </w:r>
          </w:p>
        </w:tc>
      </w:tr>
      <w:tr w14:paraId="69B408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87454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0179两两组合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A3A95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洞洞(00)、洞幺(01)、洞拐(07)、洞勾(09)、幺洞(10)、幺幺(11)、幺拐(17)、幺勾(19)、拐洞(70)、拐幺(71)、拐拐(77)、拐勾(79)、勾洞(90)、勾幺(91)、勾拐(97)、勾勾(99)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A41486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16个</w:t>
            </w:r>
          </w:p>
        </w:tc>
      </w:tr>
      <w:tr w14:paraId="054FA062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BEF22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可选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C994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"两"的直接标准化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724F0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1个</w:t>
            </w:r>
          </w:p>
        </w:tc>
      </w:tr>
    </w:tbl>
    <w:p w14:paraId="5AC89057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数字热词合计：10 + 16 + 1（可选）= 最多 27 个，其中 16 个 0179 组合是重点处理对象。</w:t>
      </w:r>
    </w:p>
    <w:p w14:paraId="5B56310C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技术方案</w:t>
      </w:r>
      <w:r>
        <w:rPr>
          <w:rFonts w:ascii="宋体" w:hAnsi="宋体" w:eastAsia="宋体"/>
          <w:sz w:val="24"/>
          <w:szCs w:val="24"/>
        </w:rPr>
        <w:t>：</w:t>
      </w:r>
    </w:p>
    <w:p w14:paraId="14A4723A">
      <w:pPr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读取词库文件，解析热词列表</w:t>
      </w:r>
    </w:p>
    <w:p w14:paraId="03BEDEE2">
      <w:pPr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为每个热词配置权重值</w:t>
      </w:r>
    </w:p>
    <w:p w14:paraId="4C794656">
      <w:pPr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将热词权重注入 Fun-ASR-Nano 模型</w:t>
      </w:r>
    </w:p>
    <w:p w14:paraId="638C40F5">
      <w:pPr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模型在解码时优先考虑高权重词汇</w:t>
      </w:r>
    </w:p>
    <w:p w14:paraId="16A4F08A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6.1.2 Postprocess 首轮改字</w:t>
      </w:r>
    </w:p>
    <w:p w14:paraId="0AECF639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功能说明</w:t>
      </w:r>
      <w:r>
        <w:rPr>
          <w:rFonts w:ascii="宋体" w:hAnsi="宋体" w:eastAsia="宋体"/>
          <w:sz w:val="24"/>
          <w:szCs w:val="24"/>
        </w:rPr>
        <w:t>：ASR 输出后进行首轮改字，高置信度错误直接替换，降低后续代码层纠错压力。</w:t>
      </w:r>
    </w:p>
    <w:p w14:paraId="3FAE9597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ASR 文本 → Postprocess → 高置信度错误替换 → 初步文本</w:t>
      </w:r>
    </w:p>
    <w:p w14:paraId="27AD9421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6.2 代码层功能</w:t>
      </w:r>
    </w:p>
    <w:p w14:paraId="49187A66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6.2.1 第一层 AC：错误词提取</w:t>
      </w:r>
    </w:p>
    <w:p w14:paraId="4B1C6EA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功能说明</w:t>
      </w:r>
      <w:r>
        <w:rPr>
          <w:rFonts w:ascii="宋体" w:hAnsi="宋体" w:eastAsia="宋体"/>
          <w:sz w:val="24"/>
          <w:szCs w:val="24"/>
        </w:rPr>
        <w:t>：代码层纠错入口，从 ASR 文本中强制提取预定义的错误模式。</w:t>
      </w:r>
    </w:p>
    <w:p w14:paraId="1CCEB19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技术方案</w:t>
      </w:r>
      <w:r>
        <w:rPr>
          <w:rFonts w:ascii="宋体" w:hAnsi="宋体" w:eastAsia="宋体"/>
          <w:sz w:val="24"/>
          <w:szCs w:val="24"/>
        </w:rPr>
        <w:t>：</w:t>
      </w:r>
    </w:p>
    <w:p w14:paraId="408010C0">
      <w:pPr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错误词库通过 Trie 树构建 AC 自动机</w:t>
      </w:r>
    </w:p>
    <w:p w14:paraId="0C0F6B3F">
      <w:pPr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错误词库包含：专业错误词 + 数字相关错误词</w:t>
      </w:r>
    </w:p>
    <w:p w14:paraId="46920D07">
      <w:pPr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命中后记录：错误词、位置、上下文、错误类型</w:t>
      </w:r>
    </w:p>
    <w:p w14:paraId="6C0AA7C6">
      <w:pPr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按三轮顺序继续处理</w:t>
      </w:r>
    </w:p>
    <w:p w14:paraId="6FD335C9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6.2.2 第一轮：0179 两两组合</w:t>
      </w:r>
    </w:p>
    <w:p w14:paraId="14C35EB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功能说明</w:t>
      </w:r>
      <w:r>
        <w:rPr>
          <w:rFonts w:ascii="宋体" w:hAnsi="宋体" w:eastAsia="宋体"/>
          <w:sz w:val="24"/>
          <w:szCs w:val="24"/>
        </w:rPr>
        <w:t>：优先处理 0/1/7/9 对应的"洞/幺/拐/勾"两两组合，避免被拆分为单个字处理。</w:t>
      </w:r>
    </w:p>
    <w:p w14:paraId="2B4EC8B0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处理逻辑</w:t>
      </w:r>
      <w:r>
        <w:rPr>
          <w:rFonts w:ascii="宋体" w:hAnsi="宋体" w:eastAsia="宋体"/>
          <w:sz w:val="24"/>
          <w:szCs w:val="24"/>
        </w:rPr>
        <w:t>：</w:t>
      </w:r>
    </w:p>
    <w:p w14:paraId="0875CA8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ASR 文本 → AC 查找 0179 两两组合</w:t>
      </w:r>
    </w:p>
    <w:p w14:paraId="29E8490F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命中"洞幺" → 而不是先拆成"洞"+"幺"</w:t>
      </w:r>
    </w:p>
    <w:p w14:paraId="4F478304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→ RapidFuzz 粗召回</w:t>
      </w:r>
    </w:p>
    <w:p w14:paraId="0579FDA2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→ Pinyin 精排</w:t>
      </w:r>
    </w:p>
    <w:p w14:paraId="3403E6C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→ 替换为"01"</w:t>
      </w:r>
    </w:p>
    <w:p w14:paraId="14B9193E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→ 写回文本，进入第二轮</w:t>
      </w:r>
    </w:p>
    <w:p w14:paraId="49CCB591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示例</w:t>
      </w:r>
      <w:r>
        <w:rPr>
          <w:rFonts w:ascii="宋体" w:hAnsi="宋体" w:eastAsia="宋体"/>
          <w:sz w:val="24"/>
          <w:szCs w:val="24"/>
        </w:rPr>
        <w:t>：输入："洞幺主变" → AC 命中"洞幺" → 替换结果："01主变"</w:t>
      </w:r>
    </w:p>
    <w:p w14:paraId="4D5E6540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6.2.3 第二轮："号"前数字提取</w:t>
      </w:r>
    </w:p>
    <w:p w14:paraId="395F1F78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功能说明</w:t>
      </w:r>
      <w:r>
        <w:rPr>
          <w:rFonts w:ascii="宋体" w:hAnsi="宋体" w:eastAsia="宋体"/>
          <w:sz w:val="24"/>
          <w:szCs w:val="24"/>
        </w:rPr>
        <w:t>：提取"号"前面的电力数字读法，进行识别与替换。</w:t>
      </w:r>
    </w:p>
    <w:p w14:paraId="6C39D1C2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处理流程</w:t>
      </w:r>
      <w:r>
        <w:rPr>
          <w:rFonts w:ascii="宋体" w:hAnsi="宋体" w:eastAsia="宋体"/>
          <w:sz w:val="24"/>
          <w:szCs w:val="24"/>
        </w:rPr>
        <w:t>：</w:t>
      </w:r>
    </w:p>
    <w:p w14:paraId="0130E6F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当前文本 → 查找"号" → 提取"号"前面的连续数字读法</w:t>
      </w:r>
    </w:p>
    <w:p w14:paraId="4C18F2A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→ RapidFuzz → Pinyin → 数字替换</w:t>
      </w:r>
    </w:p>
    <w:p w14:paraId="74212271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示例</w:t>
      </w:r>
      <w:r>
        <w:rPr>
          <w:rFonts w:ascii="宋体" w:hAnsi="宋体" w:eastAsia="宋体"/>
          <w:sz w:val="24"/>
          <w:szCs w:val="24"/>
        </w:rPr>
        <w:t>：</w:t>
      </w:r>
    </w:p>
    <w:p w14:paraId="36333C71">
      <w:pPr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"幺号主变" → 提取"幺" → "1号主变"</w:t>
      </w:r>
    </w:p>
    <w:p w14:paraId="66A28A66">
      <w:pPr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"洞幺号线" → 提取"洞幺" → "01号线"</w:t>
      </w:r>
    </w:p>
    <w:p w14:paraId="04A4529C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6.2.4 第三轮：数字邻接数字读法</w:t>
      </w:r>
    </w:p>
    <w:p w14:paraId="2F01DF3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功能说明</w:t>
      </w:r>
      <w:r>
        <w:rPr>
          <w:rFonts w:ascii="宋体" w:hAnsi="宋体" w:eastAsia="宋体"/>
          <w:sz w:val="24"/>
          <w:szCs w:val="24"/>
        </w:rPr>
        <w:t>：处理阿拉伯数字与电力数字读法混合出现的情况。</w:t>
      </w:r>
    </w:p>
    <w:p w14:paraId="75DC67A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处理模式</w:t>
      </w:r>
      <w:r>
        <w:rPr>
          <w:rFonts w:ascii="宋体" w:hAnsi="宋体" w:eastAsia="宋体"/>
          <w:sz w:val="24"/>
          <w:szCs w:val="24"/>
        </w:rPr>
        <w:t>：</w:t>
      </w:r>
    </w:p>
    <w:p w14:paraId="2381D12E">
      <w:pPr>
        <w:numPr>
          <w:ilvl w:val="0"/>
          <w:numId w:val="4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电力数字读法 + 阿拉伯数字（如"洞17号线"）</w:t>
      </w:r>
    </w:p>
    <w:p w14:paraId="4642A542">
      <w:pPr>
        <w:numPr>
          <w:ilvl w:val="0"/>
          <w:numId w:val="4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阿拉伯数字 + 电力数字读法（如"17勾线路"）</w:t>
      </w:r>
    </w:p>
    <w:p w14:paraId="48EC98C4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处理流程</w:t>
      </w:r>
      <w:r>
        <w:rPr>
          <w:rFonts w:ascii="宋体" w:hAnsi="宋体" w:eastAsia="宋体"/>
          <w:sz w:val="24"/>
          <w:szCs w:val="24"/>
        </w:rPr>
        <w:t>：</w:t>
      </w:r>
    </w:p>
    <w:p w14:paraId="37AD6C5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当前文本 → 查找阿拉伯数字 → 检查前后是否存在电力数字读法</w:t>
      </w:r>
    </w:p>
    <w:p w14:paraId="13216CD2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→ 提取 → RapidFuzz → Pinyin → 数字替换</w:t>
      </w:r>
    </w:p>
    <w:p w14:paraId="04585E67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示例</w:t>
      </w:r>
      <w:r>
        <w:rPr>
          <w:rFonts w:ascii="宋体" w:hAnsi="宋体" w:eastAsia="宋体"/>
          <w:sz w:val="24"/>
          <w:szCs w:val="24"/>
        </w:rPr>
        <w:t>：</w:t>
      </w:r>
    </w:p>
    <w:p w14:paraId="4D2A4C0A">
      <w:pPr>
        <w:numPr>
          <w:ilvl w:val="0"/>
          <w:numId w:val="5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"洞17号线" → 提取"洞" → "017号线"</w:t>
      </w:r>
    </w:p>
    <w:p w14:paraId="6AB4056E">
      <w:pPr>
        <w:numPr>
          <w:ilvl w:val="0"/>
          <w:numId w:val="5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"17勾线路" → 提取"勾" → "179线路"</w:t>
      </w:r>
    </w:p>
    <w:p w14:paraId="17413916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6.2.5 三轮串行设计原则</w:t>
      </w:r>
    </w:p>
    <w:p w14:paraId="3C37B897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三轮数字处理严格按照顺序串行执行，每一轮处理后的文本作为下一轮的输入：</w:t>
      </w:r>
    </w:p>
    <w:p w14:paraId="40B14A27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29108954" name="矩形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30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8yWdNIAAAADAQAADwAAAAAAAAABACAAAAAi&#10;AAAAZHJzL2Rvd25yZXYueG1sUEsBAhQAFAAAAAgAh07iQPZBDkkQAgAAGQQAAA4AAAAAAAAAAQAg&#10;AAAAIQEAAGRycy9lMm9Eb2MueG1sUEsFBgAAAAAGAAYAWQEAAKM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6255385" cy="681990"/>
            <wp:effectExtent l="0" t="0" r="0" b="3810"/>
            <wp:docPr id="158113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89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606" cy="6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9714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图 5 三轮数字处理串行流程</w:t>
      </w:r>
    </w:p>
    <w:p w14:paraId="1C8EBD19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设计理由</w:t>
      </w:r>
      <w:r>
        <w:rPr>
          <w:rFonts w:ascii="宋体" w:hAnsi="宋体" w:eastAsia="宋体"/>
          <w:sz w:val="24"/>
          <w:szCs w:val="24"/>
        </w:rPr>
        <w:t>：</w:t>
      </w:r>
    </w:p>
    <w:p w14:paraId="2AF9320A">
      <w:pPr>
        <w:numPr>
          <w:ilvl w:val="0"/>
          <w:numId w:val="6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第一轮优先处理两两组合，避免被拆分为单字</w:t>
      </w:r>
    </w:p>
    <w:p w14:paraId="350167D3">
      <w:pPr>
        <w:numPr>
          <w:ilvl w:val="0"/>
          <w:numId w:val="6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第二轮处理"号"前的完整数字序列</w:t>
      </w:r>
    </w:p>
    <w:p w14:paraId="11F8DA5A">
      <w:pPr>
        <w:numPr>
          <w:ilvl w:val="0"/>
          <w:numId w:val="6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第三轮处理剩余的数字混合情况</w:t>
      </w:r>
    </w:p>
    <w:p w14:paraId="12DD7A3A">
      <w:pPr>
        <w:numPr>
          <w:ilvl w:val="0"/>
          <w:numId w:val="6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串行执行确保不遗漏、不重复</w:t>
      </w:r>
    </w:p>
    <w:p w14:paraId="55A6BA24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6.2.6 RapidFuzz：候选词粗召回</w:t>
      </w:r>
    </w:p>
    <w:p w14:paraId="783FE452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功能说明</w:t>
      </w:r>
      <w:r>
        <w:rPr>
          <w:rFonts w:ascii="宋体" w:hAnsi="宋体" w:eastAsia="宋体"/>
          <w:sz w:val="24"/>
          <w:szCs w:val="24"/>
        </w:rPr>
        <w:t>：对 AC 提取出的错误词，计算字面相似度，召回 Top-K 候选词。</w:t>
      </w:r>
    </w:p>
    <w:p w14:paraId="4627178C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技术方案</w:t>
      </w:r>
      <w:r>
        <w:rPr>
          <w:rFonts w:ascii="宋体" w:hAnsi="宋体" w:eastAsia="宋体"/>
          <w:sz w:val="24"/>
          <w:szCs w:val="24"/>
        </w:rPr>
        <w:t>：</w:t>
      </w:r>
    </w:p>
    <w:p w14:paraId="64BF3624">
      <w:pPr>
        <w:numPr>
          <w:ilvl w:val="0"/>
          <w:numId w:val="7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加载纠错词库（标准 + 自定义）</w:t>
      </w:r>
    </w:p>
    <w:p w14:paraId="168CEC94">
      <w:pPr>
        <w:numPr>
          <w:ilvl w:val="0"/>
          <w:numId w:val="7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计算错误词与词库中所有词的编辑距离相似度</w:t>
      </w:r>
    </w:p>
    <w:p w14:paraId="375CBA04">
      <w:pPr>
        <w:numPr>
          <w:ilvl w:val="0"/>
          <w:numId w:val="7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按相似度排序，召回 Top-K 候选词</w:t>
      </w:r>
    </w:p>
    <w:p w14:paraId="7B58F388">
      <w:pPr>
        <w:numPr>
          <w:ilvl w:val="0"/>
          <w:numId w:val="7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RapidFuzz 职责：判断候选词"</w:t>
      </w:r>
      <w:r>
        <w:rPr>
          <w:rFonts w:ascii="宋体" w:hAnsi="宋体" w:eastAsia="宋体"/>
          <w:b/>
          <w:bCs/>
          <w:sz w:val="24"/>
          <w:szCs w:val="24"/>
        </w:rPr>
        <w:t>字像不像</w:t>
      </w:r>
      <w:r>
        <w:rPr>
          <w:rFonts w:ascii="宋体" w:hAnsi="宋体" w:eastAsia="宋体"/>
          <w:sz w:val="24"/>
          <w:szCs w:val="24"/>
        </w:rPr>
        <w:t>"</w:t>
      </w:r>
    </w:p>
    <w:p w14:paraId="4761D55E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6.2.7 Pinyin：候选词精排</w:t>
      </w:r>
    </w:p>
    <w:p w14:paraId="0F434ED1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功能说明</w:t>
      </w:r>
      <w:r>
        <w:rPr>
          <w:rFonts w:ascii="宋体" w:hAnsi="宋体" w:eastAsia="宋体"/>
          <w:sz w:val="24"/>
          <w:szCs w:val="24"/>
        </w:rPr>
        <w:t>：对 RapidFuzz 召回的候选词，计算读音相似度，精排选择最佳词。</w:t>
      </w:r>
    </w:p>
    <w:p w14:paraId="24336F5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技术方案</w:t>
      </w:r>
      <w:r>
        <w:rPr>
          <w:rFonts w:ascii="宋体" w:hAnsi="宋体" w:eastAsia="宋体"/>
          <w:sz w:val="24"/>
          <w:szCs w:val="24"/>
        </w:rPr>
        <w:t>：</w:t>
      </w:r>
    </w:p>
    <w:p w14:paraId="6442EDB0">
      <w:pPr>
        <w:numPr>
          <w:ilvl w:val="0"/>
          <w:numId w:val="8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将错误词和候选词转换为拼音</w:t>
      </w:r>
    </w:p>
    <w:p w14:paraId="76A562A9">
      <w:pPr>
        <w:numPr>
          <w:ilvl w:val="0"/>
          <w:numId w:val="8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计算拼音相似度</w:t>
      </w:r>
    </w:p>
    <w:p w14:paraId="41C6D28C">
      <w:pPr>
        <w:numPr>
          <w:ilvl w:val="0"/>
          <w:numId w:val="8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结合字面相似度和读音相似度综合排序</w:t>
      </w:r>
    </w:p>
    <w:p w14:paraId="03882718">
      <w:pPr>
        <w:numPr>
          <w:ilvl w:val="0"/>
          <w:numId w:val="8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Pinyin 职责：判断候选词"</w:t>
      </w:r>
      <w:r>
        <w:rPr>
          <w:rFonts w:ascii="宋体" w:hAnsi="宋体" w:eastAsia="宋体"/>
          <w:b/>
          <w:bCs/>
          <w:sz w:val="24"/>
          <w:szCs w:val="24"/>
        </w:rPr>
        <w:t>读音像不像</w:t>
      </w:r>
      <w:r>
        <w:rPr>
          <w:rFonts w:ascii="宋体" w:hAnsi="宋体" w:eastAsia="宋体"/>
          <w:sz w:val="24"/>
          <w:szCs w:val="24"/>
        </w:rPr>
        <w:t>"</w:t>
      </w:r>
    </w:p>
    <w:p w14:paraId="19507C38">
      <w:pPr>
        <w:numPr>
          <w:ilvl w:val="0"/>
          <w:numId w:val="8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选择得分最高的候选词作为纠正结果</w:t>
      </w:r>
    </w:p>
    <w:p w14:paraId="3FBA222C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6.2.8 普通专业错误处理</w:t>
      </w:r>
    </w:p>
    <w:p w14:paraId="62BDC3CE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功能说明</w:t>
      </w:r>
      <w:r>
        <w:rPr>
          <w:rFonts w:ascii="宋体" w:hAnsi="宋体" w:eastAsia="宋体"/>
          <w:sz w:val="24"/>
          <w:szCs w:val="24"/>
        </w:rPr>
        <w:t>：数字处理和普通专业错误共用第一层 AC，第一层只完成错误发现 + 错误纠正，不负责将纠正后的词转换成最终行业标准实体。</w:t>
      </w:r>
    </w:p>
    <w:p w14:paraId="16531A3E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示例</w:t>
      </w:r>
      <w:r>
        <w:rPr>
          <w:rFonts w:ascii="宋体" w:hAnsi="宋体" w:eastAsia="宋体"/>
          <w:sz w:val="24"/>
          <w:szCs w:val="24"/>
        </w:rPr>
        <w:t>：</w:t>
      </w:r>
    </w:p>
    <w:p w14:paraId="0D228907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ASR：查看箱变的运行情况</w:t>
      </w:r>
    </w:p>
    <w:p w14:paraId="00EF967B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第一层 AC：命中"箱变"</w:t>
      </w:r>
    </w:p>
    <w:p w14:paraId="026CA45C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→ RapidFuzz → Pinyin → 纠正后文本</w:t>
      </w:r>
    </w:p>
    <w:p w14:paraId="1CEA0F54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第一层只完成纠错，不做标准化</w:t>
      </w:r>
    </w:p>
    <w:p w14:paraId="5A5AC771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6.2.9 行业词标准化</w:t>
      </w:r>
    </w:p>
    <w:p w14:paraId="67A214E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功能说明</w:t>
      </w:r>
      <w:r>
        <w:rPr>
          <w:rFonts w:ascii="宋体" w:hAnsi="宋体" w:eastAsia="宋体"/>
          <w:sz w:val="24"/>
          <w:szCs w:val="24"/>
        </w:rPr>
        <w:t>：第一层纠错全部完成后，进行行业词标准化，将通俗表达、地方简称转换为标准电力术语。</w:t>
      </w:r>
    </w:p>
    <w:p w14:paraId="5008B1C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技术方案</w:t>
      </w:r>
      <w:r>
        <w:rPr>
          <w:rFonts w:ascii="宋体" w:hAnsi="宋体" w:eastAsia="宋体"/>
          <w:sz w:val="24"/>
          <w:szCs w:val="24"/>
        </w:rPr>
        <w:t>：</w:t>
      </w:r>
    </w:p>
    <w:p w14:paraId="78998458">
      <w:pPr>
        <w:numPr>
          <w:ilvl w:val="0"/>
          <w:numId w:val="9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采用可配置的正则匹配 / AC自动机 + 固定映射</w:t>
      </w:r>
    </w:p>
    <w:p w14:paraId="34772EBD">
      <w:pPr>
        <w:numPr>
          <w:ilvl w:val="0"/>
          <w:numId w:val="9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规则可后台配置更新</w:t>
      </w:r>
    </w:p>
    <w:p w14:paraId="12B0C202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处理流程</w:t>
      </w:r>
      <w:r>
        <w:rPr>
          <w:rFonts w:ascii="宋体" w:hAnsi="宋体" w:eastAsia="宋体"/>
          <w:sz w:val="24"/>
          <w:szCs w:val="24"/>
        </w:rPr>
        <w:t>：</w:t>
      </w:r>
    </w:p>
    <w:p w14:paraId="220F7D0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纠正后的文本 → 正则匹配 → 固定映射 → 标准行业文本</w:t>
      </w:r>
    </w:p>
    <w:p w14:paraId="473D29A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示例</w:t>
      </w:r>
      <w:r>
        <w:rPr>
          <w:rFonts w:ascii="宋体" w:hAnsi="宋体" w:eastAsia="宋体"/>
          <w:sz w:val="24"/>
          <w:szCs w:val="24"/>
        </w:rPr>
        <w:t>：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0"/>
        <w:gridCol w:w="1590"/>
      </w:tblGrid>
      <w:tr w14:paraId="6581F72C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739B8D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原文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232652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标准化结果</w:t>
            </w:r>
          </w:p>
        </w:tc>
      </w:tr>
      <w:tr w14:paraId="7E3EEABF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F4359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襄变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B8BD3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襄阳变电站</w:t>
            </w:r>
          </w:p>
        </w:tc>
      </w:tr>
      <w:tr w14:paraId="127DDC46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C09B7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一主变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83A3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1号主变</w:t>
            </w:r>
          </w:p>
        </w:tc>
      </w:tr>
      <w:tr w14:paraId="3DDDDAD7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7814D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开关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34FE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断路器</w:t>
            </w:r>
          </w:p>
        </w:tc>
      </w:tr>
    </w:tbl>
    <w:p w14:paraId="032141DA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6.2.10 结构化替换</w:t>
      </w:r>
    </w:p>
    <w:p w14:paraId="2DE7F03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功能说明</w:t>
      </w:r>
      <w:r>
        <w:rPr>
          <w:rFonts w:ascii="宋体" w:hAnsi="宋体" w:eastAsia="宋体"/>
          <w:sz w:val="24"/>
          <w:szCs w:val="24"/>
        </w:rPr>
        <w:t>：将标准化后的文本转换为结构化数据，便于下游系统处理。</w:t>
      </w:r>
    </w:p>
    <w:p w14:paraId="35F6FAF2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技术方案</w:t>
      </w:r>
      <w:r>
        <w:rPr>
          <w:rFonts w:ascii="宋体" w:hAnsi="宋体" w:eastAsia="宋体"/>
          <w:sz w:val="24"/>
          <w:szCs w:val="24"/>
        </w:rPr>
        <w:t>：</w:t>
      </w:r>
    </w:p>
    <w:p w14:paraId="5F05F0A7">
      <w:pPr>
        <w:numPr>
          <w:ilvl w:val="0"/>
          <w:numId w:val="10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定义结构化替换规则模板</w:t>
      </w:r>
    </w:p>
    <w:p w14:paraId="01EE0F3D">
      <w:pPr>
        <w:numPr>
          <w:ilvl w:val="0"/>
          <w:numId w:val="10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通过规则提取：站点、设备类型、设备编号、操作</w:t>
      </w:r>
    </w:p>
    <w:p w14:paraId="24CB3F19">
      <w:pPr>
        <w:numPr>
          <w:ilvl w:val="0"/>
          <w:numId w:val="10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输出结构化 JSON 数据</w:t>
      </w:r>
    </w:p>
    <w:p w14:paraId="57CDE1B2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示例</w:t>
      </w:r>
      <w:r>
        <w:rPr>
          <w:rFonts w:ascii="宋体" w:hAnsi="宋体" w:eastAsia="宋体"/>
          <w:sz w:val="24"/>
          <w:szCs w:val="24"/>
        </w:rPr>
        <w:t>：</w:t>
      </w:r>
    </w:p>
    <w:p w14:paraId="105841DC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输入：查看襄阳变电站1号主变运行情况</w:t>
      </w:r>
    </w:p>
    <w:p w14:paraId="24E34062">
      <w:pPr>
        <w:rPr>
          <w:rFonts w:ascii="宋体" w:hAnsi="宋体" w:eastAsia="宋体"/>
          <w:sz w:val="24"/>
          <w:szCs w:val="24"/>
        </w:rPr>
      </w:pPr>
    </w:p>
    <w:p w14:paraId="3D29B091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输出：</w:t>
      </w:r>
    </w:p>
    <w:p w14:paraId="036770A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{</w:t>
      </w:r>
    </w:p>
    <w:p w14:paraId="3259CFE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"station": "襄阳变电站",</w:t>
      </w:r>
    </w:p>
    <w:p w14:paraId="3A896F7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"device_type": "主变",</w:t>
      </w:r>
    </w:p>
    <w:p w14:paraId="4586EC72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"device_no": "1",</w:t>
      </w:r>
    </w:p>
    <w:p w14:paraId="6429A9A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"operation": "查看运行情况"</w:t>
      </w:r>
    </w:p>
    <w:p w14:paraId="2D5F5101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}</w:t>
      </w:r>
    </w:p>
    <w:p w14:paraId="3CB35035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6.3 输出层功能</w:t>
      </w:r>
    </w:p>
    <w:p w14:paraId="4618C79D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6.3.1 Query 改写</w:t>
      </w:r>
    </w:p>
    <w:p w14:paraId="3FAE9B04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功能说明</w:t>
      </w:r>
      <w:r>
        <w:rPr>
          <w:rFonts w:ascii="宋体" w:hAnsi="宋体" w:eastAsia="宋体"/>
          <w:sz w:val="24"/>
          <w:szCs w:val="24"/>
        </w:rPr>
        <w:t>：结合标准行业文本、结构化数据、上下文与项目动态参数，补全用户意图，生成完整 Query。</w:t>
      </w:r>
    </w:p>
    <w:p w14:paraId="287DBF2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处理逻辑</w:t>
      </w:r>
      <w:r>
        <w:rPr>
          <w:rFonts w:ascii="宋体" w:hAnsi="宋体" w:eastAsia="宋体"/>
          <w:sz w:val="24"/>
          <w:szCs w:val="24"/>
        </w:rPr>
        <w:t>：</w:t>
      </w:r>
    </w:p>
    <w:p w14:paraId="7B1ACE59">
      <w:pPr>
        <w:numPr>
          <w:ilvl w:val="0"/>
          <w:numId w:val="1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实体补全 + 上下文补全 + 省略信息恢复 + Query 标准化</w:t>
      </w:r>
    </w:p>
    <w:p w14:paraId="4E6B195A">
      <w:pPr>
        <w:numPr>
          <w:ilvl w:val="0"/>
          <w:numId w:val="1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输出完整 Query</w:t>
      </w:r>
    </w:p>
    <w:p w14:paraId="7DB8769F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6.3.2 Query 状态判断与意图分类</w:t>
      </w:r>
    </w:p>
    <w:p w14:paraId="28ABA54E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14800873" name="矩形 25" descr="Query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25" o:spid="_x0000_s1026" o:spt="1" alt="Query 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8yWdNIAAAADAQAADwAAAAAA&#10;AAABACAAAAAiAAAAZHJzL2Rvd25yZXYueG1sUEsBAhQAFAAAAAgAh07iQGY2ACEZAgAAJwQAAA4A&#10;AAAAAAAAAQAgAAAAIQEAAGRycy9lMm9Eb2MueG1sUEsFBgAAAAAGAAYAWQEAAKw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4585335" cy="4330065"/>
            <wp:effectExtent l="0" t="0" r="5715" b="0"/>
            <wp:docPr id="2054315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1542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0292" cy="433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5868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图 6 Query 状态判断与意图分类</w:t>
      </w:r>
    </w:p>
    <w:p w14:paraId="6A15C71F">
      <w:pPr>
        <w:widowControl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br w:type="page"/>
      </w:r>
    </w:p>
    <w:p w14:paraId="36518EF0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7. 数据方案</w:t>
      </w:r>
    </w:p>
    <w:p w14:paraId="71E56D65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7.1 数据分类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8"/>
        <w:gridCol w:w="2929"/>
        <w:gridCol w:w="959"/>
        <w:gridCol w:w="1166"/>
        <w:gridCol w:w="2024"/>
      </w:tblGrid>
      <w:tr w14:paraId="2E176C6E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A29E3A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CC527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4437D8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1F28AC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存储方式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6801BD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更新方式</w:t>
            </w:r>
          </w:p>
        </w:tc>
      </w:tr>
      <w:tr w14:paraId="2FE719B0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A7775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专业词库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9A84C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电力行业通用专业词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E55C6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标准件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7A50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22D8E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后台统一替换</w:t>
            </w:r>
          </w:p>
        </w:tc>
      </w:tr>
      <w:tr w14:paraId="597C98E8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D148A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数字热词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DC449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10个基础读法 + 16个0179组合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3F671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标准件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628CD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2B3E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固定，不需动态扩展</w:t>
            </w:r>
          </w:p>
        </w:tc>
      </w:tr>
      <w:tr w14:paraId="4E0CFF19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2DD04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错误词库 AC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E5A90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专业错误词 + 数字相关错误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929C2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标准件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7D74D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AC自动机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F8FCF4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后台重新构建</w:t>
            </w:r>
          </w:p>
        </w:tc>
      </w:tr>
      <w:tr w14:paraId="2F945C05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A32F7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行业标准化规则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6173E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可配置正则/AC + 固定映射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A72B5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标准件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35C58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配置文件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E8871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后台配置更新</w:t>
            </w:r>
          </w:p>
        </w:tc>
      </w:tr>
      <w:tr w14:paraId="387B4F8E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9B08A6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纠错标准词库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7CA8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候选词标准库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11916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标准件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04201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内存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4F0B9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启动时加载</w:t>
            </w:r>
          </w:p>
        </w:tc>
      </w:tr>
      <w:tr w14:paraId="5F678473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A7D5E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纠错自定义词库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C6A8A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项目专属候选词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2156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差异件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C8D8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动态参数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0E3DD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按项目传入</w:t>
            </w:r>
          </w:p>
        </w:tc>
      </w:tr>
      <w:tr w14:paraId="7B0AC179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5108B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地方简称映射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C8459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地区简称对应关系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23C93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差异件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EC194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动态参数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91A24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按项目传入</w:t>
            </w:r>
          </w:p>
        </w:tc>
      </w:tr>
      <w:tr w14:paraId="56E31BCF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AD36C4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结构化替换规则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AE82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术语到结构的映射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47F52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标准件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95D29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规则引擎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BC750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后台配置</w:t>
            </w:r>
          </w:p>
        </w:tc>
      </w:tr>
    </w:tbl>
    <w:p w14:paraId="61AEB4DB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7.2 数据流转</w:t>
      </w:r>
    </w:p>
    <w:p w14:paraId="065D1B8A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1637308" name="矩形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24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8yWdNIAAAADAQAADwAAAAAAAAABACAAAAAi&#10;AAAAZHJzL2Rvd25yZXYueG1sUEsBAhQAFAAAAAgAh07iQPVFWJ4QAgAAGAQAAA4AAAAAAAAAAQAg&#10;AAAAIQEAAGRycy9lMm9Eb2MueG1sUEsFBgAAAAAGAAYAWQEAAKM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4073525" cy="2915920"/>
            <wp:effectExtent l="0" t="0" r="3175" b="0"/>
            <wp:docPr id="1233153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5324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9869" cy="292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38C7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图 7 数据流转</w:t>
      </w:r>
    </w:p>
    <w:p w14:paraId="3962F971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标准件（绿色）在系统启动时加载，差异件（黄色）按项目动态传入。运行数据从左至右经过各处理阶段，最终输出标准化 Query。</w:t>
      </w:r>
    </w:p>
    <w:p w14:paraId="250834C0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8. 技术架构</w:t>
      </w:r>
    </w:p>
    <w:p w14:paraId="46DC7547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8.1 技术选型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0"/>
        <w:gridCol w:w="3270"/>
        <w:gridCol w:w="3510"/>
      </w:tblGrid>
      <w:tr w14:paraId="27ACCE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8C023B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3E5851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技术方案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EEED3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选型理由</w:t>
            </w:r>
          </w:p>
        </w:tc>
      </w:tr>
      <w:tr w14:paraId="68F07B00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7AC0A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语音识别引擎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3E347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Fun-ASR-Nano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08D7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支持热词加权，可定制性强</w:t>
            </w:r>
          </w:p>
        </w:tc>
      </w:tr>
      <w:tr w14:paraId="53E785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ABAE9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字面相似度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56309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RapidFuzz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9331B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高效的字符串模糊匹配库</w:t>
            </w:r>
          </w:p>
        </w:tc>
      </w:tr>
      <w:tr w14:paraId="6565B719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025CF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读音相似度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B5E14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Pinyin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9111D3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支持中文转拼音及相似度计算</w:t>
            </w:r>
          </w:p>
        </w:tc>
      </w:tr>
      <w:tr w14:paraId="28E470B0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2E263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多模式匹配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7C76D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AC自动机 / 正则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E85A7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高效的多模式字符串匹配</w:t>
            </w:r>
          </w:p>
        </w:tc>
      </w:tr>
      <w:tr w14:paraId="34CE75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C3CC6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行业标准化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857BA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可配置正则/AC + 固定映射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E5DFF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灵活配置，匹配后直接替换</w:t>
            </w:r>
          </w:p>
        </w:tc>
      </w:tr>
      <w:tr w14:paraId="67ABB9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6B7284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部署方式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1512E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本地部署（内网）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83504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满足电力行业数据安全要求</w:t>
            </w:r>
          </w:p>
        </w:tc>
      </w:tr>
    </w:tbl>
    <w:p w14:paraId="41FCA59C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8.2 核心技术方案</w:t>
      </w:r>
    </w:p>
    <w:p w14:paraId="146A28E4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8.2.1 AC 自动机匹配</w:t>
      </w:r>
    </w:p>
    <w:p w14:paraId="47AF76C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应用场景</w:t>
      </w:r>
      <w:r>
        <w:rPr>
          <w:rFonts w:ascii="宋体" w:hAnsi="宋体" w:eastAsia="宋体"/>
          <w:sz w:val="24"/>
          <w:szCs w:val="24"/>
        </w:rPr>
        <w:t>：错误词提取（第一层）</w:t>
      </w:r>
    </w:p>
    <w:p w14:paraId="316CF38F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技术实现</w:t>
      </w:r>
      <w:r>
        <w:rPr>
          <w:rFonts w:ascii="宋体" w:hAnsi="宋体" w:eastAsia="宋体"/>
          <w:sz w:val="24"/>
          <w:szCs w:val="24"/>
        </w:rPr>
        <w:t>：</w:t>
      </w:r>
    </w:p>
    <w:p w14:paraId="3BC87610">
      <w:pPr>
        <w:numPr>
          <w:ilvl w:val="0"/>
          <w:numId w:val="1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基于 Trie 树构建 AC 自动机</w:t>
      </w:r>
    </w:p>
    <w:p w14:paraId="146617BC">
      <w:pPr>
        <w:numPr>
          <w:ilvl w:val="0"/>
          <w:numId w:val="1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支持多模式同时匹配</w:t>
      </w:r>
    </w:p>
    <w:p w14:paraId="2BA94B8F">
      <w:pPr>
        <w:numPr>
          <w:ilvl w:val="0"/>
          <w:numId w:val="1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时间复杂度 O(n)，n 为文本长度</w:t>
      </w:r>
    </w:p>
    <w:p w14:paraId="18C472A3">
      <w:pPr>
        <w:numPr>
          <w:ilvl w:val="0"/>
          <w:numId w:val="1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错误词库包含专业错误词和数字相关错误词</w:t>
      </w:r>
    </w:p>
    <w:p w14:paraId="436E87D8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8.2.2 三轮串行数字处理</w:t>
      </w:r>
    </w:p>
    <w:p w14:paraId="025E3EE4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应用场景</w:t>
      </w:r>
      <w:r>
        <w:rPr>
          <w:rFonts w:ascii="宋体" w:hAnsi="宋体" w:eastAsia="宋体"/>
          <w:sz w:val="24"/>
          <w:szCs w:val="24"/>
        </w:rPr>
        <w:t>：电力数字读法识别与标准化</w:t>
      </w:r>
    </w:p>
    <w:p w14:paraId="749F6700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技术实现</w:t>
      </w:r>
      <w:r>
        <w:rPr>
          <w:rFonts w:ascii="宋体" w:hAnsi="宋体" w:eastAsia="宋体"/>
          <w:sz w:val="24"/>
          <w:szCs w:val="24"/>
        </w:rPr>
        <w:t>：</w:t>
      </w:r>
    </w:p>
    <w:p w14:paraId="223F515B">
      <w:pPr>
        <w:numPr>
          <w:ilvl w:val="0"/>
          <w:numId w:val="1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第一轮：AC 匹配 0179 两两组合（16个），优先处理避免拆分</w:t>
      </w:r>
    </w:p>
    <w:p w14:paraId="7220DF41">
      <w:pPr>
        <w:numPr>
          <w:ilvl w:val="0"/>
          <w:numId w:val="1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第二轮：规则提取"号"前数字读法</w:t>
      </w:r>
    </w:p>
    <w:p w14:paraId="7221C097">
      <w:pPr>
        <w:numPr>
          <w:ilvl w:val="0"/>
          <w:numId w:val="1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第三轮：规则提取阿拉伯数字邻接的电力数字读法</w:t>
      </w:r>
    </w:p>
    <w:p w14:paraId="13E643FD">
      <w:pPr>
        <w:numPr>
          <w:ilvl w:val="0"/>
          <w:numId w:val="1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每轮均经过 RapidFuzz + Pinyin 筛选后替换</w:t>
      </w:r>
    </w:p>
    <w:p w14:paraId="03CB0061">
      <w:pPr>
        <w:numPr>
          <w:ilvl w:val="0"/>
          <w:numId w:val="1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严格串行，前一轮输出作为后一轮输入</w:t>
      </w:r>
    </w:p>
    <w:p w14:paraId="1DDA36F2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8.2.3 RapidFuzz + Pinyin 双维度筛选</w:t>
      </w:r>
    </w:p>
    <w:p w14:paraId="577AB41C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应用场景</w:t>
      </w:r>
      <w:r>
        <w:rPr>
          <w:rFonts w:ascii="宋体" w:hAnsi="宋体" w:eastAsia="宋体"/>
          <w:sz w:val="24"/>
          <w:szCs w:val="24"/>
        </w:rPr>
        <w:t>：候选词粗召回 + 精排</w:t>
      </w:r>
    </w:p>
    <w:p w14:paraId="195C79FB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技术实现</w:t>
      </w:r>
      <w:r>
        <w:rPr>
          <w:rFonts w:ascii="宋体" w:hAnsi="宋体" w:eastAsia="宋体"/>
          <w:sz w:val="24"/>
          <w:szCs w:val="24"/>
        </w:rPr>
        <w:t>：</w:t>
      </w:r>
    </w:p>
    <w:p w14:paraId="0BC04391">
      <w:pPr>
        <w:numPr>
          <w:ilvl w:val="0"/>
          <w:numId w:val="14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RapidFuzz 计算编辑距离，召回 Top-K 候选（字面维度）</w:t>
      </w:r>
    </w:p>
    <w:p w14:paraId="69ECB9AF">
      <w:pPr>
        <w:numPr>
          <w:ilvl w:val="0"/>
          <w:numId w:val="14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Pinyin 计算读音相似度，精排选择最佳词（读音维度）</w:t>
      </w:r>
    </w:p>
    <w:p w14:paraId="399C6EA1">
      <w:pPr>
        <w:numPr>
          <w:ilvl w:val="0"/>
          <w:numId w:val="14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综合评分：final_score = fuzzy_score × α + pinyin_score × β</w:t>
      </w:r>
    </w:p>
    <w:p w14:paraId="3C5C9E57">
      <w:pPr>
        <w:numPr>
          <w:ilvl w:val="0"/>
          <w:numId w:val="14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同时应用于数字纠错和专业错误纠错</w:t>
      </w:r>
    </w:p>
    <w:p w14:paraId="48333D15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9. 接口方案</w:t>
      </w:r>
    </w:p>
    <w:p w14:paraId="70BB216C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9.1 语音识别接口</w:t>
      </w:r>
    </w:p>
    <w:p w14:paraId="11550960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请求参数</w:t>
      </w:r>
      <w:r>
        <w:rPr>
          <w:rFonts w:ascii="宋体" w:hAnsi="宋体" w:eastAsia="宋体"/>
          <w:sz w:val="24"/>
          <w:szCs w:val="24"/>
        </w:rPr>
        <w:t>：</w:t>
      </w:r>
    </w:p>
    <w:p w14:paraId="065552E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{</w:t>
      </w:r>
    </w:p>
    <w:p w14:paraId="12598BFC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"audio": "base64编码的音频数据",</w:t>
      </w:r>
    </w:p>
    <w:p w14:paraId="105BFAE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"project_id": "项目标识",</w:t>
      </w:r>
    </w:p>
    <w:p w14:paraId="33B4ED72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"region": "地区标识",</w:t>
      </w:r>
    </w:p>
    <w:p w14:paraId="3F06087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"context": {</w:t>
      </w:r>
    </w:p>
    <w:p w14:paraId="658016E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"user_id": "用户标识",</w:t>
      </w:r>
    </w:p>
    <w:p w14:paraId="7DFB4294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"scene": "业务场景"</w:t>
      </w:r>
    </w:p>
    <w:p w14:paraId="2B361D7B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}</w:t>
      </w:r>
    </w:p>
    <w:p w14:paraId="5615B8F2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}</w:t>
      </w:r>
    </w:p>
    <w:p w14:paraId="2F6850F3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响应参数</w:t>
      </w:r>
      <w:r>
        <w:rPr>
          <w:rFonts w:ascii="宋体" w:hAnsi="宋体" w:eastAsia="宋体"/>
          <w:sz w:val="24"/>
          <w:szCs w:val="24"/>
        </w:rPr>
        <w:t>：</w:t>
      </w:r>
    </w:p>
    <w:p w14:paraId="4FF640B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{</w:t>
      </w:r>
    </w:p>
    <w:p w14:paraId="351D5611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"status": "CONFIRMED",</w:t>
      </w:r>
    </w:p>
    <w:p w14:paraId="417B9CBF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"query": "查看襄阳变电站1号主变的运行数据",</w:t>
      </w:r>
    </w:p>
    <w:p w14:paraId="3E392BAC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"structured_data": {</w:t>
      </w:r>
    </w:p>
    <w:p w14:paraId="324D289F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"station": "襄阳变电站",</w:t>
      </w:r>
    </w:p>
    <w:p w14:paraId="551C2C02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"device_type": "主变",</w:t>
      </w:r>
    </w:p>
    <w:p w14:paraId="34D1372C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"device_no": "1",</w:t>
      </w:r>
    </w:p>
    <w:p w14:paraId="593E62C8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"operation": "查看运行数据"</w:t>
      </w:r>
    </w:p>
    <w:p w14:paraId="49607DA7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},</w:t>
      </w:r>
    </w:p>
    <w:p w14:paraId="15C15832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"intent": "query"</w:t>
      </w:r>
    </w:p>
    <w:p w14:paraId="3561388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}</w:t>
      </w:r>
    </w:p>
    <w:p w14:paraId="6DC35083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9.2 配置管理接口</w:t>
      </w:r>
    </w:p>
    <w:p w14:paraId="5C198427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请求参数</w:t>
      </w:r>
      <w:r>
        <w:rPr>
          <w:rFonts w:ascii="宋体" w:hAnsi="宋体" w:eastAsia="宋体"/>
          <w:sz w:val="24"/>
          <w:szCs w:val="24"/>
        </w:rPr>
        <w:t>：</w:t>
      </w:r>
    </w:p>
    <w:p w14:paraId="59EFB418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{</w:t>
      </w:r>
    </w:p>
    <w:p w14:paraId="5BDCD41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"project_id": "项目标识",</w:t>
      </w:r>
    </w:p>
    <w:p w14:paraId="41C121E4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"config": {</w:t>
      </w:r>
    </w:p>
    <w:p w14:paraId="293DEFC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"abbreviation_mapping": {</w:t>
      </w:r>
    </w:p>
    <w:p w14:paraId="4823CDB4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  "襄变": "襄阳变电站"</w:t>
      </w:r>
    </w:p>
    <w:p w14:paraId="20973F4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},</w:t>
      </w:r>
    </w:p>
    <w:p w14:paraId="6562FB7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"local_terms": ["地区术语列表"],</w:t>
      </w:r>
    </w:p>
    <w:p w14:paraId="2156671E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"custom_corpus": ["自定义纠错词库"]</w:t>
      </w:r>
    </w:p>
    <w:p w14:paraId="0ABE9DA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}</w:t>
      </w:r>
    </w:p>
    <w:p w14:paraId="0367A4D1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}</w:t>
      </w:r>
    </w:p>
    <w:p w14:paraId="3A2A8F49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10. 部署方案</w:t>
      </w:r>
    </w:p>
    <w:p w14:paraId="0DC7C78D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10.1 部署架构</w:t>
      </w:r>
    </w:p>
    <w:p w14:paraId="443F3281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0232756" name="矩形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20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8yWdNIAAAADAQAADwAAAAAAAAABACAAAAAi&#10;AAAAZHJzL2Rvd25yZXYueG1sUEsBAhQAFAAAAAgAh07iQK7fZyEQAgAAGAQAAA4AAAAAAAAAAQAg&#10;AAAAIQEAAGRycy9lMm9Eb2MueG1sUEsFBgAAAAAGAAYAWQEAAKM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5659120" cy="2210435"/>
            <wp:effectExtent l="0" t="0" r="0" b="0"/>
            <wp:docPr id="779928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2813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718" cy="221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673D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图 8 部署架构</w:t>
      </w:r>
    </w:p>
    <w:p w14:paraId="4A6269F9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10.2 部署说明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0"/>
        <w:gridCol w:w="6270"/>
      </w:tblGrid>
      <w:tr w14:paraId="62015B3C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8854FE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部署项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315E74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说明</w:t>
            </w:r>
          </w:p>
        </w:tc>
      </w:tr>
      <w:tr w14:paraId="31CD0B41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15F77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部署方式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C48FC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全部本地部署在客户现场</w:t>
            </w:r>
          </w:p>
        </w:tc>
      </w:tr>
      <w:tr w14:paraId="03ACFBDC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5926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网络环境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3E78C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内网运行，不依赖外网</w:t>
            </w:r>
          </w:p>
        </w:tc>
      </w:tr>
      <w:tr w14:paraId="4301BB57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46E0F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标准件维护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32415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通过配置管理服务统一管理，更新时替换词库/规则文件</w:t>
            </w:r>
          </w:p>
        </w:tc>
      </w:tr>
      <w:tr w14:paraId="27D20D34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7CC17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差异件管理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15AE7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不同项目的地方简称、本地术语独立配置</w:t>
            </w:r>
          </w:p>
        </w:tc>
      </w:tr>
    </w:tbl>
    <w:p w14:paraId="405149CD">
      <w:pPr>
        <w:rPr>
          <w:rFonts w:ascii="宋体" w:hAnsi="宋体" w:eastAsia="宋体"/>
          <w:sz w:val="24"/>
          <w:szCs w:val="24"/>
        </w:rPr>
      </w:pPr>
    </w:p>
    <w:tbl>
      <w:tblPr>
        <w:tblStyle w:val="15"/>
        <w:tblpPr w:leftFromText="180" w:rightFromText="180" w:vertAnchor="text" w:horzAnchor="page" w:tblpX="1783" w:tblpY="377"/>
        <w:tblOverlap w:val="never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7110"/>
      </w:tblGrid>
      <w:tr w14:paraId="5C6AF554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85328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安全维度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65365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措施</w:t>
            </w:r>
          </w:p>
        </w:tc>
      </w:tr>
      <w:tr w14:paraId="011D0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965AB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数据安全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93036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全部服务在客户现场内网运行，数据不外传；敏感数据加密存储</w:t>
            </w:r>
          </w:p>
        </w:tc>
      </w:tr>
      <w:tr w14:paraId="2038014D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883F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访问控制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4B2B1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配置管理接口需要身份认证</w:t>
            </w:r>
          </w:p>
        </w:tc>
      </w:tr>
      <w:tr w14:paraId="1FF6A08C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75233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权限隔离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D3095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不同项目配置相互隔离</w:t>
            </w:r>
          </w:p>
        </w:tc>
      </w:tr>
      <w:tr w14:paraId="5466CB90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38695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日志审计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1C5F3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记录关键操作日志</w:t>
            </w:r>
          </w:p>
        </w:tc>
      </w:tr>
      <w:tr w14:paraId="0EA3EB3C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1DB7E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异常监控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298D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监控系统运行状态</w:t>
            </w:r>
          </w:p>
        </w:tc>
      </w:tr>
    </w:tbl>
    <w:p w14:paraId="09890302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11. 安全方案</w:t>
      </w:r>
    </w:p>
    <w:p w14:paraId="56F246BC">
      <w:pPr>
        <w:rPr>
          <w:rFonts w:ascii="宋体" w:hAnsi="宋体" w:eastAsia="宋体"/>
          <w:sz w:val="24"/>
          <w:szCs w:val="24"/>
        </w:rPr>
      </w:pPr>
    </w:p>
    <w:p w14:paraId="27907CFB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12. 性能方案</w:t>
      </w:r>
    </w:p>
    <w:p w14:paraId="6D176520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12.1 性能指标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0"/>
        <w:gridCol w:w="1350"/>
        <w:gridCol w:w="2790"/>
      </w:tblGrid>
      <w:tr w14:paraId="33946E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F6274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0D049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目标值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0359AE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说明</w:t>
            </w:r>
          </w:p>
        </w:tc>
      </w:tr>
      <w:tr w14:paraId="2D0E22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56B22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语音识别延迟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FDED7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&lt; 2s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8AEF6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从语音输入到文本输出</w:t>
            </w:r>
          </w:p>
        </w:tc>
      </w:tr>
      <w:tr w14:paraId="7752679C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6911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后处理延迟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38937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&lt; 500ms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7D347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从文本到标准化 Query</w:t>
            </w:r>
          </w:p>
        </w:tc>
      </w:tr>
      <w:tr w14:paraId="4C556678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5DB64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并发支持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7475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1-2 并发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E9BF1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满足当前业务需求</w:t>
            </w:r>
          </w:p>
        </w:tc>
      </w:tr>
      <w:tr w14:paraId="07FE54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8E68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系统可用性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FC5B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99.9%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0078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年度可用率</w:t>
            </w:r>
          </w:p>
        </w:tc>
      </w:tr>
    </w:tbl>
    <w:p w14:paraId="42EC9BBF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12.2 优化措施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0"/>
        <w:gridCol w:w="5190"/>
      </w:tblGrid>
      <w:tr w14:paraId="13FF0E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FBA5E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优化项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3D62AA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说明</w:t>
            </w:r>
          </w:p>
        </w:tc>
      </w:tr>
      <w:tr w14:paraId="13589103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E17F3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AC 自动机预构建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DA78C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系统启动时构建 AC 自动机，运行时直接匹配</w:t>
            </w:r>
          </w:p>
        </w:tc>
      </w:tr>
      <w:tr w14:paraId="1246FA32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BFD96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词库缓存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046943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纠错词库加载到内存，减少 IO 操作</w:t>
            </w:r>
          </w:p>
        </w:tc>
      </w:tr>
      <w:tr w14:paraId="5607B0F2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F9153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三轮串行优化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B0FDD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每轮处理完毕立即写回文本，避免重复遍历</w:t>
            </w:r>
          </w:p>
        </w:tc>
      </w:tr>
      <w:tr w14:paraId="70E82ED8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1C0D7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正则预编译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3CF74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行业标准化规则启动时预编译</w:t>
            </w:r>
          </w:p>
        </w:tc>
      </w:tr>
    </w:tbl>
    <w:p w14:paraId="165A15F3">
      <w:pPr>
        <w:rPr>
          <w:rFonts w:ascii="宋体" w:hAnsi="宋体" w:eastAsia="宋体"/>
          <w:sz w:val="24"/>
          <w:szCs w:val="24"/>
        </w:rPr>
      </w:pPr>
    </w:p>
    <w:p w14:paraId="1908B9F6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13. 风险与保障</w:t>
      </w:r>
    </w:p>
    <w:p w14:paraId="7ED2CC0F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13.1 风险识别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0"/>
        <w:gridCol w:w="2070"/>
        <w:gridCol w:w="4110"/>
      </w:tblGrid>
      <w:tr w14:paraId="7370D96D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B5667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5EB078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影响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A4B998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应对措施</w:t>
            </w:r>
          </w:p>
        </w:tc>
      </w:tr>
      <w:tr w14:paraId="0F7F5F71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52294D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新专业词汇未覆盖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074EC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识别准确率下降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71AE3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定期更新专业词库和错误词库</w:t>
            </w:r>
          </w:p>
        </w:tc>
      </w:tr>
      <w:tr w14:paraId="3F8A8131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7D37F6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地方简称变化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D89DE6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简称映射失效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2E6FF8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差异件支持快速更新</w:t>
            </w:r>
          </w:p>
        </w:tc>
      </w:tr>
      <w:tr w14:paraId="04463D24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8B17A2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"两→2"标准化效果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166BB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可能识别不稳定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FC28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待实践验证，效果不佳则加入热词</w:t>
            </w:r>
          </w:p>
        </w:tc>
      </w:tr>
      <w:tr w14:paraId="3F360BA2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A432D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数字组合识别偏差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404F9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编号错误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3AC8C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三轮串行处理 + 热词加权双重保障</w:t>
            </w:r>
          </w:p>
        </w:tc>
      </w:tr>
      <w:tr w14:paraId="5DA3FB20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69114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方言影响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C9B3C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识别准确率下降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3B0D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Pinyin 模块支持方言特征</w:t>
            </w:r>
          </w:p>
        </w:tc>
      </w:tr>
    </w:tbl>
    <w:p w14:paraId="76E5DE5A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13.2 保障措施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0"/>
        <w:gridCol w:w="3510"/>
      </w:tblGrid>
      <w:tr w14:paraId="1C1B74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9019D4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保障措施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3BD307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说明</w:t>
            </w:r>
          </w:p>
        </w:tc>
      </w:tr>
      <w:tr w14:paraId="41F98B32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516535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词库更新机制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A4951F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后台统一维护，支持热更新</w:t>
            </w:r>
          </w:p>
        </w:tc>
      </w:tr>
      <w:tr w14:paraId="3A644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5DDB34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差异件快速生效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F0BCB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按项目动态配置，实时生效</w:t>
            </w:r>
          </w:p>
        </w:tc>
      </w:tr>
      <w:tr w14:paraId="312D5FB1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7FC1F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监控告警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15A2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关键指标监控，异常及时告警</w:t>
            </w:r>
          </w:p>
        </w:tc>
      </w:tr>
      <w:tr w14:paraId="462318BB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BCDFF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版本管理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E9F32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配置变更可追溯</w:t>
            </w:r>
          </w:p>
        </w:tc>
      </w:tr>
    </w:tbl>
    <w:p w14:paraId="4B78A2C9">
      <w:pPr>
        <w:rPr>
          <w:rFonts w:ascii="宋体" w:hAnsi="宋体" w:eastAsia="宋体"/>
          <w:sz w:val="24"/>
          <w:szCs w:val="24"/>
        </w:rPr>
      </w:pPr>
    </w:p>
    <w:p w14:paraId="6E09E597">
      <w:pPr>
        <w:pStyle w:val="3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14. 总结</w:t>
      </w:r>
    </w:p>
    <w:p w14:paraId="0CB9B344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本方案设计了面向电力行业的全链路 ASR 系统，通过</w:t>
      </w:r>
      <w:r>
        <w:rPr>
          <w:rFonts w:ascii="宋体" w:hAnsi="宋体" w:eastAsia="宋体"/>
          <w:b/>
          <w:bCs/>
          <w:sz w:val="24"/>
          <w:szCs w:val="24"/>
        </w:rPr>
        <w:t>大模型层预处理 + 代码层强约束</w:t>
      </w:r>
      <w:r>
        <w:rPr>
          <w:rFonts w:ascii="宋体" w:hAnsi="宋体" w:eastAsia="宋体"/>
          <w:sz w:val="24"/>
          <w:szCs w:val="24"/>
        </w:rPr>
        <w:t>的双重机制，解决电力专业术语和数字读法识别不准确的问题。</w:t>
      </w:r>
    </w:p>
    <w:p w14:paraId="4B1EF04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核心亮点</w:t>
      </w:r>
      <w:r>
        <w:rPr>
          <w:rFonts w:ascii="宋体" w:hAnsi="宋体" w:eastAsia="宋体"/>
          <w:sz w:val="24"/>
          <w:szCs w:val="24"/>
        </w:rPr>
        <w:t>：</w:t>
      </w:r>
    </w:p>
    <w:tbl>
      <w:tblPr>
        <w:tblStyle w:val="15"/>
        <w:tblW w:w="0" w:type="auto"/>
        <w:tblInd w:w="0" w:type="dxa"/>
        <w:shd w:val="clear" w:color="auto" w:fill="2B2B2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6843"/>
      </w:tblGrid>
      <w:tr w14:paraId="54B311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F48C96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bookmarkStart w:id="0" w:name="_GoBack"/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亮点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C24A8E">
            <w:pP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说明</w:t>
            </w:r>
          </w:p>
        </w:tc>
      </w:tr>
      <w:tr w14:paraId="2CA2B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ADE636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三轮串行数字处理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65A61E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0179两两组合 → "号"前数字 → 数字邻接读法，层层递进，确保数字识别准确</w:t>
            </w:r>
          </w:p>
        </w:tc>
      </w:tr>
      <w:tr w14:paraId="7817DAE5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DA5030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双维度筛选纠错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3336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RapidFuzz 字面粗召回 + Pinyin 读音精排，兼顾"字像"和"音像"</w:t>
            </w:r>
          </w:p>
        </w:tc>
      </w:tr>
      <w:tr w14:paraId="5C1259AE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35734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可配置行业标准化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94872C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正则/AC + 固定映射，灵活配置，匹配后直接替换</w:t>
            </w:r>
          </w:p>
        </w:tc>
      </w:tr>
      <w:tr w14:paraId="4F2894A0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0758FA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标品设计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ED56D1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标准件统一管理，差异件按项目配置，一套系统适配多场景</w:t>
            </w:r>
          </w:p>
        </w:tc>
      </w:tr>
      <w:tr w14:paraId="1DEE0A4E">
        <w:tblPrEx>
          <w:shd w:val="clear" w:color="auto" w:fill="2B2B2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DA8BF9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全链路覆盖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38C517">
            <w:pP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从语音输入到结构化 Query 输出，完整闭环</w:t>
            </w:r>
          </w:p>
        </w:tc>
      </w:tr>
      <w:bookmarkEnd w:id="0"/>
    </w:tbl>
    <w:p w14:paraId="500E0B0E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系统已具备实施条件，可部署到电力行业各业务场景。</w:t>
      </w:r>
    </w:p>
    <w:p w14:paraId="5FA3CF7A">
      <w:pPr>
        <w:rPr>
          <w:rFonts w:hint="eastAsia"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90F5D"/>
    <w:multiLevelType w:val="multilevel"/>
    <w:tmpl w:val="00090F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6A70C4"/>
    <w:multiLevelType w:val="multilevel"/>
    <w:tmpl w:val="016A70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EAE76A0"/>
    <w:multiLevelType w:val="multilevel"/>
    <w:tmpl w:val="2EAE76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CEE39BE"/>
    <w:multiLevelType w:val="multilevel"/>
    <w:tmpl w:val="3CEE39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E686904"/>
    <w:multiLevelType w:val="multilevel"/>
    <w:tmpl w:val="3E686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0E605F4"/>
    <w:multiLevelType w:val="multilevel"/>
    <w:tmpl w:val="40E605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1E8761C"/>
    <w:multiLevelType w:val="multilevel"/>
    <w:tmpl w:val="51E876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1F86142"/>
    <w:multiLevelType w:val="multilevel"/>
    <w:tmpl w:val="51F861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A262B19"/>
    <w:multiLevelType w:val="multilevel"/>
    <w:tmpl w:val="5A262B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DB3607E"/>
    <w:multiLevelType w:val="multilevel"/>
    <w:tmpl w:val="5DB360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00B5104"/>
    <w:multiLevelType w:val="multilevel"/>
    <w:tmpl w:val="600B51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0D20995"/>
    <w:multiLevelType w:val="multilevel"/>
    <w:tmpl w:val="70D209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90B7120"/>
    <w:multiLevelType w:val="multilevel"/>
    <w:tmpl w:val="790B71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F937226"/>
    <w:multiLevelType w:val="multilevel"/>
    <w:tmpl w:val="7F9372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10"/>
  </w:num>
  <w:num w:numId="5">
    <w:abstractNumId w:val="2"/>
  </w:num>
  <w:num w:numId="6">
    <w:abstractNumId w:val="3"/>
  </w:num>
  <w:num w:numId="7">
    <w:abstractNumId w:val="9"/>
  </w:num>
  <w:num w:numId="8">
    <w:abstractNumId w:val="7"/>
  </w:num>
  <w:num w:numId="9">
    <w:abstractNumId w:val="1"/>
  </w:num>
  <w:num w:numId="10">
    <w:abstractNumId w:val="13"/>
  </w:num>
  <w:num w:numId="11">
    <w:abstractNumId w:val="4"/>
  </w:num>
  <w:num w:numId="12">
    <w:abstractNumId w:val="6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B08"/>
    <w:rsid w:val="0014045F"/>
    <w:rsid w:val="001766A7"/>
    <w:rsid w:val="00256B08"/>
    <w:rsid w:val="00A32CB2"/>
    <w:rsid w:val="144A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40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paragraph" w:styleId="1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paragraph" w:styleId="14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FollowedHyperlink"/>
    <w:basedOn w:val="16"/>
    <w:semiHidden/>
    <w:unhideWhenUsed/>
    <w:uiPriority w:val="99"/>
    <w:rPr>
      <w:color w:val="800080"/>
      <w:u w:val="single"/>
    </w:rPr>
  </w:style>
  <w:style w:type="character" w:styleId="19">
    <w:name w:val="Hyperlink"/>
    <w:basedOn w:val="16"/>
    <w:unhideWhenUsed/>
    <w:uiPriority w:val="99"/>
    <w:rPr>
      <w:color w:val="0000FF"/>
      <w:u w:val="single"/>
    </w:rPr>
  </w:style>
  <w:style w:type="character" w:styleId="20">
    <w:name w:val="HTML Code"/>
    <w:basedOn w:val="16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21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6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6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6"/>
    <w:link w:val="5"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6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6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6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6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9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character" w:customStyle="1" w:styleId="40">
    <w:name w:val="HTML 预设格式 字符"/>
    <w:basedOn w:val="16"/>
    <w:link w:val="12"/>
    <w:semiHidden/>
    <w:uiPriority w:val="99"/>
    <w:rPr>
      <w:rFonts w:ascii="宋体" w:hAnsi="宋体" w:eastAsia="宋体" w:cs="宋体"/>
      <w:kern w:val="0"/>
      <w:sz w:val="24"/>
      <w:szCs w:val="24"/>
      <w14:ligatures w14:val="none"/>
    </w:rPr>
  </w:style>
  <w:style w:type="character" w:customStyle="1" w:styleId="41">
    <w:name w:val="tooltiptext"/>
    <w:basedOn w:val="16"/>
    <w:uiPriority w:val="0"/>
  </w:style>
  <w:style w:type="character" w:customStyle="1" w:styleId="42">
    <w:name w:val="Unresolved Mention"/>
    <w:basedOn w:val="1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1345</Words>
  <Characters>1517</Characters>
  <Lines>52</Lines>
  <Paragraphs>14</Paragraphs>
  <TotalTime>1</TotalTime>
  <ScaleCrop>false</ScaleCrop>
  <LinksUpToDate>false</LinksUpToDate>
  <CharactersWithSpaces>1605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2026-09-07T02:36:00Z</dcterms:created>
  <dc:creator>奥旸 刘</dc:creator>
  <cp:lastModifiedBy>LAYH</cp:lastModifiedBy>
  <dcterms:modified xsi:type="dcterms:W3CDTF">2026-09-07T02:53:54Z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eyJoZGlkIjoiYWEzMDA2ZGQzNGRhZWE4ZDNiNmIxMzg3YzAxYTQ2OTgiLCJ1c2VySWQiOiI2ODg1Njg5MDQifQ==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1F2A5D57ABB5454B88B08BB38CE3F5EF_12</vt:lpwstr>
  </property>
</Properties>
</file>