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73ABC6" w14:textId="1F8EE260" w:rsidR="00833AD3" w:rsidRPr="00BA20C0" w:rsidRDefault="00A7128E" w:rsidP="006673F0">
      <w:pPr>
        <w:jc w:val="center"/>
        <w:rPr>
          <w:rFonts w:ascii="Times New Roman" w:eastAsia="黑体" w:hAnsi="Times New Roman"/>
          <w:b/>
          <w:sz w:val="36"/>
        </w:rPr>
      </w:pPr>
      <w:bookmarkStart w:id="0" w:name="_Hlk205109361"/>
      <w:r>
        <w:rPr>
          <w:rFonts w:ascii="Times New Roman" w:eastAsia="黑体" w:hint="eastAsia"/>
          <w:b/>
          <w:bCs/>
          <w:sz w:val="36"/>
        </w:rPr>
        <w:t>Order</w:t>
      </w:r>
      <w:r w:rsidR="009443BA" w:rsidRPr="009443BA">
        <w:rPr>
          <w:rFonts w:ascii="Times New Roman" w:eastAsia="黑体" w:hint="eastAsia"/>
          <w:b/>
          <w:bCs/>
          <w:sz w:val="36"/>
        </w:rPr>
        <w:t>Core</w:t>
      </w:r>
      <w:r w:rsidR="00A60034">
        <w:rPr>
          <w:rFonts w:ascii="Times New Roman" w:eastAsia="黑体" w:hint="eastAsia"/>
          <w:b/>
          <w:sz w:val="36"/>
        </w:rPr>
        <w:t>设计</w:t>
      </w:r>
      <w:r w:rsidR="006673F0" w:rsidRPr="00BA20C0">
        <w:rPr>
          <w:rFonts w:ascii="Times New Roman" w:eastAsia="黑体" w:hint="eastAsia"/>
          <w:b/>
          <w:sz w:val="36"/>
        </w:rPr>
        <w:t>报告</w:t>
      </w:r>
    </w:p>
    <w:bookmarkEnd w:id="0"/>
    <w:p w14:paraId="24919BA1" w14:textId="6B5367AD" w:rsidR="006673F0" w:rsidRPr="006673F0" w:rsidRDefault="00335CE5" w:rsidP="006673F0">
      <w:pPr>
        <w:jc w:val="right"/>
        <w:rPr>
          <w:rFonts w:ascii="Times New Roman" w:eastAsia="黑体" w:hAnsi="Times New Roman"/>
          <w:sz w:val="24"/>
        </w:rPr>
      </w:pPr>
      <w:r>
        <w:rPr>
          <w:rFonts w:ascii="Times New Roman" w:eastAsia="黑体" w:hAnsi="Times New Roman" w:hint="eastAsia"/>
          <w:sz w:val="24"/>
        </w:rPr>
        <w:t>哈尔滨工业大学</w:t>
      </w:r>
      <w:r w:rsidR="001C5C91">
        <w:rPr>
          <w:rFonts w:ascii="Times New Roman" w:eastAsia="黑体" w:hAnsi="Times New Roman" w:hint="eastAsia"/>
          <w:sz w:val="24"/>
        </w:rPr>
        <w:t>一</w:t>
      </w:r>
      <w:r w:rsidR="00A60034">
        <w:rPr>
          <w:rFonts w:ascii="Times New Roman" w:eastAsia="黑体" w:hAnsi="Times New Roman" w:hint="eastAsia"/>
          <w:sz w:val="24"/>
        </w:rPr>
        <w:t>队</w:t>
      </w:r>
    </w:p>
    <w:p w14:paraId="010C3B05" w14:textId="36DF195F" w:rsidR="006673F0" w:rsidRPr="006673F0" w:rsidRDefault="00D54F94" w:rsidP="006673F0">
      <w:pPr>
        <w:jc w:val="right"/>
        <w:rPr>
          <w:rFonts w:ascii="Times New Roman" w:eastAsia="黑体" w:hAnsi="Times New Roman"/>
          <w:sz w:val="24"/>
        </w:rPr>
      </w:pPr>
      <w:r>
        <w:rPr>
          <w:rFonts w:ascii="Times New Roman" w:eastAsia="黑体" w:hAnsi="Times New Roman" w:hint="eastAsia"/>
          <w:sz w:val="24"/>
        </w:rPr>
        <w:t>王星哲、</w:t>
      </w:r>
      <w:r w:rsidR="001C5C91">
        <w:rPr>
          <w:rFonts w:ascii="Times New Roman" w:eastAsia="黑体" w:hAnsi="Times New Roman" w:hint="eastAsia"/>
          <w:sz w:val="24"/>
        </w:rPr>
        <w:t>杜德学、宋雨桐</w:t>
      </w:r>
    </w:p>
    <w:p w14:paraId="4D40E5E3" w14:textId="77777777" w:rsidR="006673F0" w:rsidRPr="00574E15" w:rsidRDefault="006673F0" w:rsidP="00A60034">
      <w:pPr>
        <w:spacing w:beforeLines="50" w:before="156" w:afterLines="50" w:after="156"/>
        <w:rPr>
          <w:rFonts w:ascii="Times New Roman" w:eastAsia="黑体" w:hAnsi="Times New Roman"/>
          <w:sz w:val="30"/>
        </w:rPr>
      </w:pPr>
      <w:r w:rsidRPr="00574E15">
        <w:rPr>
          <w:rFonts w:ascii="Times New Roman" w:eastAsia="黑体" w:hAnsi="Times New Roman" w:hint="eastAsia"/>
          <w:sz w:val="30"/>
        </w:rPr>
        <w:t>一</w:t>
      </w:r>
      <w:r w:rsidR="008E72FB" w:rsidRPr="00574E15">
        <w:rPr>
          <w:rFonts w:ascii="Times New Roman" w:eastAsia="黑体" w:hAnsi="Times New Roman" w:hint="eastAsia"/>
          <w:sz w:val="30"/>
        </w:rPr>
        <w:t>、</w:t>
      </w:r>
      <w:r w:rsidR="00D16B0C">
        <w:rPr>
          <w:rFonts w:ascii="Times New Roman" w:eastAsia="黑体" w:hAnsi="Times New Roman" w:hint="eastAsia"/>
          <w:sz w:val="30"/>
        </w:rPr>
        <w:t>设计简介</w:t>
      </w:r>
    </w:p>
    <w:p w14:paraId="503F47BD" w14:textId="77777777" w:rsidR="00EA2211" w:rsidRDefault="00EA2211" w:rsidP="00EA2211">
      <w:pPr>
        <w:spacing w:line="360" w:lineRule="auto"/>
        <w:ind w:firstLineChars="200" w:firstLine="420"/>
        <w:rPr>
          <w:rFonts w:ascii="Times New Roman" w:eastAsia="宋体" w:hAnsi="Times New Roman"/>
          <w:color w:val="FF0000"/>
        </w:rPr>
      </w:pPr>
      <w:r>
        <w:rPr>
          <w:rFonts w:ascii="Times New Roman" w:eastAsia="宋体" w:hAnsi="Times New Roman" w:hint="eastAsia"/>
          <w:color w:val="000000" w:themeColor="text1"/>
        </w:rPr>
        <w:t>Order</w:t>
      </w:r>
      <w:r w:rsidRPr="00812667">
        <w:rPr>
          <w:rFonts w:ascii="Times New Roman" w:eastAsia="宋体" w:hAnsi="Times New Roman" w:hint="eastAsia"/>
          <w:color w:val="000000" w:themeColor="text1"/>
        </w:rPr>
        <w:t>Core</w:t>
      </w:r>
      <w:r>
        <w:rPr>
          <w:rFonts w:ascii="Times New Roman" w:eastAsia="宋体" w:hAnsi="Times New Roman" w:hint="eastAsia"/>
          <w:color w:val="000000" w:themeColor="text1"/>
        </w:rPr>
        <w:t>是</w:t>
      </w:r>
      <w:r>
        <w:rPr>
          <w:rFonts w:ascii="Times New Roman" w:eastAsia="宋体" w:hAnsi="Times New Roman" w:hint="eastAsia"/>
          <w:color w:val="000000" w:themeColor="text1"/>
        </w:rPr>
        <w:t>2026</w:t>
      </w:r>
      <w:r>
        <w:rPr>
          <w:rFonts w:ascii="Times New Roman" w:eastAsia="宋体" w:hAnsi="Times New Roman" w:hint="eastAsia"/>
          <w:color w:val="000000" w:themeColor="text1"/>
        </w:rPr>
        <w:t>年“龙芯杯”全国大学生计算机系统能力培养大赛的参赛作品。本作品设计了基于</w:t>
      </w:r>
      <w:r>
        <w:rPr>
          <w:rFonts w:ascii="Times New Roman" w:eastAsia="宋体" w:hAnsi="Times New Roman" w:hint="eastAsia"/>
          <w:color w:val="000000" w:themeColor="text1"/>
        </w:rPr>
        <w:t>LoongArch32R</w:t>
      </w:r>
      <w:r>
        <w:rPr>
          <w:rFonts w:ascii="Times New Roman" w:eastAsia="宋体" w:hAnsi="Times New Roman" w:hint="eastAsia"/>
          <w:color w:val="000000" w:themeColor="text1"/>
        </w:rPr>
        <w:t>指令集的顺序双发射处理器核，支持除浮点指令外的绝大多数指令，采用</w:t>
      </w:r>
      <w:r>
        <w:rPr>
          <w:rFonts w:ascii="Times New Roman" w:eastAsia="宋体" w:hAnsi="Times New Roman" w:hint="eastAsia"/>
          <w:color w:val="000000" w:themeColor="text1"/>
        </w:rPr>
        <w:t>Verilog HDL</w:t>
      </w:r>
      <w:r>
        <w:rPr>
          <w:rFonts w:ascii="Times New Roman" w:eastAsia="宋体" w:hAnsi="Times New Roman" w:hint="eastAsia"/>
          <w:color w:val="000000" w:themeColor="text1"/>
        </w:rPr>
        <w:t>实现。可以成功通过大赛所要求的功能测试及性能测试，在半自行实现的</w:t>
      </w:r>
      <w:r>
        <w:rPr>
          <w:rFonts w:ascii="Times New Roman" w:eastAsia="宋体" w:hAnsi="Times New Roman" w:hint="eastAsia"/>
          <w:color w:val="000000" w:themeColor="text1"/>
        </w:rPr>
        <w:t>SoC</w:t>
      </w:r>
      <w:r>
        <w:rPr>
          <w:rFonts w:ascii="Times New Roman" w:eastAsia="宋体" w:hAnsi="Times New Roman" w:hint="eastAsia"/>
          <w:color w:val="000000" w:themeColor="text1"/>
        </w:rPr>
        <w:t>上可通过</w:t>
      </w:r>
      <w:r>
        <w:rPr>
          <w:rFonts w:ascii="Times New Roman" w:eastAsia="宋体" w:hAnsi="Times New Roman" w:hint="eastAsia"/>
          <w:color w:val="000000" w:themeColor="text1"/>
        </w:rPr>
        <w:t>uboot</w:t>
      </w:r>
      <w:r>
        <w:rPr>
          <w:rFonts w:ascii="Times New Roman" w:eastAsia="宋体" w:hAnsi="Times New Roman" w:hint="eastAsia"/>
          <w:color w:val="000000" w:themeColor="text1"/>
        </w:rPr>
        <w:t>引导启动</w:t>
      </w:r>
      <w:r>
        <w:rPr>
          <w:rFonts w:ascii="Times New Roman" w:eastAsia="宋体" w:hAnsi="Times New Roman" w:hint="eastAsia"/>
          <w:color w:val="000000" w:themeColor="text1"/>
        </w:rPr>
        <w:t>linux</w:t>
      </w:r>
      <w:r>
        <w:rPr>
          <w:rFonts w:ascii="Times New Roman" w:eastAsia="宋体" w:hAnsi="Times New Roman" w:hint="eastAsia"/>
          <w:color w:val="000000" w:themeColor="text1"/>
        </w:rPr>
        <w:t>系统。</w:t>
      </w:r>
    </w:p>
    <w:p w14:paraId="6E5F02F8" w14:textId="77777777" w:rsidR="008E72FB" w:rsidRPr="00574E15" w:rsidRDefault="00D16B0C" w:rsidP="00A60034">
      <w:pPr>
        <w:spacing w:beforeLines="50" w:before="156" w:afterLines="50" w:after="156"/>
        <w:rPr>
          <w:rFonts w:ascii="Times New Roman" w:eastAsia="黑体" w:hAnsi="Times New Roman"/>
          <w:sz w:val="30"/>
        </w:rPr>
      </w:pPr>
      <w:r>
        <w:rPr>
          <w:rFonts w:ascii="Times New Roman" w:eastAsia="黑体" w:hAnsi="Times New Roman" w:hint="eastAsia"/>
          <w:sz w:val="30"/>
        </w:rPr>
        <w:t>二、设计方案</w:t>
      </w:r>
    </w:p>
    <w:p w14:paraId="4E01D071" w14:textId="77777777" w:rsidR="00574E15" w:rsidRDefault="00574E15" w:rsidP="00A60034">
      <w:pPr>
        <w:spacing w:beforeLines="25" w:before="78" w:afterLines="25" w:after="78"/>
        <w:rPr>
          <w:rFonts w:ascii="Times New Roman" w:eastAsia="黑体" w:hAnsi="Times New Roman"/>
          <w:sz w:val="28"/>
        </w:rPr>
      </w:pPr>
      <w:r w:rsidRPr="00574E15">
        <w:rPr>
          <w:rFonts w:ascii="Times New Roman" w:eastAsia="黑体" w:hAnsi="Times New Roman" w:hint="eastAsia"/>
          <w:sz w:val="28"/>
        </w:rPr>
        <w:t>（一）</w:t>
      </w:r>
      <w:r w:rsidR="00D16B0C">
        <w:rPr>
          <w:rFonts w:ascii="Times New Roman" w:eastAsia="黑体" w:hAnsi="Times New Roman" w:hint="eastAsia"/>
          <w:sz w:val="28"/>
        </w:rPr>
        <w:t>总体设计思路</w:t>
      </w:r>
    </w:p>
    <w:p w14:paraId="36A64BB4" w14:textId="5C48C575" w:rsidR="00D16B0C" w:rsidRPr="001B34E2" w:rsidRDefault="00537B6A" w:rsidP="00D16B0C">
      <w:pPr>
        <w:spacing w:line="360" w:lineRule="auto"/>
        <w:ind w:firstLineChars="200" w:firstLine="420"/>
        <w:rPr>
          <w:rFonts w:ascii="Times New Roman" w:eastAsia="宋体" w:hAnsi="Times New Roman"/>
          <w:color w:val="000000" w:themeColor="text1"/>
        </w:rPr>
      </w:pPr>
      <w:r>
        <w:rPr>
          <w:rFonts w:ascii="Times New Roman" w:eastAsia="宋体" w:hAnsi="Times New Roman" w:hint="eastAsia"/>
          <w:color w:val="000000" w:themeColor="text1"/>
        </w:rPr>
        <w:t>OrderCore</w:t>
      </w:r>
      <w:r>
        <w:rPr>
          <w:rFonts w:ascii="Times New Roman" w:eastAsia="宋体" w:hAnsi="Times New Roman" w:hint="eastAsia"/>
          <w:color w:val="000000" w:themeColor="text1"/>
        </w:rPr>
        <w:t>是静态调度、</w:t>
      </w:r>
      <w:r w:rsidR="00FA0DC1">
        <w:rPr>
          <w:rFonts w:ascii="Times New Roman" w:eastAsia="宋体" w:hAnsi="Times New Roman" w:hint="eastAsia"/>
          <w:color w:val="000000" w:themeColor="text1"/>
        </w:rPr>
        <w:t>顺</w:t>
      </w:r>
      <w:r>
        <w:rPr>
          <w:rFonts w:ascii="Times New Roman" w:eastAsia="宋体" w:hAnsi="Times New Roman" w:hint="eastAsia"/>
          <w:color w:val="000000" w:themeColor="text1"/>
        </w:rPr>
        <w:t>序执行和</w:t>
      </w:r>
      <w:r w:rsidR="00FA0DC1">
        <w:rPr>
          <w:rFonts w:ascii="Times New Roman" w:eastAsia="宋体" w:hAnsi="Times New Roman" w:hint="eastAsia"/>
          <w:color w:val="000000" w:themeColor="text1"/>
        </w:rPr>
        <w:t>顺</w:t>
      </w:r>
      <w:r>
        <w:rPr>
          <w:rFonts w:ascii="Times New Roman" w:eastAsia="宋体" w:hAnsi="Times New Roman" w:hint="eastAsia"/>
          <w:color w:val="000000" w:themeColor="text1"/>
        </w:rPr>
        <w:t>序提交的非对称双发射流水线处理器，采用前后端解耦设计。前端包括</w:t>
      </w:r>
      <w:r>
        <w:rPr>
          <w:rFonts w:ascii="Times New Roman" w:eastAsia="宋体" w:hAnsi="Times New Roman" w:hint="eastAsia"/>
          <w:color w:val="000000" w:themeColor="text1"/>
        </w:rPr>
        <w:t>pre_IF</w:t>
      </w:r>
      <w:r>
        <w:rPr>
          <w:rFonts w:ascii="Times New Roman" w:eastAsia="宋体" w:hAnsi="Times New Roman" w:hint="eastAsia"/>
          <w:color w:val="000000" w:themeColor="text1"/>
        </w:rPr>
        <w:t>、</w:t>
      </w:r>
      <w:r>
        <w:rPr>
          <w:rFonts w:ascii="Times New Roman" w:eastAsia="宋体" w:hAnsi="Times New Roman" w:hint="eastAsia"/>
          <w:color w:val="000000" w:themeColor="text1"/>
        </w:rPr>
        <w:t>IF1</w:t>
      </w:r>
      <w:r>
        <w:rPr>
          <w:rFonts w:ascii="Times New Roman" w:eastAsia="宋体" w:hAnsi="Times New Roman" w:hint="eastAsia"/>
          <w:color w:val="000000" w:themeColor="text1"/>
        </w:rPr>
        <w:t>、</w:t>
      </w:r>
      <w:r>
        <w:rPr>
          <w:rFonts w:ascii="Times New Roman" w:eastAsia="宋体" w:hAnsi="Times New Roman" w:hint="eastAsia"/>
          <w:color w:val="000000" w:themeColor="text1"/>
        </w:rPr>
        <w:t>IF2</w:t>
      </w:r>
      <w:r>
        <w:rPr>
          <w:rFonts w:ascii="Times New Roman" w:eastAsia="宋体" w:hAnsi="Times New Roman" w:hint="eastAsia"/>
          <w:color w:val="000000" w:themeColor="text1"/>
        </w:rPr>
        <w:t>三级流水，后端包括</w:t>
      </w:r>
      <w:r>
        <w:rPr>
          <w:rFonts w:ascii="Times New Roman" w:eastAsia="宋体" w:hAnsi="Times New Roman" w:hint="eastAsia"/>
          <w:color w:val="000000" w:themeColor="text1"/>
        </w:rPr>
        <w:t>ID</w:t>
      </w:r>
      <w:r>
        <w:rPr>
          <w:rFonts w:ascii="Times New Roman" w:eastAsia="宋体" w:hAnsi="Times New Roman" w:hint="eastAsia"/>
          <w:color w:val="000000" w:themeColor="text1"/>
        </w:rPr>
        <w:t>、</w:t>
      </w:r>
      <w:r>
        <w:rPr>
          <w:rFonts w:ascii="Times New Roman" w:eastAsia="宋体" w:hAnsi="Times New Roman" w:hint="eastAsia"/>
          <w:color w:val="000000" w:themeColor="text1"/>
        </w:rPr>
        <w:t>IS</w:t>
      </w:r>
      <w:r>
        <w:rPr>
          <w:rFonts w:ascii="Times New Roman" w:eastAsia="宋体" w:hAnsi="Times New Roman" w:hint="eastAsia"/>
          <w:color w:val="000000" w:themeColor="text1"/>
        </w:rPr>
        <w:t>、</w:t>
      </w:r>
      <w:r>
        <w:rPr>
          <w:rFonts w:ascii="Times New Roman" w:eastAsia="宋体" w:hAnsi="Times New Roman" w:hint="eastAsia"/>
          <w:color w:val="000000" w:themeColor="text1"/>
        </w:rPr>
        <w:t>EX</w:t>
      </w:r>
      <w:r>
        <w:rPr>
          <w:rFonts w:ascii="Times New Roman" w:eastAsia="宋体" w:hAnsi="Times New Roman" w:hint="eastAsia"/>
          <w:color w:val="000000" w:themeColor="text1"/>
        </w:rPr>
        <w:t>和</w:t>
      </w:r>
      <w:r w:rsidR="00EA2211">
        <w:rPr>
          <w:rFonts w:ascii="Times New Roman" w:eastAsia="宋体" w:hAnsi="Times New Roman" w:hint="eastAsia"/>
          <w:color w:val="000000" w:themeColor="text1"/>
        </w:rPr>
        <w:t>WB</w:t>
      </w:r>
      <w:r w:rsidR="008B51F2">
        <w:rPr>
          <w:rFonts w:ascii="Times New Roman" w:eastAsia="宋体" w:hAnsi="Times New Roman" w:hint="eastAsia"/>
          <w:color w:val="000000" w:themeColor="text1"/>
        </w:rPr>
        <w:t>四级流水</w:t>
      </w:r>
      <w:r>
        <w:rPr>
          <w:rFonts w:ascii="Times New Roman" w:eastAsia="宋体" w:hAnsi="Times New Roman" w:hint="eastAsia"/>
          <w:color w:val="000000" w:themeColor="text1"/>
        </w:rPr>
        <w:t>，前后端之间通过</w:t>
      </w:r>
      <w:r>
        <w:rPr>
          <w:rFonts w:ascii="Times New Roman" w:eastAsia="宋体" w:hAnsi="Times New Roman" w:hint="eastAsia"/>
          <w:color w:val="000000" w:themeColor="text1"/>
        </w:rPr>
        <w:t>fetch_buffer</w:t>
      </w:r>
      <w:r>
        <w:rPr>
          <w:rFonts w:ascii="Times New Roman" w:eastAsia="宋体" w:hAnsi="Times New Roman" w:hint="eastAsia"/>
          <w:color w:val="000000" w:themeColor="text1"/>
        </w:rPr>
        <w:t>连接。</w:t>
      </w:r>
      <w:r>
        <w:rPr>
          <w:rFonts w:ascii="Times New Roman" w:eastAsia="宋体" w:hAnsi="Times New Roman" w:hint="eastAsia"/>
          <w:color w:val="000000" w:themeColor="text1"/>
        </w:rPr>
        <w:t>Fetch_buffer</w:t>
      </w:r>
      <w:r>
        <w:rPr>
          <w:rFonts w:ascii="Times New Roman" w:eastAsia="宋体" w:hAnsi="Times New Roman" w:hint="eastAsia"/>
          <w:color w:val="000000" w:themeColor="text1"/>
        </w:rPr>
        <w:t>是一个最大有效深度为</w:t>
      </w:r>
      <w:r>
        <w:rPr>
          <w:rFonts w:ascii="Times New Roman" w:eastAsia="宋体" w:hAnsi="Times New Roman" w:hint="eastAsia"/>
          <w:color w:val="000000" w:themeColor="text1"/>
        </w:rPr>
        <w:t>9</w:t>
      </w:r>
      <w:r>
        <w:rPr>
          <w:rFonts w:ascii="Times New Roman" w:eastAsia="宋体" w:hAnsi="Times New Roman" w:hint="eastAsia"/>
          <w:color w:val="000000" w:themeColor="text1"/>
        </w:rPr>
        <w:t>的</w:t>
      </w:r>
      <w:r>
        <w:rPr>
          <w:rFonts w:ascii="Times New Roman" w:eastAsia="宋体" w:hAnsi="Times New Roman" w:hint="eastAsia"/>
          <w:color w:val="000000" w:themeColor="text1"/>
        </w:rPr>
        <w:t>FIFO</w:t>
      </w:r>
      <w:r>
        <w:rPr>
          <w:rFonts w:ascii="Times New Roman" w:eastAsia="宋体" w:hAnsi="Times New Roman" w:hint="eastAsia"/>
          <w:color w:val="000000" w:themeColor="text1"/>
        </w:rPr>
        <w:t>队列，可以在后端因数据相关或长延迟操作停顿时继续吸收前端取得的指令。此外，</w:t>
      </w:r>
      <w:r>
        <w:rPr>
          <w:rFonts w:ascii="Times New Roman" w:eastAsia="宋体" w:hAnsi="Times New Roman" w:hint="eastAsia"/>
          <w:color w:val="000000" w:themeColor="text1"/>
        </w:rPr>
        <w:t>OrderCore</w:t>
      </w:r>
      <w:r>
        <w:rPr>
          <w:rFonts w:ascii="Times New Roman" w:eastAsia="宋体" w:hAnsi="Times New Roman" w:hint="eastAsia"/>
          <w:color w:val="000000" w:themeColor="text1"/>
        </w:rPr>
        <w:t>集成了双路分支预测模块（</w:t>
      </w:r>
      <w:r>
        <w:rPr>
          <w:rFonts w:ascii="Times New Roman" w:eastAsia="宋体" w:hAnsi="Times New Roman" w:hint="eastAsia"/>
          <w:color w:val="000000" w:themeColor="text1"/>
        </w:rPr>
        <w:t>BPU</w:t>
      </w:r>
      <w:r>
        <w:rPr>
          <w:rFonts w:ascii="Times New Roman" w:eastAsia="宋体" w:hAnsi="Times New Roman" w:hint="eastAsia"/>
          <w:color w:val="000000" w:themeColor="text1"/>
        </w:rPr>
        <w:t>）、一级指令</w:t>
      </w:r>
      <w:r>
        <w:rPr>
          <w:rFonts w:ascii="Times New Roman" w:eastAsia="宋体" w:hAnsi="Times New Roman" w:hint="eastAsia"/>
          <w:color w:val="000000" w:themeColor="text1"/>
        </w:rPr>
        <w:t>Cache</w:t>
      </w:r>
      <w:r>
        <w:rPr>
          <w:rFonts w:ascii="Times New Roman" w:eastAsia="宋体" w:hAnsi="Times New Roman" w:hint="eastAsia"/>
          <w:color w:val="000000" w:themeColor="text1"/>
        </w:rPr>
        <w:t>、两级数据</w:t>
      </w:r>
      <w:r>
        <w:rPr>
          <w:rFonts w:ascii="Times New Roman" w:eastAsia="宋体" w:hAnsi="Times New Roman" w:hint="eastAsia"/>
          <w:color w:val="000000" w:themeColor="text1"/>
        </w:rPr>
        <w:t>Cache</w:t>
      </w:r>
      <w:r>
        <w:rPr>
          <w:rFonts w:ascii="Times New Roman" w:eastAsia="宋体" w:hAnsi="Times New Roman" w:hint="eastAsia"/>
          <w:color w:val="000000" w:themeColor="text1"/>
        </w:rPr>
        <w:t>和数据预取模块（</w:t>
      </w:r>
      <w:r>
        <w:rPr>
          <w:rFonts w:ascii="Times New Roman" w:eastAsia="宋体" w:hAnsi="Times New Roman" w:hint="eastAsia"/>
          <w:color w:val="000000" w:themeColor="text1"/>
        </w:rPr>
        <w:t>dbuffer</w:t>
      </w:r>
      <w:r>
        <w:rPr>
          <w:rFonts w:ascii="Times New Roman" w:eastAsia="宋体" w:hAnsi="Times New Roman" w:hint="eastAsia"/>
          <w:color w:val="000000" w:themeColor="text1"/>
        </w:rPr>
        <w:t>）。</w:t>
      </w:r>
    </w:p>
    <w:p w14:paraId="24B30B43" w14:textId="05299663" w:rsidR="00D16B0C" w:rsidRPr="005151F1" w:rsidRDefault="005151F1" w:rsidP="005151F1">
      <w:pPr>
        <w:spacing w:beforeLines="25" w:before="78" w:afterLines="25" w:after="78"/>
        <w:rPr>
          <w:rFonts w:ascii="Times New Roman" w:eastAsia="黑体" w:hAnsi="Times New Roman"/>
          <w:sz w:val="28"/>
        </w:rPr>
      </w:pPr>
      <w:r w:rsidRPr="005151F1">
        <w:rPr>
          <w:rFonts w:ascii="Times New Roman" w:eastAsia="黑体" w:hAnsi="Times New Roman" w:hint="eastAsia"/>
          <w:sz w:val="28"/>
        </w:rPr>
        <w:t>（二）</w:t>
      </w:r>
      <w:r w:rsidR="000043AE">
        <w:rPr>
          <w:rFonts w:ascii="Times New Roman" w:eastAsia="黑体" w:hAnsi="Times New Roman" w:hint="eastAsia"/>
          <w:sz w:val="28"/>
        </w:rPr>
        <w:t>流水线前端</w:t>
      </w:r>
      <w:r w:rsidR="00D16B0C" w:rsidRPr="005151F1">
        <w:rPr>
          <w:rFonts w:ascii="Times New Roman" w:eastAsia="黑体" w:hAnsi="Times New Roman" w:hint="eastAsia"/>
          <w:sz w:val="28"/>
        </w:rPr>
        <w:t>设计</w:t>
      </w:r>
    </w:p>
    <w:p w14:paraId="19FFFA08" w14:textId="566AB7B7" w:rsidR="00B228D3" w:rsidRDefault="00B228D3" w:rsidP="004678B1">
      <w:pPr>
        <w:spacing w:line="360" w:lineRule="auto"/>
        <w:ind w:firstLineChars="50" w:firstLine="120"/>
        <w:rPr>
          <w:rFonts w:ascii="Times New Roman" w:eastAsia="宋体" w:hAnsi="Times New Roman"/>
          <w:color w:val="000000" w:themeColor="text1"/>
          <w:sz w:val="24"/>
          <w:szCs w:val="24"/>
        </w:rPr>
      </w:pPr>
      <w:r w:rsidRPr="00B228D3">
        <w:rPr>
          <w:rFonts w:ascii="Times New Roman" w:eastAsia="宋体" w:hAnsi="Times New Roman" w:hint="eastAsia"/>
          <w:color w:val="000000" w:themeColor="text1"/>
          <w:sz w:val="24"/>
          <w:szCs w:val="24"/>
        </w:rPr>
        <w:t>2.</w:t>
      </w:r>
      <w:r>
        <w:rPr>
          <w:rFonts w:ascii="Times New Roman" w:eastAsia="宋体" w:hAnsi="Times New Roman" w:hint="eastAsia"/>
          <w:color w:val="000000" w:themeColor="text1"/>
          <w:sz w:val="24"/>
          <w:szCs w:val="24"/>
        </w:rPr>
        <w:t>2</w:t>
      </w:r>
      <w:r w:rsidRPr="00B228D3">
        <w:rPr>
          <w:rFonts w:ascii="Times New Roman" w:eastAsia="宋体" w:hAnsi="Times New Roman" w:hint="eastAsia"/>
          <w:color w:val="000000" w:themeColor="text1"/>
          <w:sz w:val="24"/>
          <w:szCs w:val="24"/>
        </w:rPr>
        <w:t>.1</w:t>
      </w:r>
      <w:r>
        <w:rPr>
          <w:rFonts w:ascii="Times New Roman" w:eastAsia="宋体" w:hAnsi="Times New Roman" w:hint="eastAsia"/>
          <w:color w:val="000000" w:themeColor="text1"/>
          <w:sz w:val="24"/>
          <w:szCs w:val="24"/>
        </w:rPr>
        <w:t xml:space="preserve"> </w:t>
      </w:r>
      <w:r>
        <w:rPr>
          <w:rFonts w:ascii="Times New Roman" w:eastAsia="宋体" w:hAnsi="Times New Roman" w:hint="eastAsia"/>
          <w:color w:val="000000" w:themeColor="text1"/>
          <w:sz w:val="24"/>
          <w:szCs w:val="24"/>
        </w:rPr>
        <w:t>预取指（</w:t>
      </w:r>
      <w:r>
        <w:rPr>
          <w:rFonts w:ascii="Times New Roman" w:eastAsia="宋体" w:hAnsi="Times New Roman" w:hint="eastAsia"/>
          <w:color w:val="000000" w:themeColor="text1"/>
          <w:sz w:val="24"/>
          <w:szCs w:val="24"/>
        </w:rPr>
        <w:t>pre_IF</w:t>
      </w:r>
      <w:r>
        <w:rPr>
          <w:rFonts w:ascii="Times New Roman" w:eastAsia="宋体" w:hAnsi="Times New Roman" w:hint="eastAsia"/>
          <w:color w:val="000000" w:themeColor="text1"/>
          <w:sz w:val="24"/>
          <w:szCs w:val="24"/>
        </w:rPr>
        <w:t>）</w:t>
      </w:r>
    </w:p>
    <w:p w14:paraId="779D9F73" w14:textId="0203A5B1" w:rsidR="00C55CEA" w:rsidRDefault="00796299" w:rsidP="00497529">
      <w:pPr>
        <w:spacing w:line="360" w:lineRule="auto"/>
        <w:ind w:firstLineChars="200" w:firstLine="420"/>
        <w:rPr>
          <w:rFonts w:ascii="Times New Roman" w:eastAsia="宋体" w:hAnsi="Times New Roman"/>
          <w:color w:val="000000" w:themeColor="text1"/>
          <w:szCs w:val="21"/>
        </w:rPr>
      </w:pPr>
      <w:r>
        <w:rPr>
          <w:rFonts w:ascii="Times New Roman" w:eastAsia="宋体" w:hAnsi="Times New Roman" w:hint="eastAsia"/>
          <w:color w:val="000000" w:themeColor="text1"/>
          <w:szCs w:val="21"/>
        </w:rPr>
        <w:t>该级的主要功能是进行</w:t>
      </w:r>
      <w:r>
        <w:rPr>
          <w:rFonts w:ascii="Times New Roman" w:eastAsia="宋体" w:hAnsi="Times New Roman" w:hint="eastAsia"/>
          <w:color w:val="000000" w:themeColor="text1"/>
          <w:szCs w:val="21"/>
        </w:rPr>
        <w:t>nextpc</w:t>
      </w:r>
      <w:r>
        <w:rPr>
          <w:rFonts w:ascii="Times New Roman" w:eastAsia="宋体" w:hAnsi="Times New Roman" w:hint="eastAsia"/>
          <w:color w:val="000000" w:themeColor="text1"/>
          <w:szCs w:val="21"/>
        </w:rPr>
        <w:t>的选择和</w:t>
      </w:r>
      <w:r w:rsidR="00FB2208" w:rsidRPr="002D4639">
        <w:rPr>
          <w:rFonts w:ascii="Times New Roman" w:eastAsia="宋体" w:hAnsi="Times New Roman"/>
          <w:color w:val="000000" w:themeColor="text1"/>
          <w:szCs w:val="21"/>
        </w:rPr>
        <w:t>副流水线有效性判断</w:t>
      </w:r>
      <w:r>
        <w:rPr>
          <w:rFonts w:ascii="Times New Roman" w:eastAsia="宋体" w:hAnsi="Times New Roman" w:hint="eastAsia"/>
          <w:color w:val="000000" w:themeColor="text1"/>
          <w:szCs w:val="21"/>
        </w:rPr>
        <w:t>。</w:t>
      </w:r>
    </w:p>
    <w:p w14:paraId="16D4CC25" w14:textId="77777777" w:rsidR="004B5B49" w:rsidRDefault="004B5B49" w:rsidP="004B5B49">
      <w:pPr>
        <w:spacing w:line="360" w:lineRule="auto"/>
        <w:ind w:firstLineChars="200" w:firstLine="420"/>
        <w:rPr>
          <w:rFonts w:ascii="Times New Roman" w:eastAsia="宋体" w:hAnsi="Times New Roman"/>
          <w:color w:val="000000" w:themeColor="text1"/>
          <w:szCs w:val="21"/>
        </w:rPr>
      </w:pPr>
      <w:r>
        <w:rPr>
          <w:rFonts w:ascii="Times New Roman" w:eastAsia="宋体" w:hAnsi="Times New Roman"/>
          <w:color w:val="000000" w:themeColor="text1"/>
          <w:szCs w:val="21"/>
        </w:rPr>
        <w:t>N</w:t>
      </w:r>
      <w:r>
        <w:rPr>
          <w:rFonts w:ascii="Times New Roman" w:eastAsia="宋体" w:hAnsi="Times New Roman" w:hint="eastAsia"/>
          <w:color w:val="000000" w:themeColor="text1"/>
          <w:szCs w:val="21"/>
        </w:rPr>
        <w:t>extpc</w:t>
      </w:r>
      <w:r>
        <w:rPr>
          <w:rFonts w:ascii="Times New Roman" w:eastAsia="宋体" w:hAnsi="Times New Roman" w:hint="eastAsia"/>
          <w:color w:val="000000" w:themeColor="text1"/>
          <w:szCs w:val="21"/>
        </w:rPr>
        <w:t>的来源共有</w:t>
      </w:r>
      <w:r>
        <w:rPr>
          <w:rFonts w:ascii="Times New Roman" w:eastAsia="宋体" w:hAnsi="Times New Roman" w:hint="eastAsia"/>
          <w:color w:val="000000" w:themeColor="text1"/>
          <w:szCs w:val="21"/>
        </w:rPr>
        <w:t>6</w:t>
      </w:r>
      <w:r>
        <w:rPr>
          <w:rFonts w:ascii="Times New Roman" w:eastAsia="宋体" w:hAnsi="Times New Roman" w:hint="eastAsia"/>
          <w:color w:val="000000" w:themeColor="text1"/>
          <w:szCs w:val="21"/>
        </w:rPr>
        <w:t>个，分别是例外入口地址、</w:t>
      </w:r>
      <w:r>
        <w:rPr>
          <w:rFonts w:ascii="Times New Roman" w:eastAsia="宋体" w:hAnsi="Times New Roman" w:hint="eastAsia"/>
          <w:color w:val="000000" w:themeColor="text1"/>
          <w:szCs w:val="21"/>
        </w:rPr>
        <w:t>ERTN</w:t>
      </w:r>
      <w:r>
        <w:rPr>
          <w:rFonts w:ascii="Times New Roman" w:eastAsia="宋体" w:hAnsi="Times New Roman" w:hint="eastAsia"/>
          <w:color w:val="000000" w:themeColor="text1"/>
          <w:szCs w:val="21"/>
        </w:rPr>
        <w:t>返回地址、</w:t>
      </w:r>
      <w:r>
        <w:rPr>
          <w:rFonts w:ascii="Times New Roman" w:eastAsia="宋体" w:hAnsi="Times New Roman" w:hint="eastAsia"/>
          <w:color w:val="000000" w:themeColor="text1"/>
          <w:szCs w:val="21"/>
        </w:rPr>
        <w:t>tlb</w:t>
      </w:r>
      <w:r>
        <w:rPr>
          <w:rFonts w:ascii="Times New Roman" w:eastAsia="宋体" w:hAnsi="Times New Roman" w:hint="eastAsia"/>
          <w:color w:val="000000" w:themeColor="text1"/>
          <w:szCs w:val="21"/>
        </w:rPr>
        <w:t>修改重取指地址、实际分支地址、预测分支地址、顺序取指地址，按照从前到后的优先级进行选择。</w:t>
      </w:r>
    </w:p>
    <w:p w14:paraId="147EE5F7" w14:textId="77777777" w:rsidR="00371AB4" w:rsidRDefault="00371AB4" w:rsidP="00371AB4">
      <w:pPr>
        <w:spacing w:line="360" w:lineRule="auto"/>
        <w:ind w:firstLineChars="200" w:firstLine="420"/>
        <w:rPr>
          <w:rFonts w:ascii="Times New Roman" w:eastAsia="宋体" w:hAnsi="Times New Roman"/>
          <w:color w:val="000000" w:themeColor="text1"/>
          <w:szCs w:val="21"/>
        </w:rPr>
      </w:pPr>
      <w:r>
        <w:rPr>
          <w:rFonts w:ascii="Times New Roman" w:eastAsia="宋体" w:hAnsi="Times New Roman"/>
          <w:color w:val="000000" w:themeColor="text1"/>
          <w:szCs w:val="21"/>
        </w:rPr>
        <w:t>C</w:t>
      </w:r>
      <w:r>
        <w:rPr>
          <w:rFonts w:ascii="Times New Roman" w:eastAsia="宋体" w:hAnsi="Times New Roman" w:hint="eastAsia"/>
          <w:color w:val="000000" w:themeColor="text1"/>
          <w:szCs w:val="21"/>
        </w:rPr>
        <w:t>ache</w:t>
      </w:r>
      <w:r>
        <w:rPr>
          <w:rFonts w:ascii="Times New Roman" w:eastAsia="宋体" w:hAnsi="Times New Roman" w:hint="eastAsia"/>
          <w:color w:val="000000" w:themeColor="text1"/>
          <w:szCs w:val="21"/>
        </w:rPr>
        <w:t>跨行访问的判断也是在</w:t>
      </w:r>
      <w:r>
        <w:rPr>
          <w:rFonts w:ascii="Times New Roman" w:eastAsia="宋体" w:hAnsi="Times New Roman" w:hint="eastAsia"/>
          <w:color w:val="000000" w:themeColor="text1"/>
          <w:szCs w:val="21"/>
        </w:rPr>
        <w:t>pre_IF</w:t>
      </w:r>
      <w:r>
        <w:rPr>
          <w:rFonts w:ascii="Times New Roman" w:eastAsia="宋体" w:hAnsi="Times New Roman" w:hint="eastAsia"/>
          <w:color w:val="000000" w:themeColor="text1"/>
          <w:szCs w:val="21"/>
        </w:rPr>
        <w:t>级进行的，当检测到</w:t>
      </w:r>
      <w:r>
        <w:rPr>
          <w:rFonts w:ascii="Times New Roman" w:eastAsia="宋体" w:hAnsi="Times New Roman" w:hint="eastAsia"/>
          <w:color w:val="000000" w:themeColor="text1"/>
          <w:szCs w:val="21"/>
        </w:rPr>
        <w:t>nextpc</w:t>
      </w:r>
      <w:r>
        <w:rPr>
          <w:rFonts w:ascii="Times New Roman" w:eastAsia="宋体" w:hAnsi="Times New Roman" w:hint="eastAsia"/>
          <w:color w:val="000000" w:themeColor="text1"/>
          <w:szCs w:val="21"/>
        </w:rPr>
        <w:t>与</w:t>
      </w:r>
      <w:r>
        <w:rPr>
          <w:rFonts w:ascii="Times New Roman" w:eastAsia="宋体" w:hAnsi="Times New Roman" w:hint="eastAsia"/>
          <w:color w:val="000000" w:themeColor="text1"/>
          <w:szCs w:val="21"/>
        </w:rPr>
        <w:t>nextpc+4</w:t>
      </w:r>
      <w:r>
        <w:rPr>
          <w:rFonts w:ascii="Times New Roman" w:eastAsia="宋体" w:hAnsi="Times New Roman" w:hint="eastAsia"/>
          <w:color w:val="000000" w:themeColor="text1"/>
          <w:szCs w:val="21"/>
        </w:rPr>
        <w:t>处于</w:t>
      </w:r>
      <w:r>
        <w:rPr>
          <w:rFonts w:ascii="Times New Roman" w:eastAsia="宋体" w:hAnsi="Times New Roman" w:hint="eastAsia"/>
          <w:color w:val="000000" w:themeColor="text1"/>
          <w:szCs w:val="21"/>
        </w:rPr>
        <w:t>cache</w:t>
      </w:r>
      <w:r>
        <w:rPr>
          <w:rFonts w:ascii="Times New Roman" w:eastAsia="宋体" w:hAnsi="Times New Roman" w:hint="eastAsia"/>
          <w:color w:val="000000" w:themeColor="text1"/>
          <w:szCs w:val="21"/>
        </w:rPr>
        <w:t>的不同行时，将副流水线的当前级有效位（</w:t>
      </w:r>
      <w:r>
        <w:rPr>
          <w:rFonts w:ascii="Times New Roman" w:eastAsia="宋体" w:hAnsi="Times New Roman" w:hint="eastAsia"/>
          <w:color w:val="000000" w:themeColor="text1"/>
          <w:szCs w:val="21"/>
        </w:rPr>
        <w:t>valid</w:t>
      </w:r>
      <w:r>
        <w:rPr>
          <w:rFonts w:ascii="Times New Roman" w:eastAsia="宋体" w:hAnsi="Times New Roman" w:hint="eastAsia"/>
          <w:color w:val="000000" w:themeColor="text1"/>
          <w:szCs w:val="21"/>
        </w:rPr>
        <w:t>）置为无效，同时顺序取指地址由</w:t>
      </w:r>
      <w:r>
        <w:rPr>
          <w:rFonts w:ascii="Times New Roman" w:eastAsia="宋体" w:hAnsi="Times New Roman" w:hint="eastAsia"/>
          <w:color w:val="000000" w:themeColor="text1"/>
          <w:szCs w:val="21"/>
        </w:rPr>
        <w:t>nextpc+8</w:t>
      </w:r>
      <w:r>
        <w:rPr>
          <w:rFonts w:ascii="Times New Roman" w:eastAsia="宋体" w:hAnsi="Times New Roman" w:hint="eastAsia"/>
          <w:color w:val="000000" w:themeColor="text1"/>
          <w:szCs w:val="21"/>
        </w:rPr>
        <w:t>变为</w:t>
      </w:r>
      <w:r>
        <w:rPr>
          <w:rFonts w:ascii="Times New Roman" w:eastAsia="宋体" w:hAnsi="Times New Roman" w:hint="eastAsia"/>
          <w:color w:val="000000" w:themeColor="text1"/>
          <w:szCs w:val="21"/>
        </w:rPr>
        <w:t>nextpc+4</w:t>
      </w:r>
      <w:r>
        <w:rPr>
          <w:rFonts w:ascii="Times New Roman" w:eastAsia="宋体" w:hAnsi="Times New Roman" w:hint="eastAsia"/>
          <w:color w:val="000000" w:themeColor="text1"/>
          <w:szCs w:val="21"/>
        </w:rPr>
        <w:t>，这一设计虽然降低了取指的效率，但由于</w:t>
      </w:r>
      <w:r>
        <w:rPr>
          <w:rFonts w:ascii="Times New Roman" w:eastAsia="宋体" w:hAnsi="Times New Roman" w:hint="eastAsia"/>
          <w:color w:val="000000" w:themeColor="text1"/>
          <w:szCs w:val="21"/>
        </w:rPr>
        <w:t>fetch_buffer</w:t>
      </w:r>
      <w:r>
        <w:rPr>
          <w:rFonts w:ascii="Times New Roman" w:eastAsia="宋体" w:hAnsi="Times New Roman" w:hint="eastAsia"/>
          <w:color w:val="000000" w:themeColor="text1"/>
          <w:szCs w:val="21"/>
        </w:rPr>
        <w:t>为后端提供了缓冲，同时后端的执行效率低于前端取指效率，最终对</w:t>
      </w:r>
      <w:r>
        <w:rPr>
          <w:rFonts w:ascii="Times New Roman" w:eastAsia="宋体" w:hAnsi="Times New Roman" w:hint="eastAsia"/>
          <w:color w:val="000000" w:themeColor="text1"/>
          <w:szCs w:val="21"/>
        </w:rPr>
        <w:t>IPC</w:t>
      </w:r>
      <w:r>
        <w:rPr>
          <w:rFonts w:ascii="Times New Roman" w:eastAsia="宋体" w:hAnsi="Times New Roman" w:hint="eastAsia"/>
          <w:color w:val="000000" w:themeColor="text1"/>
          <w:szCs w:val="21"/>
        </w:rPr>
        <w:t>的影响不大。这样的设计对于</w:t>
      </w:r>
      <w:r>
        <w:rPr>
          <w:rFonts w:ascii="Times New Roman" w:eastAsia="宋体" w:hAnsi="Times New Roman" w:hint="eastAsia"/>
          <w:color w:val="000000" w:themeColor="text1"/>
          <w:szCs w:val="21"/>
        </w:rPr>
        <w:t>cache</w:t>
      </w:r>
      <w:r>
        <w:rPr>
          <w:rFonts w:ascii="Times New Roman" w:eastAsia="宋体" w:hAnsi="Times New Roman" w:hint="eastAsia"/>
          <w:color w:val="000000" w:themeColor="text1"/>
          <w:szCs w:val="21"/>
        </w:rPr>
        <w:t>来说，命中逻辑由同时判断两个地址变为只需判断一个地址，可能发出的</w:t>
      </w:r>
      <w:r>
        <w:rPr>
          <w:rFonts w:ascii="Times New Roman" w:eastAsia="宋体" w:hAnsi="Times New Roman" w:hint="eastAsia"/>
          <w:color w:val="000000" w:themeColor="text1"/>
          <w:szCs w:val="21"/>
        </w:rPr>
        <w:t>axi</w:t>
      </w:r>
      <w:r>
        <w:rPr>
          <w:rFonts w:ascii="Times New Roman" w:eastAsia="宋体" w:hAnsi="Times New Roman" w:hint="eastAsia"/>
          <w:color w:val="000000" w:themeColor="text1"/>
          <w:szCs w:val="21"/>
        </w:rPr>
        <w:t>总线访问信号来源也变得单一，很大程度上降低了</w:t>
      </w:r>
      <w:r>
        <w:rPr>
          <w:rFonts w:ascii="Times New Roman" w:eastAsia="宋体" w:hAnsi="Times New Roman" w:hint="eastAsia"/>
          <w:color w:val="000000" w:themeColor="text1"/>
          <w:szCs w:val="21"/>
        </w:rPr>
        <w:t>cache</w:t>
      </w:r>
      <w:r>
        <w:rPr>
          <w:rFonts w:ascii="Times New Roman" w:eastAsia="宋体" w:hAnsi="Times New Roman" w:hint="eastAsia"/>
          <w:color w:val="000000" w:themeColor="text1"/>
          <w:szCs w:val="21"/>
        </w:rPr>
        <w:t>的设计复杂度。</w:t>
      </w:r>
    </w:p>
    <w:p w14:paraId="280EBA69" w14:textId="77777777" w:rsidR="00015B71" w:rsidRPr="00371AB4" w:rsidRDefault="00015B71" w:rsidP="00497529">
      <w:pPr>
        <w:spacing w:line="360" w:lineRule="auto"/>
        <w:ind w:firstLineChars="200" w:firstLine="420"/>
        <w:rPr>
          <w:rFonts w:ascii="Times New Roman" w:eastAsia="宋体" w:hAnsi="Times New Roman"/>
          <w:color w:val="000000" w:themeColor="text1"/>
          <w:szCs w:val="21"/>
        </w:rPr>
      </w:pPr>
    </w:p>
    <w:p w14:paraId="25F928F9" w14:textId="6C6A0A24" w:rsidR="00D11924" w:rsidRDefault="00D11924" w:rsidP="00D11924">
      <w:pPr>
        <w:spacing w:line="360" w:lineRule="auto"/>
        <w:ind w:firstLineChars="50" w:firstLine="120"/>
        <w:rPr>
          <w:rFonts w:ascii="Times New Roman" w:eastAsia="宋体" w:hAnsi="Times New Roman"/>
          <w:color w:val="000000" w:themeColor="text1"/>
          <w:sz w:val="24"/>
          <w:szCs w:val="24"/>
        </w:rPr>
      </w:pPr>
      <w:r w:rsidRPr="00B228D3">
        <w:rPr>
          <w:rFonts w:ascii="Times New Roman" w:eastAsia="宋体" w:hAnsi="Times New Roman" w:hint="eastAsia"/>
          <w:color w:val="000000" w:themeColor="text1"/>
          <w:sz w:val="24"/>
          <w:szCs w:val="24"/>
        </w:rPr>
        <w:lastRenderedPageBreak/>
        <w:t>2.</w:t>
      </w:r>
      <w:r>
        <w:rPr>
          <w:rFonts w:ascii="Times New Roman" w:eastAsia="宋体" w:hAnsi="Times New Roman" w:hint="eastAsia"/>
          <w:color w:val="000000" w:themeColor="text1"/>
          <w:sz w:val="24"/>
          <w:szCs w:val="24"/>
        </w:rPr>
        <w:t>2</w:t>
      </w:r>
      <w:r w:rsidRPr="00B228D3">
        <w:rPr>
          <w:rFonts w:ascii="Times New Roman" w:eastAsia="宋体" w:hAnsi="Times New Roman" w:hint="eastAsia"/>
          <w:color w:val="000000" w:themeColor="text1"/>
          <w:sz w:val="24"/>
          <w:szCs w:val="24"/>
        </w:rPr>
        <w:t>.</w:t>
      </w:r>
      <w:r>
        <w:rPr>
          <w:rFonts w:ascii="Times New Roman" w:eastAsia="宋体" w:hAnsi="Times New Roman" w:hint="eastAsia"/>
          <w:color w:val="000000" w:themeColor="text1"/>
          <w:sz w:val="24"/>
          <w:szCs w:val="24"/>
        </w:rPr>
        <w:t xml:space="preserve">2 </w:t>
      </w:r>
      <w:r>
        <w:rPr>
          <w:rFonts w:ascii="Times New Roman" w:eastAsia="宋体" w:hAnsi="Times New Roman" w:hint="eastAsia"/>
          <w:color w:val="000000" w:themeColor="text1"/>
          <w:sz w:val="24"/>
          <w:szCs w:val="24"/>
        </w:rPr>
        <w:t>取指（</w:t>
      </w:r>
      <w:r>
        <w:rPr>
          <w:rFonts w:ascii="Times New Roman" w:eastAsia="宋体" w:hAnsi="Times New Roman" w:hint="eastAsia"/>
          <w:color w:val="000000" w:themeColor="text1"/>
          <w:sz w:val="24"/>
          <w:szCs w:val="24"/>
        </w:rPr>
        <w:t>IF1</w:t>
      </w:r>
      <w:r w:rsidR="00433D67">
        <w:rPr>
          <w:rFonts w:ascii="Times New Roman" w:eastAsia="宋体" w:hAnsi="Times New Roman" w:hint="eastAsia"/>
          <w:color w:val="000000" w:themeColor="text1"/>
          <w:sz w:val="24"/>
          <w:szCs w:val="24"/>
        </w:rPr>
        <w:t>＆</w:t>
      </w:r>
      <w:r w:rsidR="00433D67">
        <w:rPr>
          <w:rFonts w:ascii="Times New Roman" w:eastAsia="宋体" w:hAnsi="Times New Roman" w:hint="eastAsia"/>
          <w:color w:val="000000" w:themeColor="text1"/>
          <w:sz w:val="24"/>
          <w:szCs w:val="24"/>
        </w:rPr>
        <w:t>IF2</w:t>
      </w:r>
      <w:r>
        <w:rPr>
          <w:rFonts w:ascii="Times New Roman" w:eastAsia="宋体" w:hAnsi="Times New Roman" w:hint="eastAsia"/>
          <w:color w:val="000000" w:themeColor="text1"/>
          <w:sz w:val="24"/>
          <w:szCs w:val="24"/>
        </w:rPr>
        <w:t>）</w:t>
      </w:r>
    </w:p>
    <w:p w14:paraId="7D444E9A" w14:textId="77777777" w:rsidR="00347D8B" w:rsidRDefault="00347D8B" w:rsidP="00347D8B">
      <w:pPr>
        <w:spacing w:line="360" w:lineRule="auto"/>
        <w:ind w:firstLineChars="200" w:firstLine="420"/>
        <w:rPr>
          <w:rFonts w:ascii="Times New Roman" w:eastAsia="宋体" w:hAnsi="Times New Roman"/>
          <w:color w:val="000000" w:themeColor="text1"/>
          <w:szCs w:val="21"/>
        </w:rPr>
      </w:pPr>
      <w:r>
        <w:rPr>
          <w:rFonts w:ascii="Times New Roman" w:eastAsia="宋体" w:hAnsi="Times New Roman" w:hint="eastAsia"/>
          <w:color w:val="000000" w:themeColor="text1"/>
          <w:szCs w:val="21"/>
        </w:rPr>
        <w:t>该级的主要功能是对取指地址进行地址翻译和实现取指操作。</w:t>
      </w:r>
    </w:p>
    <w:p w14:paraId="40885B76" w14:textId="77777777" w:rsidR="00347D8B" w:rsidRDefault="00347D8B" w:rsidP="00347D8B">
      <w:pPr>
        <w:spacing w:line="360" w:lineRule="auto"/>
        <w:ind w:firstLineChars="200" w:firstLine="420"/>
        <w:rPr>
          <w:rFonts w:ascii="Times New Roman" w:eastAsia="宋体" w:hAnsi="Times New Roman"/>
          <w:color w:val="000000" w:themeColor="text1"/>
          <w:szCs w:val="21"/>
        </w:rPr>
      </w:pPr>
      <w:r>
        <w:rPr>
          <w:rFonts w:ascii="Times New Roman" w:eastAsia="宋体" w:hAnsi="Times New Roman" w:hint="eastAsia"/>
          <w:color w:val="000000" w:themeColor="text1"/>
          <w:szCs w:val="21"/>
        </w:rPr>
        <w:t>由于</w:t>
      </w:r>
      <w:r>
        <w:rPr>
          <w:rFonts w:ascii="Times New Roman" w:eastAsia="宋体" w:hAnsi="Times New Roman" w:hint="eastAsia"/>
          <w:color w:val="000000" w:themeColor="text1"/>
          <w:szCs w:val="21"/>
        </w:rPr>
        <w:t>cache</w:t>
      </w:r>
      <w:r>
        <w:rPr>
          <w:rFonts w:ascii="Times New Roman" w:eastAsia="宋体" w:hAnsi="Times New Roman" w:hint="eastAsia"/>
          <w:color w:val="000000" w:themeColor="text1"/>
          <w:szCs w:val="21"/>
        </w:rPr>
        <w:t>本质上是通过同步</w:t>
      </w:r>
      <w:r>
        <w:rPr>
          <w:rFonts w:ascii="Times New Roman" w:eastAsia="宋体" w:hAnsi="Times New Roman" w:hint="eastAsia"/>
          <w:color w:val="000000" w:themeColor="text1"/>
          <w:szCs w:val="21"/>
        </w:rPr>
        <w:t>RAM</w:t>
      </w:r>
      <w:r>
        <w:rPr>
          <w:rFonts w:ascii="Times New Roman" w:eastAsia="宋体" w:hAnsi="Times New Roman" w:hint="eastAsia"/>
          <w:color w:val="000000" w:themeColor="text1"/>
          <w:szCs w:val="21"/>
        </w:rPr>
        <w:t>实现的，实现取指操作需要两周期完成（无法在同周期得到返回的取指结果）。之所以额外设置</w:t>
      </w:r>
      <w:r>
        <w:rPr>
          <w:rFonts w:ascii="Times New Roman" w:eastAsia="宋体" w:hAnsi="Times New Roman" w:hint="eastAsia"/>
          <w:color w:val="000000" w:themeColor="text1"/>
          <w:szCs w:val="21"/>
        </w:rPr>
        <w:t>IF1</w:t>
      </w:r>
      <w:r>
        <w:rPr>
          <w:rFonts w:ascii="Times New Roman" w:eastAsia="宋体" w:hAnsi="Times New Roman" w:hint="eastAsia"/>
          <w:color w:val="000000" w:themeColor="text1"/>
          <w:szCs w:val="21"/>
        </w:rPr>
        <w:t>级发出</w:t>
      </w:r>
      <w:r>
        <w:rPr>
          <w:rFonts w:ascii="Times New Roman" w:eastAsia="宋体" w:hAnsi="Times New Roman" w:hint="eastAsia"/>
          <w:color w:val="000000" w:themeColor="text1"/>
          <w:szCs w:val="21"/>
        </w:rPr>
        <w:t>icache</w:t>
      </w:r>
      <w:r>
        <w:rPr>
          <w:rFonts w:ascii="Times New Roman" w:eastAsia="宋体" w:hAnsi="Times New Roman" w:hint="eastAsia"/>
          <w:color w:val="000000" w:themeColor="text1"/>
          <w:szCs w:val="21"/>
        </w:rPr>
        <w:t>请求信号，而不是在</w:t>
      </w:r>
      <w:r>
        <w:rPr>
          <w:rFonts w:ascii="Times New Roman" w:eastAsia="宋体" w:hAnsi="Times New Roman" w:hint="eastAsia"/>
          <w:color w:val="000000" w:themeColor="text1"/>
          <w:szCs w:val="21"/>
        </w:rPr>
        <w:t>pre_IF</w:t>
      </w:r>
      <w:r>
        <w:rPr>
          <w:rFonts w:ascii="Times New Roman" w:eastAsia="宋体" w:hAnsi="Times New Roman" w:hint="eastAsia"/>
          <w:color w:val="000000" w:themeColor="text1"/>
          <w:szCs w:val="21"/>
        </w:rPr>
        <w:t>级就发出，是出于缩短关键路径的考虑。地址翻译是在</w:t>
      </w:r>
      <w:r>
        <w:rPr>
          <w:rFonts w:ascii="Times New Roman" w:eastAsia="宋体" w:hAnsi="Times New Roman" w:hint="eastAsia"/>
          <w:color w:val="000000" w:themeColor="text1"/>
          <w:szCs w:val="21"/>
        </w:rPr>
        <w:t>IF1</w:t>
      </w:r>
      <w:r>
        <w:rPr>
          <w:rFonts w:ascii="Times New Roman" w:eastAsia="宋体" w:hAnsi="Times New Roman" w:hint="eastAsia"/>
          <w:color w:val="000000" w:themeColor="text1"/>
          <w:szCs w:val="21"/>
        </w:rPr>
        <w:t>级进行的，如果不需要访问</w:t>
      </w:r>
      <w:r>
        <w:rPr>
          <w:rFonts w:ascii="Times New Roman" w:eastAsia="宋体" w:hAnsi="Times New Roman" w:hint="eastAsia"/>
          <w:color w:val="000000" w:themeColor="text1"/>
          <w:szCs w:val="21"/>
        </w:rPr>
        <w:t>TLB</w:t>
      </w:r>
      <w:r>
        <w:rPr>
          <w:rFonts w:ascii="Times New Roman" w:eastAsia="宋体" w:hAnsi="Times New Roman" w:hint="eastAsia"/>
          <w:color w:val="000000" w:themeColor="text1"/>
          <w:szCs w:val="21"/>
        </w:rPr>
        <w:t>（即直接地址翻译模式命中或者映射地址翻译模式的</w:t>
      </w:r>
      <w:r>
        <w:rPr>
          <w:rFonts w:ascii="Times New Roman" w:eastAsia="宋体" w:hAnsi="Times New Roman" w:hint="eastAsia"/>
          <w:color w:val="000000" w:themeColor="text1"/>
          <w:szCs w:val="21"/>
        </w:rPr>
        <w:t>DMW0</w:t>
      </w:r>
      <w:r>
        <w:rPr>
          <w:rFonts w:ascii="Times New Roman" w:eastAsia="宋体" w:hAnsi="Times New Roman" w:hint="eastAsia"/>
          <w:color w:val="000000" w:themeColor="text1"/>
          <w:szCs w:val="21"/>
        </w:rPr>
        <w:t>或</w:t>
      </w:r>
      <w:r>
        <w:rPr>
          <w:rFonts w:ascii="Times New Roman" w:eastAsia="宋体" w:hAnsi="Times New Roman" w:hint="eastAsia"/>
          <w:color w:val="000000" w:themeColor="text1"/>
          <w:szCs w:val="21"/>
        </w:rPr>
        <w:t>DMW1</w:t>
      </w:r>
      <w:r>
        <w:rPr>
          <w:rFonts w:ascii="Times New Roman" w:eastAsia="宋体" w:hAnsi="Times New Roman" w:hint="eastAsia"/>
          <w:color w:val="000000" w:themeColor="text1"/>
          <w:szCs w:val="21"/>
        </w:rPr>
        <w:t>命中）则同周期即可发起</w:t>
      </w:r>
      <w:r>
        <w:rPr>
          <w:rFonts w:ascii="Times New Roman" w:eastAsia="宋体" w:hAnsi="Times New Roman" w:hint="eastAsia"/>
          <w:color w:val="000000" w:themeColor="text1"/>
          <w:szCs w:val="21"/>
        </w:rPr>
        <w:t>icache</w:t>
      </w:r>
      <w:r>
        <w:rPr>
          <w:rFonts w:ascii="Times New Roman" w:eastAsia="宋体" w:hAnsi="Times New Roman" w:hint="eastAsia"/>
          <w:color w:val="000000" w:themeColor="text1"/>
          <w:szCs w:val="21"/>
        </w:rPr>
        <w:t>访问请求，否则需要延迟一周期等待</w:t>
      </w:r>
      <w:r>
        <w:rPr>
          <w:rFonts w:ascii="Times New Roman" w:eastAsia="宋体" w:hAnsi="Times New Roman" w:hint="eastAsia"/>
          <w:color w:val="000000" w:themeColor="text1"/>
          <w:szCs w:val="21"/>
        </w:rPr>
        <w:t>TLB</w:t>
      </w:r>
      <w:r>
        <w:rPr>
          <w:rFonts w:ascii="Times New Roman" w:eastAsia="宋体" w:hAnsi="Times New Roman" w:hint="eastAsia"/>
          <w:color w:val="000000" w:themeColor="text1"/>
          <w:szCs w:val="21"/>
        </w:rPr>
        <w:t>访问结束。实际上这样的</w:t>
      </w:r>
      <w:r>
        <w:rPr>
          <w:rFonts w:ascii="Times New Roman" w:eastAsia="宋体" w:hAnsi="Times New Roman" w:hint="eastAsia"/>
          <w:color w:val="000000" w:themeColor="text1"/>
          <w:szCs w:val="21"/>
        </w:rPr>
        <w:t>TLB</w:t>
      </w:r>
      <w:r>
        <w:rPr>
          <w:rFonts w:ascii="Times New Roman" w:eastAsia="宋体" w:hAnsi="Times New Roman" w:hint="eastAsia"/>
          <w:color w:val="000000" w:themeColor="text1"/>
          <w:szCs w:val="21"/>
        </w:rPr>
        <w:t>设计仅适合性能测试或运行裸机程序的情景，如果在实际的</w:t>
      </w:r>
      <w:r>
        <w:rPr>
          <w:rFonts w:ascii="Times New Roman" w:eastAsia="宋体" w:hAnsi="Times New Roman" w:hint="eastAsia"/>
          <w:color w:val="000000" w:themeColor="text1"/>
          <w:szCs w:val="21"/>
        </w:rPr>
        <w:t>linux</w:t>
      </w:r>
      <w:r>
        <w:rPr>
          <w:rFonts w:ascii="Times New Roman" w:eastAsia="宋体" w:hAnsi="Times New Roman" w:hint="eastAsia"/>
          <w:color w:val="000000" w:themeColor="text1"/>
          <w:szCs w:val="21"/>
        </w:rPr>
        <w:t>系统上会降低流水线性能，于是我们另外设计了一个较小的</w:t>
      </w:r>
      <w:r>
        <w:rPr>
          <w:rFonts w:ascii="Times New Roman" w:eastAsia="宋体" w:hAnsi="Times New Roman" w:hint="eastAsia"/>
          <w:color w:val="000000" w:themeColor="text1"/>
          <w:szCs w:val="21"/>
        </w:rPr>
        <w:t>L1-iTLB</w:t>
      </w:r>
      <w:r>
        <w:rPr>
          <w:rFonts w:ascii="Times New Roman" w:eastAsia="宋体" w:hAnsi="Times New Roman" w:hint="eastAsia"/>
          <w:color w:val="000000" w:themeColor="text1"/>
          <w:szCs w:val="21"/>
        </w:rPr>
        <w:t>用于快速访问</w:t>
      </w:r>
      <w:r>
        <w:rPr>
          <w:rFonts w:ascii="Times New Roman" w:eastAsia="宋体" w:hAnsi="Times New Roman" w:hint="eastAsia"/>
          <w:color w:val="000000" w:themeColor="text1"/>
          <w:szCs w:val="21"/>
        </w:rPr>
        <w:t>TLB</w:t>
      </w:r>
      <w:r>
        <w:rPr>
          <w:rFonts w:ascii="Times New Roman" w:eastAsia="宋体" w:hAnsi="Times New Roman" w:hint="eastAsia"/>
          <w:color w:val="000000" w:themeColor="text1"/>
          <w:szCs w:val="21"/>
        </w:rPr>
        <w:t>，但出于对比赛性能的需求，实际提交的版本中并未添加。</w:t>
      </w:r>
    </w:p>
    <w:p w14:paraId="21A3834F" w14:textId="2BCD1E65" w:rsidR="00A84AE7" w:rsidRDefault="00A84AE7" w:rsidP="00A84AE7">
      <w:pPr>
        <w:spacing w:line="360" w:lineRule="auto"/>
        <w:ind w:firstLineChars="50" w:firstLine="120"/>
        <w:rPr>
          <w:rFonts w:ascii="Times New Roman" w:eastAsia="宋体" w:hAnsi="Times New Roman"/>
          <w:color w:val="000000" w:themeColor="text1"/>
          <w:sz w:val="24"/>
          <w:szCs w:val="24"/>
        </w:rPr>
      </w:pPr>
      <w:r w:rsidRPr="00B228D3">
        <w:rPr>
          <w:rFonts w:ascii="Times New Roman" w:eastAsia="宋体" w:hAnsi="Times New Roman" w:hint="eastAsia"/>
          <w:color w:val="000000" w:themeColor="text1"/>
          <w:sz w:val="24"/>
          <w:szCs w:val="24"/>
        </w:rPr>
        <w:t>2.</w:t>
      </w:r>
      <w:r>
        <w:rPr>
          <w:rFonts w:ascii="Times New Roman" w:eastAsia="宋体" w:hAnsi="Times New Roman" w:hint="eastAsia"/>
          <w:color w:val="000000" w:themeColor="text1"/>
          <w:sz w:val="24"/>
          <w:szCs w:val="24"/>
        </w:rPr>
        <w:t>2</w:t>
      </w:r>
      <w:r w:rsidRPr="00B228D3">
        <w:rPr>
          <w:rFonts w:ascii="Times New Roman" w:eastAsia="宋体" w:hAnsi="Times New Roman" w:hint="eastAsia"/>
          <w:color w:val="000000" w:themeColor="text1"/>
          <w:sz w:val="24"/>
          <w:szCs w:val="24"/>
        </w:rPr>
        <w:t>.</w:t>
      </w:r>
      <w:r w:rsidR="0038601C">
        <w:rPr>
          <w:rFonts w:ascii="Times New Roman" w:eastAsia="宋体" w:hAnsi="Times New Roman" w:hint="eastAsia"/>
          <w:color w:val="000000" w:themeColor="text1"/>
          <w:sz w:val="24"/>
          <w:szCs w:val="24"/>
        </w:rPr>
        <w:t>3</w:t>
      </w:r>
      <w:r>
        <w:rPr>
          <w:rFonts w:ascii="Times New Roman" w:eastAsia="宋体" w:hAnsi="Times New Roman" w:hint="eastAsia"/>
          <w:color w:val="000000" w:themeColor="text1"/>
          <w:sz w:val="24"/>
          <w:szCs w:val="24"/>
        </w:rPr>
        <w:t xml:space="preserve"> </w:t>
      </w:r>
      <w:r w:rsidR="0038601C">
        <w:rPr>
          <w:rFonts w:ascii="Times New Roman" w:eastAsia="宋体" w:hAnsi="Times New Roman" w:hint="eastAsia"/>
          <w:color w:val="000000" w:themeColor="text1"/>
          <w:sz w:val="24"/>
          <w:szCs w:val="24"/>
        </w:rPr>
        <w:t>指令缓冲区（</w:t>
      </w:r>
      <w:r w:rsidR="0038601C">
        <w:rPr>
          <w:rFonts w:ascii="Times New Roman" w:eastAsia="宋体" w:hAnsi="Times New Roman" w:hint="eastAsia"/>
          <w:color w:val="000000" w:themeColor="text1"/>
          <w:sz w:val="24"/>
          <w:szCs w:val="24"/>
        </w:rPr>
        <w:t>fetch_buffer</w:t>
      </w:r>
      <w:r w:rsidR="0038601C">
        <w:rPr>
          <w:rFonts w:ascii="Times New Roman" w:eastAsia="宋体" w:hAnsi="Times New Roman" w:hint="eastAsia"/>
          <w:color w:val="000000" w:themeColor="text1"/>
          <w:sz w:val="24"/>
          <w:szCs w:val="24"/>
        </w:rPr>
        <w:t>）</w:t>
      </w:r>
    </w:p>
    <w:p w14:paraId="2AAA606B" w14:textId="0F97BD55" w:rsidR="005A7C1F" w:rsidRDefault="00194948" w:rsidP="00497529">
      <w:pPr>
        <w:spacing w:line="360" w:lineRule="auto"/>
        <w:ind w:firstLineChars="200" w:firstLine="420"/>
        <w:rPr>
          <w:rFonts w:ascii="Times New Roman" w:eastAsia="宋体" w:hAnsi="Times New Roman"/>
          <w:color w:val="000000" w:themeColor="text1"/>
          <w:szCs w:val="21"/>
        </w:rPr>
      </w:pPr>
      <w:r w:rsidRPr="00194948">
        <w:rPr>
          <w:rFonts w:ascii="Times New Roman" w:eastAsia="宋体" w:hAnsi="Times New Roman" w:hint="eastAsia"/>
          <w:color w:val="000000" w:themeColor="text1"/>
          <w:szCs w:val="21"/>
        </w:rPr>
        <w:t>fetch_buffer</w:t>
      </w:r>
      <w:r w:rsidRPr="00194948">
        <w:rPr>
          <w:rFonts w:ascii="Times New Roman" w:eastAsia="宋体" w:hAnsi="Times New Roman" w:hint="eastAsia"/>
          <w:color w:val="000000" w:themeColor="text1"/>
          <w:szCs w:val="21"/>
        </w:rPr>
        <w:t>是一个</w:t>
      </w:r>
      <w:r w:rsidRPr="00194948">
        <w:rPr>
          <w:rFonts w:ascii="Times New Roman" w:eastAsia="宋体" w:hAnsi="Times New Roman" w:hint="eastAsia"/>
          <w:color w:val="000000" w:themeColor="text1"/>
          <w:szCs w:val="21"/>
        </w:rPr>
        <w:t>FIFO</w:t>
      </w:r>
      <w:r w:rsidRPr="00194948">
        <w:rPr>
          <w:rFonts w:ascii="Times New Roman" w:eastAsia="宋体" w:hAnsi="Times New Roman" w:hint="eastAsia"/>
          <w:color w:val="000000" w:themeColor="text1"/>
          <w:szCs w:val="21"/>
        </w:rPr>
        <w:t>队列，物理阵列为</w:t>
      </w:r>
      <w:r w:rsidRPr="00194948">
        <w:rPr>
          <w:rFonts w:ascii="Times New Roman" w:eastAsia="宋体" w:hAnsi="Times New Roman" w:hint="eastAsia"/>
          <w:color w:val="000000" w:themeColor="text1"/>
          <w:szCs w:val="21"/>
        </w:rPr>
        <w:t>16</w:t>
      </w:r>
      <w:r w:rsidRPr="00194948">
        <w:rPr>
          <w:rFonts w:ascii="Times New Roman" w:eastAsia="宋体" w:hAnsi="Times New Roman" w:hint="eastAsia"/>
          <w:color w:val="000000" w:themeColor="text1"/>
          <w:szCs w:val="21"/>
        </w:rPr>
        <w:t>项，按当前</w:t>
      </w:r>
      <w:r w:rsidRPr="00194948">
        <w:rPr>
          <w:rFonts w:ascii="Times New Roman" w:eastAsia="宋体" w:hAnsi="Times New Roman" w:hint="eastAsia"/>
          <w:color w:val="000000" w:themeColor="text1"/>
          <w:szCs w:val="21"/>
        </w:rPr>
        <w:t>full</w:t>
      </w:r>
      <w:r w:rsidRPr="00194948">
        <w:rPr>
          <w:rFonts w:ascii="Times New Roman" w:eastAsia="宋体" w:hAnsi="Times New Roman" w:hint="eastAsia"/>
          <w:color w:val="000000" w:themeColor="text1"/>
          <w:szCs w:val="21"/>
        </w:rPr>
        <w:t>控制的最大有效占用深度为</w:t>
      </w:r>
      <w:r w:rsidRPr="00194948">
        <w:rPr>
          <w:rFonts w:ascii="Times New Roman" w:eastAsia="宋体" w:hAnsi="Times New Roman" w:hint="eastAsia"/>
          <w:color w:val="000000" w:themeColor="text1"/>
          <w:szCs w:val="21"/>
        </w:rPr>
        <w:t>9</w:t>
      </w:r>
      <w:r w:rsidRPr="00194948">
        <w:rPr>
          <w:rFonts w:ascii="Times New Roman" w:eastAsia="宋体" w:hAnsi="Times New Roman" w:hint="eastAsia"/>
          <w:color w:val="000000" w:themeColor="text1"/>
          <w:szCs w:val="21"/>
        </w:rPr>
        <w:t>项，用于实现前后端解耦。队列同时保存指令、</w:t>
      </w:r>
      <w:r w:rsidRPr="00194948">
        <w:rPr>
          <w:rFonts w:ascii="Times New Roman" w:eastAsia="宋体" w:hAnsi="Times New Roman" w:hint="eastAsia"/>
          <w:color w:val="000000" w:themeColor="text1"/>
          <w:szCs w:val="21"/>
        </w:rPr>
        <w:t>PC</w:t>
      </w:r>
      <w:r w:rsidRPr="00194948">
        <w:rPr>
          <w:rFonts w:ascii="Times New Roman" w:eastAsia="宋体" w:hAnsi="Times New Roman" w:hint="eastAsia"/>
          <w:color w:val="000000" w:themeColor="text1"/>
          <w:szCs w:val="21"/>
        </w:rPr>
        <w:t>、分支预测信息和取指例外信息，支持每拍一至两项写入和一至两项读出。当后端因数据相关等原因阻塞时，</w:t>
      </w:r>
      <w:r w:rsidRPr="00194948">
        <w:rPr>
          <w:rFonts w:ascii="Times New Roman" w:eastAsia="宋体" w:hAnsi="Times New Roman" w:hint="eastAsia"/>
          <w:color w:val="000000" w:themeColor="text1"/>
          <w:szCs w:val="21"/>
        </w:rPr>
        <w:t>IF2</w:t>
      </w:r>
      <w:r w:rsidRPr="00194948">
        <w:rPr>
          <w:rFonts w:ascii="Times New Roman" w:eastAsia="宋体" w:hAnsi="Times New Roman" w:hint="eastAsia"/>
          <w:color w:val="000000" w:themeColor="text1"/>
          <w:szCs w:val="21"/>
        </w:rPr>
        <w:t>取得的指令可暂存于队列；</w:t>
      </w:r>
      <w:r w:rsidRPr="00194948">
        <w:rPr>
          <w:rFonts w:ascii="Times New Roman" w:eastAsia="宋体" w:hAnsi="Times New Roman" w:hint="eastAsia"/>
          <w:color w:val="000000" w:themeColor="text1"/>
          <w:szCs w:val="21"/>
        </w:rPr>
        <w:t>I-Cache</w:t>
      </w:r>
      <w:r w:rsidRPr="00194948">
        <w:rPr>
          <w:rFonts w:ascii="Times New Roman" w:eastAsia="宋体" w:hAnsi="Times New Roman" w:hint="eastAsia"/>
          <w:color w:val="000000" w:themeColor="text1"/>
          <w:szCs w:val="21"/>
        </w:rPr>
        <w:t>缺失时，</w:t>
      </w:r>
      <w:r w:rsidRPr="00194948">
        <w:rPr>
          <w:rFonts w:ascii="Times New Roman" w:eastAsia="宋体" w:hAnsi="Times New Roman" w:hint="eastAsia"/>
          <w:color w:val="000000" w:themeColor="text1"/>
          <w:szCs w:val="21"/>
        </w:rPr>
        <w:t>fetch_stall</w:t>
      </w:r>
      <w:r w:rsidRPr="00194948">
        <w:rPr>
          <w:rFonts w:ascii="Times New Roman" w:eastAsia="宋体" w:hAnsi="Times New Roman" w:hint="eastAsia"/>
          <w:color w:val="000000" w:themeColor="text1"/>
          <w:szCs w:val="21"/>
        </w:rPr>
        <w:t>只暂停前端取指，后端仍可继续消耗队列中的已有指令，直至队列用尽。</w:t>
      </w:r>
    </w:p>
    <w:p w14:paraId="6E8F5834" w14:textId="77777777" w:rsidR="000043AE" w:rsidRPr="00347D8B" w:rsidRDefault="000043AE" w:rsidP="00497529">
      <w:pPr>
        <w:spacing w:line="360" w:lineRule="auto"/>
        <w:ind w:firstLineChars="200" w:firstLine="420"/>
        <w:rPr>
          <w:rFonts w:ascii="Times New Roman" w:eastAsia="宋体" w:hAnsi="Times New Roman"/>
          <w:color w:val="000000" w:themeColor="text1"/>
          <w:szCs w:val="21"/>
        </w:rPr>
      </w:pPr>
    </w:p>
    <w:p w14:paraId="4E6D2DB2" w14:textId="58648EDC" w:rsidR="000043AE" w:rsidRPr="000043AE" w:rsidRDefault="000043AE" w:rsidP="000043AE">
      <w:pPr>
        <w:spacing w:beforeLines="25" w:before="78" w:afterLines="25" w:after="78"/>
        <w:rPr>
          <w:rFonts w:ascii="Times New Roman" w:eastAsia="黑体" w:hAnsi="Times New Roman"/>
          <w:sz w:val="28"/>
        </w:rPr>
      </w:pPr>
      <w:r w:rsidRPr="005151F1">
        <w:rPr>
          <w:rFonts w:ascii="Times New Roman" w:eastAsia="黑体" w:hAnsi="Times New Roman" w:hint="eastAsia"/>
          <w:sz w:val="28"/>
        </w:rPr>
        <w:t>（</w:t>
      </w:r>
      <w:r>
        <w:rPr>
          <w:rFonts w:ascii="Times New Roman" w:eastAsia="黑体" w:hAnsi="Times New Roman" w:hint="eastAsia"/>
          <w:sz w:val="28"/>
        </w:rPr>
        <w:t>三</w:t>
      </w:r>
      <w:r w:rsidRPr="005151F1">
        <w:rPr>
          <w:rFonts w:ascii="Times New Roman" w:eastAsia="黑体" w:hAnsi="Times New Roman" w:hint="eastAsia"/>
          <w:sz w:val="28"/>
        </w:rPr>
        <w:t>）</w:t>
      </w:r>
      <w:r>
        <w:rPr>
          <w:rFonts w:ascii="Times New Roman" w:eastAsia="黑体" w:hAnsi="Times New Roman" w:hint="eastAsia"/>
          <w:sz w:val="28"/>
        </w:rPr>
        <w:t>流水线后端</w:t>
      </w:r>
      <w:r w:rsidRPr="005151F1">
        <w:rPr>
          <w:rFonts w:ascii="Times New Roman" w:eastAsia="黑体" w:hAnsi="Times New Roman" w:hint="eastAsia"/>
          <w:sz w:val="28"/>
        </w:rPr>
        <w:t>设计</w:t>
      </w:r>
    </w:p>
    <w:p w14:paraId="27625C91" w14:textId="565E0B24" w:rsidR="00A847AE" w:rsidRDefault="00A847AE" w:rsidP="00A847AE">
      <w:pPr>
        <w:spacing w:line="360" w:lineRule="auto"/>
        <w:ind w:firstLineChars="50" w:firstLine="120"/>
        <w:rPr>
          <w:rFonts w:ascii="Times New Roman" w:eastAsia="宋体" w:hAnsi="Times New Roman"/>
          <w:color w:val="000000" w:themeColor="text1"/>
          <w:sz w:val="24"/>
          <w:szCs w:val="24"/>
        </w:rPr>
      </w:pPr>
      <w:r w:rsidRPr="00B228D3">
        <w:rPr>
          <w:rFonts w:ascii="Times New Roman" w:eastAsia="宋体" w:hAnsi="Times New Roman" w:hint="eastAsia"/>
          <w:color w:val="000000" w:themeColor="text1"/>
          <w:sz w:val="24"/>
          <w:szCs w:val="24"/>
        </w:rPr>
        <w:t>2.</w:t>
      </w:r>
      <w:r w:rsidR="003D4E58">
        <w:rPr>
          <w:rFonts w:ascii="Times New Roman" w:eastAsia="宋体" w:hAnsi="Times New Roman" w:hint="eastAsia"/>
          <w:color w:val="000000" w:themeColor="text1"/>
          <w:sz w:val="24"/>
          <w:szCs w:val="24"/>
        </w:rPr>
        <w:t>3</w:t>
      </w:r>
      <w:r w:rsidRPr="00B228D3">
        <w:rPr>
          <w:rFonts w:ascii="Times New Roman" w:eastAsia="宋体" w:hAnsi="Times New Roman" w:hint="eastAsia"/>
          <w:color w:val="000000" w:themeColor="text1"/>
          <w:sz w:val="24"/>
          <w:szCs w:val="24"/>
        </w:rPr>
        <w:t>.</w:t>
      </w:r>
      <w:r w:rsidR="003D4E58">
        <w:rPr>
          <w:rFonts w:ascii="Times New Roman" w:eastAsia="宋体" w:hAnsi="Times New Roman" w:hint="eastAsia"/>
          <w:color w:val="000000" w:themeColor="text1"/>
          <w:sz w:val="24"/>
          <w:szCs w:val="24"/>
        </w:rPr>
        <w:t>1</w:t>
      </w:r>
      <w:r>
        <w:rPr>
          <w:rFonts w:ascii="Times New Roman" w:eastAsia="宋体" w:hAnsi="Times New Roman" w:hint="eastAsia"/>
          <w:color w:val="000000" w:themeColor="text1"/>
          <w:sz w:val="24"/>
          <w:szCs w:val="24"/>
        </w:rPr>
        <w:t xml:space="preserve"> </w:t>
      </w:r>
      <w:r>
        <w:rPr>
          <w:rFonts w:ascii="Times New Roman" w:eastAsia="宋体" w:hAnsi="Times New Roman" w:hint="eastAsia"/>
          <w:color w:val="000000" w:themeColor="text1"/>
          <w:sz w:val="24"/>
          <w:szCs w:val="24"/>
        </w:rPr>
        <w:t>译码（</w:t>
      </w:r>
      <w:r>
        <w:rPr>
          <w:rFonts w:ascii="Times New Roman" w:eastAsia="宋体" w:hAnsi="Times New Roman" w:hint="eastAsia"/>
          <w:color w:val="000000" w:themeColor="text1"/>
          <w:sz w:val="24"/>
          <w:szCs w:val="24"/>
        </w:rPr>
        <w:t>ID</w:t>
      </w:r>
      <w:r>
        <w:rPr>
          <w:rFonts w:ascii="Times New Roman" w:eastAsia="宋体" w:hAnsi="Times New Roman" w:hint="eastAsia"/>
          <w:color w:val="000000" w:themeColor="text1"/>
          <w:sz w:val="24"/>
          <w:szCs w:val="24"/>
        </w:rPr>
        <w:t>）</w:t>
      </w:r>
    </w:p>
    <w:p w14:paraId="393F8CF5" w14:textId="7C0097C0" w:rsidR="00A847AE" w:rsidRDefault="00BE77AF" w:rsidP="003D5A26">
      <w:pPr>
        <w:spacing w:line="360" w:lineRule="auto"/>
        <w:ind w:firstLine="420"/>
        <w:rPr>
          <w:rFonts w:ascii="Times New Roman" w:eastAsia="宋体" w:hAnsi="Times New Roman"/>
          <w:color w:val="000000" w:themeColor="text1"/>
          <w:szCs w:val="21"/>
        </w:rPr>
      </w:pPr>
      <w:r>
        <w:rPr>
          <w:rFonts w:ascii="Times New Roman" w:eastAsia="宋体" w:hAnsi="Times New Roman" w:hint="eastAsia"/>
          <w:color w:val="000000" w:themeColor="text1"/>
          <w:szCs w:val="21"/>
        </w:rPr>
        <w:t>该级的功能是</w:t>
      </w:r>
      <w:r w:rsidR="00C0127C">
        <w:rPr>
          <w:rFonts w:ascii="Times New Roman" w:eastAsia="宋体" w:hAnsi="Times New Roman" w:hint="eastAsia"/>
          <w:color w:val="000000" w:themeColor="text1"/>
          <w:szCs w:val="21"/>
        </w:rPr>
        <w:t>实现指令译码。</w:t>
      </w:r>
    </w:p>
    <w:p w14:paraId="5EB05E9D" w14:textId="77777777" w:rsidR="00F5469B" w:rsidRDefault="00F5469B" w:rsidP="00F5469B">
      <w:pPr>
        <w:spacing w:line="360" w:lineRule="auto"/>
        <w:ind w:firstLine="420"/>
        <w:rPr>
          <w:rFonts w:ascii="Times New Roman" w:eastAsia="宋体" w:hAnsi="Times New Roman"/>
          <w:color w:val="000000" w:themeColor="text1"/>
          <w:szCs w:val="21"/>
        </w:rPr>
      </w:pPr>
      <w:r>
        <w:rPr>
          <w:rFonts w:ascii="Times New Roman" w:eastAsia="宋体" w:hAnsi="Times New Roman" w:hint="eastAsia"/>
          <w:color w:val="000000" w:themeColor="text1"/>
          <w:szCs w:val="21"/>
        </w:rPr>
        <w:t>之所以将译码级归入后端而不是前端，主要是因为我们希望通过</w:t>
      </w:r>
      <w:r>
        <w:rPr>
          <w:rFonts w:ascii="Times New Roman" w:eastAsia="宋体" w:hAnsi="Times New Roman" w:hint="eastAsia"/>
          <w:color w:val="000000" w:themeColor="text1"/>
          <w:szCs w:val="21"/>
        </w:rPr>
        <w:t>fetch_buffer</w:t>
      </w:r>
      <w:r>
        <w:rPr>
          <w:rFonts w:ascii="Times New Roman" w:eastAsia="宋体" w:hAnsi="Times New Roman" w:hint="eastAsia"/>
          <w:color w:val="000000" w:themeColor="text1"/>
          <w:szCs w:val="21"/>
        </w:rPr>
        <w:t>进行前后端的划分，而</w:t>
      </w:r>
      <w:r>
        <w:rPr>
          <w:rFonts w:ascii="Times New Roman" w:eastAsia="宋体" w:hAnsi="Times New Roman" w:hint="eastAsia"/>
          <w:color w:val="000000" w:themeColor="text1"/>
          <w:szCs w:val="21"/>
        </w:rPr>
        <w:t>fetch_buffer</w:t>
      </w:r>
      <w:r>
        <w:rPr>
          <w:rFonts w:ascii="Times New Roman" w:eastAsia="宋体" w:hAnsi="Times New Roman" w:hint="eastAsia"/>
          <w:color w:val="000000" w:themeColor="text1"/>
          <w:szCs w:val="21"/>
        </w:rPr>
        <w:t>也切断了前后端之间的流水线反压信号。译码后的结果放入一个经过改造后的</w:t>
      </w:r>
      <w:r>
        <w:rPr>
          <w:rFonts w:ascii="Times New Roman" w:eastAsia="宋体" w:hAnsi="Times New Roman" w:hint="eastAsia"/>
          <w:color w:val="000000" w:themeColor="text1"/>
          <w:szCs w:val="21"/>
        </w:rPr>
        <w:t>ID/IS</w:t>
      </w:r>
      <w:r>
        <w:rPr>
          <w:rFonts w:ascii="Times New Roman" w:eastAsia="宋体" w:hAnsi="Times New Roman" w:hint="eastAsia"/>
          <w:color w:val="000000" w:themeColor="text1"/>
          <w:szCs w:val="21"/>
        </w:rPr>
        <w:t>流水段间寄存器。所谓改造，是指通常的流水段间寄存器只支持同宽度的信息流入和流出，直接导致的问题是假如某周期</w:t>
      </w:r>
      <w:r>
        <w:rPr>
          <w:rFonts w:ascii="Times New Roman" w:eastAsia="宋体" w:hAnsi="Times New Roman" w:hint="eastAsia"/>
          <w:color w:val="000000" w:themeColor="text1"/>
          <w:szCs w:val="21"/>
        </w:rPr>
        <w:t>IS</w:t>
      </w:r>
      <w:r>
        <w:rPr>
          <w:rFonts w:ascii="Times New Roman" w:eastAsia="宋体" w:hAnsi="Times New Roman" w:hint="eastAsia"/>
          <w:color w:val="000000" w:themeColor="text1"/>
          <w:szCs w:val="21"/>
        </w:rPr>
        <w:t>级只发射了两条指令中的一条指令，此时</w:t>
      </w:r>
      <w:r>
        <w:rPr>
          <w:rFonts w:ascii="Times New Roman" w:eastAsia="宋体" w:hAnsi="Times New Roman" w:hint="eastAsia"/>
          <w:color w:val="000000" w:themeColor="text1"/>
          <w:szCs w:val="21"/>
        </w:rPr>
        <w:t>ID</w:t>
      </w:r>
      <w:r>
        <w:rPr>
          <w:rFonts w:ascii="Times New Roman" w:eastAsia="宋体" w:hAnsi="Times New Roman" w:hint="eastAsia"/>
          <w:color w:val="000000" w:themeColor="text1"/>
          <w:szCs w:val="21"/>
        </w:rPr>
        <w:t>级无法流入，下一周期</w:t>
      </w:r>
      <w:r>
        <w:rPr>
          <w:rFonts w:ascii="Times New Roman" w:eastAsia="宋体" w:hAnsi="Times New Roman" w:hint="eastAsia"/>
          <w:color w:val="000000" w:themeColor="text1"/>
          <w:szCs w:val="21"/>
        </w:rPr>
        <w:t>IS</w:t>
      </w:r>
      <w:r>
        <w:rPr>
          <w:rFonts w:ascii="Times New Roman" w:eastAsia="宋体" w:hAnsi="Times New Roman" w:hint="eastAsia"/>
          <w:color w:val="000000" w:themeColor="text1"/>
          <w:szCs w:val="21"/>
        </w:rPr>
        <w:t>级最多也只能发射剩余的一条指令，这造成了很严重的发射效率瓶颈。针对这个问题，我们对</w:t>
      </w:r>
      <w:r>
        <w:rPr>
          <w:rFonts w:ascii="Times New Roman" w:eastAsia="宋体" w:hAnsi="Times New Roman" w:hint="eastAsia"/>
          <w:color w:val="000000" w:themeColor="text1"/>
          <w:szCs w:val="21"/>
        </w:rPr>
        <w:t>ID/IS</w:t>
      </w:r>
      <w:r>
        <w:rPr>
          <w:rFonts w:ascii="Times New Roman" w:eastAsia="宋体" w:hAnsi="Times New Roman" w:hint="eastAsia"/>
          <w:color w:val="000000" w:themeColor="text1"/>
          <w:szCs w:val="21"/>
        </w:rPr>
        <w:t>流水段间寄存器进行了</w:t>
      </w:r>
      <w:r>
        <w:rPr>
          <w:rFonts w:ascii="Times New Roman" w:eastAsia="宋体" w:hAnsi="Times New Roman" w:hint="eastAsia"/>
          <w:color w:val="000000" w:themeColor="text1"/>
          <w:szCs w:val="21"/>
        </w:rPr>
        <w:t>FIFO</w:t>
      </w:r>
      <w:r>
        <w:rPr>
          <w:rFonts w:ascii="Times New Roman" w:eastAsia="宋体" w:hAnsi="Times New Roman" w:hint="eastAsia"/>
          <w:color w:val="000000" w:themeColor="text1"/>
          <w:szCs w:val="21"/>
        </w:rPr>
        <w:t>化改造，让它实际上成为了一个</w:t>
      </w:r>
      <w:r>
        <w:rPr>
          <w:rFonts w:ascii="Times New Roman" w:eastAsia="宋体" w:hAnsi="Times New Roman" w:hint="eastAsia"/>
          <w:color w:val="000000" w:themeColor="text1"/>
          <w:szCs w:val="21"/>
        </w:rPr>
        <w:t>2</w:t>
      </w:r>
      <w:r>
        <w:rPr>
          <w:rFonts w:ascii="Times New Roman" w:eastAsia="宋体" w:hAnsi="Times New Roman" w:hint="eastAsia"/>
          <w:color w:val="000000" w:themeColor="text1"/>
          <w:szCs w:val="21"/>
        </w:rPr>
        <w:t>深度的</w:t>
      </w:r>
      <w:r>
        <w:rPr>
          <w:rFonts w:ascii="Times New Roman" w:eastAsia="宋体" w:hAnsi="Times New Roman" w:hint="eastAsia"/>
          <w:color w:val="000000" w:themeColor="text1"/>
          <w:szCs w:val="21"/>
        </w:rPr>
        <w:t>FIFO</w:t>
      </w:r>
      <w:r>
        <w:rPr>
          <w:rFonts w:ascii="Times New Roman" w:eastAsia="宋体" w:hAnsi="Times New Roman" w:hint="eastAsia"/>
          <w:color w:val="000000" w:themeColor="text1"/>
          <w:szCs w:val="21"/>
        </w:rPr>
        <w:t>，在上面的情景中，如果某周期</w:t>
      </w:r>
      <w:r>
        <w:rPr>
          <w:rFonts w:ascii="Times New Roman" w:eastAsia="宋体" w:hAnsi="Times New Roman" w:hint="eastAsia"/>
          <w:color w:val="000000" w:themeColor="text1"/>
          <w:szCs w:val="21"/>
        </w:rPr>
        <w:t>IS</w:t>
      </w:r>
      <w:r>
        <w:rPr>
          <w:rFonts w:ascii="Times New Roman" w:eastAsia="宋体" w:hAnsi="Times New Roman" w:hint="eastAsia"/>
          <w:color w:val="000000" w:themeColor="text1"/>
          <w:szCs w:val="21"/>
        </w:rPr>
        <w:t>级只发射了一条指令，此时</w:t>
      </w:r>
      <w:r>
        <w:rPr>
          <w:rFonts w:ascii="Times New Roman" w:eastAsia="宋体" w:hAnsi="Times New Roman" w:hint="eastAsia"/>
          <w:color w:val="000000" w:themeColor="text1"/>
          <w:szCs w:val="21"/>
        </w:rPr>
        <w:t>ID</w:t>
      </w:r>
      <w:r>
        <w:rPr>
          <w:rFonts w:ascii="Times New Roman" w:eastAsia="宋体" w:hAnsi="Times New Roman" w:hint="eastAsia"/>
          <w:color w:val="000000" w:themeColor="text1"/>
          <w:szCs w:val="21"/>
        </w:rPr>
        <w:t>级允许一条指令的译码结果流入寄存器，从而使理想情况下每周期</w:t>
      </w:r>
      <w:r>
        <w:rPr>
          <w:rFonts w:ascii="Times New Roman" w:eastAsia="宋体" w:hAnsi="Times New Roman" w:hint="eastAsia"/>
          <w:color w:val="000000" w:themeColor="text1"/>
          <w:szCs w:val="21"/>
        </w:rPr>
        <w:t>IS</w:t>
      </w:r>
      <w:r>
        <w:rPr>
          <w:rFonts w:ascii="Times New Roman" w:eastAsia="宋体" w:hAnsi="Times New Roman" w:hint="eastAsia"/>
          <w:color w:val="000000" w:themeColor="text1"/>
          <w:szCs w:val="21"/>
        </w:rPr>
        <w:t>级都有两条指令可以选择发射。之所以不将这个</w:t>
      </w:r>
      <w:r>
        <w:rPr>
          <w:rFonts w:ascii="Times New Roman" w:eastAsia="宋体" w:hAnsi="Times New Roman" w:hint="eastAsia"/>
          <w:color w:val="000000" w:themeColor="text1"/>
          <w:szCs w:val="21"/>
        </w:rPr>
        <w:t>FIFO</w:t>
      </w:r>
      <w:r>
        <w:rPr>
          <w:rFonts w:ascii="Times New Roman" w:eastAsia="宋体" w:hAnsi="Times New Roman" w:hint="eastAsia"/>
          <w:color w:val="000000" w:themeColor="text1"/>
          <w:szCs w:val="21"/>
        </w:rPr>
        <w:t>做的更大一点，主要是考虑到之前已有</w:t>
      </w:r>
      <w:r>
        <w:rPr>
          <w:rFonts w:ascii="Times New Roman" w:eastAsia="宋体" w:hAnsi="Times New Roman" w:hint="eastAsia"/>
          <w:color w:val="000000" w:themeColor="text1"/>
          <w:szCs w:val="21"/>
        </w:rPr>
        <w:t>fetch_buffer</w:t>
      </w:r>
      <w:r>
        <w:rPr>
          <w:rFonts w:ascii="Times New Roman" w:eastAsia="宋体" w:hAnsi="Times New Roman" w:hint="eastAsia"/>
          <w:color w:val="000000" w:themeColor="text1"/>
          <w:szCs w:val="21"/>
        </w:rPr>
        <w:t>而</w:t>
      </w:r>
      <w:r>
        <w:rPr>
          <w:rFonts w:ascii="Times New Roman" w:eastAsia="宋体" w:hAnsi="Times New Roman" w:hint="eastAsia"/>
          <w:color w:val="000000" w:themeColor="text1"/>
          <w:szCs w:val="21"/>
        </w:rPr>
        <w:lastRenderedPageBreak/>
        <w:t>且我们的译码级本身不会产生暂停（冲突都是在</w:t>
      </w:r>
      <w:r>
        <w:rPr>
          <w:rFonts w:ascii="Times New Roman" w:eastAsia="宋体" w:hAnsi="Times New Roman" w:hint="eastAsia"/>
          <w:color w:val="000000" w:themeColor="text1"/>
          <w:szCs w:val="21"/>
        </w:rPr>
        <w:t>IS</w:t>
      </w:r>
      <w:r>
        <w:rPr>
          <w:rFonts w:ascii="Times New Roman" w:eastAsia="宋体" w:hAnsi="Times New Roman" w:hint="eastAsia"/>
          <w:color w:val="000000" w:themeColor="text1"/>
          <w:szCs w:val="21"/>
        </w:rPr>
        <w:t>级检测的），再在这里插入一个大的</w:t>
      </w:r>
      <w:r>
        <w:rPr>
          <w:rFonts w:ascii="Times New Roman" w:eastAsia="宋体" w:hAnsi="Times New Roman" w:hint="eastAsia"/>
          <w:color w:val="000000" w:themeColor="text1"/>
          <w:szCs w:val="21"/>
        </w:rPr>
        <w:t>FIFO</w:t>
      </w:r>
      <w:r>
        <w:rPr>
          <w:rFonts w:ascii="Times New Roman" w:eastAsia="宋体" w:hAnsi="Times New Roman" w:hint="eastAsia"/>
          <w:color w:val="000000" w:themeColor="text1"/>
          <w:szCs w:val="21"/>
        </w:rPr>
        <w:t>没有意义，和直接增大</w:t>
      </w:r>
      <w:r>
        <w:rPr>
          <w:rFonts w:ascii="Times New Roman" w:eastAsia="宋体" w:hAnsi="Times New Roman" w:hint="eastAsia"/>
          <w:color w:val="000000" w:themeColor="text1"/>
          <w:szCs w:val="21"/>
        </w:rPr>
        <w:t>fetch_buffer</w:t>
      </w:r>
      <w:r>
        <w:rPr>
          <w:rFonts w:ascii="Times New Roman" w:eastAsia="宋体" w:hAnsi="Times New Roman" w:hint="eastAsia"/>
          <w:color w:val="000000" w:themeColor="text1"/>
          <w:szCs w:val="21"/>
        </w:rPr>
        <w:t>的作用是一样的。</w:t>
      </w:r>
    </w:p>
    <w:p w14:paraId="65EA113F" w14:textId="7637415F" w:rsidR="00F9376E" w:rsidRDefault="00F9376E" w:rsidP="00F9376E">
      <w:pPr>
        <w:spacing w:line="360" w:lineRule="auto"/>
        <w:ind w:firstLineChars="50" w:firstLine="120"/>
        <w:rPr>
          <w:rFonts w:ascii="Times New Roman" w:eastAsia="宋体" w:hAnsi="Times New Roman"/>
          <w:color w:val="000000" w:themeColor="text1"/>
          <w:sz w:val="24"/>
          <w:szCs w:val="24"/>
        </w:rPr>
      </w:pPr>
      <w:r w:rsidRPr="00B228D3">
        <w:rPr>
          <w:rFonts w:ascii="Times New Roman" w:eastAsia="宋体" w:hAnsi="Times New Roman" w:hint="eastAsia"/>
          <w:color w:val="000000" w:themeColor="text1"/>
          <w:sz w:val="24"/>
          <w:szCs w:val="24"/>
        </w:rPr>
        <w:t>2.</w:t>
      </w:r>
      <w:r w:rsidR="003D4E58">
        <w:rPr>
          <w:rFonts w:ascii="Times New Roman" w:eastAsia="宋体" w:hAnsi="Times New Roman" w:hint="eastAsia"/>
          <w:color w:val="000000" w:themeColor="text1"/>
          <w:sz w:val="24"/>
          <w:szCs w:val="24"/>
        </w:rPr>
        <w:t>3</w:t>
      </w:r>
      <w:r w:rsidRPr="00B228D3">
        <w:rPr>
          <w:rFonts w:ascii="Times New Roman" w:eastAsia="宋体" w:hAnsi="Times New Roman" w:hint="eastAsia"/>
          <w:color w:val="000000" w:themeColor="text1"/>
          <w:sz w:val="24"/>
          <w:szCs w:val="24"/>
        </w:rPr>
        <w:t>.</w:t>
      </w:r>
      <w:r w:rsidR="003D4E58">
        <w:rPr>
          <w:rFonts w:ascii="Times New Roman" w:eastAsia="宋体" w:hAnsi="Times New Roman" w:hint="eastAsia"/>
          <w:color w:val="000000" w:themeColor="text1"/>
          <w:sz w:val="24"/>
          <w:szCs w:val="24"/>
        </w:rPr>
        <w:t>2</w:t>
      </w:r>
      <w:r>
        <w:rPr>
          <w:rFonts w:ascii="Times New Roman" w:eastAsia="宋体" w:hAnsi="Times New Roman" w:hint="eastAsia"/>
          <w:color w:val="000000" w:themeColor="text1"/>
          <w:sz w:val="24"/>
          <w:szCs w:val="24"/>
        </w:rPr>
        <w:t xml:space="preserve"> </w:t>
      </w:r>
      <w:r>
        <w:rPr>
          <w:rFonts w:ascii="Times New Roman" w:eastAsia="宋体" w:hAnsi="Times New Roman" w:hint="eastAsia"/>
          <w:color w:val="000000" w:themeColor="text1"/>
          <w:sz w:val="24"/>
          <w:szCs w:val="24"/>
        </w:rPr>
        <w:t>发射（</w:t>
      </w:r>
      <w:r w:rsidR="002928AB">
        <w:rPr>
          <w:rFonts w:ascii="Times New Roman" w:eastAsia="宋体" w:hAnsi="Times New Roman" w:hint="eastAsia"/>
          <w:color w:val="000000" w:themeColor="text1"/>
          <w:sz w:val="24"/>
          <w:szCs w:val="24"/>
        </w:rPr>
        <w:t>I</w:t>
      </w:r>
      <w:r w:rsidR="003D4E58">
        <w:rPr>
          <w:rFonts w:ascii="Times New Roman" w:eastAsia="宋体" w:hAnsi="Times New Roman" w:hint="eastAsia"/>
          <w:color w:val="000000" w:themeColor="text1"/>
          <w:sz w:val="24"/>
          <w:szCs w:val="24"/>
        </w:rPr>
        <w:t>S</w:t>
      </w:r>
      <w:r>
        <w:rPr>
          <w:rFonts w:ascii="Times New Roman" w:eastAsia="宋体" w:hAnsi="Times New Roman" w:hint="eastAsia"/>
          <w:color w:val="000000" w:themeColor="text1"/>
          <w:sz w:val="24"/>
          <w:szCs w:val="24"/>
        </w:rPr>
        <w:t>）</w:t>
      </w:r>
    </w:p>
    <w:p w14:paraId="5FA47FAB" w14:textId="5D269629" w:rsidR="00F9376E" w:rsidRDefault="00F9376E" w:rsidP="00F9376E">
      <w:pPr>
        <w:spacing w:line="360" w:lineRule="auto"/>
        <w:ind w:firstLine="420"/>
        <w:rPr>
          <w:rFonts w:ascii="Times New Roman" w:eastAsia="宋体" w:hAnsi="Times New Roman"/>
          <w:color w:val="000000" w:themeColor="text1"/>
          <w:szCs w:val="21"/>
        </w:rPr>
      </w:pPr>
      <w:r>
        <w:rPr>
          <w:rFonts w:ascii="Times New Roman" w:eastAsia="宋体" w:hAnsi="Times New Roman" w:hint="eastAsia"/>
          <w:color w:val="000000" w:themeColor="text1"/>
          <w:szCs w:val="21"/>
        </w:rPr>
        <w:t>该级的</w:t>
      </w:r>
      <w:r w:rsidR="002928AB">
        <w:rPr>
          <w:rFonts w:ascii="Times New Roman" w:eastAsia="宋体" w:hAnsi="Times New Roman" w:hint="eastAsia"/>
          <w:color w:val="000000" w:themeColor="text1"/>
          <w:szCs w:val="21"/>
        </w:rPr>
        <w:t>主要</w:t>
      </w:r>
      <w:r>
        <w:rPr>
          <w:rFonts w:ascii="Times New Roman" w:eastAsia="宋体" w:hAnsi="Times New Roman" w:hint="eastAsia"/>
          <w:color w:val="000000" w:themeColor="text1"/>
          <w:szCs w:val="21"/>
        </w:rPr>
        <w:t>功能是</w:t>
      </w:r>
      <w:r w:rsidR="006B26F1">
        <w:rPr>
          <w:rFonts w:ascii="Times New Roman" w:eastAsia="宋体" w:hAnsi="Times New Roman" w:hint="eastAsia"/>
          <w:color w:val="000000" w:themeColor="text1"/>
          <w:szCs w:val="21"/>
        </w:rPr>
        <w:t>读寄存器和</w:t>
      </w:r>
      <w:r w:rsidR="00E71966">
        <w:rPr>
          <w:rFonts w:ascii="Times New Roman" w:eastAsia="宋体" w:hAnsi="Times New Roman" w:hint="eastAsia"/>
          <w:color w:val="000000" w:themeColor="text1"/>
          <w:szCs w:val="21"/>
        </w:rPr>
        <w:t>发射合规指令。</w:t>
      </w:r>
    </w:p>
    <w:p w14:paraId="265D2434" w14:textId="77777777" w:rsidR="00945AC3" w:rsidRDefault="00945AC3" w:rsidP="00945AC3">
      <w:pPr>
        <w:spacing w:line="360" w:lineRule="auto"/>
        <w:ind w:firstLine="420"/>
        <w:rPr>
          <w:rFonts w:ascii="Times New Roman" w:eastAsia="宋体" w:hAnsi="Times New Roman"/>
          <w:color w:val="000000" w:themeColor="text1"/>
          <w:szCs w:val="21"/>
        </w:rPr>
      </w:pPr>
      <w:r>
        <w:rPr>
          <w:rFonts w:ascii="Times New Roman" w:eastAsia="宋体" w:hAnsi="Times New Roman" w:hint="eastAsia"/>
          <w:color w:val="000000" w:themeColor="text1"/>
          <w:szCs w:val="21"/>
        </w:rPr>
        <w:t>为了适配双发射机制，寄存器堆的端口实现为两写四读。在该级对关于寄存器堆的</w:t>
      </w:r>
      <w:r>
        <w:rPr>
          <w:rFonts w:ascii="Times New Roman" w:eastAsia="宋体" w:hAnsi="Times New Roman" w:hint="eastAsia"/>
          <w:color w:val="000000" w:themeColor="text1"/>
          <w:szCs w:val="21"/>
        </w:rPr>
        <w:t>RAW</w:t>
      </w:r>
      <w:r>
        <w:rPr>
          <w:rFonts w:ascii="Times New Roman" w:eastAsia="宋体" w:hAnsi="Times New Roman" w:hint="eastAsia"/>
          <w:color w:val="000000" w:themeColor="text1"/>
          <w:szCs w:val="21"/>
        </w:rPr>
        <w:t>写后读冲突进行前递和暂停处理。此外，同一级的两条指令之间的</w:t>
      </w:r>
      <w:r>
        <w:rPr>
          <w:rFonts w:ascii="Times New Roman" w:eastAsia="宋体" w:hAnsi="Times New Roman" w:hint="eastAsia"/>
          <w:color w:val="000000" w:themeColor="text1"/>
          <w:szCs w:val="21"/>
        </w:rPr>
        <w:t>RAW</w:t>
      </w:r>
      <w:r>
        <w:rPr>
          <w:rFonts w:ascii="Times New Roman" w:eastAsia="宋体" w:hAnsi="Times New Roman" w:hint="eastAsia"/>
          <w:color w:val="000000" w:themeColor="text1"/>
          <w:szCs w:val="21"/>
        </w:rPr>
        <w:t>冲突也是在该级进行处理的。发射逻辑是基于指令类型的非对称发射处理。将基础运算类指令标记为</w:t>
      </w:r>
      <w:r>
        <w:rPr>
          <w:rFonts w:ascii="Times New Roman" w:eastAsia="宋体" w:hAnsi="Times New Roman" w:hint="eastAsia"/>
          <w:color w:val="000000" w:themeColor="text1"/>
          <w:szCs w:val="21"/>
        </w:rPr>
        <w:t>normal</w:t>
      </w:r>
      <w:r>
        <w:rPr>
          <w:rFonts w:ascii="Times New Roman" w:eastAsia="宋体" w:hAnsi="Times New Roman" w:hint="eastAsia"/>
          <w:color w:val="000000" w:themeColor="text1"/>
          <w:szCs w:val="21"/>
        </w:rPr>
        <w:t>指令（标注是此前在</w:t>
      </w:r>
      <w:r>
        <w:rPr>
          <w:rFonts w:ascii="Times New Roman" w:eastAsia="宋体" w:hAnsi="Times New Roman" w:hint="eastAsia"/>
          <w:color w:val="000000" w:themeColor="text1"/>
          <w:szCs w:val="21"/>
        </w:rPr>
        <w:t>ID</w:t>
      </w:r>
      <w:r>
        <w:rPr>
          <w:rFonts w:ascii="Times New Roman" w:eastAsia="宋体" w:hAnsi="Times New Roman" w:hint="eastAsia"/>
          <w:color w:val="000000" w:themeColor="text1"/>
          <w:szCs w:val="21"/>
        </w:rPr>
        <w:t>级完成的），此外的所有指令标记为非</w:t>
      </w:r>
      <w:r>
        <w:rPr>
          <w:rFonts w:ascii="Times New Roman" w:eastAsia="宋体" w:hAnsi="Times New Roman" w:hint="eastAsia"/>
          <w:color w:val="000000" w:themeColor="text1"/>
          <w:szCs w:val="21"/>
        </w:rPr>
        <w:t>normal</w:t>
      </w:r>
      <w:r>
        <w:rPr>
          <w:rFonts w:ascii="Times New Roman" w:eastAsia="宋体" w:hAnsi="Times New Roman" w:hint="eastAsia"/>
          <w:color w:val="000000" w:themeColor="text1"/>
          <w:szCs w:val="21"/>
        </w:rPr>
        <w:t>指令；当</w:t>
      </w:r>
      <w:r>
        <w:rPr>
          <w:rFonts w:ascii="Times New Roman" w:eastAsia="宋体" w:hAnsi="Times New Roman" w:hint="eastAsia"/>
          <w:color w:val="000000" w:themeColor="text1"/>
          <w:szCs w:val="21"/>
        </w:rPr>
        <w:t>IS</w:t>
      </w:r>
      <w:r>
        <w:rPr>
          <w:rFonts w:ascii="Times New Roman" w:eastAsia="宋体" w:hAnsi="Times New Roman" w:hint="eastAsia"/>
          <w:color w:val="000000" w:themeColor="text1"/>
          <w:szCs w:val="21"/>
        </w:rPr>
        <w:t>级的两条指令均符合最基本的发射要求（主流水线任意指令，副流水线</w:t>
      </w:r>
      <w:r>
        <w:rPr>
          <w:rFonts w:ascii="Times New Roman" w:eastAsia="宋体" w:hAnsi="Times New Roman" w:hint="eastAsia"/>
          <w:color w:val="000000" w:themeColor="text1"/>
          <w:szCs w:val="21"/>
        </w:rPr>
        <w:t>normal</w:t>
      </w:r>
      <w:r>
        <w:rPr>
          <w:rFonts w:ascii="Times New Roman" w:eastAsia="宋体" w:hAnsi="Times New Roman" w:hint="eastAsia"/>
          <w:color w:val="000000" w:themeColor="text1"/>
          <w:szCs w:val="21"/>
        </w:rPr>
        <w:t>指令），自然流入</w:t>
      </w:r>
      <w:r>
        <w:rPr>
          <w:rFonts w:ascii="Times New Roman" w:eastAsia="宋体" w:hAnsi="Times New Roman" w:hint="eastAsia"/>
          <w:color w:val="000000" w:themeColor="text1"/>
          <w:szCs w:val="21"/>
        </w:rPr>
        <w:t>EX</w:t>
      </w:r>
      <w:r>
        <w:rPr>
          <w:rFonts w:ascii="Times New Roman" w:eastAsia="宋体" w:hAnsi="Times New Roman" w:hint="eastAsia"/>
          <w:color w:val="000000" w:themeColor="text1"/>
          <w:szCs w:val="21"/>
        </w:rPr>
        <w:t>级而无需进行任何操作。当主流水线指令是</w:t>
      </w:r>
      <w:r>
        <w:rPr>
          <w:rFonts w:ascii="Times New Roman" w:eastAsia="宋体" w:hAnsi="Times New Roman" w:hint="eastAsia"/>
          <w:color w:val="000000" w:themeColor="text1"/>
          <w:szCs w:val="21"/>
        </w:rPr>
        <w:t>normal</w:t>
      </w:r>
      <w:r>
        <w:rPr>
          <w:rFonts w:ascii="Times New Roman" w:eastAsia="宋体" w:hAnsi="Times New Roman" w:hint="eastAsia"/>
          <w:color w:val="000000" w:themeColor="text1"/>
          <w:szCs w:val="21"/>
        </w:rPr>
        <w:t>指令，而副流水线是非</w:t>
      </w:r>
      <w:r>
        <w:rPr>
          <w:rFonts w:ascii="Times New Roman" w:eastAsia="宋体" w:hAnsi="Times New Roman" w:hint="eastAsia"/>
          <w:color w:val="000000" w:themeColor="text1"/>
          <w:szCs w:val="21"/>
        </w:rPr>
        <w:t>normal</w:t>
      </w:r>
      <w:r>
        <w:rPr>
          <w:rFonts w:ascii="Times New Roman" w:eastAsia="宋体" w:hAnsi="Times New Roman" w:hint="eastAsia"/>
          <w:color w:val="000000" w:themeColor="text1"/>
          <w:szCs w:val="21"/>
        </w:rPr>
        <w:t>类指令时，将主副流水线上的指令对调后流入</w:t>
      </w:r>
      <w:r>
        <w:rPr>
          <w:rFonts w:ascii="Times New Roman" w:eastAsia="宋体" w:hAnsi="Times New Roman" w:hint="eastAsia"/>
          <w:color w:val="000000" w:themeColor="text1"/>
          <w:szCs w:val="21"/>
        </w:rPr>
        <w:t>EX</w:t>
      </w:r>
      <w:r>
        <w:rPr>
          <w:rFonts w:ascii="Times New Roman" w:eastAsia="宋体" w:hAnsi="Times New Roman" w:hint="eastAsia"/>
          <w:color w:val="000000" w:themeColor="text1"/>
          <w:szCs w:val="21"/>
        </w:rPr>
        <w:t>级，同时置起</w:t>
      </w:r>
      <w:r>
        <w:rPr>
          <w:rFonts w:ascii="Times New Roman" w:eastAsia="宋体" w:hAnsi="Times New Roman" w:hint="eastAsia"/>
          <w:color w:val="000000" w:themeColor="text1"/>
          <w:szCs w:val="21"/>
        </w:rPr>
        <w:t>turning</w:t>
      </w:r>
      <w:r>
        <w:rPr>
          <w:rFonts w:ascii="Times New Roman" w:eastAsia="宋体" w:hAnsi="Times New Roman" w:hint="eastAsia"/>
          <w:color w:val="000000" w:themeColor="text1"/>
          <w:szCs w:val="21"/>
        </w:rPr>
        <w:t>信号（确保顺序提交和前递）。当主副流水线均为非</w:t>
      </w:r>
      <w:r>
        <w:rPr>
          <w:rFonts w:ascii="Times New Roman" w:eastAsia="宋体" w:hAnsi="Times New Roman" w:hint="eastAsia"/>
          <w:color w:val="000000" w:themeColor="text1"/>
          <w:szCs w:val="21"/>
        </w:rPr>
        <w:t>normal</w:t>
      </w:r>
      <w:r>
        <w:rPr>
          <w:rFonts w:ascii="Times New Roman" w:eastAsia="宋体" w:hAnsi="Times New Roman" w:hint="eastAsia"/>
          <w:color w:val="000000" w:themeColor="text1"/>
          <w:szCs w:val="21"/>
        </w:rPr>
        <w:t>类指令时，当前周期只允许主流水线指令进入</w:t>
      </w:r>
      <w:r>
        <w:rPr>
          <w:rFonts w:ascii="Times New Roman" w:eastAsia="宋体" w:hAnsi="Times New Roman" w:hint="eastAsia"/>
          <w:color w:val="000000" w:themeColor="text1"/>
          <w:szCs w:val="21"/>
        </w:rPr>
        <w:t>EX</w:t>
      </w:r>
      <w:r>
        <w:rPr>
          <w:rFonts w:ascii="Times New Roman" w:eastAsia="宋体" w:hAnsi="Times New Roman" w:hint="eastAsia"/>
          <w:color w:val="000000" w:themeColor="text1"/>
          <w:szCs w:val="21"/>
        </w:rPr>
        <w:t>级，此后才允许副流水线指令流入主流水线的</w:t>
      </w:r>
      <w:r>
        <w:rPr>
          <w:rFonts w:ascii="Times New Roman" w:eastAsia="宋体" w:hAnsi="Times New Roman" w:hint="eastAsia"/>
          <w:color w:val="000000" w:themeColor="text1"/>
          <w:szCs w:val="21"/>
        </w:rPr>
        <w:t>EX</w:t>
      </w:r>
      <w:r>
        <w:rPr>
          <w:rFonts w:ascii="Times New Roman" w:eastAsia="宋体" w:hAnsi="Times New Roman" w:hint="eastAsia"/>
          <w:color w:val="000000" w:themeColor="text1"/>
          <w:szCs w:val="21"/>
        </w:rPr>
        <w:t>级执行，也只有在此时</w:t>
      </w:r>
      <w:r>
        <w:rPr>
          <w:rFonts w:ascii="Times New Roman" w:eastAsia="宋体" w:hAnsi="Times New Roman" w:hint="eastAsia"/>
          <w:color w:val="000000" w:themeColor="text1"/>
          <w:szCs w:val="21"/>
        </w:rPr>
        <w:t>IQ</w:t>
      </w:r>
      <w:r>
        <w:rPr>
          <w:rFonts w:ascii="Times New Roman" w:eastAsia="宋体" w:hAnsi="Times New Roman" w:hint="eastAsia"/>
          <w:color w:val="000000" w:themeColor="text1"/>
          <w:szCs w:val="21"/>
        </w:rPr>
        <w:t>级的双发射机制退化为单发射。</w:t>
      </w:r>
    </w:p>
    <w:p w14:paraId="1F26BD05" w14:textId="0A157654" w:rsidR="009C24CB" w:rsidRDefault="009C24CB" w:rsidP="009C24CB">
      <w:pPr>
        <w:spacing w:line="360" w:lineRule="auto"/>
        <w:ind w:firstLineChars="50" w:firstLine="120"/>
        <w:rPr>
          <w:rFonts w:ascii="Times New Roman" w:eastAsia="宋体" w:hAnsi="Times New Roman"/>
          <w:color w:val="000000" w:themeColor="text1"/>
          <w:sz w:val="24"/>
          <w:szCs w:val="24"/>
        </w:rPr>
      </w:pPr>
      <w:r w:rsidRPr="00B228D3">
        <w:rPr>
          <w:rFonts w:ascii="Times New Roman" w:eastAsia="宋体" w:hAnsi="Times New Roman" w:hint="eastAsia"/>
          <w:color w:val="000000" w:themeColor="text1"/>
          <w:sz w:val="24"/>
          <w:szCs w:val="24"/>
        </w:rPr>
        <w:t>2.</w:t>
      </w:r>
      <w:r w:rsidR="003D4E58">
        <w:rPr>
          <w:rFonts w:ascii="Times New Roman" w:eastAsia="宋体" w:hAnsi="Times New Roman" w:hint="eastAsia"/>
          <w:color w:val="000000" w:themeColor="text1"/>
          <w:sz w:val="24"/>
          <w:szCs w:val="24"/>
        </w:rPr>
        <w:t>3</w:t>
      </w:r>
      <w:r w:rsidRPr="00B228D3">
        <w:rPr>
          <w:rFonts w:ascii="Times New Roman" w:eastAsia="宋体" w:hAnsi="Times New Roman" w:hint="eastAsia"/>
          <w:color w:val="000000" w:themeColor="text1"/>
          <w:sz w:val="24"/>
          <w:szCs w:val="24"/>
        </w:rPr>
        <w:t>.</w:t>
      </w:r>
      <w:r w:rsidR="003D4E58">
        <w:rPr>
          <w:rFonts w:ascii="Times New Roman" w:eastAsia="宋体" w:hAnsi="Times New Roman" w:hint="eastAsia"/>
          <w:color w:val="000000" w:themeColor="text1"/>
          <w:sz w:val="24"/>
          <w:szCs w:val="24"/>
        </w:rPr>
        <w:t>3</w:t>
      </w:r>
      <w:r>
        <w:rPr>
          <w:rFonts w:ascii="Times New Roman" w:eastAsia="宋体" w:hAnsi="Times New Roman" w:hint="eastAsia"/>
          <w:color w:val="000000" w:themeColor="text1"/>
          <w:sz w:val="24"/>
          <w:szCs w:val="24"/>
        </w:rPr>
        <w:t xml:space="preserve"> </w:t>
      </w:r>
      <w:r>
        <w:rPr>
          <w:rFonts w:ascii="Times New Roman" w:eastAsia="宋体" w:hAnsi="Times New Roman" w:hint="eastAsia"/>
          <w:color w:val="000000" w:themeColor="text1"/>
          <w:sz w:val="24"/>
          <w:szCs w:val="24"/>
        </w:rPr>
        <w:t>执行（</w:t>
      </w:r>
      <w:r>
        <w:rPr>
          <w:rFonts w:ascii="Times New Roman" w:eastAsia="宋体" w:hAnsi="Times New Roman" w:hint="eastAsia"/>
          <w:color w:val="000000" w:themeColor="text1"/>
          <w:sz w:val="24"/>
          <w:szCs w:val="24"/>
        </w:rPr>
        <w:t>EX</w:t>
      </w:r>
      <w:r>
        <w:rPr>
          <w:rFonts w:ascii="Times New Roman" w:eastAsia="宋体" w:hAnsi="Times New Roman" w:hint="eastAsia"/>
          <w:color w:val="000000" w:themeColor="text1"/>
          <w:sz w:val="24"/>
          <w:szCs w:val="24"/>
        </w:rPr>
        <w:t>）</w:t>
      </w:r>
    </w:p>
    <w:p w14:paraId="49FAD33D" w14:textId="77777777" w:rsidR="00F674F3" w:rsidRDefault="00F674F3" w:rsidP="00F674F3">
      <w:pPr>
        <w:spacing w:line="360" w:lineRule="auto"/>
        <w:ind w:firstLine="420"/>
        <w:rPr>
          <w:rFonts w:ascii="Times New Roman" w:eastAsia="宋体" w:hAnsi="Times New Roman"/>
          <w:color w:val="000000" w:themeColor="text1"/>
          <w:szCs w:val="21"/>
        </w:rPr>
      </w:pPr>
      <w:r>
        <w:rPr>
          <w:rFonts w:ascii="Times New Roman" w:eastAsia="宋体" w:hAnsi="Times New Roman" w:hint="eastAsia"/>
          <w:color w:val="000000" w:themeColor="text1"/>
          <w:szCs w:val="21"/>
        </w:rPr>
        <w:t>该级的功能是实现各操作单元的执行。</w:t>
      </w:r>
    </w:p>
    <w:p w14:paraId="3686B15D" w14:textId="77777777" w:rsidR="00F674F3" w:rsidRDefault="00F674F3" w:rsidP="00F674F3">
      <w:pPr>
        <w:spacing w:line="360" w:lineRule="auto"/>
        <w:ind w:firstLine="420"/>
        <w:rPr>
          <w:rFonts w:ascii="Times New Roman" w:eastAsia="宋体" w:hAnsi="Times New Roman"/>
          <w:color w:val="000000" w:themeColor="text1"/>
          <w:szCs w:val="21"/>
        </w:rPr>
      </w:pPr>
      <w:r>
        <w:rPr>
          <w:rFonts w:ascii="Times New Roman" w:eastAsia="宋体" w:hAnsi="Times New Roman" w:hint="eastAsia"/>
          <w:color w:val="000000" w:themeColor="text1"/>
          <w:szCs w:val="21"/>
        </w:rPr>
        <w:t>主流水线配备有</w:t>
      </w:r>
      <w:r>
        <w:rPr>
          <w:rFonts w:ascii="Times New Roman" w:eastAsia="宋体" w:hAnsi="Times New Roman" w:hint="eastAsia"/>
          <w:color w:val="000000" w:themeColor="text1"/>
          <w:szCs w:val="21"/>
        </w:rPr>
        <w:t>ALU</w:t>
      </w:r>
      <w:r>
        <w:rPr>
          <w:rFonts w:ascii="Times New Roman" w:eastAsia="宋体" w:hAnsi="Times New Roman" w:hint="eastAsia"/>
          <w:color w:val="000000" w:themeColor="text1"/>
          <w:szCs w:val="21"/>
        </w:rPr>
        <w:t>（含乘除功能）、</w:t>
      </w:r>
      <w:r>
        <w:rPr>
          <w:rFonts w:ascii="Times New Roman" w:eastAsia="宋体" w:hAnsi="Times New Roman" w:hint="eastAsia"/>
          <w:color w:val="000000" w:themeColor="text1"/>
          <w:szCs w:val="21"/>
        </w:rPr>
        <w:t>LSU</w:t>
      </w:r>
      <w:r>
        <w:rPr>
          <w:rFonts w:ascii="Times New Roman" w:eastAsia="宋体" w:hAnsi="Times New Roman" w:hint="eastAsia"/>
          <w:color w:val="000000" w:themeColor="text1"/>
          <w:szCs w:val="21"/>
        </w:rPr>
        <w:t>、</w:t>
      </w:r>
      <w:r>
        <w:rPr>
          <w:rFonts w:ascii="Times New Roman" w:eastAsia="宋体" w:hAnsi="Times New Roman" w:hint="eastAsia"/>
          <w:color w:val="000000" w:themeColor="text1"/>
          <w:szCs w:val="21"/>
        </w:rPr>
        <w:t>PEU</w:t>
      </w:r>
      <w:r>
        <w:rPr>
          <w:rFonts w:ascii="Times New Roman" w:eastAsia="宋体" w:hAnsi="Times New Roman" w:hint="eastAsia"/>
          <w:color w:val="000000" w:themeColor="text1"/>
          <w:szCs w:val="21"/>
        </w:rPr>
        <w:t>和</w:t>
      </w:r>
      <w:r>
        <w:rPr>
          <w:rFonts w:ascii="Times New Roman" w:eastAsia="宋体" w:hAnsi="Times New Roman" w:hint="eastAsia"/>
          <w:color w:val="000000" w:themeColor="text1"/>
          <w:szCs w:val="21"/>
        </w:rPr>
        <w:t>BRU</w:t>
      </w:r>
      <w:r>
        <w:rPr>
          <w:rFonts w:ascii="Times New Roman" w:eastAsia="宋体" w:hAnsi="Times New Roman" w:hint="eastAsia"/>
          <w:color w:val="000000" w:themeColor="text1"/>
          <w:szCs w:val="21"/>
        </w:rPr>
        <w:t>。在</w:t>
      </w:r>
      <w:r>
        <w:rPr>
          <w:rFonts w:ascii="Times New Roman" w:eastAsia="宋体" w:hAnsi="Times New Roman" w:hint="eastAsia"/>
          <w:color w:val="000000" w:themeColor="text1"/>
          <w:szCs w:val="21"/>
        </w:rPr>
        <w:t>ALU</w:t>
      </w:r>
      <w:r>
        <w:rPr>
          <w:rFonts w:ascii="Times New Roman" w:eastAsia="宋体" w:hAnsi="Times New Roman" w:hint="eastAsia"/>
          <w:color w:val="000000" w:themeColor="text1"/>
          <w:szCs w:val="21"/>
        </w:rPr>
        <w:t>中，乘法器两周期非流水，由板上的</w:t>
      </w:r>
      <w:r>
        <w:rPr>
          <w:rFonts w:ascii="Times New Roman" w:eastAsia="宋体" w:hAnsi="Times New Roman" w:hint="eastAsia"/>
          <w:color w:val="000000" w:themeColor="text1"/>
          <w:szCs w:val="21"/>
        </w:rPr>
        <w:t>DSP</w:t>
      </w:r>
      <w:r>
        <w:rPr>
          <w:rFonts w:ascii="Times New Roman" w:eastAsia="宋体" w:hAnsi="Times New Roman" w:hint="eastAsia"/>
          <w:color w:val="000000" w:themeColor="text1"/>
          <w:szCs w:val="21"/>
        </w:rPr>
        <w:t>资源配合加法器实现。除法器采用了</w:t>
      </w:r>
      <w:r>
        <w:rPr>
          <w:rFonts w:ascii="Times New Roman" w:eastAsia="宋体" w:hAnsi="Times New Roman" w:hint="eastAsia"/>
          <w:color w:val="000000" w:themeColor="text1"/>
          <w:szCs w:val="21"/>
        </w:rPr>
        <w:t>openla500</w:t>
      </w:r>
      <w:r>
        <w:rPr>
          <w:rFonts w:ascii="Times New Roman" w:eastAsia="宋体" w:hAnsi="Times New Roman" w:hint="eastAsia"/>
          <w:color w:val="000000" w:themeColor="text1"/>
          <w:szCs w:val="21"/>
        </w:rPr>
        <w:t>的</w:t>
      </w:r>
      <w:r>
        <w:rPr>
          <w:rFonts w:ascii="Times New Roman" w:eastAsia="宋体" w:hAnsi="Times New Roman" w:hint="eastAsia"/>
          <w:color w:val="000000" w:themeColor="text1"/>
          <w:szCs w:val="21"/>
        </w:rPr>
        <w:t>IP</w:t>
      </w:r>
      <w:r>
        <w:rPr>
          <w:rFonts w:ascii="Times New Roman" w:eastAsia="宋体" w:hAnsi="Times New Roman" w:hint="eastAsia"/>
          <w:color w:val="000000" w:themeColor="text1"/>
          <w:szCs w:val="21"/>
        </w:rPr>
        <w:t>核。</w:t>
      </w:r>
      <w:r>
        <w:rPr>
          <w:rFonts w:ascii="Times New Roman" w:eastAsia="宋体" w:hAnsi="Times New Roman" w:hint="eastAsia"/>
          <w:color w:val="000000" w:themeColor="text1"/>
          <w:szCs w:val="21"/>
        </w:rPr>
        <w:t>LSU</w:t>
      </w:r>
      <w:r>
        <w:rPr>
          <w:rFonts w:ascii="Times New Roman" w:eastAsia="宋体" w:hAnsi="Times New Roman" w:hint="eastAsia"/>
          <w:color w:val="000000" w:themeColor="text1"/>
          <w:szCs w:val="21"/>
        </w:rPr>
        <w:t>在</w:t>
      </w:r>
      <w:r>
        <w:rPr>
          <w:rFonts w:ascii="Times New Roman" w:eastAsia="宋体" w:hAnsi="Times New Roman" w:hint="eastAsia"/>
          <w:color w:val="000000" w:themeColor="text1"/>
          <w:szCs w:val="21"/>
        </w:rPr>
        <w:t>EX</w:t>
      </w:r>
      <w:r>
        <w:rPr>
          <w:rFonts w:ascii="Times New Roman" w:eastAsia="宋体" w:hAnsi="Times New Roman" w:hint="eastAsia"/>
          <w:color w:val="000000" w:themeColor="text1"/>
          <w:szCs w:val="21"/>
        </w:rPr>
        <w:t>级主要进行地址翻译和访存请求信号的发出，返回的数据将在</w:t>
      </w:r>
      <w:r>
        <w:rPr>
          <w:rFonts w:ascii="Times New Roman" w:eastAsia="宋体" w:hAnsi="Times New Roman" w:hint="eastAsia"/>
          <w:color w:val="000000" w:themeColor="text1"/>
          <w:szCs w:val="21"/>
        </w:rPr>
        <w:t>WB</w:t>
      </w:r>
      <w:r>
        <w:rPr>
          <w:rFonts w:ascii="Times New Roman" w:eastAsia="宋体" w:hAnsi="Times New Roman" w:hint="eastAsia"/>
          <w:color w:val="000000" w:themeColor="text1"/>
          <w:szCs w:val="21"/>
        </w:rPr>
        <w:t>级得到。值得注意的是，</w:t>
      </w:r>
      <w:r>
        <w:rPr>
          <w:rFonts w:ascii="Times New Roman" w:eastAsia="宋体" w:hAnsi="Times New Roman" w:hint="eastAsia"/>
          <w:color w:val="000000" w:themeColor="text1"/>
          <w:szCs w:val="21"/>
        </w:rPr>
        <w:t>EX</w:t>
      </w:r>
      <w:r>
        <w:rPr>
          <w:rFonts w:ascii="Times New Roman" w:eastAsia="宋体" w:hAnsi="Times New Roman" w:hint="eastAsia"/>
          <w:color w:val="000000" w:themeColor="text1"/>
          <w:szCs w:val="21"/>
        </w:rPr>
        <w:t>级只负责</w:t>
      </w:r>
      <w:r>
        <w:rPr>
          <w:rFonts w:ascii="Times New Roman" w:eastAsia="宋体" w:hAnsi="Times New Roman" w:hint="eastAsia"/>
          <w:color w:val="000000" w:themeColor="text1"/>
          <w:szCs w:val="21"/>
        </w:rPr>
        <w:t>LD</w:t>
      </w:r>
      <w:r>
        <w:rPr>
          <w:rFonts w:ascii="Times New Roman" w:eastAsia="宋体" w:hAnsi="Times New Roman" w:hint="eastAsia"/>
          <w:color w:val="000000" w:themeColor="text1"/>
          <w:szCs w:val="21"/>
        </w:rPr>
        <w:t>类指令的访存，</w:t>
      </w:r>
      <w:r>
        <w:rPr>
          <w:rFonts w:ascii="Times New Roman" w:eastAsia="宋体" w:hAnsi="Times New Roman" w:hint="eastAsia"/>
          <w:color w:val="000000" w:themeColor="text1"/>
          <w:szCs w:val="21"/>
        </w:rPr>
        <w:t>ST</w:t>
      </w:r>
      <w:r>
        <w:rPr>
          <w:rFonts w:ascii="Times New Roman" w:eastAsia="宋体" w:hAnsi="Times New Roman" w:hint="eastAsia"/>
          <w:color w:val="000000" w:themeColor="text1"/>
          <w:szCs w:val="21"/>
        </w:rPr>
        <w:t>类指令被延后到了</w:t>
      </w:r>
      <w:r>
        <w:rPr>
          <w:rFonts w:ascii="Times New Roman" w:eastAsia="宋体" w:hAnsi="Times New Roman" w:hint="eastAsia"/>
          <w:color w:val="000000" w:themeColor="text1"/>
          <w:szCs w:val="21"/>
        </w:rPr>
        <w:t>WB</w:t>
      </w:r>
      <w:r>
        <w:rPr>
          <w:rFonts w:ascii="Times New Roman" w:eastAsia="宋体" w:hAnsi="Times New Roman" w:hint="eastAsia"/>
          <w:color w:val="000000" w:themeColor="text1"/>
          <w:szCs w:val="21"/>
        </w:rPr>
        <w:t>级的</w:t>
      </w:r>
      <w:r>
        <w:rPr>
          <w:rFonts w:ascii="Times New Roman" w:eastAsia="宋体" w:hAnsi="Times New Roman" w:hint="eastAsia"/>
          <w:color w:val="000000" w:themeColor="text1"/>
          <w:szCs w:val="21"/>
        </w:rPr>
        <w:t>write buffer</w:t>
      </w:r>
      <w:r>
        <w:rPr>
          <w:rFonts w:ascii="Times New Roman" w:eastAsia="宋体" w:hAnsi="Times New Roman" w:hint="eastAsia"/>
          <w:color w:val="000000" w:themeColor="text1"/>
          <w:szCs w:val="21"/>
        </w:rPr>
        <w:t>处理。</w:t>
      </w:r>
      <w:r>
        <w:rPr>
          <w:rFonts w:ascii="Times New Roman" w:eastAsia="宋体" w:hAnsi="Times New Roman" w:hint="eastAsia"/>
          <w:color w:val="000000" w:themeColor="text1"/>
          <w:szCs w:val="21"/>
        </w:rPr>
        <w:t>PEU</w:t>
      </w:r>
      <w:r>
        <w:rPr>
          <w:rFonts w:ascii="Times New Roman" w:eastAsia="宋体" w:hAnsi="Times New Roman" w:hint="eastAsia"/>
          <w:color w:val="000000" w:themeColor="text1"/>
          <w:szCs w:val="21"/>
        </w:rPr>
        <w:t>负责</w:t>
      </w:r>
      <w:r>
        <w:rPr>
          <w:rFonts w:ascii="Times New Roman" w:eastAsia="宋体" w:hAnsi="Times New Roman" w:hint="eastAsia"/>
          <w:color w:val="000000" w:themeColor="text1"/>
          <w:szCs w:val="21"/>
        </w:rPr>
        <w:t>TLB</w:t>
      </w:r>
      <w:r>
        <w:rPr>
          <w:rFonts w:ascii="Times New Roman" w:eastAsia="宋体" w:hAnsi="Times New Roman" w:hint="eastAsia"/>
          <w:color w:val="000000" w:themeColor="text1"/>
          <w:szCs w:val="21"/>
        </w:rPr>
        <w:t>、</w:t>
      </w:r>
      <w:r>
        <w:rPr>
          <w:rFonts w:ascii="Times New Roman" w:eastAsia="宋体" w:hAnsi="Times New Roman" w:hint="eastAsia"/>
          <w:color w:val="000000" w:themeColor="text1"/>
          <w:szCs w:val="21"/>
        </w:rPr>
        <w:t>CSR</w:t>
      </w:r>
      <w:r>
        <w:rPr>
          <w:rFonts w:ascii="Times New Roman" w:eastAsia="宋体" w:hAnsi="Times New Roman" w:hint="eastAsia"/>
          <w:color w:val="000000" w:themeColor="text1"/>
          <w:szCs w:val="21"/>
        </w:rPr>
        <w:t>的处理逻辑，</w:t>
      </w:r>
      <w:r>
        <w:rPr>
          <w:rFonts w:ascii="Times New Roman" w:eastAsia="宋体" w:hAnsi="Times New Roman" w:hint="eastAsia"/>
          <w:color w:val="000000" w:themeColor="text1"/>
          <w:szCs w:val="21"/>
        </w:rPr>
        <w:t>BRU</w:t>
      </w:r>
      <w:r>
        <w:rPr>
          <w:rFonts w:ascii="Times New Roman" w:eastAsia="宋体" w:hAnsi="Times New Roman" w:hint="eastAsia"/>
          <w:color w:val="000000" w:themeColor="text1"/>
          <w:szCs w:val="21"/>
        </w:rPr>
        <w:t>负责所有分支指令（含直接跳转的指令）的处理。副流水线仅配备有一个</w:t>
      </w:r>
      <w:r>
        <w:rPr>
          <w:rFonts w:ascii="Times New Roman" w:eastAsia="宋体" w:hAnsi="Times New Roman" w:hint="eastAsia"/>
          <w:color w:val="000000" w:themeColor="text1"/>
          <w:szCs w:val="21"/>
        </w:rPr>
        <w:t>ALU</w:t>
      </w:r>
      <w:r>
        <w:rPr>
          <w:rFonts w:ascii="Times New Roman" w:eastAsia="宋体" w:hAnsi="Times New Roman" w:hint="eastAsia"/>
          <w:color w:val="000000" w:themeColor="text1"/>
          <w:szCs w:val="21"/>
        </w:rPr>
        <w:t>（含乘除功能），行为较为简单，不涉及访存和</w:t>
      </w:r>
      <w:r>
        <w:rPr>
          <w:rFonts w:ascii="Times New Roman" w:eastAsia="宋体" w:hAnsi="Times New Roman" w:hint="eastAsia"/>
          <w:color w:val="000000" w:themeColor="text1"/>
          <w:szCs w:val="21"/>
        </w:rPr>
        <w:t>CSR</w:t>
      </w:r>
      <w:r>
        <w:rPr>
          <w:rFonts w:ascii="Times New Roman" w:eastAsia="宋体" w:hAnsi="Times New Roman" w:hint="eastAsia"/>
          <w:color w:val="000000" w:themeColor="text1"/>
          <w:szCs w:val="21"/>
        </w:rPr>
        <w:t>、</w:t>
      </w:r>
      <w:r>
        <w:rPr>
          <w:rFonts w:ascii="Times New Roman" w:eastAsia="宋体" w:hAnsi="Times New Roman" w:hint="eastAsia"/>
          <w:color w:val="000000" w:themeColor="text1"/>
          <w:szCs w:val="21"/>
        </w:rPr>
        <w:t>TLB</w:t>
      </w:r>
      <w:r>
        <w:rPr>
          <w:rFonts w:ascii="Times New Roman" w:eastAsia="宋体" w:hAnsi="Times New Roman" w:hint="eastAsia"/>
          <w:color w:val="000000" w:themeColor="text1"/>
          <w:szCs w:val="21"/>
        </w:rPr>
        <w:t>的读写行为。</w:t>
      </w:r>
    </w:p>
    <w:p w14:paraId="684F0D55" w14:textId="77777777" w:rsidR="00F674F3" w:rsidRDefault="00F674F3" w:rsidP="00F674F3">
      <w:pPr>
        <w:spacing w:line="360" w:lineRule="auto"/>
        <w:ind w:firstLine="420"/>
        <w:rPr>
          <w:rFonts w:ascii="Times New Roman" w:eastAsia="宋体" w:hAnsi="Times New Roman"/>
          <w:color w:val="000000" w:themeColor="text1"/>
          <w:szCs w:val="21"/>
        </w:rPr>
      </w:pPr>
      <w:r>
        <w:rPr>
          <w:rFonts w:ascii="Times New Roman" w:eastAsia="宋体" w:hAnsi="Times New Roman" w:hint="eastAsia"/>
          <w:color w:val="000000" w:themeColor="text1"/>
          <w:szCs w:val="21"/>
        </w:rPr>
        <w:t>在</w:t>
      </w:r>
      <w:r>
        <w:rPr>
          <w:rFonts w:ascii="Times New Roman" w:eastAsia="宋体" w:hAnsi="Times New Roman" w:hint="eastAsia"/>
          <w:color w:val="000000" w:themeColor="text1"/>
          <w:szCs w:val="21"/>
        </w:rPr>
        <w:t>EX</w:t>
      </w:r>
      <w:r>
        <w:rPr>
          <w:rFonts w:ascii="Times New Roman" w:eastAsia="宋体" w:hAnsi="Times New Roman" w:hint="eastAsia"/>
          <w:color w:val="000000" w:themeColor="text1"/>
          <w:szCs w:val="21"/>
        </w:rPr>
        <w:t>级，允许前递到</w:t>
      </w:r>
      <w:r>
        <w:rPr>
          <w:rFonts w:ascii="Times New Roman" w:eastAsia="宋体" w:hAnsi="Times New Roman" w:hint="eastAsia"/>
          <w:color w:val="000000" w:themeColor="text1"/>
          <w:szCs w:val="21"/>
        </w:rPr>
        <w:t>ID</w:t>
      </w:r>
      <w:r>
        <w:rPr>
          <w:rFonts w:ascii="Times New Roman" w:eastAsia="宋体" w:hAnsi="Times New Roman" w:hint="eastAsia"/>
          <w:color w:val="000000" w:themeColor="text1"/>
          <w:szCs w:val="21"/>
        </w:rPr>
        <w:t>级的结果仅包含基础的运算类指令结果，其他指令均无法在当前流水级进行前递，对于</w:t>
      </w:r>
      <w:r>
        <w:rPr>
          <w:rFonts w:ascii="Times New Roman" w:eastAsia="宋体" w:hAnsi="Times New Roman" w:hint="eastAsia"/>
          <w:color w:val="000000" w:themeColor="text1"/>
          <w:szCs w:val="21"/>
        </w:rPr>
        <w:t>CSR</w:t>
      </w:r>
      <w:r>
        <w:rPr>
          <w:rFonts w:ascii="Times New Roman" w:eastAsia="宋体" w:hAnsi="Times New Roman" w:hint="eastAsia"/>
          <w:color w:val="000000" w:themeColor="text1"/>
          <w:szCs w:val="21"/>
        </w:rPr>
        <w:t>类指令也是直接采取暂停处理。</w:t>
      </w:r>
    </w:p>
    <w:p w14:paraId="526FC69A" w14:textId="1879D5F7" w:rsidR="00E3186B" w:rsidRDefault="00E3186B" w:rsidP="00E3186B">
      <w:pPr>
        <w:spacing w:line="360" w:lineRule="auto"/>
        <w:ind w:firstLineChars="50" w:firstLine="120"/>
        <w:rPr>
          <w:rFonts w:ascii="Times New Roman" w:eastAsia="宋体" w:hAnsi="Times New Roman"/>
          <w:color w:val="000000" w:themeColor="text1"/>
          <w:sz w:val="24"/>
          <w:szCs w:val="24"/>
        </w:rPr>
      </w:pPr>
      <w:r w:rsidRPr="00B228D3">
        <w:rPr>
          <w:rFonts w:ascii="Times New Roman" w:eastAsia="宋体" w:hAnsi="Times New Roman" w:hint="eastAsia"/>
          <w:color w:val="000000" w:themeColor="text1"/>
          <w:sz w:val="24"/>
          <w:szCs w:val="24"/>
        </w:rPr>
        <w:t xml:space="preserve">2.3.4 </w:t>
      </w:r>
      <w:r w:rsidRPr="00B228D3">
        <w:rPr>
          <w:rFonts w:ascii="Times New Roman" w:eastAsia="宋体" w:hAnsi="Times New Roman" w:hint="eastAsia"/>
          <w:color w:val="000000" w:themeColor="text1"/>
          <w:sz w:val="24"/>
          <w:szCs w:val="24"/>
        </w:rPr>
        <w:t>提交（</w:t>
      </w:r>
      <w:r w:rsidR="006F47F3">
        <w:rPr>
          <w:rFonts w:ascii="Times New Roman" w:eastAsia="宋体" w:hAnsi="Times New Roman" w:hint="eastAsia"/>
          <w:color w:val="000000" w:themeColor="text1"/>
          <w:sz w:val="24"/>
          <w:szCs w:val="24"/>
        </w:rPr>
        <w:t>WB</w:t>
      </w:r>
      <w:r w:rsidRPr="00B228D3">
        <w:rPr>
          <w:rFonts w:ascii="Times New Roman" w:eastAsia="宋体" w:hAnsi="Times New Roman" w:hint="eastAsia"/>
          <w:color w:val="000000" w:themeColor="text1"/>
          <w:sz w:val="24"/>
          <w:szCs w:val="24"/>
        </w:rPr>
        <w:t>）</w:t>
      </w:r>
    </w:p>
    <w:p w14:paraId="2522ED9F" w14:textId="7EC13164" w:rsidR="00E3186B" w:rsidRDefault="00E3186B" w:rsidP="00E3186B">
      <w:pPr>
        <w:spacing w:line="360" w:lineRule="auto"/>
        <w:ind w:firstLine="420"/>
        <w:rPr>
          <w:rFonts w:ascii="Times New Roman" w:eastAsia="宋体" w:hAnsi="Times New Roman"/>
          <w:color w:val="000000" w:themeColor="text1"/>
          <w:szCs w:val="21"/>
        </w:rPr>
      </w:pPr>
      <w:r>
        <w:rPr>
          <w:rFonts w:ascii="Times New Roman" w:eastAsia="宋体" w:hAnsi="Times New Roman" w:hint="eastAsia"/>
          <w:color w:val="000000" w:themeColor="text1"/>
          <w:szCs w:val="21"/>
        </w:rPr>
        <w:t>该级的主要功能是完成寄存器堆、</w:t>
      </w:r>
      <w:r>
        <w:rPr>
          <w:rFonts w:ascii="Times New Roman" w:eastAsia="宋体" w:hAnsi="Times New Roman" w:hint="eastAsia"/>
          <w:color w:val="000000" w:themeColor="text1"/>
          <w:szCs w:val="21"/>
        </w:rPr>
        <w:t>CSR</w:t>
      </w:r>
      <w:r>
        <w:rPr>
          <w:rFonts w:ascii="Times New Roman" w:eastAsia="宋体" w:hAnsi="Times New Roman" w:hint="eastAsia"/>
          <w:color w:val="000000" w:themeColor="text1"/>
          <w:szCs w:val="21"/>
        </w:rPr>
        <w:t>和</w:t>
      </w:r>
      <w:r>
        <w:rPr>
          <w:rFonts w:ascii="Times New Roman" w:eastAsia="宋体" w:hAnsi="Times New Roman" w:hint="eastAsia"/>
          <w:color w:val="000000" w:themeColor="text1"/>
          <w:szCs w:val="21"/>
        </w:rPr>
        <w:t>TLB</w:t>
      </w:r>
      <w:r>
        <w:rPr>
          <w:rFonts w:ascii="Times New Roman" w:eastAsia="宋体" w:hAnsi="Times New Roman" w:hint="eastAsia"/>
          <w:color w:val="000000" w:themeColor="text1"/>
          <w:szCs w:val="21"/>
        </w:rPr>
        <w:t>写回、</w:t>
      </w:r>
      <w:r>
        <w:rPr>
          <w:rFonts w:ascii="Times New Roman" w:eastAsia="宋体" w:hAnsi="Times New Roman" w:hint="eastAsia"/>
          <w:color w:val="000000" w:themeColor="text1"/>
          <w:szCs w:val="21"/>
        </w:rPr>
        <w:t>load</w:t>
      </w:r>
      <w:r>
        <w:rPr>
          <w:rFonts w:ascii="Times New Roman" w:eastAsia="宋体" w:hAnsi="Times New Roman" w:hint="eastAsia"/>
          <w:color w:val="000000" w:themeColor="text1"/>
          <w:szCs w:val="21"/>
        </w:rPr>
        <w:t>数据选择、</w:t>
      </w:r>
      <w:r>
        <w:rPr>
          <w:rFonts w:ascii="Times New Roman" w:eastAsia="宋体" w:hAnsi="Times New Roman" w:hint="eastAsia"/>
          <w:color w:val="000000" w:themeColor="text1"/>
          <w:szCs w:val="21"/>
        </w:rPr>
        <w:t>store</w:t>
      </w:r>
      <w:r>
        <w:rPr>
          <w:rFonts w:ascii="Times New Roman" w:eastAsia="宋体" w:hAnsi="Times New Roman" w:hint="eastAsia"/>
          <w:color w:val="000000" w:themeColor="text1"/>
          <w:szCs w:val="21"/>
        </w:rPr>
        <w:t>写入、分支纠错以及异常和中断的精确提交。</w:t>
      </w:r>
    </w:p>
    <w:p w14:paraId="5A5A5158" w14:textId="4A821900" w:rsidR="00F87BCD" w:rsidRPr="00E3186B" w:rsidRDefault="00F52C89" w:rsidP="00D813B3">
      <w:pPr>
        <w:spacing w:line="360" w:lineRule="auto"/>
        <w:ind w:firstLineChars="200" w:firstLine="420"/>
        <w:rPr>
          <w:rFonts w:ascii="Times New Roman" w:eastAsia="宋体" w:hAnsi="Times New Roman"/>
          <w:color w:val="000000" w:themeColor="text1"/>
          <w:szCs w:val="21"/>
        </w:rPr>
      </w:pPr>
      <w:r>
        <w:rPr>
          <w:rFonts w:ascii="Times New Roman" w:eastAsia="宋体" w:hAnsi="Times New Roman" w:hint="eastAsia"/>
          <w:color w:val="000000" w:themeColor="text1"/>
          <w:szCs w:val="21"/>
        </w:rPr>
        <w:t>我们将传统流水线中的</w:t>
      </w:r>
      <w:r>
        <w:rPr>
          <w:rFonts w:ascii="Times New Roman" w:eastAsia="宋体" w:hAnsi="Times New Roman" w:hint="eastAsia"/>
          <w:color w:val="000000" w:themeColor="text1"/>
          <w:szCs w:val="21"/>
        </w:rPr>
        <w:t>MEM</w:t>
      </w:r>
      <w:r>
        <w:rPr>
          <w:rFonts w:ascii="Times New Roman" w:eastAsia="宋体" w:hAnsi="Times New Roman" w:hint="eastAsia"/>
          <w:color w:val="000000" w:themeColor="text1"/>
          <w:szCs w:val="21"/>
        </w:rPr>
        <w:t>级与</w:t>
      </w:r>
      <w:r>
        <w:rPr>
          <w:rFonts w:ascii="Times New Roman" w:eastAsia="宋体" w:hAnsi="Times New Roman" w:hint="eastAsia"/>
          <w:color w:val="000000" w:themeColor="text1"/>
          <w:szCs w:val="21"/>
        </w:rPr>
        <w:t>WB</w:t>
      </w:r>
      <w:r>
        <w:rPr>
          <w:rFonts w:ascii="Times New Roman" w:eastAsia="宋体" w:hAnsi="Times New Roman" w:hint="eastAsia"/>
          <w:color w:val="000000" w:themeColor="text1"/>
          <w:szCs w:val="21"/>
        </w:rPr>
        <w:t>级合并为提交级</w:t>
      </w:r>
      <w:r w:rsidR="004A4ABB">
        <w:rPr>
          <w:rFonts w:ascii="Times New Roman" w:eastAsia="宋体" w:hAnsi="Times New Roman" w:hint="eastAsia"/>
          <w:color w:val="000000" w:themeColor="text1"/>
          <w:szCs w:val="21"/>
        </w:rPr>
        <w:t>。</w:t>
      </w:r>
      <w:r>
        <w:rPr>
          <w:rFonts w:ascii="Times New Roman" w:eastAsia="宋体" w:hAnsi="Times New Roman" w:hint="eastAsia"/>
          <w:color w:val="000000" w:themeColor="text1"/>
          <w:szCs w:val="21"/>
        </w:rPr>
        <w:t>该级配置两个寄存器写回端口，写回数据可来自</w:t>
      </w:r>
      <w:r>
        <w:rPr>
          <w:rFonts w:ascii="Times New Roman" w:eastAsia="宋体" w:hAnsi="Times New Roman" w:hint="eastAsia"/>
          <w:color w:val="000000" w:themeColor="text1"/>
          <w:szCs w:val="21"/>
        </w:rPr>
        <w:t>ALU</w:t>
      </w:r>
      <w:r>
        <w:rPr>
          <w:rFonts w:ascii="Times New Roman" w:eastAsia="宋体" w:hAnsi="Times New Roman" w:hint="eastAsia"/>
          <w:color w:val="000000" w:themeColor="text1"/>
          <w:szCs w:val="21"/>
        </w:rPr>
        <w:t>、</w:t>
      </w:r>
      <w:r>
        <w:rPr>
          <w:rFonts w:ascii="Times New Roman" w:eastAsia="宋体" w:hAnsi="Times New Roman" w:hint="eastAsia"/>
          <w:color w:val="000000" w:themeColor="text1"/>
          <w:szCs w:val="21"/>
        </w:rPr>
        <w:t>D-Cache</w:t>
      </w:r>
      <w:r>
        <w:rPr>
          <w:rFonts w:ascii="Times New Roman" w:eastAsia="宋体" w:hAnsi="Times New Roman" w:hint="eastAsia"/>
          <w:color w:val="000000" w:themeColor="text1"/>
          <w:szCs w:val="21"/>
        </w:rPr>
        <w:t>或</w:t>
      </w:r>
      <w:r>
        <w:rPr>
          <w:rFonts w:ascii="Times New Roman" w:eastAsia="宋体" w:hAnsi="Times New Roman" w:hint="eastAsia"/>
          <w:color w:val="000000" w:themeColor="text1"/>
          <w:szCs w:val="21"/>
        </w:rPr>
        <w:t>PEU</w:t>
      </w:r>
      <w:r>
        <w:rPr>
          <w:rFonts w:ascii="Times New Roman" w:eastAsia="宋体" w:hAnsi="Times New Roman" w:hint="eastAsia"/>
          <w:color w:val="000000" w:themeColor="text1"/>
          <w:szCs w:val="21"/>
        </w:rPr>
        <w:t>。若</w:t>
      </w:r>
      <w:r>
        <w:rPr>
          <w:rFonts w:ascii="Times New Roman" w:eastAsia="宋体" w:hAnsi="Times New Roman" w:hint="eastAsia"/>
          <w:color w:val="000000" w:themeColor="text1"/>
          <w:szCs w:val="21"/>
        </w:rPr>
        <w:t>IS</w:t>
      </w:r>
      <w:r>
        <w:rPr>
          <w:rFonts w:ascii="Times New Roman" w:eastAsia="宋体" w:hAnsi="Times New Roman" w:hint="eastAsia"/>
          <w:color w:val="000000" w:themeColor="text1"/>
          <w:szCs w:val="21"/>
        </w:rPr>
        <w:t>级发生过主副槽交换，</w:t>
      </w:r>
      <w:r>
        <w:rPr>
          <w:rFonts w:ascii="Times New Roman" w:eastAsia="宋体" w:hAnsi="Times New Roman" w:hint="eastAsia"/>
          <w:color w:val="000000" w:themeColor="text1"/>
          <w:szCs w:val="21"/>
        </w:rPr>
        <w:t>turning</w:t>
      </w:r>
      <w:r>
        <w:rPr>
          <w:rFonts w:ascii="Times New Roman" w:eastAsia="宋体" w:hAnsi="Times New Roman" w:hint="eastAsia"/>
          <w:color w:val="000000" w:themeColor="text1"/>
          <w:szCs w:val="21"/>
        </w:rPr>
        <w:t>信息会随流水</w:t>
      </w:r>
      <w:r>
        <w:rPr>
          <w:rFonts w:ascii="Times New Roman" w:eastAsia="宋体" w:hAnsi="Times New Roman" w:hint="eastAsia"/>
          <w:color w:val="000000" w:themeColor="text1"/>
          <w:szCs w:val="21"/>
        </w:rPr>
        <w:lastRenderedPageBreak/>
        <w:t>线传递，在提交时恢复两条指令的程序顺序，并保证两条指令写同一寄存器时由较新指令得到最终结果。</w:t>
      </w:r>
    </w:p>
    <w:p w14:paraId="45573A47" w14:textId="3D737BDE" w:rsidR="00873DAE" w:rsidRDefault="008A09B0" w:rsidP="00176772">
      <w:pPr>
        <w:spacing w:line="360" w:lineRule="auto"/>
        <w:ind w:firstLine="420"/>
        <w:rPr>
          <w:rFonts w:ascii="Times New Roman" w:eastAsia="宋体" w:hAnsi="Times New Roman"/>
          <w:color w:val="000000" w:themeColor="text1"/>
          <w:szCs w:val="21"/>
        </w:rPr>
      </w:pPr>
      <w:r>
        <w:rPr>
          <w:rFonts w:ascii="Times New Roman" w:eastAsia="宋体" w:hAnsi="Times New Roman" w:hint="eastAsia"/>
          <w:color w:val="000000" w:themeColor="text1"/>
          <w:szCs w:val="21"/>
        </w:rPr>
        <w:t>此外，取指、译码、</w:t>
      </w:r>
      <w:r>
        <w:rPr>
          <w:rFonts w:ascii="Times New Roman" w:eastAsia="宋体" w:hAnsi="Times New Roman" w:hint="eastAsia"/>
          <w:color w:val="000000" w:themeColor="text1"/>
          <w:szCs w:val="21"/>
        </w:rPr>
        <w:t>LSU</w:t>
      </w:r>
      <w:r>
        <w:rPr>
          <w:rFonts w:ascii="Times New Roman" w:eastAsia="宋体" w:hAnsi="Times New Roman" w:hint="eastAsia"/>
          <w:color w:val="000000" w:themeColor="text1"/>
          <w:szCs w:val="21"/>
        </w:rPr>
        <w:t>和</w:t>
      </w:r>
      <w:r>
        <w:rPr>
          <w:rFonts w:ascii="Times New Roman" w:eastAsia="宋体" w:hAnsi="Times New Roman" w:hint="eastAsia"/>
          <w:color w:val="000000" w:themeColor="text1"/>
          <w:szCs w:val="21"/>
        </w:rPr>
        <w:t>MMU</w:t>
      </w:r>
      <w:r>
        <w:rPr>
          <w:rFonts w:ascii="Times New Roman" w:eastAsia="宋体" w:hAnsi="Times New Roman" w:hint="eastAsia"/>
          <w:color w:val="000000" w:themeColor="text1"/>
          <w:szCs w:val="21"/>
        </w:rPr>
        <w:t>产生的例外信息均随指令传递到该级统一处理。较老指令发生例外或分支预测错误时，较新槽的提交和副作用会被抑制，并冲刷前端、</w:t>
      </w:r>
      <w:r>
        <w:rPr>
          <w:rFonts w:ascii="Times New Roman" w:eastAsia="宋体" w:hAnsi="Times New Roman" w:hint="eastAsia"/>
          <w:color w:val="000000" w:themeColor="text1"/>
          <w:szCs w:val="21"/>
        </w:rPr>
        <w:t>fetch_buffer</w:t>
      </w:r>
      <w:r>
        <w:rPr>
          <w:rFonts w:ascii="Times New Roman" w:eastAsia="宋体" w:hAnsi="Times New Roman" w:hint="eastAsia"/>
          <w:color w:val="000000" w:themeColor="text1"/>
          <w:szCs w:val="21"/>
        </w:rPr>
        <w:t>及相关在途指令，从而维持保序提交和精确例外语义。</w:t>
      </w:r>
    </w:p>
    <w:p w14:paraId="5611539A" w14:textId="77777777" w:rsidR="00D760B2" w:rsidRPr="003D5A26" w:rsidRDefault="00D760B2" w:rsidP="00176772">
      <w:pPr>
        <w:spacing w:line="360" w:lineRule="auto"/>
        <w:ind w:firstLine="420"/>
        <w:rPr>
          <w:rFonts w:ascii="Times New Roman" w:eastAsia="宋体" w:hAnsi="Times New Roman"/>
          <w:color w:val="000000" w:themeColor="text1"/>
          <w:szCs w:val="21"/>
        </w:rPr>
      </w:pPr>
    </w:p>
    <w:p w14:paraId="0C53F45F" w14:textId="7DF0A99A" w:rsidR="005151F1" w:rsidRPr="005151F1" w:rsidRDefault="005151F1" w:rsidP="005151F1">
      <w:pPr>
        <w:spacing w:beforeLines="25" w:before="78" w:afterLines="25" w:after="78"/>
        <w:rPr>
          <w:rFonts w:ascii="Times New Roman" w:eastAsia="黑体" w:hAnsi="Times New Roman"/>
          <w:sz w:val="28"/>
        </w:rPr>
      </w:pPr>
      <w:r w:rsidRPr="005151F1">
        <w:rPr>
          <w:rFonts w:ascii="Times New Roman" w:eastAsia="黑体" w:hAnsi="Times New Roman" w:hint="eastAsia"/>
          <w:sz w:val="28"/>
        </w:rPr>
        <w:t>（</w:t>
      </w:r>
      <w:r w:rsidR="000043AE">
        <w:rPr>
          <w:rFonts w:ascii="Times New Roman" w:eastAsia="黑体" w:hAnsi="Times New Roman" w:hint="eastAsia"/>
          <w:sz w:val="28"/>
        </w:rPr>
        <w:t>四</w:t>
      </w:r>
      <w:r w:rsidRPr="005151F1">
        <w:rPr>
          <w:rFonts w:ascii="Times New Roman" w:eastAsia="黑体" w:hAnsi="Times New Roman" w:hint="eastAsia"/>
          <w:sz w:val="28"/>
        </w:rPr>
        <w:t>）</w:t>
      </w:r>
      <w:r w:rsidR="004D7CF0">
        <w:rPr>
          <w:rFonts w:ascii="Times New Roman" w:eastAsia="黑体" w:hAnsi="Times New Roman" w:hint="eastAsia"/>
          <w:sz w:val="28"/>
        </w:rPr>
        <w:t>分支预测模块</w:t>
      </w:r>
      <w:r w:rsidRPr="005151F1">
        <w:rPr>
          <w:rFonts w:ascii="Times New Roman" w:eastAsia="黑体" w:hAnsi="Times New Roman" w:hint="eastAsia"/>
          <w:sz w:val="28"/>
        </w:rPr>
        <w:t>设计</w:t>
      </w:r>
    </w:p>
    <w:p w14:paraId="0817DF4B" w14:textId="77777777" w:rsidR="0064209E" w:rsidRDefault="00104341" w:rsidP="00D16B0C">
      <w:pPr>
        <w:spacing w:line="360" w:lineRule="auto"/>
        <w:ind w:firstLineChars="200" w:firstLine="420"/>
        <w:rPr>
          <w:rFonts w:ascii="Times New Roman" w:eastAsia="宋体" w:hAnsi="Times New Roman"/>
          <w:color w:val="000000" w:themeColor="text1"/>
          <w:szCs w:val="21"/>
        </w:rPr>
      </w:pPr>
      <w:r>
        <w:rPr>
          <w:rFonts w:ascii="Times New Roman" w:eastAsia="宋体" w:hAnsi="Times New Roman" w:hint="eastAsia"/>
          <w:color w:val="000000" w:themeColor="text1"/>
          <w:szCs w:val="21"/>
        </w:rPr>
        <w:t>本设计实现了基于</w:t>
      </w:r>
      <w:r>
        <w:rPr>
          <w:rFonts w:ascii="Times New Roman" w:eastAsia="宋体" w:hAnsi="Times New Roman" w:hint="eastAsia"/>
          <w:color w:val="000000" w:themeColor="text1"/>
          <w:szCs w:val="21"/>
        </w:rPr>
        <w:t>BHT+PHT</w:t>
      </w:r>
      <w:r>
        <w:rPr>
          <w:rFonts w:ascii="Times New Roman" w:eastAsia="宋体" w:hAnsi="Times New Roman" w:hint="eastAsia"/>
          <w:color w:val="000000" w:themeColor="text1"/>
          <w:szCs w:val="21"/>
        </w:rPr>
        <w:t>方向预测、两路</w:t>
      </w:r>
      <w:r>
        <w:rPr>
          <w:rFonts w:ascii="Times New Roman" w:eastAsia="宋体" w:hAnsi="Times New Roman" w:hint="eastAsia"/>
          <w:color w:val="000000" w:themeColor="text1"/>
          <w:szCs w:val="21"/>
        </w:rPr>
        <w:t>BTB</w:t>
      </w:r>
      <w:r>
        <w:rPr>
          <w:rFonts w:ascii="Times New Roman" w:eastAsia="宋体" w:hAnsi="Times New Roman" w:hint="eastAsia"/>
          <w:color w:val="000000" w:themeColor="text1"/>
          <w:szCs w:val="21"/>
        </w:rPr>
        <w:t>目标预测和返回地址栈</w:t>
      </w:r>
      <w:r>
        <w:rPr>
          <w:rFonts w:ascii="Times New Roman" w:eastAsia="宋体" w:hAnsi="Times New Roman" w:hint="eastAsia"/>
          <w:color w:val="000000" w:themeColor="text1"/>
          <w:szCs w:val="21"/>
        </w:rPr>
        <w:t>RAS</w:t>
      </w:r>
      <w:r>
        <w:rPr>
          <w:rFonts w:ascii="Times New Roman" w:eastAsia="宋体" w:hAnsi="Times New Roman" w:hint="eastAsia"/>
          <w:color w:val="000000" w:themeColor="text1"/>
          <w:szCs w:val="21"/>
        </w:rPr>
        <w:t>的动态分支预测策略，并为同拍的</w:t>
      </w:r>
      <w:r>
        <w:rPr>
          <w:rFonts w:ascii="Times New Roman" w:eastAsia="宋体" w:hAnsi="Times New Roman" w:hint="eastAsia"/>
          <w:color w:val="000000" w:themeColor="text1"/>
          <w:szCs w:val="21"/>
        </w:rPr>
        <w:t>PC</w:t>
      </w:r>
      <w:r>
        <w:rPr>
          <w:rFonts w:ascii="Times New Roman" w:eastAsia="宋体" w:hAnsi="Times New Roman" w:hint="eastAsia"/>
          <w:color w:val="000000" w:themeColor="text1"/>
          <w:szCs w:val="21"/>
        </w:rPr>
        <w:t>与</w:t>
      </w:r>
      <w:r>
        <w:rPr>
          <w:rFonts w:ascii="Times New Roman" w:eastAsia="宋体" w:hAnsi="Times New Roman" w:hint="eastAsia"/>
          <w:color w:val="000000" w:themeColor="text1"/>
          <w:szCs w:val="21"/>
        </w:rPr>
        <w:t>PC+4</w:t>
      </w:r>
      <w:r>
        <w:rPr>
          <w:rFonts w:ascii="Times New Roman" w:eastAsia="宋体" w:hAnsi="Times New Roman" w:hint="eastAsia"/>
          <w:color w:val="000000" w:themeColor="text1"/>
          <w:szCs w:val="21"/>
        </w:rPr>
        <w:t>提供两套预测读通路。</w:t>
      </w:r>
    </w:p>
    <w:p w14:paraId="0BD28BE6" w14:textId="1AA29631" w:rsidR="00D16B0C" w:rsidRDefault="00952F7D" w:rsidP="00D16B0C">
      <w:pPr>
        <w:spacing w:line="360" w:lineRule="auto"/>
        <w:ind w:firstLineChars="200" w:firstLine="420"/>
        <w:rPr>
          <w:rFonts w:ascii="Times New Roman" w:eastAsia="宋体" w:hAnsi="Times New Roman"/>
          <w:color w:val="000000" w:themeColor="text1"/>
          <w:szCs w:val="21"/>
        </w:rPr>
      </w:pPr>
      <w:r>
        <w:rPr>
          <w:rFonts w:ascii="Times New Roman" w:eastAsia="宋体" w:hAnsi="Times New Roman" w:hint="eastAsia"/>
          <w:color w:val="000000" w:themeColor="text1"/>
          <w:szCs w:val="21"/>
        </w:rPr>
        <w:t>分支方向预测采用</w:t>
      </w:r>
      <w:r>
        <w:rPr>
          <w:rFonts w:ascii="Times New Roman" w:eastAsia="宋体" w:hAnsi="Times New Roman" w:hint="eastAsia"/>
          <w:color w:val="000000" w:themeColor="text1"/>
          <w:szCs w:val="21"/>
        </w:rPr>
        <w:t>BHT+PHT</w:t>
      </w:r>
      <w:r>
        <w:rPr>
          <w:rFonts w:ascii="Times New Roman" w:eastAsia="宋体" w:hAnsi="Times New Roman" w:hint="eastAsia"/>
          <w:color w:val="000000" w:themeColor="text1"/>
          <w:szCs w:val="21"/>
        </w:rPr>
        <w:t>方案。</w:t>
      </w:r>
      <w:r>
        <w:rPr>
          <w:rFonts w:ascii="Times New Roman" w:eastAsia="宋体" w:hAnsi="Times New Roman" w:hint="eastAsia"/>
          <w:color w:val="000000" w:themeColor="text1"/>
          <w:szCs w:val="21"/>
        </w:rPr>
        <w:t>BHT</w:t>
      </w:r>
      <w:r>
        <w:rPr>
          <w:rFonts w:ascii="Times New Roman" w:eastAsia="宋体" w:hAnsi="Times New Roman" w:hint="eastAsia"/>
          <w:color w:val="000000" w:themeColor="text1"/>
          <w:szCs w:val="21"/>
        </w:rPr>
        <w:t>包含</w:t>
      </w:r>
      <w:r>
        <w:rPr>
          <w:rFonts w:ascii="Times New Roman" w:eastAsia="宋体" w:hAnsi="Times New Roman" w:hint="eastAsia"/>
          <w:color w:val="000000" w:themeColor="text1"/>
          <w:szCs w:val="21"/>
        </w:rPr>
        <w:t>1024</w:t>
      </w:r>
      <w:r>
        <w:rPr>
          <w:rFonts w:ascii="Times New Roman" w:eastAsia="宋体" w:hAnsi="Times New Roman" w:hint="eastAsia"/>
          <w:color w:val="000000" w:themeColor="text1"/>
          <w:szCs w:val="21"/>
        </w:rPr>
        <w:t>项</w:t>
      </w:r>
      <w:r>
        <w:rPr>
          <w:rFonts w:ascii="Times New Roman" w:eastAsia="宋体" w:hAnsi="Times New Roman" w:hint="eastAsia"/>
          <w:color w:val="000000" w:themeColor="text1"/>
          <w:szCs w:val="21"/>
        </w:rPr>
        <w:t>2</w:t>
      </w:r>
      <w:r>
        <w:rPr>
          <w:rFonts w:ascii="Times New Roman" w:eastAsia="宋体" w:hAnsi="Times New Roman" w:hint="eastAsia"/>
          <w:color w:val="000000" w:themeColor="text1"/>
          <w:szCs w:val="21"/>
        </w:rPr>
        <w:t>位局部历史，索引为虚地址</w:t>
      </w:r>
      <w:r>
        <w:rPr>
          <w:rFonts w:ascii="Times New Roman" w:eastAsia="宋体" w:hAnsi="Times New Roman" w:hint="eastAsia"/>
          <w:color w:val="000000" w:themeColor="text1"/>
          <w:szCs w:val="21"/>
        </w:rPr>
        <w:t>PC[21:12]</w:t>
      </w:r>
      <w:r>
        <w:rPr>
          <w:rFonts w:ascii="Times New Roman" w:eastAsia="宋体" w:hAnsi="Times New Roman" w:hint="eastAsia"/>
          <w:color w:val="000000" w:themeColor="text1"/>
          <w:szCs w:val="21"/>
        </w:rPr>
        <w:t>与</w:t>
      </w:r>
      <w:r>
        <w:rPr>
          <w:rFonts w:ascii="Times New Roman" w:eastAsia="宋体" w:hAnsi="Times New Roman" w:hint="eastAsia"/>
          <w:color w:val="000000" w:themeColor="text1"/>
          <w:szCs w:val="21"/>
        </w:rPr>
        <w:t>PC[11:2]</w:t>
      </w:r>
      <w:r>
        <w:rPr>
          <w:rFonts w:ascii="Times New Roman" w:eastAsia="宋体" w:hAnsi="Times New Roman" w:hint="eastAsia"/>
          <w:color w:val="000000" w:themeColor="text1"/>
          <w:szCs w:val="21"/>
        </w:rPr>
        <w:t>异或；</w:t>
      </w:r>
      <w:r>
        <w:rPr>
          <w:rFonts w:ascii="Times New Roman" w:eastAsia="宋体" w:hAnsi="Times New Roman" w:hint="eastAsia"/>
          <w:color w:val="000000" w:themeColor="text1"/>
          <w:szCs w:val="21"/>
        </w:rPr>
        <w:t>PHT</w:t>
      </w:r>
      <w:r>
        <w:rPr>
          <w:rFonts w:ascii="Times New Roman" w:eastAsia="宋体" w:hAnsi="Times New Roman" w:hint="eastAsia"/>
          <w:color w:val="000000" w:themeColor="text1"/>
          <w:szCs w:val="21"/>
        </w:rPr>
        <w:t>包含</w:t>
      </w:r>
      <w:r>
        <w:rPr>
          <w:rFonts w:ascii="Times New Roman" w:eastAsia="宋体" w:hAnsi="Times New Roman" w:hint="eastAsia"/>
          <w:color w:val="000000" w:themeColor="text1"/>
          <w:szCs w:val="21"/>
        </w:rPr>
        <w:t>2048</w:t>
      </w:r>
      <w:r>
        <w:rPr>
          <w:rFonts w:ascii="Times New Roman" w:eastAsia="宋体" w:hAnsi="Times New Roman" w:hint="eastAsia"/>
          <w:color w:val="000000" w:themeColor="text1"/>
          <w:szCs w:val="21"/>
        </w:rPr>
        <w:t>项</w:t>
      </w:r>
      <w:r>
        <w:rPr>
          <w:rFonts w:ascii="Times New Roman" w:eastAsia="宋体" w:hAnsi="Times New Roman" w:hint="eastAsia"/>
          <w:color w:val="000000" w:themeColor="text1"/>
          <w:szCs w:val="21"/>
        </w:rPr>
        <w:t>2</w:t>
      </w:r>
      <w:r>
        <w:rPr>
          <w:rFonts w:ascii="Times New Roman" w:eastAsia="宋体" w:hAnsi="Times New Roman" w:hint="eastAsia"/>
          <w:color w:val="000000" w:themeColor="text1"/>
          <w:szCs w:val="21"/>
        </w:rPr>
        <w:t>位饱和计数器，由</w:t>
      </w:r>
      <w:r>
        <w:rPr>
          <w:rFonts w:ascii="Times New Roman" w:eastAsia="宋体" w:hAnsi="Times New Roman" w:hint="eastAsia"/>
          <w:color w:val="000000" w:themeColor="text1"/>
          <w:szCs w:val="21"/>
        </w:rPr>
        <w:t>BHT</w:t>
      </w:r>
      <w:r>
        <w:rPr>
          <w:rFonts w:ascii="Times New Roman" w:eastAsia="宋体" w:hAnsi="Times New Roman" w:hint="eastAsia"/>
          <w:color w:val="000000" w:themeColor="text1"/>
          <w:szCs w:val="21"/>
        </w:rPr>
        <w:t>最低位与上述</w:t>
      </w:r>
      <w:r>
        <w:rPr>
          <w:rFonts w:ascii="Times New Roman" w:eastAsia="宋体" w:hAnsi="Times New Roman" w:hint="eastAsia"/>
          <w:color w:val="000000" w:themeColor="text1"/>
          <w:szCs w:val="21"/>
        </w:rPr>
        <w:t>10</w:t>
      </w:r>
      <w:r>
        <w:rPr>
          <w:rFonts w:ascii="Times New Roman" w:eastAsia="宋体" w:hAnsi="Times New Roman" w:hint="eastAsia"/>
          <w:color w:val="000000" w:themeColor="text1"/>
          <w:szCs w:val="21"/>
        </w:rPr>
        <w:t>位索引拼接得到。</w:t>
      </w:r>
      <w:r>
        <w:rPr>
          <w:rFonts w:ascii="Times New Roman" w:eastAsia="宋体" w:hAnsi="Times New Roman" w:hint="eastAsia"/>
          <w:color w:val="000000" w:themeColor="text1"/>
          <w:szCs w:val="21"/>
        </w:rPr>
        <w:t>BHT</w:t>
      </w:r>
      <w:r>
        <w:rPr>
          <w:rFonts w:ascii="Times New Roman" w:eastAsia="宋体" w:hAnsi="Times New Roman" w:hint="eastAsia"/>
          <w:color w:val="000000" w:themeColor="text1"/>
          <w:szCs w:val="21"/>
        </w:rPr>
        <w:t>状态为</w:t>
      </w:r>
      <w:r>
        <w:rPr>
          <w:rFonts w:ascii="Times New Roman" w:eastAsia="宋体" w:hAnsi="Times New Roman" w:hint="eastAsia"/>
          <w:color w:val="000000" w:themeColor="text1"/>
          <w:szCs w:val="21"/>
        </w:rPr>
        <w:t>2'b00</w:t>
      </w:r>
      <w:r>
        <w:rPr>
          <w:rFonts w:ascii="Times New Roman" w:eastAsia="宋体" w:hAnsi="Times New Roman" w:hint="eastAsia"/>
          <w:color w:val="000000" w:themeColor="text1"/>
          <w:szCs w:val="21"/>
        </w:rPr>
        <w:t>时直接预测不跳转，为</w:t>
      </w:r>
      <w:r>
        <w:rPr>
          <w:rFonts w:ascii="Times New Roman" w:eastAsia="宋体" w:hAnsi="Times New Roman" w:hint="eastAsia"/>
          <w:color w:val="000000" w:themeColor="text1"/>
          <w:szCs w:val="21"/>
        </w:rPr>
        <w:t>2'b11</w:t>
      </w:r>
      <w:r>
        <w:rPr>
          <w:rFonts w:ascii="Times New Roman" w:eastAsia="宋体" w:hAnsi="Times New Roman" w:hint="eastAsia"/>
          <w:color w:val="000000" w:themeColor="text1"/>
          <w:szCs w:val="21"/>
        </w:rPr>
        <w:t>时直接预测跳转，其余状态由</w:t>
      </w:r>
      <w:r>
        <w:rPr>
          <w:rFonts w:ascii="Times New Roman" w:eastAsia="宋体" w:hAnsi="Times New Roman" w:hint="eastAsia"/>
          <w:color w:val="000000" w:themeColor="text1"/>
          <w:szCs w:val="21"/>
        </w:rPr>
        <w:t>PHT</w:t>
      </w:r>
      <w:r>
        <w:rPr>
          <w:rFonts w:ascii="Times New Roman" w:eastAsia="宋体" w:hAnsi="Times New Roman" w:hint="eastAsia"/>
          <w:color w:val="000000" w:themeColor="text1"/>
          <w:szCs w:val="21"/>
        </w:rPr>
        <w:t>计数器最高位决定。</w:t>
      </w:r>
      <w:r>
        <w:rPr>
          <w:rFonts w:ascii="Times New Roman" w:eastAsia="宋体" w:hAnsi="Times New Roman" w:hint="eastAsia"/>
          <w:color w:val="000000" w:themeColor="text1"/>
          <w:szCs w:val="21"/>
        </w:rPr>
        <w:t>BHT</w:t>
      </w:r>
      <w:r>
        <w:rPr>
          <w:rFonts w:ascii="Times New Roman" w:eastAsia="宋体" w:hAnsi="Times New Roman" w:hint="eastAsia"/>
          <w:color w:val="000000" w:themeColor="text1"/>
          <w:szCs w:val="21"/>
        </w:rPr>
        <w:t>没有</w:t>
      </w:r>
      <w:r>
        <w:rPr>
          <w:rFonts w:ascii="Times New Roman" w:eastAsia="宋体" w:hAnsi="Times New Roman" w:hint="eastAsia"/>
          <w:color w:val="000000" w:themeColor="text1"/>
          <w:szCs w:val="21"/>
        </w:rPr>
        <w:t>tag</w:t>
      </w:r>
      <w:r>
        <w:rPr>
          <w:rFonts w:ascii="Times New Roman" w:eastAsia="宋体" w:hAnsi="Times New Roman" w:hint="eastAsia"/>
          <w:color w:val="000000" w:themeColor="text1"/>
          <w:szCs w:val="21"/>
        </w:rPr>
        <w:t>，</w:t>
      </w:r>
      <w:r>
        <w:rPr>
          <w:rFonts w:ascii="Times New Roman" w:eastAsia="宋体" w:hAnsi="Times New Roman" w:hint="eastAsia"/>
          <w:color w:val="000000" w:themeColor="text1"/>
          <w:szCs w:val="21"/>
        </w:rPr>
        <w:t>PHT</w:t>
      </w:r>
      <w:r>
        <w:rPr>
          <w:rFonts w:ascii="Times New Roman" w:eastAsia="宋体" w:hAnsi="Times New Roman" w:hint="eastAsia"/>
          <w:color w:val="000000" w:themeColor="text1"/>
          <w:szCs w:val="21"/>
        </w:rPr>
        <w:t>使用</w:t>
      </w:r>
      <w:r>
        <w:rPr>
          <w:rFonts w:ascii="Times New Roman" w:eastAsia="宋体" w:hAnsi="Times New Roman" w:hint="eastAsia"/>
          <w:color w:val="000000" w:themeColor="text1"/>
          <w:szCs w:val="21"/>
        </w:rPr>
        <w:t>BRAM</w:t>
      </w:r>
      <w:r>
        <w:rPr>
          <w:rFonts w:ascii="Times New Roman" w:eastAsia="宋体" w:hAnsi="Times New Roman" w:hint="eastAsia"/>
          <w:color w:val="000000" w:themeColor="text1"/>
          <w:szCs w:val="21"/>
        </w:rPr>
        <w:t>实现并在复位阶段逐项清零；取指时读出的旧</w:t>
      </w:r>
      <w:r>
        <w:rPr>
          <w:rFonts w:ascii="Times New Roman" w:eastAsia="宋体" w:hAnsi="Times New Roman" w:hint="eastAsia"/>
          <w:color w:val="000000" w:themeColor="text1"/>
          <w:szCs w:val="21"/>
        </w:rPr>
        <w:t>PHT</w:t>
      </w:r>
      <w:r>
        <w:rPr>
          <w:rFonts w:ascii="Times New Roman" w:eastAsia="宋体" w:hAnsi="Times New Roman" w:hint="eastAsia"/>
          <w:color w:val="000000" w:themeColor="text1"/>
          <w:szCs w:val="21"/>
        </w:rPr>
        <w:t>状态随指令进入流水线，用于分支完成后的饱和更新。</w:t>
      </w:r>
    </w:p>
    <w:p w14:paraId="0051F3C3" w14:textId="064C8C42" w:rsidR="00755E4A" w:rsidRDefault="00755E4A" w:rsidP="00D16B0C">
      <w:pPr>
        <w:spacing w:line="360" w:lineRule="auto"/>
        <w:ind w:firstLineChars="200" w:firstLine="420"/>
        <w:rPr>
          <w:rFonts w:ascii="Times New Roman" w:eastAsia="宋体" w:hAnsi="Times New Roman"/>
          <w:color w:val="000000" w:themeColor="text1"/>
          <w:szCs w:val="21"/>
        </w:rPr>
      </w:pPr>
      <w:r>
        <w:rPr>
          <w:rFonts w:ascii="Times New Roman" w:eastAsia="宋体" w:hAnsi="Times New Roman" w:hint="eastAsia"/>
          <w:color w:val="000000" w:themeColor="text1"/>
          <w:szCs w:val="21"/>
        </w:rPr>
        <w:t>普通分支和跳转的目标预测由两路组相联</w:t>
      </w:r>
      <w:r>
        <w:rPr>
          <w:rFonts w:ascii="Times New Roman" w:eastAsia="宋体" w:hAnsi="Times New Roman" w:hint="eastAsia"/>
          <w:color w:val="000000" w:themeColor="text1"/>
          <w:szCs w:val="21"/>
        </w:rPr>
        <w:t>BTB</w:t>
      </w:r>
      <w:r>
        <w:rPr>
          <w:rFonts w:ascii="Times New Roman" w:eastAsia="宋体" w:hAnsi="Times New Roman" w:hint="eastAsia"/>
          <w:color w:val="000000" w:themeColor="text1"/>
          <w:szCs w:val="21"/>
        </w:rPr>
        <w:t>完成。</w:t>
      </w:r>
      <w:r>
        <w:rPr>
          <w:rFonts w:ascii="Times New Roman" w:eastAsia="宋体" w:hAnsi="Times New Roman" w:hint="eastAsia"/>
          <w:color w:val="000000" w:themeColor="text1"/>
          <w:szCs w:val="21"/>
        </w:rPr>
        <w:t>BTB</w:t>
      </w:r>
      <w:r>
        <w:rPr>
          <w:rFonts w:ascii="Times New Roman" w:eastAsia="宋体" w:hAnsi="Times New Roman" w:hint="eastAsia"/>
          <w:color w:val="000000" w:themeColor="text1"/>
          <w:szCs w:val="21"/>
        </w:rPr>
        <w:t>每路包含</w:t>
      </w:r>
      <w:r>
        <w:rPr>
          <w:rFonts w:ascii="Times New Roman" w:eastAsia="宋体" w:hAnsi="Times New Roman" w:hint="eastAsia"/>
          <w:color w:val="000000" w:themeColor="text1"/>
          <w:szCs w:val="21"/>
        </w:rPr>
        <w:t>1024</w:t>
      </w:r>
      <w:r>
        <w:rPr>
          <w:rFonts w:ascii="Times New Roman" w:eastAsia="宋体" w:hAnsi="Times New Roman" w:hint="eastAsia"/>
          <w:color w:val="000000" w:themeColor="text1"/>
          <w:szCs w:val="21"/>
        </w:rPr>
        <w:t>个条目，每项保存有效位、</w:t>
      </w:r>
      <w:r>
        <w:rPr>
          <w:rFonts w:ascii="Times New Roman" w:eastAsia="宋体" w:hAnsi="Times New Roman" w:hint="eastAsia"/>
          <w:color w:val="000000" w:themeColor="text1"/>
          <w:szCs w:val="21"/>
        </w:rPr>
        <w:t>8</w:t>
      </w:r>
      <w:r>
        <w:rPr>
          <w:rFonts w:ascii="Times New Roman" w:eastAsia="宋体" w:hAnsi="Times New Roman" w:hint="eastAsia"/>
          <w:color w:val="000000" w:themeColor="text1"/>
          <w:szCs w:val="21"/>
        </w:rPr>
        <w:t>位</w:t>
      </w:r>
      <w:r>
        <w:rPr>
          <w:rFonts w:ascii="Times New Roman" w:eastAsia="宋体" w:hAnsi="Times New Roman" w:hint="eastAsia"/>
          <w:color w:val="000000" w:themeColor="text1"/>
          <w:szCs w:val="21"/>
        </w:rPr>
        <w:t>tag</w:t>
      </w:r>
      <w:r>
        <w:rPr>
          <w:rFonts w:ascii="Times New Roman" w:eastAsia="宋体" w:hAnsi="Times New Roman" w:hint="eastAsia"/>
          <w:color w:val="000000" w:themeColor="text1"/>
          <w:szCs w:val="21"/>
        </w:rPr>
        <w:t>和</w:t>
      </w:r>
      <w:r>
        <w:rPr>
          <w:rFonts w:ascii="Times New Roman" w:eastAsia="宋体" w:hAnsi="Times New Roman" w:hint="eastAsia"/>
          <w:color w:val="000000" w:themeColor="text1"/>
          <w:szCs w:val="21"/>
        </w:rPr>
        <w:t>32</w:t>
      </w:r>
      <w:r>
        <w:rPr>
          <w:rFonts w:ascii="Times New Roman" w:eastAsia="宋体" w:hAnsi="Times New Roman" w:hint="eastAsia"/>
          <w:color w:val="000000" w:themeColor="text1"/>
          <w:szCs w:val="21"/>
        </w:rPr>
        <w:t>位目标地址，以</w:t>
      </w:r>
      <w:r>
        <w:rPr>
          <w:rFonts w:ascii="Times New Roman" w:eastAsia="宋体" w:hAnsi="Times New Roman" w:hint="eastAsia"/>
          <w:color w:val="000000" w:themeColor="text1"/>
          <w:szCs w:val="21"/>
        </w:rPr>
        <w:t>PC[11:2]</w:t>
      </w:r>
      <w:r>
        <w:rPr>
          <w:rFonts w:ascii="Times New Roman" w:eastAsia="宋体" w:hAnsi="Times New Roman" w:hint="eastAsia"/>
          <w:color w:val="000000" w:themeColor="text1"/>
          <w:szCs w:val="21"/>
        </w:rPr>
        <w:t>为组索引、</w:t>
      </w:r>
      <w:r>
        <w:rPr>
          <w:rFonts w:ascii="Times New Roman" w:eastAsia="宋体" w:hAnsi="Times New Roman" w:hint="eastAsia"/>
          <w:color w:val="000000" w:themeColor="text1"/>
          <w:szCs w:val="21"/>
        </w:rPr>
        <w:t>PC[19:12]</w:t>
      </w:r>
      <w:r>
        <w:rPr>
          <w:rFonts w:ascii="Times New Roman" w:eastAsia="宋体" w:hAnsi="Times New Roman" w:hint="eastAsia"/>
          <w:color w:val="000000" w:themeColor="text1"/>
          <w:szCs w:val="21"/>
        </w:rPr>
        <w:t>为</w:t>
      </w:r>
      <w:r>
        <w:rPr>
          <w:rFonts w:ascii="Times New Roman" w:eastAsia="宋体" w:hAnsi="Times New Roman" w:hint="eastAsia"/>
          <w:color w:val="000000" w:themeColor="text1"/>
          <w:szCs w:val="21"/>
        </w:rPr>
        <w:t>tag</w:t>
      </w:r>
      <w:r>
        <w:rPr>
          <w:rFonts w:ascii="Times New Roman" w:eastAsia="宋体" w:hAnsi="Times New Roman" w:hint="eastAsia"/>
          <w:color w:val="000000" w:themeColor="text1"/>
          <w:szCs w:val="21"/>
        </w:rPr>
        <w:t>；两路均有效时使用翻转位进行近似随机替换。该</w:t>
      </w:r>
      <w:r>
        <w:rPr>
          <w:rFonts w:ascii="Times New Roman" w:eastAsia="宋体" w:hAnsi="Times New Roman" w:hint="eastAsia"/>
          <w:color w:val="000000" w:themeColor="text1"/>
          <w:szCs w:val="21"/>
        </w:rPr>
        <w:t>tag</w:t>
      </w:r>
      <w:r>
        <w:rPr>
          <w:rFonts w:ascii="Times New Roman" w:eastAsia="宋体" w:hAnsi="Times New Roman" w:hint="eastAsia"/>
          <w:color w:val="000000" w:themeColor="text1"/>
          <w:szCs w:val="21"/>
        </w:rPr>
        <w:t>没有覆盖</w:t>
      </w:r>
      <w:r>
        <w:rPr>
          <w:rFonts w:ascii="Times New Roman" w:eastAsia="宋体" w:hAnsi="Times New Roman" w:hint="eastAsia"/>
          <w:color w:val="000000" w:themeColor="text1"/>
          <w:szCs w:val="21"/>
        </w:rPr>
        <w:t>PC[31:20]</w:t>
      </w:r>
      <w:r>
        <w:rPr>
          <w:rFonts w:ascii="Times New Roman" w:eastAsia="宋体" w:hAnsi="Times New Roman" w:hint="eastAsia"/>
          <w:color w:val="000000" w:themeColor="text1"/>
          <w:szCs w:val="21"/>
        </w:rPr>
        <w:t>，因此不同高地址区域之间可能产生别名，但错误目标最终会由</w:t>
      </w:r>
      <w:r>
        <w:rPr>
          <w:rFonts w:ascii="Times New Roman" w:eastAsia="宋体" w:hAnsi="Times New Roman" w:hint="eastAsia"/>
          <w:color w:val="000000" w:themeColor="text1"/>
          <w:szCs w:val="21"/>
        </w:rPr>
        <w:t>BRU</w:t>
      </w:r>
      <w:r>
        <w:rPr>
          <w:rFonts w:ascii="Times New Roman" w:eastAsia="宋体" w:hAnsi="Times New Roman" w:hint="eastAsia"/>
          <w:color w:val="000000" w:themeColor="text1"/>
          <w:szCs w:val="21"/>
        </w:rPr>
        <w:t>检测并纠正。</w:t>
      </w:r>
      <w:r>
        <w:rPr>
          <w:rFonts w:ascii="Times New Roman" w:eastAsia="宋体" w:hAnsi="Times New Roman" w:hint="eastAsia"/>
          <w:color w:val="000000" w:themeColor="text1"/>
          <w:szCs w:val="21"/>
        </w:rPr>
        <w:t>BTB</w:t>
      </w:r>
      <w:r>
        <w:rPr>
          <w:rFonts w:ascii="Times New Roman" w:eastAsia="宋体" w:hAnsi="Times New Roman" w:hint="eastAsia"/>
          <w:color w:val="000000" w:themeColor="text1"/>
          <w:szCs w:val="21"/>
        </w:rPr>
        <w:t>只在分支实际跳转时写入。</w:t>
      </w:r>
    </w:p>
    <w:p w14:paraId="1A4BAAD0" w14:textId="718406AD" w:rsidR="00835609" w:rsidRDefault="00DB6B84" w:rsidP="00E57AC5">
      <w:pPr>
        <w:spacing w:line="360" w:lineRule="auto"/>
        <w:ind w:firstLineChars="200" w:firstLine="420"/>
        <w:rPr>
          <w:rFonts w:ascii="Times New Roman" w:eastAsia="宋体" w:hAnsi="Times New Roman"/>
          <w:color w:val="000000" w:themeColor="text1"/>
          <w:szCs w:val="21"/>
        </w:rPr>
      </w:pPr>
      <w:r>
        <w:rPr>
          <w:rFonts w:ascii="Times New Roman" w:eastAsia="宋体" w:hAnsi="Times New Roman" w:hint="eastAsia"/>
          <w:color w:val="000000" w:themeColor="text1"/>
          <w:szCs w:val="21"/>
        </w:rPr>
        <w:t>BTB</w:t>
      </w:r>
      <w:r>
        <w:rPr>
          <w:rFonts w:ascii="Times New Roman" w:eastAsia="宋体" w:hAnsi="Times New Roman" w:hint="eastAsia"/>
          <w:color w:val="000000" w:themeColor="text1"/>
          <w:szCs w:val="21"/>
        </w:rPr>
        <w:t>和</w:t>
      </w:r>
      <w:r>
        <w:rPr>
          <w:rFonts w:ascii="Times New Roman" w:eastAsia="宋体" w:hAnsi="Times New Roman" w:hint="eastAsia"/>
          <w:color w:val="000000" w:themeColor="text1"/>
          <w:szCs w:val="21"/>
        </w:rPr>
        <w:t>PHT</w:t>
      </w:r>
      <w:r>
        <w:rPr>
          <w:rFonts w:ascii="Times New Roman" w:eastAsia="宋体" w:hAnsi="Times New Roman" w:hint="eastAsia"/>
          <w:color w:val="000000" w:themeColor="text1"/>
          <w:szCs w:val="21"/>
        </w:rPr>
        <w:t>读口使用同步</w:t>
      </w:r>
      <w:r>
        <w:rPr>
          <w:rFonts w:ascii="Times New Roman" w:eastAsia="宋体" w:hAnsi="Times New Roman" w:hint="eastAsia"/>
          <w:color w:val="000000" w:themeColor="text1"/>
          <w:szCs w:val="21"/>
        </w:rPr>
        <w:t>RAM</w:t>
      </w:r>
      <w:r>
        <w:rPr>
          <w:rFonts w:ascii="Times New Roman" w:eastAsia="宋体" w:hAnsi="Times New Roman" w:hint="eastAsia"/>
          <w:color w:val="000000" w:themeColor="text1"/>
          <w:szCs w:val="21"/>
        </w:rPr>
        <w:t>，</w:t>
      </w:r>
      <w:r>
        <w:rPr>
          <w:rFonts w:ascii="Times New Roman" w:eastAsia="宋体" w:hAnsi="Times New Roman" w:hint="eastAsia"/>
          <w:color w:val="000000" w:themeColor="text1"/>
          <w:szCs w:val="21"/>
        </w:rPr>
        <w:t>pre_IF</w:t>
      </w:r>
      <w:r>
        <w:rPr>
          <w:rFonts w:ascii="Times New Roman" w:eastAsia="宋体" w:hAnsi="Times New Roman" w:hint="eastAsia"/>
          <w:color w:val="000000" w:themeColor="text1"/>
          <w:szCs w:val="21"/>
        </w:rPr>
        <w:t>向</w:t>
      </w:r>
      <w:r>
        <w:rPr>
          <w:rFonts w:ascii="Times New Roman" w:eastAsia="宋体" w:hAnsi="Times New Roman" w:hint="eastAsia"/>
          <w:color w:val="000000" w:themeColor="text1"/>
          <w:szCs w:val="21"/>
        </w:rPr>
        <w:t>BPU</w:t>
      </w:r>
      <w:r>
        <w:rPr>
          <w:rFonts w:ascii="Times New Roman" w:eastAsia="宋体" w:hAnsi="Times New Roman" w:hint="eastAsia"/>
          <w:color w:val="000000" w:themeColor="text1"/>
          <w:szCs w:val="21"/>
        </w:rPr>
        <w:t>给出</w:t>
      </w:r>
      <w:r>
        <w:rPr>
          <w:rFonts w:ascii="Times New Roman" w:eastAsia="宋体" w:hAnsi="Times New Roman" w:hint="eastAsia"/>
          <w:color w:val="000000" w:themeColor="text1"/>
          <w:szCs w:val="21"/>
        </w:rPr>
        <w:t>nextpc</w:t>
      </w:r>
      <w:r>
        <w:rPr>
          <w:rFonts w:ascii="Times New Roman" w:eastAsia="宋体" w:hAnsi="Times New Roman" w:hint="eastAsia"/>
          <w:color w:val="000000" w:themeColor="text1"/>
          <w:szCs w:val="21"/>
        </w:rPr>
        <w:t>及</w:t>
      </w:r>
      <w:r>
        <w:rPr>
          <w:rFonts w:ascii="Times New Roman" w:eastAsia="宋体" w:hAnsi="Times New Roman" w:hint="eastAsia"/>
          <w:color w:val="000000" w:themeColor="text1"/>
          <w:szCs w:val="21"/>
        </w:rPr>
        <w:t>nextpc+4</w:t>
      </w:r>
      <w:r>
        <w:rPr>
          <w:rFonts w:ascii="Times New Roman" w:eastAsia="宋体" w:hAnsi="Times New Roman" w:hint="eastAsia"/>
          <w:color w:val="000000" w:themeColor="text1"/>
          <w:szCs w:val="21"/>
        </w:rPr>
        <w:t>后，预测信息延迟一拍返回，前端通过</w:t>
      </w:r>
      <w:r>
        <w:rPr>
          <w:rFonts w:ascii="Times New Roman" w:eastAsia="宋体" w:hAnsi="Times New Roman" w:hint="eastAsia"/>
          <w:color w:val="000000" w:themeColor="text1"/>
          <w:szCs w:val="21"/>
        </w:rPr>
        <w:t>pred_wating</w:t>
      </w:r>
      <w:r>
        <w:rPr>
          <w:rFonts w:ascii="Times New Roman" w:eastAsia="宋体" w:hAnsi="Times New Roman" w:hint="eastAsia"/>
          <w:color w:val="000000" w:themeColor="text1"/>
          <w:szCs w:val="21"/>
        </w:rPr>
        <w:t>与保持寄存器等待并锁存结果。最终</w:t>
      </w:r>
      <w:r>
        <w:rPr>
          <w:rFonts w:ascii="Times New Roman" w:eastAsia="宋体" w:hAnsi="Times New Roman" w:hint="eastAsia"/>
          <w:color w:val="000000" w:themeColor="text1"/>
          <w:szCs w:val="21"/>
        </w:rPr>
        <w:t>taken</w:t>
      </w:r>
      <w:r>
        <w:rPr>
          <w:rFonts w:ascii="Times New Roman" w:eastAsia="宋体" w:hAnsi="Times New Roman" w:hint="eastAsia"/>
          <w:color w:val="000000" w:themeColor="text1"/>
          <w:szCs w:val="21"/>
        </w:rPr>
        <w:t>条件为</w:t>
      </w:r>
      <w:r>
        <w:rPr>
          <w:rFonts w:ascii="Times New Roman" w:eastAsia="宋体" w:hAnsi="Times New Roman" w:hint="eastAsia"/>
          <w:color w:val="000000" w:themeColor="text1"/>
          <w:szCs w:val="21"/>
        </w:rPr>
        <w:t>BTB</w:t>
      </w:r>
      <w:r>
        <w:rPr>
          <w:rFonts w:ascii="Times New Roman" w:eastAsia="宋体" w:hAnsi="Times New Roman" w:hint="eastAsia"/>
          <w:color w:val="000000" w:themeColor="text1"/>
          <w:szCs w:val="21"/>
        </w:rPr>
        <w:t>命中且方向预测或</w:t>
      </w:r>
      <w:r>
        <w:rPr>
          <w:rFonts w:ascii="Times New Roman" w:eastAsia="宋体" w:hAnsi="Times New Roman" w:hint="eastAsia"/>
          <w:color w:val="000000" w:themeColor="text1"/>
          <w:szCs w:val="21"/>
        </w:rPr>
        <w:t>RAS</w:t>
      </w:r>
      <w:r>
        <w:rPr>
          <w:rFonts w:ascii="Times New Roman" w:eastAsia="宋体" w:hAnsi="Times New Roman" w:hint="eastAsia"/>
          <w:color w:val="000000" w:themeColor="text1"/>
          <w:szCs w:val="21"/>
        </w:rPr>
        <w:t>预测有效；若方向预测跳转但</w:t>
      </w:r>
      <w:r>
        <w:rPr>
          <w:rFonts w:ascii="Times New Roman" w:eastAsia="宋体" w:hAnsi="Times New Roman" w:hint="eastAsia"/>
          <w:color w:val="000000" w:themeColor="text1"/>
          <w:szCs w:val="21"/>
        </w:rPr>
        <w:t>BTB</w:t>
      </w:r>
      <w:r>
        <w:rPr>
          <w:rFonts w:ascii="Times New Roman" w:eastAsia="宋体" w:hAnsi="Times New Roman" w:hint="eastAsia"/>
          <w:color w:val="000000" w:themeColor="text1"/>
          <w:szCs w:val="21"/>
        </w:rPr>
        <w:t>未命中，仍按不跳转处理。当前</w:t>
      </w:r>
      <w:r>
        <w:rPr>
          <w:rFonts w:ascii="Times New Roman" w:eastAsia="宋体" w:hAnsi="Times New Roman" w:hint="eastAsia"/>
          <w:color w:val="000000" w:themeColor="text1"/>
          <w:szCs w:val="21"/>
        </w:rPr>
        <w:t>RAS</w:t>
      </w:r>
      <w:r>
        <w:rPr>
          <w:rFonts w:ascii="Times New Roman" w:eastAsia="宋体" w:hAnsi="Times New Roman" w:hint="eastAsia"/>
          <w:color w:val="000000" w:themeColor="text1"/>
          <w:szCs w:val="21"/>
        </w:rPr>
        <w:t>包含</w:t>
      </w:r>
      <w:r>
        <w:rPr>
          <w:rFonts w:ascii="Times New Roman" w:eastAsia="宋体" w:hAnsi="Times New Roman" w:hint="eastAsia"/>
          <w:color w:val="000000" w:themeColor="text1"/>
          <w:szCs w:val="21"/>
        </w:rPr>
        <w:t>8</w:t>
      </w:r>
      <w:r>
        <w:rPr>
          <w:rFonts w:ascii="Times New Roman" w:eastAsia="宋体" w:hAnsi="Times New Roman" w:hint="eastAsia"/>
          <w:color w:val="000000" w:themeColor="text1"/>
          <w:szCs w:val="21"/>
        </w:rPr>
        <w:t>项返回地址栈，并用按</w:t>
      </w:r>
      <w:r>
        <w:rPr>
          <w:rFonts w:ascii="Times New Roman" w:eastAsia="宋体" w:hAnsi="Times New Roman" w:hint="eastAsia"/>
          <w:color w:val="000000" w:themeColor="text1"/>
          <w:szCs w:val="21"/>
        </w:rPr>
        <w:t>PC</w:t>
      </w:r>
      <w:r>
        <w:rPr>
          <w:rFonts w:ascii="Times New Roman" w:eastAsia="宋体" w:hAnsi="Times New Roman" w:hint="eastAsia"/>
          <w:color w:val="000000" w:themeColor="text1"/>
          <w:szCs w:val="21"/>
        </w:rPr>
        <w:t>索引的有效位和置信位识别返回指令，命中时以栈顶覆盖</w:t>
      </w:r>
      <w:r>
        <w:rPr>
          <w:rFonts w:ascii="Times New Roman" w:eastAsia="宋体" w:hAnsi="Times New Roman" w:hint="eastAsia"/>
          <w:color w:val="000000" w:themeColor="text1"/>
          <w:szCs w:val="21"/>
        </w:rPr>
        <w:t>BTB</w:t>
      </w:r>
      <w:r>
        <w:rPr>
          <w:rFonts w:ascii="Times New Roman" w:eastAsia="宋体" w:hAnsi="Times New Roman" w:hint="eastAsia"/>
          <w:color w:val="000000" w:themeColor="text1"/>
          <w:szCs w:val="21"/>
        </w:rPr>
        <w:t>目标。</w:t>
      </w:r>
      <w:r>
        <w:rPr>
          <w:rFonts w:ascii="Times New Roman" w:eastAsia="宋体" w:hAnsi="Times New Roman" w:hint="eastAsia"/>
          <w:color w:val="000000" w:themeColor="text1"/>
          <w:szCs w:val="21"/>
        </w:rPr>
        <w:t>BPU</w:t>
      </w:r>
      <w:r>
        <w:rPr>
          <w:rFonts w:ascii="Times New Roman" w:eastAsia="宋体" w:hAnsi="Times New Roman" w:hint="eastAsia"/>
          <w:color w:val="000000" w:themeColor="text1"/>
          <w:szCs w:val="21"/>
        </w:rPr>
        <w:t>由</w:t>
      </w:r>
      <w:r>
        <w:rPr>
          <w:rFonts w:ascii="Times New Roman" w:eastAsia="宋体" w:hAnsi="Times New Roman" w:hint="eastAsia"/>
          <w:color w:val="000000" w:themeColor="text1"/>
          <w:szCs w:val="21"/>
        </w:rPr>
        <w:t>MEM/</w:t>
      </w:r>
      <w:r>
        <w:rPr>
          <w:rFonts w:ascii="Times New Roman" w:eastAsia="宋体" w:hAnsi="Times New Roman" w:hint="eastAsia"/>
          <w:color w:val="000000" w:themeColor="text1"/>
          <w:szCs w:val="21"/>
        </w:rPr>
        <w:t>提交阶段送回的实际分支信息统一更新。</w:t>
      </w:r>
    </w:p>
    <w:p w14:paraId="722F2F75" w14:textId="77777777" w:rsidR="00BD7FCA" w:rsidRPr="00E57AC5" w:rsidRDefault="00BD7FCA" w:rsidP="00E57AC5">
      <w:pPr>
        <w:spacing w:line="360" w:lineRule="auto"/>
        <w:ind w:firstLineChars="200" w:firstLine="420"/>
        <w:rPr>
          <w:rFonts w:ascii="Times New Roman" w:eastAsia="宋体" w:hAnsi="Times New Roman"/>
          <w:color w:val="000000" w:themeColor="text1"/>
          <w:szCs w:val="21"/>
        </w:rPr>
      </w:pPr>
    </w:p>
    <w:p w14:paraId="5B0895F2" w14:textId="772780D3" w:rsidR="004E3243" w:rsidRPr="005151F1" w:rsidRDefault="004E3243" w:rsidP="004E3243">
      <w:pPr>
        <w:spacing w:beforeLines="25" w:before="78" w:afterLines="25" w:after="78"/>
        <w:rPr>
          <w:rFonts w:ascii="Times New Roman" w:eastAsia="黑体" w:hAnsi="Times New Roman"/>
          <w:sz w:val="28"/>
        </w:rPr>
      </w:pPr>
      <w:r w:rsidRPr="005151F1">
        <w:rPr>
          <w:rFonts w:ascii="Times New Roman" w:eastAsia="黑体" w:hAnsi="Times New Roman" w:hint="eastAsia"/>
          <w:sz w:val="28"/>
        </w:rPr>
        <w:t>（</w:t>
      </w:r>
      <w:r w:rsidR="000043AE">
        <w:rPr>
          <w:rFonts w:ascii="Times New Roman" w:eastAsia="黑体" w:hAnsi="Times New Roman" w:hint="eastAsia"/>
          <w:sz w:val="28"/>
        </w:rPr>
        <w:t>五</w:t>
      </w:r>
      <w:r w:rsidRPr="005151F1">
        <w:rPr>
          <w:rFonts w:ascii="Times New Roman" w:eastAsia="黑体" w:hAnsi="Times New Roman" w:hint="eastAsia"/>
          <w:sz w:val="28"/>
        </w:rPr>
        <w:t>）</w:t>
      </w:r>
      <w:r>
        <w:rPr>
          <w:rFonts w:ascii="Times New Roman" w:eastAsia="黑体" w:hAnsi="Times New Roman" w:hint="eastAsia"/>
          <w:sz w:val="28"/>
        </w:rPr>
        <w:t>Cache</w:t>
      </w:r>
      <w:r>
        <w:rPr>
          <w:rFonts w:ascii="Times New Roman" w:eastAsia="黑体" w:hAnsi="Times New Roman" w:hint="eastAsia"/>
          <w:sz w:val="28"/>
        </w:rPr>
        <w:t>模块</w:t>
      </w:r>
      <w:r w:rsidRPr="005151F1">
        <w:rPr>
          <w:rFonts w:ascii="Times New Roman" w:eastAsia="黑体" w:hAnsi="Times New Roman" w:hint="eastAsia"/>
          <w:sz w:val="28"/>
        </w:rPr>
        <w:t>设计</w:t>
      </w:r>
    </w:p>
    <w:p w14:paraId="736D3AC7" w14:textId="6BD8333D" w:rsidR="004E3243" w:rsidRDefault="00121195" w:rsidP="004E3243">
      <w:pPr>
        <w:spacing w:line="360" w:lineRule="auto"/>
        <w:ind w:firstLineChars="200" w:firstLine="420"/>
        <w:rPr>
          <w:rFonts w:ascii="Times New Roman" w:eastAsia="宋体" w:hAnsi="Times New Roman"/>
          <w:color w:val="000000" w:themeColor="text1"/>
          <w:szCs w:val="21"/>
        </w:rPr>
      </w:pPr>
      <w:r>
        <w:rPr>
          <w:rFonts w:ascii="Times New Roman" w:eastAsia="宋体" w:hAnsi="Times New Roman" w:hint="eastAsia"/>
          <w:color w:val="000000" w:themeColor="text1"/>
          <w:szCs w:val="21"/>
        </w:rPr>
        <w:t>本设计实现了</w:t>
      </w:r>
      <w:r>
        <w:rPr>
          <w:rFonts w:ascii="Times New Roman" w:eastAsia="宋体" w:hAnsi="Times New Roman" w:hint="eastAsia"/>
          <w:color w:val="000000" w:themeColor="text1"/>
          <w:szCs w:val="21"/>
        </w:rPr>
        <w:t>8 KB</w:t>
      </w:r>
      <w:r>
        <w:rPr>
          <w:rFonts w:ascii="Times New Roman" w:eastAsia="宋体" w:hAnsi="Times New Roman" w:hint="eastAsia"/>
          <w:color w:val="000000" w:themeColor="text1"/>
          <w:szCs w:val="21"/>
        </w:rPr>
        <w:t>一级指令</w:t>
      </w:r>
      <w:r>
        <w:rPr>
          <w:rFonts w:ascii="Times New Roman" w:eastAsia="宋体" w:hAnsi="Times New Roman" w:hint="eastAsia"/>
          <w:color w:val="000000" w:themeColor="text1"/>
          <w:szCs w:val="21"/>
        </w:rPr>
        <w:t>Cache</w:t>
      </w:r>
      <w:r>
        <w:rPr>
          <w:rFonts w:ascii="Times New Roman" w:eastAsia="宋体" w:hAnsi="Times New Roman" w:hint="eastAsia"/>
          <w:color w:val="000000" w:themeColor="text1"/>
          <w:szCs w:val="21"/>
        </w:rPr>
        <w:t>、</w:t>
      </w:r>
      <w:r>
        <w:rPr>
          <w:rFonts w:ascii="Times New Roman" w:eastAsia="宋体" w:hAnsi="Times New Roman" w:hint="eastAsia"/>
          <w:color w:val="000000" w:themeColor="text1"/>
          <w:szCs w:val="21"/>
        </w:rPr>
        <w:t>8 KB</w:t>
      </w:r>
      <w:r>
        <w:rPr>
          <w:rFonts w:ascii="Times New Roman" w:eastAsia="宋体" w:hAnsi="Times New Roman" w:hint="eastAsia"/>
          <w:color w:val="000000" w:themeColor="text1"/>
          <w:szCs w:val="21"/>
        </w:rPr>
        <w:t>一级数据</w:t>
      </w:r>
      <w:r>
        <w:rPr>
          <w:rFonts w:ascii="Times New Roman" w:eastAsia="宋体" w:hAnsi="Times New Roman" w:hint="eastAsia"/>
          <w:color w:val="000000" w:themeColor="text1"/>
          <w:szCs w:val="21"/>
        </w:rPr>
        <w:t>Cache</w:t>
      </w:r>
      <w:r>
        <w:rPr>
          <w:rFonts w:ascii="Times New Roman" w:eastAsia="宋体" w:hAnsi="Times New Roman" w:hint="eastAsia"/>
          <w:color w:val="000000" w:themeColor="text1"/>
          <w:szCs w:val="21"/>
        </w:rPr>
        <w:t>，并在一级数据</w:t>
      </w:r>
      <w:r>
        <w:rPr>
          <w:rFonts w:ascii="Times New Roman" w:eastAsia="宋体" w:hAnsi="Times New Roman" w:hint="eastAsia"/>
          <w:color w:val="000000" w:themeColor="text1"/>
          <w:szCs w:val="21"/>
        </w:rPr>
        <w:t>Cache</w:t>
      </w:r>
      <w:r>
        <w:rPr>
          <w:rFonts w:ascii="Times New Roman" w:eastAsia="宋体" w:hAnsi="Times New Roman" w:hint="eastAsia"/>
          <w:color w:val="000000" w:themeColor="text1"/>
          <w:szCs w:val="21"/>
        </w:rPr>
        <w:t>与主存之间增加了</w:t>
      </w:r>
      <w:r>
        <w:rPr>
          <w:rFonts w:ascii="Times New Roman" w:eastAsia="宋体" w:hAnsi="Times New Roman" w:hint="eastAsia"/>
          <w:color w:val="000000" w:themeColor="text1"/>
          <w:szCs w:val="21"/>
        </w:rPr>
        <w:t>64 KB</w:t>
      </w:r>
      <w:r>
        <w:rPr>
          <w:rFonts w:ascii="Times New Roman" w:eastAsia="宋体" w:hAnsi="Times New Roman" w:hint="eastAsia"/>
          <w:color w:val="000000" w:themeColor="text1"/>
          <w:szCs w:val="21"/>
        </w:rPr>
        <w:t>二级数据</w:t>
      </w:r>
      <w:r>
        <w:rPr>
          <w:rFonts w:ascii="Times New Roman" w:eastAsia="宋体" w:hAnsi="Times New Roman" w:hint="eastAsia"/>
          <w:color w:val="000000" w:themeColor="text1"/>
          <w:szCs w:val="21"/>
        </w:rPr>
        <w:t>Cache</w:t>
      </w:r>
      <w:r>
        <w:rPr>
          <w:rFonts w:ascii="Times New Roman" w:eastAsia="宋体" w:hAnsi="Times New Roman" w:hint="eastAsia"/>
          <w:color w:val="000000" w:themeColor="text1"/>
          <w:szCs w:val="21"/>
        </w:rPr>
        <w:t>。</w:t>
      </w:r>
    </w:p>
    <w:p w14:paraId="6245A9DE" w14:textId="3FC86796" w:rsidR="00870315" w:rsidRDefault="00870315" w:rsidP="00870315">
      <w:pPr>
        <w:spacing w:line="360" w:lineRule="auto"/>
        <w:ind w:firstLineChars="200" w:firstLine="420"/>
        <w:rPr>
          <w:rFonts w:ascii="Times New Roman" w:eastAsia="宋体" w:hAnsi="Times New Roman"/>
          <w:color w:val="000000" w:themeColor="text1"/>
          <w:szCs w:val="21"/>
        </w:rPr>
      </w:pPr>
      <w:r>
        <w:rPr>
          <w:rFonts w:ascii="Times New Roman" w:eastAsia="宋体" w:hAnsi="Times New Roman" w:hint="eastAsia"/>
          <w:color w:val="000000" w:themeColor="text1"/>
          <w:szCs w:val="21"/>
        </w:rPr>
        <w:t>一级</w:t>
      </w:r>
      <w:r>
        <w:rPr>
          <w:rFonts w:ascii="Times New Roman" w:eastAsia="宋体" w:hAnsi="Times New Roman" w:hint="eastAsia"/>
          <w:color w:val="000000" w:themeColor="text1"/>
          <w:szCs w:val="21"/>
        </w:rPr>
        <w:t>I-Cache</w:t>
      </w:r>
      <w:r>
        <w:rPr>
          <w:rFonts w:ascii="Times New Roman" w:eastAsia="宋体" w:hAnsi="Times New Roman" w:hint="eastAsia"/>
          <w:color w:val="000000" w:themeColor="text1"/>
          <w:szCs w:val="21"/>
        </w:rPr>
        <w:t>和一级</w:t>
      </w:r>
      <w:r>
        <w:rPr>
          <w:rFonts w:ascii="Times New Roman" w:eastAsia="宋体" w:hAnsi="Times New Roman" w:hint="eastAsia"/>
          <w:color w:val="000000" w:themeColor="text1"/>
          <w:szCs w:val="21"/>
        </w:rPr>
        <w:t>D-Cache</w:t>
      </w:r>
      <w:r>
        <w:rPr>
          <w:rFonts w:ascii="Times New Roman" w:eastAsia="宋体" w:hAnsi="Times New Roman" w:hint="eastAsia"/>
          <w:color w:val="000000" w:themeColor="text1"/>
          <w:szCs w:val="21"/>
        </w:rPr>
        <w:t>均采用</w:t>
      </w:r>
      <w:r>
        <w:rPr>
          <w:rFonts w:ascii="Times New Roman" w:eastAsia="宋体" w:hAnsi="Times New Roman" w:hint="eastAsia"/>
          <w:color w:val="000000" w:themeColor="text1"/>
          <w:szCs w:val="21"/>
        </w:rPr>
        <w:t>2</w:t>
      </w:r>
      <w:r>
        <w:rPr>
          <w:rFonts w:ascii="Times New Roman" w:eastAsia="宋体" w:hAnsi="Times New Roman" w:hint="eastAsia"/>
          <w:color w:val="000000" w:themeColor="text1"/>
          <w:szCs w:val="21"/>
        </w:rPr>
        <w:t>路组相联、</w:t>
      </w:r>
      <w:r>
        <w:rPr>
          <w:rFonts w:ascii="Times New Roman" w:eastAsia="宋体" w:hAnsi="Times New Roman" w:hint="eastAsia"/>
          <w:color w:val="000000" w:themeColor="text1"/>
          <w:szCs w:val="21"/>
        </w:rPr>
        <w:t>64</w:t>
      </w:r>
      <w:r>
        <w:rPr>
          <w:rFonts w:ascii="Times New Roman" w:eastAsia="宋体" w:hAnsi="Times New Roman" w:hint="eastAsia"/>
          <w:color w:val="000000" w:themeColor="text1"/>
          <w:szCs w:val="21"/>
        </w:rPr>
        <w:t>组、</w:t>
      </w:r>
      <w:r>
        <w:rPr>
          <w:rFonts w:ascii="Times New Roman" w:eastAsia="宋体" w:hAnsi="Times New Roman" w:hint="eastAsia"/>
          <w:color w:val="000000" w:themeColor="text1"/>
          <w:szCs w:val="21"/>
        </w:rPr>
        <w:t>64 B</w:t>
      </w:r>
      <w:r>
        <w:rPr>
          <w:rFonts w:ascii="Times New Roman" w:eastAsia="宋体" w:hAnsi="Times New Roman" w:hint="eastAsia"/>
          <w:color w:val="000000" w:themeColor="text1"/>
          <w:szCs w:val="21"/>
        </w:rPr>
        <w:t>缓存行的组织形式，总</w:t>
      </w:r>
      <w:r>
        <w:rPr>
          <w:rFonts w:ascii="Times New Roman" w:eastAsia="宋体" w:hAnsi="Times New Roman" w:hint="eastAsia"/>
          <w:color w:val="000000" w:themeColor="text1"/>
          <w:szCs w:val="21"/>
        </w:rPr>
        <w:lastRenderedPageBreak/>
        <w:t>容量各为</w:t>
      </w:r>
      <w:r>
        <w:rPr>
          <w:rFonts w:ascii="Times New Roman" w:eastAsia="宋体" w:hAnsi="Times New Roman" w:hint="eastAsia"/>
          <w:color w:val="000000" w:themeColor="text1"/>
          <w:szCs w:val="21"/>
        </w:rPr>
        <w:t>8 KB</w:t>
      </w:r>
      <w:r>
        <w:rPr>
          <w:rFonts w:ascii="Times New Roman" w:eastAsia="宋体" w:hAnsi="Times New Roman" w:hint="eastAsia"/>
          <w:color w:val="000000" w:themeColor="text1"/>
          <w:szCs w:val="21"/>
        </w:rPr>
        <w:t>，并以物理地址访问。</w:t>
      </w:r>
      <w:r>
        <w:rPr>
          <w:rFonts w:ascii="Times New Roman" w:eastAsia="宋体" w:hAnsi="Times New Roman" w:hint="eastAsia"/>
          <w:color w:val="000000" w:themeColor="text1"/>
          <w:szCs w:val="21"/>
        </w:rPr>
        <w:t>I-Cache</w:t>
      </w:r>
      <w:r>
        <w:rPr>
          <w:rFonts w:ascii="Times New Roman" w:eastAsia="宋体" w:hAnsi="Times New Roman" w:hint="eastAsia"/>
          <w:color w:val="000000" w:themeColor="text1"/>
          <w:szCs w:val="21"/>
        </w:rPr>
        <w:t>可同时返回当前字和下一字以支持双取指，缺失时整行填充；</w:t>
      </w:r>
      <w:r>
        <w:rPr>
          <w:rFonts w:ascii="Times New Roman" w:eastAsia="宋体" w:hAnsi="Times New Roman" w:hint="eastAsia"/>
          <w:color w:val="000000" w:themeColor="text1"/>
          <w:szCs w:val="21"/>
        </w:rPr>
        <w:t>D-Cache</w:t>
      </w:r>
      <w:r>
        <w:rPr>
          <w:rFonts w:ascii="Times New Roman" w:eastAsia="宋体" w:hAnsi="Times New Roman" w:hint="eastAsia"/>
          <w:color w:val="000000" w:themeColor="text1"/>
          <w:szCs w:val="21"/>
        </w:rPr>
        <w:t>采用写回、写分配策略，</w:t>
      </w:r>
      <w:r>
        <w:rPr>
          <w:rFonts w:ascii="Times New Roman" w:eastAsia="宋体" w:hAnsi="Times New Roman" w:hint="eastAsia"/>
          <w:color w:val="000000" w:themeColor="text1"/>
          <w:szCs w:val="21"/>
        </w:rPr>
        <w:t>L1</w:t>
      </w:r>
      <w:r>
        <w:rPr>
          <w:rFonts w:ascii="Times New Roman" w:eastAsia="宋体" w:hAnsi="Times New Roman" w:hint="eastAsia"/>
          <w:color w:val="000000" w:themeColor="text1"/>
          <w:szCs w:val="21"/>
        </w:rPr>
        <w:t>替换任一有效行时将整行写入</w:t>
      </w:r>
      <w:r>
        <w:rPr>
          <w:rFonts w:ascii="Times New Roman" w:eastAsia="宋体" w:hAnsi="Times New Roman" w:hint="eastAsia"/>
          <w:color w:val="000000" w:themeColor="text1"/>
          <w:szCs w:val="21"/>
        </w:rPr>
        <w:t>L2</w:t>
      </w:r>
      <w:r>
        <w:rPr>
          <w:rFonts w:ascii="Times New Roman" w:eastAsia="宋体" w:hAnsi="Times New Roman" w:hint="eastAsia"/>
          <w:color w:val="000000" w:themeColor="text1"/>
          <w:szCs w:val="21"/>
        </w:rPr>
        <w:t>。二级</w:t>
      </w:r>
      <w:r>
        <w:rPr>
          <w:rFonts w:ascii="Times New Roman" w:eastAsia="宋体" w:hAnsi="Times New Roman" w:hint="eastAsia"/>
          <w:color w:val="000000" w:themeColor="text1"/>
          <w:szCs w:val="21"/>
        </w:rPr>
        <w:t>D-Cache</w:t>
      </w:r>
      <w:r>
        <w:rPr>
          <w:rFonts w:ascii="Times New Roman" w:eastAsia="宋体" w:hAnsi="Times New Roman" w:hint="eastAsia"/>
          <w:color w:val="000000" w:themeColor="text1"/>
          <w:szCs w:val="21"/>
        </w:rPr>
        <w:t>为</w:t>
      </w:r>
      <w:r>
        <w:rPr>
          <w:rFonts w:ascii="Times New Roman" w:eastAsia="宋体" w:hAnsi="Times New Roman" w:hint="eastAsia"/>
          <w:color w:val="000000" w:themeColor="text1"/>
          <w:szCs w:val="21"/>
        </w:rPr>
        <w:t>2</w:t>
      </w:r>
      <w:r>
        <w:rPr>
          <w:rFonts w:ascii="Times New Roman" w:eastAsia="宋体" w:hAnsi="Times New Roman" w:hint="eastAsia"/>
          <w:color w:val="000000" w:themeColor="text1"/>
          <w:szCs w:val="21"/>
        </w:rPr>
        <w:t>路组相联、</w:t>
      </w:r>
      <w:r>
        <w:rPr>
          <w:rFonts w:ascii="Times New Roman" w:eastAsia="宋体" w:hAnsi="Times New Roman" w:hint="eastAsia"/>
          <w:color w:val="000000" w:themeColor="text1"/>
          <w:szCs w:val="21"/>
        </w:rPr>
        <w:t>512</w:t>
      </w:r>
      <w:r>
        <w:rPr>
          <w:rFonts w:ascii="Times New Roman" w:eastAsia="宋体" w:hAnsi="Times New Roman" w:hint="eastAsia"/>
          <w:color w:val="000000" w:themeColor="text1"/>
          <w:szCs w:val="21"/>
        </w:rPr>
        <w:t>组、</w:t>
      </w:r>
      <w:r>
        <w:rPr>
          <w:rFonts w:ascii="Times New Roman" w:eastAsia="宋体" w:hAnsi="Times New Roman" w:hint="eastAsia"/>
          <w:color w:val="000000" w:themeColor="text1"/>
          <w:szCs w:val="21"/>
        </w:rPr>
        <w:t>64 B</w:t>
      </w:r>
      <w:r>
        <w:rPr>
          <w:rFonts w:ascii="Times New Roman" w:eastAsia="宋体" w:hAnsi="Times New Roman" w:hint="eastAsia"/>
          <w:color w:val="000000" w:themeColor="text1"/>
          <w:szCs w:val="21"/>
        </w:rPr>
        <w:t>缓存行，总容量</w:t>
      </w:r>
      <w:r>
        <w:rPr>
          <w:rFonts w:ascii="Times New Roman" w:eastAsia="宋体" w:hAnsi="Times New Roman" w:hint="eastAsia"/>
          <w:color w:val="000000" w:themeColor="text1"/>
          <w:szCs w:val="21"/>
        </w:rPr>
        <w:t>64 KB</w:t>
      </w:r>
      <w:r>
        <w:rPr>
          <w:rFonts w:ascii="Times New Roman" w:eastAsia="宋体" w:hAnsi="Times New Roman" w:hint="eastAsia"/>
          <w:color w:val="000000" w:themeColor="text1"/>
          <w:szCs w:val="21"/>
        </w:rPr>
        <w:t>，维护独立</w:t>
      </w:r>
      <w:r>
        <w:rPr>
          <w:rFonts w:ascii="Times New Roman" w:eastAsia="宋体" w:hAnsi="Times New Roman" w:hint="eastAsia"/>
          <w:color w:val="000000" w:themeColor="text1"/>
          <w:szCs w:val="21"/>
        </w:rPr>
        <w:t>dirty</w:t>
      </w:r>
      <w:r>
        <w:rPr>
          <w:rFonts w:ascii="Times New Roman" w:eastAsia="宋体" w:hAnsi="Times New Roman" w:hint="eastAsia"/>
          <w:color w:val="000000" w:themeColor="text1"/>
          <w:szCs w:val="21"/>
        </w:rPr>
        <w:t>位，仅在替换脏行时写回主存。各级数据阵列主要使用</w:t>
      </w:r>
      <w:r>
        <w:rPr>
          <w:rFonts w:ascii="Times New Roman" w:eastAsia="宋体" w:hAnsi="Times New Roman" w:hint="eastAsia"/>
          <w:color w:val="000000" w:themeColor="text1"/>
          <w:szCs w:val="21"/>
        </w:rPr>
        <w:t>FPGA BRAM</w:t>
      </w:r>
      <w:r>
        <w:rPr>
          <w:rFonts w:ascii="Times New Roman" w:eastAsia="宋体" w:hAnsi="Times New Roman" w:hint="eastAsia"/>
          <w:color w:val="000000" w:themeColor="text1"/>
          <w:szCs w:val="21"/>
        </w:rPr>
        <w:t>实现，</w:t>
      </w:r>
      <w:r>
        <w:rPr>
          <w:rFonts w:ascii="Times New Roman" w:eastAsia="宋体" w:hAnsi="Times New Roman" w:hint="eastAsia"/>
          <w:color w:val="000000" w:themeColor="text1"/>
          <w:szCs w:val="21"/>
        </w:rPr>
        <w:t>Cache</w:t>
      </w:r>
      <w:r>
        <w:rPr>
          <w:rFonts w:ascii="Times New Roman" w:eastAsia="宋体" w:hAnsi="Times New Roman" w:hint="eastAsia"/>
          <w:color w:val="000000" w:themeColor="text1"/>
          <w:szCs w:val="21"/>
        </w:rPr>
        <w:t>缺失期间采用阻塞式处理。</w:t>
      </w:r>
    </w:p>
    <w:p w14:paraId="4074EAA4" w14:textId="519CA668" w:rsidR="004E3243" w:rsidRPr="005151F1" w:rsidRDefault="004E3243" w:rsidP="004E3243">
      <w:pPr>
        <w:spacing w:beforeLines="25" w:before="78" w:afterLines="25" w:after="78"/>
        <w:rPr>
          <w:rFonts w:ascii="Times New Roman" w:eastAsia="黑体" w:hAnsi="Times New Roman"/>
          <w:sz w:val="28"/>
        </w:rPr>
      </w:pPr>
      <w:r w:rsidRPr="005151F1">
        <w:rPr>
          <w:rFonts w:ascii="Times New Roman" w:eastAsia="黑体" w:hAnsi="Times New Roman" w:hint="eastAsia"/>
          <w:sz w:val="28"/>
        </w:rPr>
        <w:t>（</w:t>
      </w:r>
      <w:r w:rsidR="000043AE">
        <w:rPr>
          <w:rFonts w:ascii="Times New Roman" w:eastAsia="黑体" w:hAnsi="Times New Roman" w:hint="eastAsia"/>
          <w:sz w:val="28"/>
        </w:rPr>
        <w:t>六</w:t>
      </w:r>
      <w:r w:rsidRPr="005151F1">
        <w:rPr>
          <w:rFonts w:ascii="Times New Roman" w:eastAsia="黑体" w:hAnsi="Times New Roman" w:hint="eastAsia"/>
          <w:sz w:val="28"/>
        </w:rPr>
        <w:t>）</w:t>
      </w:r>
      <w:r w:rsidR="00440D0B">
        <w:rPr>
          <w:rFonts w:ascii="Times New Roman" w:eastAsia="黑体" w:hAnsi="Times New Roman" w:hint="eastAsia"/>
          <w:sz w:val="28"/>
        </w:rPr>
        <w:t>地址翻译</w:t>
      </w:r>
      <w:r>
        <w:rPr>
          <w:rFonts w:ascii="Times New Roman" w:eastAsia="黑体" w:hAnsi="Times New Roman" w:hint="eastAsia"/>
          <w:sz w:val="28"/>
        </w:rPr>
        <w:t>模块</w:t>
      </w:r>
      <w:r w:rsidRPr="005151F1">
        <w:rPr>
          <w:rFonts w:ascii="Times New Roman" w:eastAsia="黑体" w:hAnsi="Times New Roman" w:hint="eastAsia"/>
          <w:sz w:val="28"/>
        </w:rPr>
        <w:t>设计</w:t>
      </w:r>
    </w:p>
    <w:p w14:paraId="605A6347" w14:textId="29EE9A04" w:rsidR="004E3243" w:rsidRDefault="00E23478" w:rsidP="004E3243">
      <w:pPr>
        <w:spacing w:line="360" w:lineRule="auto"/>
        <w:ind w:firstLineChars="200" w:firstLine="420"/>
        <w:rPr>
          <w:rFonts w:ascii="Times New Roman" w:eastAsia="宋体" w:hAnsi="Times New Roman"/>
          <w:color w:val="000000" w:themeColor="text1"/>
          <w:szCs w:val="21"/>
        </w:rPr>
      </w:pPr>
      <w:r>
        <w:rPr>
          <w:rFonts w:ascii="Times New Roman" w:eastAsia="宋体" w:hAnsi="Times New Roman" w:hint="eastAsia"/>
          <w:color w:val="000000" w:themeColor="text1"/>
          <w:szCs w:val="21"/>
        </w:rPr>
        <w:t>本设计实现了</w:t>
      </w:r>
      <w:r>
        <w:rPr>
          <w:rFonts w:ascii="Times New Roman" w:eastAsia="宋体" w:hAnsi="Times New Roman" w:hint="eastAsia"/>
          <w:color w:val="000000" w:themeColor="text1"/>
          <w:szCs w:val="21"/>
        </w:rPr>
        <w:t>16</w:t>
      </w:r>
      <w:r>
        <w:rPr>
          <w:rFonts w:ascii="Times New Roman" w:eastAsia="宋体" w:hAnsi="Times New Roman" w:hint="eastAsia"/>
          <w:color w:val="000000" w:themeColor="text1"/>
          <w:szCs w:val="21"/>
        </w:rPr>
        <w:t>项全相联混合</w:t>
      </w:r>
      <w:r>
        <w:rPr>
          <w:rFonts w:ascii="Times New Roman" w:eastAsia="宋体" w:hAnsi="Times New Roman" w:hint="eastAsia"/>
          <w:color w:val="000000" w:themeColor="text1"/>
          <w:szCs w:val="21"/>
        </w:rPr>
        <w:t>TLB</w:t>
      </w:r>
      <w:r>
        <w:rPr>
          <w:rFonts w:ascii="Times New Roman" w:eastAsia="宋体" w:hAnsi="Times New Roman" w:hint="eastAsia"/>
          <w:color w:val="000000" w:themeColor="text1"/>
          <w:szCs w:val="21"/>
        </w:rPr>
        <w:t>和完整的地址翻译单元，</w:t>
      </w:r>
      <w:r>
        <w:rPr>
          <w:rFonts w:ascii="Times New Roman" w:eastAsia="宋体" w:hAnsi="Times New Roman" w:hint="eastAsia"/>
          <w:color w:val="000000" w:themeColor="text1"/>
          <w:szCs w:val="21"/>
        </w:rPr>
        <w:t>TLB</w:t>
      </w:r>
      <w:r>
        <w:rPr>
          <w:rFonts w:ascii="Times New Roman" w:eastAsia="宋体" w:hAnsi="Times New Roman" w:hint="eastAsia"/>
          <w:color w:val="000000" w:themeColor="text1"/>
          <w:szCs w:val="21"/>
        </w:rPr>
        <w:t>提供相互独立的取指搜索口和数据</w:t>
      </w:r>
      <w:r>
        <w:rPr>
          <w:rFonts w:ascii="Times New Roman" w:eastAsia="宋体" w:hAnsi="Times New Roman" w:hint="eastAsia"/>
          <w:color w:val="000000" w:themeColor="text1"/>
          <w:szCs w:val="21"/>
        </w:rPr>
        <w:t>/</w:t>
      </w:r>
      <w:r>
        <w:rPr>
          <w:rFonts w:ascii="Times New Roman" w:eastAsia="宋体" w:hAnsi="Times New Roman" w:hint="eastAsia"/>
          <w:color w:val="000000" w:themeColor="text1"/>
          <w:szCs w:val="21"/>
        </w:rPr>
        <w:t>特权搜索口。</w:t>
      </w:r>
    </w:p>
    <w:p w14:paraId="42D9D792" w14:textId="77777777" w:rsidR="00050C8C" w:rsidRPr="008E7438" w:rsidRDefault="00050C8C" w:rsidP="00050C8C">
      <w:pPr>
        <w:spacing w:line="360" w:lineRule="auto"/>
        <w:ind w:firstLineChars="200" w:firstLine="420"/>
        <w:rPr>
          <w:rFonts w:ascii="Times New Roman" w:eastAsia="宋体" w:hAnsi="Times New Roman"/>
          <w:color w:val="000000" w:themeColor="text1"/>
          <w:szCs w:val="21"/>
        </w:rPr>
      </w:pPr>
      <w:r>
        <w:rPr>
          <w:rFonts w:ascii="Times New Roman" w:eastAsia="宋体" w:hAnsi="Times New Roman" w:hint="eastAsia"/>
          <w:color w:val="000000" w:themeColor="text1"/>
          <w:szCs w:val="21"/>
        </w:rPr>
        <w:t>按照指令手册的要求，</w:t>
      </w:r>
      <w:r>
        <w:rPr>
          <w:rFonts w:ascii="Times New Roman" w:eastAsia="宋体" w:hAnsi="Times New Roman" w:hint="eastAsia"/>
          <w:color w:val="000000" w:themeColor="text1"/>
          <w:szCs w:val="21"/>
        </w:rPr>
        <w:t>tlb</w:t>
      </w:r>
      <w:r>
        <w:rPr>
          <w:rFonts w:ascii="Times New Roman" w:eastAsia="宋体" w:hAnsi="Times New Roman" w:hint="eastAsia"/>
          <w:color w:val="000000" w:themeColor="text1"/>
          <w:szCs w:val="21"/>
        </w:rPr>
        <w:t>采用了全相联查找表的组织结构，两周期访问。如前所述，我们还实现了项数为</w:t>
      </w:r>
      <w:r>
        <w:rPr>
          <w:rFonts w:ascii="Times New Roman" w:eastAsia="宋体" w:hAnsi="Times New Roman" w:hint="eastAsia"/>
          <w:color w:val="000000" w:themeColor="text1"/>
          <w:szCs w:val="21"/>
        </w:rPr>
        <w:t>4</w:t>
      </w:r>
      <w:r>
        <w:rPr>
          <w:rFonts w:ascii="Times New Roman" w:eastAsia="宋体" w:hAnsi="Times New Roman" w:hint="eastAsia"/>
          <w:color w:val="000000" w:themeColor="text1"/>
          <w:szCs w:val="21"/>
        </w:rPr>
        <w:t>的一级</w:t>
      </w:r>
      <w:r>
        <w:rPr>
          <w:rFonts w:ascii="Times New Roman" w:eastAsia="宋体" w:hAnsi="Times New Roman" w:hint="eastAsia"/>
          <w:color w:val="000000" w:themeColor="text1"/>
          <w:szCs w:val="21"/>
        </w:rPr>
        <w:t>iTLB</w:t>
      </w:r>
      <w:r>
        <w:rPr>
          <w:rFonts w:ascii="Times New Roman" w:eastAsia="宋体" w:hAnsi="Times New Roman" w:hint="eastAsia"/>
          <w:color w:val="000000" w:themeColor="text1"/>
          <w:szCs w:val="21"/>
        </w:rPr>
        <w:t>和</w:t>
      </w:r>
      <w:r>
        <w:rPr>
          <w:rFonts w:ascii="Times New Roman" w:eastAsia="宋体" w:hAnsi="Times New Roman" w:hint="eastAsia"/>
          <w:color w:val="000000" w:themeColor="text1"/>
          <w:szCs w:val="21"/>
        </w:rPr>
        <w:t>dTLB</w:t>
      </w:r>
      <w:r>
        <w:rPr>
          <w:rFonts w:ascii="Times New Roman" w:eastAsia="宋体" w:hAnsi="Times New Roman" w:hint="eastAsia"/>
          <w:color w:val="000000" w:themeColor="text1"/>
          <w:szCs w:val="21"/>
        </w:rPr>
        <w:t>，但在提交的版本中为了提高性能测试的频率并未实际使用。地址翻译单元实现了指令手册所规定的直接地址翻译模式和映射地址翻译模式（含直接映射模式和页表映射模式），同时也对相关的例外进行了正确实现。能够成功启动</w:t>
      </w:r>
      <w:r>
        <w:rPr>
          <w:rFonts w:ascii="Times New Roman" w:eastAsia="宋体" w:hAnsi="Times New Roman" w:hint="eastAsia"/>
          <w:color w:val="000000" w:themeColor="text1"/>
          <w:szCs w:val="21"/>
        </w:rPr>
        <w:t>linux</w:t>
      </w:r>
      <w:r>
        <w:rPr>
          <w:rFonts w:ascii="Times New Roman" w:eastAsia="宋体" w:hAnsi="Times New Roman" w:hint="eastAsia"/>
          <w:color w:val="000000" w:themeColor="text1"/>
          <w:szCs w:val="21"/>
        </w:rPr>
        <w:t>验证了我们地址翻译模块的正确性。</w:t>
      </w:r>
    </w:p>
    <w:p w14:paraId="069F827F" w14:textId="40CFF653" w:rsidR="004E3243" w:rsidRPr="005151F1" w:rsidRDefault="004E3243" w:rsidP="004E3243">
      <w:pPr>
        <w:spacing w:beforeLines="25" w:before="78" w:afterLines="25" w:after="78"/>
        <w:rPr>
          <w:rFonts w:ascii="Times New Roman" w:eastAsia="黑体" w:hAnsi="Times New Roman"/>
          <w:sz w:val="28"/>
        </w:rPr>
      </w:pPr>
      <w:r w:rsidRPr="005151F1">
        <w:rPr>
          <w:rFonts w:ascii="Times New Roman" w:eastAsia="黑体" w:hAnsi="Times New Roman" w:hint="eastAsia"/>
          <w:sz w:val="28"/>
        </w:rPr>
        <w:t>（</w:t>
      </w:r>
      <w:r w:rsidR="000043AE">
        <w:rPr>
          <w:rFonts w:ascii="Times New Roman" w:eastAsia="黑体" w:hAnsi="Times New Roman" w:hint="eastAsia"/>
          <w:sz w:val="28"/>
        </w:rPr>
        <w:t>七</w:t>
      </w:r>
      <w:r w:rsidRPr="005151F1">
        <w:rPr>
          <w:rFonts w:ascii="Times New Roman" w:eastAsia="黑体" w:hAnsi="Times New Roman" w:hint="eastAsia"/>
          <w:sz w:val="28"/>
        </w:rPr>
        <w:t>）</w:t>
      </w:r>
      <w:r w:rsidR="00E1658C">
        <w:rPr>
          <w:rFonts w:ascii="Times New Roman" w:eastAsia="黑体" w:hAnsi="Times New Roman" w:hint="eastAsia"/>
          <w:sz w:val="28"/>
        </w:rPr>
        <w:t>预</w:t>
      </w:r>
      <w:r w:rsidR="009F4BEB">
        <w:rPr>
          <w:rFonts w:ascii="Times New Roman" w:eastAsia="黑体" w:hAnsi="Times New Roman" w:hint="eastAsia"/>
          <w:sz w:val="28"/>
        </w:rPr>
        <w:t>取</w:t>
      </w:r>
      <w:r>
        <w:rPr>
          <w:rFonts w:ascii="Times New Roman" w:eastAsia="黑体" w:hAnsi="Times New Roman" w:hint="eastAsia"/>
          <w:sz w:val="28"/>
        </w:rPr>
        <w:t>模块</w:t>
      </w:r>
      <w:r w:rsidRPr="005151F1">
        <w:rPr>
          <w:rFonts w:ascii="Times New Roman" w:eastAsia="黑体" w:hAnsi="Times New Roman" w:hint="eastAsia"/>
          <w:sz w:val="28"/>
        </w:rPr>
        <w:t>设计</w:t>
      </w:r>
    </w:p>
    <w:p w14:paraId="305E0499" w14:textId="1527C569" w:rsidR="004E3243" w:rsidRDefault="00BB0A82" w:rsidP="004E3243">
      <w:pPr>
        <w:spacing w:line="360" w:lineRule="auto"/>
        <w:ind w:firstLineChars="200" w:firstLine="420"/>
        <w:rPr>
          <w:rFonts w:ascii="Times New Roman" w:eastAsia="宋体" w:hAnsi="Times New Roman"/>
          <w:color w:val="000000" w:themeColor="text1"/>
          <w:szCs w:val="21"/>
        </w:rPr>
      </w:pPr>
      <w:r>
        <w:rPr>
          <w:rFonts w:ascii="Times New Roman" w:eastAsia="宋体" w:hAnsi="Times New Roman" w:hint="eastAsia"/>
          <w:color w:val="000000" w:themeColor="text1"/>
          <w:szCs w:val="21"/>
        </w:rPr>
        <w:t>本设计在</w:t>
      </w:r>
      <w:r>
        <w:rPr>
          <w:rFonts w:ascii="Times New Roman" w:eastAsia="宋体" w:hAnsi="Times New Roman" w:hint="eastAsia"/>
          <w:color w:val="000000" w:themeColor="text1"/>
          <w:szCs w:val="21"/>
        </w:rPr>
        <w:t>L2 D-Cache</w:t>
      </w:r>
      <w:r>
        <w:rPr>
          <w:rFonts w:ascii="Times New Roman" w:eastAsia="宋体" w:hAnsi="Times New Roman" w:hint="eastAsia"/>
          <w:color w:val="000000" w:themeColor="text1"/>
          <w:szCs w:val="21"/>
        </w:rPr>
        <w:t>与主存之间实现了基于</w:t>
      </w:r>
      <w:r>
        <w:rPr>
          <w:rFonts w:ascii="Times New Roman" w:eastAsia="宋体" w:hAnsi="Times New Roman" w:hint="eastAsia"/>
          <w:color w:val="000000" w:themeColor="text1"/>
          <w:szCs w:val="21"/>
        </w:rPr>
        <w:t>next-line</w:t>
      </w:r>
      <w:r>
        <w:rPr>
          <w:rFonts w:ascii="Times New Roman" w:eastAsia="宋体" w:hAnsi="Times New Roman" w:hint="eastAsia"/>
          <w:color w:val="000000" w:themeColor="text1"/>
          <w:szCs w:val="21"/>
        </w:rPr>
        <w:t>策略的硬件数据预取机制。</w:t>
      </w:r>
    </w:p>
    <w:p w14:paraId="65F3D7E0" w14:textId="0F9A054F" w:rsidR="001F1239" w:rsidRDefault="0078226B" w:rsidP="004E3243">
      <w:pPr>
        <w:spacing w:line="360" w:lineRule="auto"/>
        <w:ind w:firstLineChars="200" w:firstLine="420"/>
        <w:rPr>
          <w:rFonts w:ascii="Times New Roman" w:eastAsia="宋体" w:hAnsi="Times New Roman"/>
          <w:color w:val="000000" w:themeColor="text1"/>
          <w:szCs w:val="21"/>
        </w:rPr>
      </w:pPr>
      <w:r>
        <w:rPr>
          <w:rFonts w:ascii="Times New Roman" w:eastAsia="宋体" w:hAnsi="Times New Roman" w:hint="eastAsia"/>
          <w:color w:val="000000" w:themeColor="text1"/>
          <w:szCs w:val="21"/>
        </w:rPr>
        <w:t>预取模块使用两个</w:t>
      </w:r>
      <w:r>
        <w:rPr>
          <w:rFonts w:ascii="Times New Roman" w:eastAsia="宋体" w:hAnsi="Times New Roman" w:hint="eastAsia"/>
          <w:color w:val="000000" w:themeColor="text1"/>
          <w:szCs w:val="21"/>
        </w:rPr>
        <w:t>32</w:t>
      </w:r>
      <w:r>
        <w:rPr>
          <w:rFonts w:ascii="Times New Roman" w:eastAsia="宋体" w:hAnsi="Times New Roman" w:hint="eastAsia"/>
          <w:color w:val="000000" w:themeColor="text1"/>
          <w:szCs w:val="21"/>
        </w:rPr>
        <w:t>位历史寄存器记录最近的</w:t>
      </w:r>
      <w:r>
        <w:rPr>
          <w:rFonts w:ascii="Times New Roman" w:eastAsia="宋体" w:hAnsi="Times New Roman" w:hint="eastAsia"/>
          <w:color w:val="000000" w:themeColor="text1"/>
          <w:szCs w:val="21"/>
        </w:rPr>
        <w:t>L2</w:t>
      </w:r>
      <w:r>
        <w:rPr>
          <w:rFonts w:ascii="Times New Roman" w:eastAsia="宋体" w:hAnsi="Times New Roman" w:hint="eastAsia"/>
          <w:color w:val="000000" w:themeColor="text1"/>
          <w:szCs w:val="21"/>
        </w:rPr>
        <w:t>缺失行地址。当新的主存读请求地址等于任一历史地址加</w:t>
      </w:r>
      <w:r>
        <w:rPr>
          <w:rFonts w:ascii="Times New Roman" w:eastAsia="宋体" w:hAnsi="Times New Roman" w:hint="eastAsia"/>
          <w:color w:val="000000" w:themeColor="text1"/>
          <w:szCs w:val="21"/>
        </w:rPr>
        <w:t>64</w:t>
      </w:r>
      <w:r>
        <w:rPr>
          <w:rFonts w:ascii="Times New Roman" w:eastAsia="宋体" w:hAnsi="Times New Roman" w:hint="eastAsia"/>
          <w:color w:val="000000" w:themeColor="text1"/>
          <w:szCs w:val="21"/>
        </w:rPr>
        <w:t>字节时，判定为连续缓存行访问，并在</w:t>
      </w:r>
      <w:r>
        <w:rPr>
          <w:rFonts w:ascii="Times New Roman" w:eastAsia="宋体" w:hAnsi="Times New Roman" w:hint="eastAsia"/>
          <w:color w:val="000000" w:themeColor="text1"/>
          <w:szCs w:val="21"/>
        </w:rPr>
        <w:t>AXI</w:t>
      </w:r>
      <w:r>
        <w:rPr>
          <w:rFonts w:ascii="Times New Roman" w:eastAsia="宋体" w:hAnsi="Times New Roman" w:hint="eastAsia"/>
          <w:color w:val="000000" w:themeColor="text1"/>
          <w:szCs w:val="21"/>
        </w:rPr>
        <w:t>读通道空闲时请求当前地址之后的下一条</w:t>
      </w:r>
      <w:r>
        <w:rPr>
          <w:rFonts w:ascii="Times New Roman" w:eastAsia="宋体" w:hAnsi="Times New Roman" w:hint="eastAsia"/>
          <w:color w:val="000000" w:themeColor="text1"/>
          <w:szCs w:val="21"/>
        </w:rPr>
        <w:t>64 B</w:t>
      </w:r>
      <w:r>
        <w:rPr>
          <w:rFonts w:ascii="Times New Roman" w:eastAsia="宋体" w:hAnsi="Times New Roman" w:hint="eastAsia"/>
          <w:color w:val="000000" w:themeColor="text1"/>
          <w:szCs w:val="21"/>
        </w:rPr>
        <w:t>缓存行。由于模块位于</w:t>
      </w:r>
      <w:r>
        <w:rPr>
          <w:rFonts w:ascii="Times New Roman" w:eastAsia="宋体" w:hAnsi="Times New Roman" w:hint="eastAsia"/>
          <w:color w:val="000000" w:themeColor="text1"/>
          <w:szCs w:val="21"/>
        </w:rPr>
        <w:t>L2</w:t>
      </w:r>
      <w:r>
        <w:rPr>
          <w:rFonts w:ascii="Times New Roman" w:eastAsia="宋体" w:hAnsi="Times New Roman" w:hint="eastAsia"/>
          <w:color w:val="000000" w:themeColor="text1"/>
          <w:szCs w:val="21"/>
        </w:rPr>
        <w:t>之后，只有未被</w:t>
      </w:r>
      <w:r>
        <w:rPr>
          <w:rFonts w:ascii="Times New Roman" w:eastAsia="宋体" w:hAnsi="Times New Roman" w:hint="eastAsia"/>
          <w:color w:val="000000" w:themeColor="text1"/>
          <w:szCs w:val="21"/>
        </w:rPr>
        <w:t>L2</w:t>
      </w:r>
      <w:r>
        <w:rPr>
          <w:rFonts w:ascii="Times New Roman" w:eastAsia="宋体" w:hAnsi="Times New Roman" w:hint="eastAsia"/>
          <w:color w:val="000000" w:themeColor="text1"/>
          <w:szCs w:val="21"/>
        </w:rPr>
        <w:t>命中的连续访问才会触发主存侧预取。</w:t>
      </w:r>
    </w:p>
    <w:p w14:paraId="4B3E0E51" w14:textId="199D4CC0" w:rsidR="00EF0EFA" w:rsidRDefault="00EF0EFA" w:rsidP="004E3243">
      <w:pPr>
        <w:spacing w:line="360" w:lineRule="auto"/>
        <w:ind w:firstLineChars="200" w:firstLine="420"/>
        <w:rPr>
          <w:rFonts w:ascii="Times New Roman" w:eastAsia="宋体" w:hAnsi="Times New Roman"/>
          <w:color w:val="000000" w:themeColor="text1"/>
          <w:szCs w:val="21"/>
        </w:rPr>
      </w:pPr>
      <w:r>
        <w:rPr>
          <w:rFonts w:ascii="Times New Roman" w:eastAsia="宋体" w:hAnsi="Times New Roman" w:hint="eastAsia"/>
          <w:color w:val="000000" w:themeColor="text1"/>
          <w:szCs w:val="21"/>
        </w:rPr>
        <w:t>为了避免预取污染</w:t>
      </w:r>
      <w:r>
        <w:rPr>
          <w:rFonts w:ascii="Times New Roman" w:eastAsia="宋体" w:hAnsi="Times New Roman" w:hint="eastAsia"/>
          <w:color w:val="000000" w:themeColor="text1"/>
          <w:szCs w:val="21"/>
        </w:rPr>
        <w:t>Cache</w:t>
      </w:r>
      <w:r>
        <w:rPr>
          <w:rFonts w:ascii="Times New Roman" w:eastAsia="宋体" w:hAnsi="Times New Roman" w:hint="eastAsia"/>
          <w:color w:val="000000" w:themeColor="text1"/>
          <w:szCs w:val="21"/>
        </w:rPr>
        <w:t>，返回的缓存行不直接分配到</w:t>
      </w:r>
      <w:r>
        <w:rPr>
          <w:rFonts w:ascii="Times New Roman" w:eastAsia="宋体" w:hAnsi="Times New Roman" w:hint="eastAsia"/>
          <w:color w:val="000000" w:themeColor="text1"/>
          <w:szCs w:val="21"/>
        </w:rPr>
        <w:t>L2</w:t>
      </w:r>
      <w:r>
        <w:rPr>
          <w:rFonts w:ascii="Times New Roman" w:eastAsia="宋体" w:hAnsi="Times New Roman" w:hint="eastAsia"/>
          <w:color w:val="000000" w:themeColor="text1"/>
          <w:szCs w:val="21"/>
        </w:rPr>
        <w:t>或</w:t>
      </w:r>
      <w:r>
        <w:rPr>
          <w:rFonts w:ascii="Times New Roman" w:eastAsia="宋体" w:hAnsi="Times New Roman" w:hint="eastAsia"/>
          <w:color w:val="000000" w:themeColor="text1"/>
          <w:szCs w:val="21"/>
        </w:rPr>
        <w:t>L1</w:t>
      </w:r>
      <w:r>
        <w:rPr>
          <w:rFonts w:ascii="Times New Roman" w:eastAsia="宋体" w:hAnsi="Times New Roman" w:hint="eastAsia"/>
          <w:color w:val="000000" w:themeColor="text1"/>
          <w:szCs w:val="21"/>
        </w:rPr>
        <w:t>，而是暂存在</w:t>
      </w:r>
      <w:r>
        <w:rPr>
          <w:rFonts w:ascii="Times New Roman" w:eastAsia="宋体" w:hAnsi="Times New Roman" w:hint="eastAsia"/>
          <w:color w:val="000000" w:themeColor="text1"/>
          <w:szCs w:val="21"/>
        </w:rPr>
        <w:t>dbuffer</w:t>
      </w:r>
      <w:r>
        <w:rPr>
          <w:rFonts w:ascii="Times New Roman" w:eastAsia="宋体" w:hAnsi="Times New Roman" w:hint="eastAsia"/>
          <w:color w:val="000000" w:themeColor="text1"/>
          <w:szCs w:val="21"/>
        </w:rPr>
        <w:t>中。</w:t>
      </w:r>
      <w:r>
        <w:rPr>
          <w:rFonts w:ascii="Times New Roman" w:eastAsia="宋体" w:hAnsi="Times New Roman" w:hint="eastAsia"/>
          <w:color w:val="000000" w:themeColor="text1"/>
          <w:szCs w:val="21"/>
        </w:rPr>
        <w:t>Dbuffer</w:t>
      </w:r>
      <w:r>
        <w:rPr>
          <w:rFonts w:ascii="Times New Roman" w:eastAsia="宋体" w:hAnsi="Times New Roman" w:hint="eastAsia"/>
          <w:color w:val="000000" w:themeColor="text1"/>
          <w:szCs w:val="21"/>
        </w:rPr>
        <w:t>保存最近两条预取缓存行；后续</w:t>
      </w:r>
      <w:r>
        <w:rPr>
          <w:rFonts w:ascii="Times New Roman" w:eastAsia="宋体" w:hAnsi="Times New Roman" w:hint="eastAsia"/>
          <w:color w:val="000000" w:themeColor="text1"/>
          <w:szCs w:val="21"/>
        </w:rPr>
        <w:t>L2</w:t>
      </w:r>
      <w:r>
        <w:rPr>
          <w:rFonts w:ascii="Times New Roman" w:eastAsia="宋体" w:hAnsi="Times New Roman" w:hint="eastAsia"/>
          <w:color w:val="000000" w:themeColor="text1"/>
          <w:szCs w:val="21"/>
        </w:rPr>
        <w:t>缺失命中其中一项时，整行数据直接送回</w:t>
      </w:r>
      <w:r>
        <w:rPr>
          <w:rFonts w:ascii="Times New Roman" w:eastAsia="宋体" w:hAnsi="Times New Roman" w:hint="eastAsia"/>
          <w:color w:val="000000" w:themeColor="text1"/>
          <w:szCs w:val="21"/>
        </w:rPr>
        <w:t>L2</w:t>
      </w:r>
      <w:r>
        <w:rPr>
          <w:rFonts w:ascii="Times New Roman" w:eastAsia="宋体" w:hAnsi="Times New Roman" w:hint="eastAsia"/>
          <w:color w:val="000000" w:themeColor="text1"/>
          <w:szCs w:val="21"/>
        </w:rPr>
        <w:t>完成填充，并使对应项失效。当前状态机只允许一个预取请求在途，预取等待期间不接受</w:t>
      </w:r>
      <w:r>
        <w:rPr>
          <w:rFonts w:ascii="Times New Roman" w:eastAsia="宋体" w:hAnsi="Times New Roman" w:hint="eastAsia"/>
          <w:color w:val="000000" w:themeColor="text1"/>
          <w:szCs w:val="21"/>
        </w:rPr>
        <w:t>dbuffer</w:t>
      </w:r>
      <w:r>
        <w:rPr>
          <w:rFonts w:ascii="Times New Roman" w:eastAsia="宋体" w:hAnsi="Times New Roman" w:hint="eastAsia"/>
          <w:color w:val="000000" w:themeColor="text1"/>
          <w:szCs w:val="21"/>
        </w:rPr>
        <w:t>命中，以简化与需求请求之间的仲裁。</w:t>
      </w:r>
    </w:p>
    <w:p w14:paraId="4D6EF412" w14:textId="02C2E0D5" w:rsidR="00AE69CC" w:rsidRDefault="001D0188" w:rsidP="004E3243">
      <w:pPr>
        <w:spacing w:line="360" w:lineRule="auto"/>
        <w:ind w:firstLineChars="200" w:firstLine="420"/>
        <w:rPr>
          <w:rFonts w:ascii="Times New Roman" w:eastAsia="宋体" w:hAnsi="Times New Roman"/>
          <w:color w:val="000000" w:themeColor="text1"/>
          <w:szCs w:val="21"/>
        </w:rPr>
      </w:pPr>
      <w:r>
        <w:rPr>
          <w:rFonts w:ascii="Times New Roman" w:eastAsia="宋体" w:hAnsi="Times New Roman" w:hint="eastAsia"/>
          <w:color w:val="000000" w:themeColor="text1"/>
          <w:szCs w:val="21"/>
        </w:rPr>
        <w:t>为了维护</w:t>
      </w:r>
      <w:r>
        <w:rPr>
          <w:rFonts w:ascii="Times New Roman" w:eastAsia="宋体" w:hAnsi="Times New Roman" w:hint="eastAsia"/>
          <w:color w:val="000000" w:themeColor="text1"/>
          <w:szCs w:val="21"/>
        </w:rPr>
        <w:t>dbuffer</w:t>
      </w:r>
      <w:r>
        <w:rPr>
          <w:rFonts w:ascii="Times New Roman" w:eastAsia="宋体" w:hAnsi="Times New Roman" w:hint="eastAsia"/>
          <w:color w:val="000000" w:themeColor="text1"/>
          <w:szCs w:val="21"/>
        </w:rPr>
        <w:t>中数据的一致性，预取行被需求访问取走后立即失效；</w:t>
      </w:r>
      <w:r>
        <w:rPr>
          <w:rFonts w:ascii="Times New Roman" w:eastAsia="宋体" w:hAnsi="Times New Roman" w:hint="eastAsia"/>
          <w:color w:val="000000" w:themeColor="text1"/>
          <w:szCs w:val="21"/>
        </w:rPr>
        <w:t>L2</w:t>
      </w:r>
      <w:r>
        <w:rPr>
          <w:rFonts w:ascii="Times New Roman" w:eastAsia="宋体" w:hAnsi="Times New Roman" w:hint="eastAsia"/>
          <w:color w:val="000000" w:themeColor="text1"/>
          <w:szCs w:val="21"/>
        </w:rPr>
        <w:t>向主存写回同地址缓存行时也会使相应预取项失效。若写回发生在预取请求尚未返回时，模块记录冲突标志，并丢弃随后返回的旧数据，避免其再次参与</w:t>
      </w:r>
      <w:r>
        <w:rPr>
          <w:rFonts w:ascii="Times New Roman" w:eastAsia="宋体" w:hAnsi="Times New Roman" w:hint="eastAsia"/>
          <w:color w:val="000000" w:themeColor="text1"/>
          <w:szCs w:val="21"/>
        </w:rPr>
        <w:t>L2</w:t>
      </w:r>
      <w:r>
        <w:rPr>
          <w:rFonts w:ascii="Times New Roman" w:eastAsia="宋体" w:hAnsi="Times New Roman" w:hint="eastAsia"/>
          <w:color w:val="000000" w:themeColor="text1"/>
          <w:szCs w:val="21"/>
        </w:rPr>
        <w:t>填充。</w:t>
      </w:r>
    </w:p>
    <w:p w14:paraId="274DB08D" w14:textId="79C5BCB2" w:rsidR="005151F1" w:rsidRPr="000D2709" w:rsidRDefault="00890D49" w:rsidP="00294CC9">
      <w:pPr>
        <w:spacing w:line="360" w:lineRule="auto"/>
        <w:ind w:firstLineChars="200" w:firstLine="420"/>
        <w:rPr>
          <w:rFonts w:ascii="Times New Roman" w:eastAsia="宋体" w:hAnsi="Times New Roman"/>
          <w:color w:val="000000" w:themeColor="text1"/>
          <w:szCs w:val="21"/>
        </w:rPr>
      </w:pPr>
      <w:r>
        <w:rPr>
          <w:rFonts w:ascii="Times New Roman" w:eastAsia="宋体" w:hAnsi="Times New Roman" w:hint="eastAsia"/>
          <w:color w:val="000000" w:themeColor="text1"/>
          <w:szCs w:val="21"/>
        </w:rPr>
        <w:t>该机制主要面向顺序流式数据访问，可减少部分</w:t>
      </w:r>
      <w:r>
        <w:rPr>
          <w:rFonts w:ascii="Times New Roman" w:eastAsia="宋体" w:hAnsi="Times New Roman" w:hint="eastAsia"/>
          <w:color w:val="000000" w:themeColor="text1"/>
          <w:szCs w:val="21"/>
        </w:rPr>
        <w:t>L2</w:t>
      </w:r>
      <w:r>
        <w:rPr>
          <w:rFonts w:ascii="Times New Roman" w:eastAsia="宋体" w:hAnsi="Times New Roman" w:hint="eastAsia"/>
          <w:color w:val="000000" w:themeColor="text1"/>
          <w:szCs w:val="21"/>
        </w:rPr>
        <w:t>缺失访问的主存等待；对于随机访问不会主动产生大量预取。由于预取与</w:t>
      </w:r>
      <w:r>
        <w:rPr>
          <w:rFonts w:ascii="Times New Roman" w:eastAsia="宋体" w:hAnsi="Times New Roman" w:hint="eastAsia"/>
          <w:color w:val="000000" w:themeColor="text1"/>
          <w:szCs w:val="21"/>
        </w:rPr>
        <w:t>I-Cache</w:t>
      </w:r>
      <w:r>
        <w:rPr>
          <w:rFonts w:ascii="Times New Roman" w:eastAsia="宋体" w:hAnsi="Times New Roman" w:hint="eastAsia"/>
          <w:color w:val="000000" w:themeColor="text1"/>
          <w:szCs w:val="21"/>
        </w:rPr>
        <w:t>、</w:t>
      </w:r>
      <w:r>
        <w:rPr>
          <w:rFonts w:ascii="Times New Roman" w:eastAsia="宋体" w:hAnsi="Times New Roman" w:hint="eastAsia"/>
          <w:color w:val="000000" w:themeColor="text1"/>
          <w:szCs w:val="21"/>
        </w:rPr>
        <w:t>L2</w:t>
      </w:r>
      <w:r>
        <w:rPr>
          <w:rFonts w:ascii="Times New Roman" w:eastAsia="宋体" w:hAnsi="Times New Roman" w:hint="eastAsia"/>
          <w:color w:val="000000" w:themeColor="text1"/>
          <w:szCs w:val="21"/>
        </w:rPr>
        <w:t>需求缺失和非缓存访问共享</w:t>
      </w:r>
      <w:r>
        <w:rPr>
          <w:rFonts w:ascii="Times New Roman" w:eastAsia="宋体" w:hAnsi="Times New Roman" w:hint="eastAsia"/>
          <w:color w:val="000000" w:themeColor="text1"/>
          <w:szCs w:val="21"/>
        </w:rPr>
        <w:t>AXI</w:t>
      </w:r>
      <w:r>
        <w:rPr>
          <w:rFonts w:ascii="Times New Roman" w:eastAsia="宋体" w:hAnsi="Times New Roman" w:hint="eastAsia"/>
          <w:color w:val="000000" w:themeColor="text1"/>
          <w:szCs w:val="21"/>
        </w:rPr>
        <w:t>读通</w:t>
      </w:r>
      <w:r>
        <w:rPr>
          <w:rFonts w:ascii="Times New Roman" w:eastAsia="宋体" w:hAnsi="Times New Roman" w:hint="eastAsia"/>
          <w:color w:val="000000" w:themeColor="text1"/>
          <w:szCs w:val="21"/>
        </w:rPr>
        <w:lastRenderedPageBreak/>
        <w:t>道，实际收益仍取决于负载的连续访问比例和总线空闲情况。</w:t>
      </w:r>
    </w:p>
    <w:p>
      <w:pPr>
        <w:spacing w:beforeLines="25" w:before="78" w:afterLines="25" w:after="78"/>
        <w:rPr>
          <w:rFonts w:ascii="Times New Roman" w:eastAsia="黑体" w:hAnsi="Times New Roman"/>
          <w:sz w:val="28"/>
        </w:rPr>
      </w:pPr>
      <w:r>
        <w:rPr>
          <w:rFonts w:ascii="Times New Roman" w:eastAsia="黑体" w:hAnsi="Times New Roman"/>
          <w:sz w:val="28"/>
        </w:rPr>
        <w:t>（八）SoC设计</w:t>
      </w:r>
    </w:p>
    <w:p>
      <w:pPr>
        <w:spacing w:line="360" w:lineRule="auto"/>
        <w:ind w:firstLineChars="200" w:firstLine="420"/>
        <w:rPr>
          <w:rFonts w:ascii="Times New Roman" w:eastAsia="宋体" w:hAnsi="Times New Roman"/>
          <w:color w:val="000000" w:themeColor="text1"/>
          <w:szCs w:val="21"/>
        </w:rPr>
      </w:pPr>
      <w:r>
        <w:rPr>
          <w:rFonts w:ascii="Times New Roman" w:eastAsia="宋体" w:hAnsi="Times New Roman"/>
          <w:color w:val="000000" w:themeColor="text1"/>
          <w:szCs w:val="21"/>
        </w:rPr>
        <w:t>本设计在龙芯杯SoC框架基础上完成板级系统集成，以OrderCore作为处理器主设备，通过AXI总线连接DDR3存储器和片上外设。系统保持处理器核与外设相互独立，使CPU微架构调试、外设扩展和软件适配可以分别进行。</w:t>
      </w:r>
    </w:p>
    <w:p>
      <w:pPr>
        <w:spacing w:line="360" w:lineRule="auto"/>
        <w:ind w:firstLineChars="200" w:firstLine="420"/>
        <w:rPr>
          <w:rFonts w:ascii="Times New Roman" w:eastAsia="宋体" w:hAnsi="Times New Roman"/>
          <w:color w:val="000000" w:themeColor="text1"/>
          <w:szCs w:val="21"/>
        </w:rPr>
      </w:pPr>
      <w:r>
        <w:rPr>
          <w:rFonts w:ascii="Times New Roman" w:eastAsia="宋体" w:hAnsi="Times New Roman"/>
          <w:color w:val="000000" w:themeColor="text1"/>
          <w:szCs w:val="21"/>
        </w:rPr>
        <w:t>总线侧使用项目自带的AXI从设备复用器完成地址译码，并通过Vivado AXI Interconnect连接CPU、以太网控制器以及LCD、VGA和I2S的DMA主设备与MIG DDR3控制器。各外设采用独立地址窗口；高带宽设备直接从DDR3读取数据，避免由CPU逐字搬运。</w:t>
      </w:r>
    </w:p>
    <w:p>
      <w:pPr>
        <w:spacing w:line="360" w:lineRule="auto"/>
        <w:ind w:firstLineChars="200" w:firstLine="420"/>
        <w:rPr>
          <w:rFonts w:ascii="Times New Roman" w:eastAsia="宋体" w:hAnsi="Times New Roman"/>
          <w:color w:val="000000" w:themeColor="text1"/>
          <w:szCs w:val="21"/>
        </w:rPr>
      </w:pPr>
      <w:r>
        <w:rPr>
          <w:rFonts w:ascii="Times New Roman" w:eastAsia="宋体" w:hAnsi="Times New Roman"/>
          <w:color w:val="000000" w:themeColor="text1"/>
          <w:szCs w:val="21"/>
        </w:rPr>
        <w:t>SoC集成了DDR3、UART、SPI、NAND Flash、以太网、LED、数码管、拨码开关和按键等基础资源，并扩展了480×800 LCD、Goodix电容触摸屏、640×480 VGA、PS/2键盘和I2S音频输出。LCD与VGA使用RGB565帧缓冲，I2S支持44.1 kHz双声道16位PCM，并可连接MAX98357A数字功放。</w:t>
      </w:r>
    </w:p>
    <w:p>
      <w:pPr>
        <w:spacing w:line="360" w:lineRule="auto"/>
        <w:ind w:firstLineChars="200" w:firstLine="420"/>
        <w:rPr>
          <w:rFonts w:ascii="Times New Roman" w:eastAsia="宋体" w:hAnsi="Times New Roman"/>
          <w:color w:val="000000" w:themeColor="text1"/>
          <w:szCs w:val="21"/>
        </w:rPr>
      </w:pPr>
      <w:r>
        <w:rPr>
          <w:rFonts w:ascii="Times New Roman" w:eastAsia="宋体" w:hAnsi="Times New Roman"/>
          <w:color w:val="000000" w:themeColor="text1"/>
          <w:szCs w:val="21"/>
        </w:rPr>
        <w:t>中断接口扩展为8位，其中触摸控制器使用独立中断，多媒体外设通过级联中断控制器汇总I2S、PS/2和VGA事件。对于AXI、LCD像素、VGA像素和I2S音频等不同时钟域，系统使用异步FIFO及同步复位电路完成跨时钟域传输。</w:t>
      </w:r>
    </w:p>
    <w:p>
      <w:pPr>
        <w:spacing w:line="360" w:lineRule="auto"/>
        <w:ind w:firstLineChars="200" w:firstLine="420"/>
        <w:rPr>
          <w:rFonts w:ascii="Times New Roman" w:eastAsia="宋体" w:hAnsi="Times New Roman"/>
          <w:color w:val="000000" w:themeColor="text1"/>
          <w:szCs w:val="21"/>
        </w:rPr>
      </w:pPr>
      <w:r>
        <w:rPr>
          <w:rFonts w:ascii="Times New Roman" w:eastAsia="宋体" w:hAnsi="Times New Roman"/>
          <w:color w:val="000000" w:themeColor="text1"/>
          <w:szCs w:val="21"/>
        </w:rPr>
        <w:t>软件方面，系统可由U-Boot通过TFTP下载并引导带有initramfs的Linux内核。Linux中LCD和VGA分别注册为fb0和fb1，Goodix触摸屏与PS/2键盘接入input子系统，I2S通过ALSA提供PCM播放接口；用户态可运行LVGL图形界面、音频播放器和外设测试程序。</w:t>
      </w:r>
    </w:p>
    <w:p w14:paraId="6A7ADB53" w14:textId="77777777" w:rsidR="000377DD" w:rsidRPr="00574E15" w:rsidRDefault="005151F1" w:rsidP="00A60034">
      <w:pPr>
        <w:spacing w:beforeLines="50" w:before="156" w:afterLines="50" w:after="156"/>
        <w:rPr>
          <w:rFonts w:ascii="Times New Roman" w:eastAsia="黑体" w:hAnsi="Times New Roman"/>
          <w:sz w:val="30"/>
        </w:rPr>
      </w:pPr>
      <w:r>
        <w:rPr>
          <w:rFonts w:ascii="Times New Roman" w:eastAsia="黑体" w:hAnsi="Times New Roman" w:hint="eastAsia"/>
          <w:sz w:val="30"/>
        </w:rPr>
        <w:t>三</w:t>
      </w:r>
      <w:r w:rsidR="000377DD" w:rsidRPr="00574E15">
        <w:rPr>
          <w:rFonts w:ascii="Times New Roman" w:eastAsia="黑体" w:hAnsi="Times New Roman" w:hint="eastAsia"/>
          <w:sz w:val="30"/>
        </w:rPr>
        <w:t>、</w:t>
      </w:r>
      <w:r>
        <w:rPr>
          <w:rFonts w:ascii="Times New Roman" w:eastAsia="黑体" w:hAnsi="Times New Roman" w:hint="eastAsia"/>
          <w:sz w:val="30"/>
        </w:rPr>
        <w:t>设计结果</w:t>
      </w:r>
    </w:p>
    <w:p w14:paraId="7D50FB6B" w14:textId="77777777" w:rsidR="007D2436" w:rsidRPr="00833A57" w:rsidRDefault="007D2436" w:rsidP="00A60034">
      <w:pPr>
        <w:spacing w:beforeLines="25" w:before="78" w:afterLines="25" w:after="78"/>
        <w:rPr>
          <w:rFonts w:ascii="Times New Roman" w:eastAsia="黑体" w:hAnsi="Times New Roman"/>
          <w:sz w:val="28"/>
        </w:rPr>
      </w:pPr>
      <w:r w:rsidRPr="00833A57">
        <w:rPr>
          <w:rFonts w:ascii="Times New Roman" w:eastAsia="黑体" w:hAnsi="Times New Roman" w:hint="eastAsia"/>
          <w:sz w:val="28"/>
        </w:rPr>
        <w:t>（二）</w:t>
      </w:r>
      <w:r w:rsidR="005151F1">
        <w:rPr>
          <w:rFonts w:ascii="Times New Roman" w:eastAsia="黑体" w:hAnsi="Times New Roman" w:hint="eastAsia"/>
          <w:sz w:val="28"/>
        </w:rPr>
        <w:t>设计演示结果</w:t>
      </w:r>
    </w:p>
    <w:p w14:paraId="1F1D356F" w14:textId="490FDB6F" w:rsidR="00D07844" w:rsidRDefault="00656B29" w:rsidP="00656B29">
      <w:pPr>
        <w:spacing w:line="360" w:lineRule="auto"/>
        <w:rPr>
          <w:rFonts w:ascii="Times New Roman" w:eastAsia="宋体" w:hAnsi="Times New Roman"/>
        </w:rPr>
      </w:pPr>
      <w:r>
        <w:rPr>
          <w:rFonts w:ascii="Times New Roman" w:eastAsia="宋体" w:hAnsi="Times New Roman" w:hint="eastAsia"/>
        </w:rPr>
        <w:t xml:space="preserve">3.2.1 </w:t>
      </w:r>
      <w:r w:rsidR="000929E5">
        <w:rPr>
          <w:rFonts w:ascii="Times New Roman" w:eastAsia="宋体" w:hAnsi="Times New Roman" w:hint="eastAsia"/>
        </w:rPr>
        <w:t>性能测试成绩</w:t>
      </w:r>
    </w:p>
    <w:p w14:paraId="21735907" w14:textId="0C09D844" w:rsidR="00F47882" w:rsidRDefault="00187B57" w:rsidP="00F47882">
      <w:pPr>
        <w:spacing w:line="360" w:lineRule="auto"/>
        <w:ind w:firstLineChars="200" w:firstLine="420"/>
        <w:rPr>
          <w:rFonts w:ascii="Times New Roman" w:eastAsia="宋体" w:hAnsi="Times New Roman"/>
        </w:rPr>
      </w:pPr>
      <w:r>
        <w:rPr>
          <w:rFonts w:ascii="Times New Roman" w:eastAsia="宋体" w:hAnsi="Times New Roman" w:hint="eastAsia"/>
        </w:rPr>
        <w:t>本设计在性能测试中所支持的最高频率为</w:t>
      </w:r>
      <w:r>
        <w:rPr>
          <w:rFonts w:ascii="Times New Roman" w:eastAsia="宋体" w:hAnsi="Times New Roman" w:hint="eastAsia"/>
        </w:rPr>
        <w:t>10</w:t>
      </w:r>
      <w:r w:rsidR="00935DE7">
        <w:rPr>
          <w:rFonts w:ascii="Times New Roman" w:eastAsia="宋体" w:hAnsi="Times New Roman" w:hint="eastAsia"/>
        </w:rPr>
        <w:t>6</w:t>
      </w:r>
      <w:r>
        <w:rPr>
          <w:rFonts w:ascii="Times New Roman" w:eastAsia="宋体" w:hAnsi="Times New Roman" w:hint="eastAsia"/>
        </w:rPr>
        <w:t>MHz</w:t>
      </w:r>
      <w:r>
        <w:rPr>
          <w:rFonts w:ascii="Times New Roman" w:eastAsia="宋体" w:hAnsi="Times New Roman" w:hint="eastAsia"/>
        </w:rPr>
        <w:t>，与基线</w:t>
      </w:r>
      <w:r>
        <w:rPr>
          <w:rFonts w:ascii="Times New Roman" w:eastAsia="宋体" w:hAnsi="Times New Roman" w:hint="eastAsia"/>
        </w:rPr>
        <w:t>openla500</w:t>
      </w:r>
      <w:r>
        <w:rPr>
          <w:rFonts w:ascii="Times New Roman" w:eastAsia="宋体" w:hAnsi="Times New Roman" w:hint="eastAsia"/>
        </w:rPr>
        <w:t>的对比结果如下</w:t>
      </w:r>
      <w:r w:rsidR="003B1811">
        <w:rPr>
          <w:rFonts w:ascii="Times New Roman" w:eastAsia="宋体" w:hAnsi="Times New Roman" w:hint="eastAsia"/>
        </w:rPr>
        <w:t>：</w:t>
      </w:r>
    </w:p>
    <w:p w14:paraId="6FDAA9B8" w14:textId="77777777" w:rsidR="003B1811" w:rsidRPr="008A6B2D" w:rsidRDefault="003B1811" w:rsidP="00F47882">
      <w:pPr>
        <w:spacing w:line="360" w:lineRule="auto"/>
        <w:ind w:firstLineChars="200" w:firstLine="420"/>
        <w:rPr>
          <w:rFonts w:ascii="Times New Roman" w:eastAsia="宋体" w:hAnsi="Times New Roman" w:hint="eastAsia"/>
        </w:rPr>
      </w:pPr>
    </w:p>
    <w:p w14:paraId="08EE3F86" w14:textId="53AD12E0" w:rsidR="009D4EE8" w:rsidRPr="009D4EE8" w:rsidRDefault="009D4EE8" w:rsidP="00E82A85">
      <w:pPr>
        <w:pStyle w:val="aa"/>
        <w:spacing w:beforeLines="50" w:before="156"/>
        <w:jc w:val="center"/>
        <w:rPr>
          <w:rFonts w:ascii="宋体" w:eastAsia="宋体" w:hAnsi="宋体" w:hint="eastAsia"/>
          <w:sz w:val="18"/>
          <w:szCs w:val="18"/>
        </w:rPr>
      </w:pPr>
      <w:r w:rsidRPr="009D4EE8">
        <w:rPr>
          <w:rFonts w:ascii="宋体" w:eastAsia="宋体" w:hAnsi="宋体" w:hint="eastAsia"/>
          <w:sz w:val="18"/>
          <w:szCs w:val="18"/>
        </w:rPr>
        <w:t>表1 整体加速比</w:t>
      </w:r>
    </w:p>
    <w:tbl>
      <w:tblPr>
        <w:tblStyle w:val="a3"/>
        <w:tblW w:w="0" w:type="auto"/>
        <w:jc w:val="center"/>
        <w:tblCellMar>
          <w:left w:w="0" w:type="dxa"/>
          <w:right w:w="0" w:type="dxa"/>
        </w:tblCellMar>
        <w:tblLook w:val="04A0" w:firstRow="1" w:lastRow="0" w:firstColumn="1" w:lastColumn="0" w:noHBand="0" w:noVBand="1"/>
      </w:tblPr>
      <w:tblGrid>
        <w:gridCol w:w="1701"/>
        <w:gridCol w:w="1701"/>
        <w:gridCol w:w="1701"/>
        <w:gridCol w:w="1701"/>
      </w:tblGrid>
      <w:tr w:rsidR="00B754B0" w14:paraId="0B524B44" w14:textId="77777777" w:rsidTr="00F15FE9">
        <w:trPr>
          <w:trHeight w:hRule="exact" w:val="284"/>
          <w:jc w:val="center"/>
        </w:trPr>
        <w:tc>
          <w:tcPr>
            <w:tcW w:w="1701" w:type="dxa"/>
            <w:tcBorders>
              <w:bottom w:val="single" w:sz="4" w:space="0" w:color="auto"/>
              <w:right w:val="nil"/>
            </w:tcBorders>
            <w:vAlign w:val="center"/>
          </w:tcPr>
          <w:p w14:paraId="502BEED0" w14:textId="3B6447AB" w:rsidR="00B754B0" w:rsidRDefault="00F15FE9" w:rsidP="00F15FE9">
            <w:pPr>
              <w:jc w:val="center"/>
              <w:rPr>
                <w:rFonts w:ascii="Times New Roman" w:eastAsia="宋体" w:hAnsi="Times New Roman"/>
                <w:sz w:val="18"/>
                <w:szCs w:val="18"/>
              </w:rPr>
            </w:pPr>
            <w:r>
              <w:rPr>
                <w:rFonts w:ascii="Times New Roman" w:eastAsia="宋体" w:hAnsi="Times New Roman"/>
                <w:sz w:val="18"/>
                <w:szCs w:val="18"/>
              </w:rPr>
              <w:t>B</w:t>
            </w:r>
            <w:r>
              <w:rPr>
                <w:rFonts w:ascii="Times New Roman" w:eastAsia="宋体" w:hAnsi="Times New Roman" w:hint="eastAsia"/>
                <w:sz w:val="18"/>
                <w:szCs w:val="18"/>
              </w:rPr>
              <w:t>enchmark</w:t>
            </w:r>
          </w:p>
          <w:p w14:paraId="02BA07B3" w14:textId="2D4BCD86" w:rsidR="00F15FE9" w:rsidRPr="00F15FE9" w:rsidRDefault="00F15FE9" w:rsidP="00F15FE9">
            <w:pPr>
              <w:jc w:val="center"/>
              <w:rPr>
                <w:rFonts w:ascii="Times New Roman" w:eastAsia="宋体" w:hAnsi="Times New Roman"/>
                <w:sz w:val="18"/>
                <w:szCs w:val="18"/>
              </w:rPr>
            </w:pPr>
          </w:p>
        </w:tc>
        <w:tc>
          <w:tcPr>
            <w:tcW w:w="1701" w:type="dxa"/>
            <w:tcBorders>
              <w:left w:val="nil"/>
              <w:bottom w:val="single" w:sz="4" w:space="0" w:color="auto"/>
            </w:tcBorders>
            <w:vAlign w:val="center"/>
          </w:tcPr>
          <w:p w14:paraId="6067CB37" w14:textId="6125E7F8" w:rsidR="00B754B0" w:rsidRPr="00F15FE9" w:rsidRDefault="00F41F2F" w:rsidP="00F15FE9">
            <w:pPr>
              <w:jc w:val="center"/>
              <w:rPr>
                <w:rFonts w:ascii="Times New Roman" w:eastAsia="宋体" w:hAnsi="Times New Roman"/>
                <w:sz w:val="18"/>
                <w:szCs w:val="18"/>
              </w:rPr>
            </w:pPr>
            <w:r>
              <w:rPr>
                <w:rFonts w:ascii="Times New Roman" w:eastAsia="宋体" w:hAnsi="Times New Roman" w:hint="eastAsia"/>
                <w:sz w:val="18"/>
                <w:szCs w:val="18"/>
              </w:rPr>
              <w:t>S</w:t>
            </w:r>
            <w:r w:rsidR="001A36CF">
              <w:rPr>
                <w:rFonts w:ascii="Times New Roman" w:eastAsia="宋体" w:hAnsi="Times New Roman" w:hint="eastAsia"/>
                <w:sz w:val="18"/>
                <w:szCs w:val="18"/>
              </w:rPr>
              <w:t>cores</w:t>
            </w:r>
          </w:p>
        </w:tc>
        <w:tc>
          <w:tcPr>
            <w:tcW w:w="1701" w:type="dxa"/>
            <w:tcBorders>
              <w:bottom w:val="single" w:sz="4" w:space="0" w:color="auto"/>
              <w:right w:val="nil"/>
            </w:tcBorders>
            <w:vAlign w:val="center"/>
          </w:tcPr>
          <w:p w14:paraId="4F1D9C00" w14:textId="77777777" w:rsidR="00F15FE9" w:rsidRDefault="00F15FE9" w:rsidP="00F15FE9">
            <w:pPr>
              <w:jc w:val="center"/>
              <w:rPr>
                <w:rFonts w:ascii="Times New Roman" w:eastAsia="宋体" w:hAnsi="Times New Roman"/>
                <w:sz w:val="18"/>
                <w:szCs w:val="18"/>
              </w:rPr>
            </w:pPr>
            <w:r>
              <w:rPr>
                <w:rFonts w:ascii="Times New Roman" w:eastAsia="宋体" w:hAnsi="Times New Roman"/>
                <w:sz w:val="18"/>
                <w:szCs w:val="18"/>
              </w:rPr>
              <w:t>B</w:t>
            </w:r>
            <w:r>
              <w:rPr>
                <w:rFonts w:ascii="Times New Roman" w:eastAsia="宋体" w:hAnsi="Times New Roman" w:hint="eastAsia"/>
                <w:sz w:val="18"/>
                <w:szCs w:val="18"/>
              </w:rPr>
              <w:t>enchmark</w:t>
            </w:r>
          </w:p>
          <w:p w14:paraId="097BF0F6" w14:textId="77777777" w:rsidR="00B754B0" w:rsidRPr="00F15FE9" w:rsidRDefault="00B754B0" w:rsidP="00F15FE9">
            <w:pPr>
              <w:jc w:val="center"/>
              <w:rPr>
                <w:rFonts w:ascii="Times New Roman" w:eastAsia="宋体" w:hAnsi="Times New Roman"/>
                <w:sz w:val="18"/>
                <w:szCs w:val="18"/>
              </w:rPr>
            </w:pPr>
          </w:p>
        </w:tc>
        <w:tc>
          <w:tcPr>
            <w:tcW w:w="1701" w:type="dxa"/>
            <w:tcBorders>
              <w:left w:val="nil"/>
              <w:bottom w:val="single" w:sz="4" w:space="0" w:color="auto"/>
            </w:tcBorders>
            <w:vAlign w:val="center"/>
          </w:tcPr>
          <w:p w14:paraId="35C6164D" w14:textId="09341DC9" w:rsidR="00B754B0" w:rsidRPr="00F15FE9" w:rsidRDefault="00F41F2F" w:rsidP="00F15FE9">
            <w:pPr>
              <w:jc w:val="center"/>
              <w:rPr>
                <w:rFonts w:ascii="Times New Roman" w:eastAsia="宋体" w:hAnsi="Times New Roman"/>
                <w:sz w:val="18"/>
                <w:szCs w:val="18"/>
              </w:rPr>
            </w:pPr>
            <w:r>
              <w:rPr>
                <w:rFonts w:ascii="Times New Roman" w:eastAsia="宋体" w:hAnsi="Times New Roman" w:hint="eastAsia"/>
                <w:sz w:val="18"/>
                <w:szCs w:val="18"/>
              </w:rPr>
              <w:t>S</w:t>
            </w:r>
            <w:r w:rsidR="001A36CF">
              <w:rPr>
                <w:rFonts w:ascii="Times New Roman" w:eastAsia="宋体" w:hAnsi="Times New Roman" w:hint="eastAsia"/>
                <w:sz w:val="18"/>
                <w:szCs w:val="18"/>
              </w:rPr>
              <w:t>cores</w:t>
            </w:r>
          </w:p>
        </w:tc>
      </w:tr>
      <w:tr w:rsidR="00B754B0" w14:paraId="275A5424" w14:textId="77777777" w:rsidTr="00F15FE9">
        <w:trPr>
          <w:trHeight w:hRule="exact" w:val="284"/>
          <w:jc w:val="center"/>
        </w:trPr>
        <w:tc>
          <w:tcPr>
            <w:tcW w:w="1701" w:type="dxa"/>
            <w:tcBorders>
              <w:bottom w:val="nil"/>
              <w:right w:val="nil"/>
            </w:tcBorders>
            <w:vAlign w:val="center"/>
          </w:tcPr>
          <w:p w14:paraId="6F1E1829" w14:textId="5FE673AE" w:rsidR="00B754B0" w:rsidRPr="00F15FE9" w:rsidRDefault="002E2648" w:rsidP="00F15FE9">
            <w:pPr>
              <w:jc w:val="center"/>
              <w:rPr>
                <w:rFonts w:ascii="Times New Roman" w:eastAsia="宋体" w:hAnsi="Times New Roman"/>
                <w:sz w:val="18"/>
                <w:szCs w:val="18"/>
              </w:rPr>
            </w:pPr>
            <w:r>
              <w:rPr>
                <w:rFonts w:ascii="Times New Roman" w:eastAsia="宋体" w:hAnsi="Times New Roman" w:hint="eastAsia"/>
                <w:sz w:val="18"/>
                <w:szCs w:val="18"/>
              </w:rPr>
              <w:t>bitcount</w:t>
            </w:r>
          </w:p>
        </w:tc>
        <w:tc>
          <w:tcPr>
            <w:tcW w:w="1701" w:type="dxa"/>
            <w:tcBorders>
              <w:left w:val="nil"/>
              <w:bottom w:val="nil"/>
            </w:tcBorders>
            <w:vAlign w:val="center"/>
          </w:tcPr>
          <w:p w14:paraId="5A5DCACE" w14:textId="46C564B6" w:rsidR="00B754B0" w:rsidRPr="00F15FE9" w:rsidRDefault="006F12AC" w:rsidP="00F15FE9">
            <w:pPr>
              <w:jc w:val="center"/>
              <w:rPr>
                <w:rFonts w:ascii="Times New Roman" w:eastAsia="宋体" w:hAnsi="Times New Roman" w:hint="eastAsia"/>
                <w:sz w:val="18"/>
                <w:szCs w:val="18"/>
              </w:rPr>
            </w:pPr>
            <w:r>
              <w:rPr>
                <w:rFonts w:ascii="Times New Roman" w:eastAsia="宋体" w:hAnsi="Times New Roman" w:hint="eastAsia"/>
                <w:sz w:val="18"/>
                <w:szCs w:val="18"/>
              </w:rPr>
              <w:t>5.26</w:t>
            </w:r>
          </w:p>
        </w:tc>
        <w:tc>
          <w:tcPr>
            <w:tcW w:w="1701" w:type="dxa"/>
            <w:tcBorders>
              <w:bottom w:val="nil"/>
              <w:right w:val="nil"/>
            </w:tcBorders>
            <w:vAlign w:val="center"/>
          </w:tcPr>
          <w:p w14:paraId="5C63D53D" w14:textId="0DA96ECB" w:rsidR="00B754B0" w:rsidRPr="00F15FE9" w:rsidRDefault="00902714" w:rsidP="00F15FE9">
            <w:pPr>
              <w:jc w:val="center"/>
              <w:rPr>
                <w:rFonts w:ascii="Times New Roman" w:eastAsia="宋体" w:hAnsi="Times New Roman"/>
                <w:sz w:val="18"/>
                <w:szCs w:val="18"/>
              </w:rPr>
            </w:pPr>
            <w:r>
              <w:rPr>
                <w:rFonts w:ascii="Times New Roman" w:eastAsia="宋体" w:hAnsi="Times New Roman" w:hint="eastAsia"/>
                <w:sz w:val="18"/>
                <w:szCs w:val="18"/>
              </w:rPr>
              <w:t>fireye_A0</w:t>
            </w:r>
          </w:p>
        </w:tc>
        <w:tc>
          <w:tcPr>
            <w:tcW w:w="1701" w:type="dxa"/>
            <w:tcBorders>
              <w:left w:val="nil"/>
              <w:bottom w:val="nil"/>
            </w:tcBorders>
            <w:vAlign w:val="center"/>
          </w:tcPr>
          <w:p w14:paraId="7091E064" w14:textId="43851248" w:rsidR="00B754B0" w:rsidRPr="00F15FE9" w:rsidRDefault="006F12AC" w:rsidP="00F15FE9">
            <w:pPr>
              <w:jc w:val="center"/>
              <w:rPr>
                <w:rFonts w:ascii="Times New Roman" w:eastAsia="宋体" w:hAnsi="Times New Roman" w:hint="eastAsia"/>
                <w:sz w:val="18"/>
                <w:szCs w:val="18"/>
              </w:rPr>
            </w:pPr>
            <w:r>
              <w:rPr>
                <w:rFonts w:ascii="Times New Roman" w:eastAsia="宋体" w:hAnsi="Times New Roman" w:hint="eastAsia"/>
                <w:sz w:val="18"/>
                <w:szCs w:val="18"/>
              </w:rPr>
              <w:t>24.10</w:t>
            </w:r>
          </w:p>
        </w:tc>
      </w:tr>
      <w:tr w:rsidR="00B754B0" w14:paraId="54369D70" w14:textId="77777777" w:rsidTr="00F15FE9">
        <w:trPr>
          <w:trHeight w:hRule="exact" w:val="284"/>
          <w:jc w:val="center"/>
        </w:trPr>
        <w:tc>
          <w:tcPr>
            <w:tcW w:w="1701" w:type="dxa"/>
            <w:tcBorders>
              <w:top w:val="nil"/>
              <w:bottom w:val="nil"/>
              <w:right w:val="nil"/>
            </w:tcBorders>
            <w:vAlign w:val="center"/>
          </w:tcPr>
          <w:p w14:paraId="4F5AADA3" w14:textId="39EB2F8F" w:rsidR="00B754B0" w:rsidRPr="00F15FE9" w:rsidRDefault="002E2648" w:rsidP="00F15FE9">
            <w:pPr>
              <w:jc w:val="center"/>
              <w:rPr>
                <w:rFonts w:ascii="Times New Roman" w:eastAsia="宋体" w:hAnsi="Times New Roman"/>
                <w:sz w:val="18"/>
                <w:szCs w:val="18"/>
              </w:rPr>
            </w:pPr>
            <w:r>
              <w:rPr>
                <w:rFonts w:ascii="Times New Roman" w:eastAsia="宋体" w:hAnsi="Times New Roman" w:hint="eastAsia"/>
                <w:sz w:val="18"/>
                <w:szCs w:val="18"/>
              </w:rPr>
              <w:t>bubble_sort</w:t>
            </w:r>
          </w:p>
        </w:tc>
        <w:tc>
          <w:tcPr>
            <w:tcW w:w="1701" w:type="dxa"/>
            <w:tcBorders>
              <w:top w:val="nil"/>
              <w:left w:val="nil"/>
              <w:bottom w:val="nil"/>
            </w:tcBorders>
            <w:vAlign w:val="center"/>
          </w:tcPr>
          <w:p w14:paraId="6123993D" w14:textId="68CA7216" w:rsidR="00B754B0" w:rsidRPr="00F15FE9" w:rsidRDefault="00E311B7" w:rsidP="00F15FE9">
            <w:pPr>
              <w:jc w:val="center"/>
              <w:rPr>
                <w:rFonts w:ascii="Times New Roman" w:eastAsia="宋体" w:hAnsi="Times New Roman" w:hint="eastAsia"/>
                <w:sz w:val="18"/>
                <w:szCs w:val="18"/>
              </w:rPr>
            </w:pPr>
            <w:r>
              <w:rPr>
                <w:rFonts w:ascii="Times New Roman" w:eastAsia="宋体" w:hAnsi="Times New Roman" w:hint="eastAsia"/>
                <w:sz w:val="18"/>
                <w:szCs w:val="18"/>
              </w:rPr>
              <w:t>3.</w:t>
            </w:r>
            <w:r w:rsidR="006F12AC">
              <w:rPr>
                <w:rFonts w:ascii="Times New Roman" w:eastAsia="宋体" w:hAnsi="Times New Roman" w:hint="eastAsia"/>
                <w:sz w:val="18"/>
                <w:szCs w:val="18"/>
              </w:rPr>
              <w:t>28</w:t>
            </w:r>
          </w:p>
        </w:tc>
        <w:tc>
          <w:tcPr>
            <w:tcW w:w="1701" w:type="dxa"/>
            <w:tcBorders>
              <w:top w:val="nil"/>
              <w:bottom w:val="nil"/>
              <w:right w:val="nil"/>
            </w:tcBorders>
            <w:vAlign w:val="center"/>
          </w:tcPr>
          <w:p w14:paraId="631BA9BC" w14:textId="7AC8B816" w:rsidR="00B754B0" w:rsidRPr="00F15FE9" w:rsidRDefault="00170A89" w:rsidP="00F15FE9">
            <w:pPr>
              <w:jc w:val="center"/>
              <w:rPr>
                <w:rFonts w:ascii="Times New Roman" w:eastAsia="宋体" w:hAnsi="Times New Roman"/>
                <w:sz w:val="18"/>
                <w:szCs w:val="18"/>
              </w:rPr>
            </w:pPr>
            <w:r>
              <w:rPr>
                <w:rFonts w:ascii="Times New Roman" w:eastAsia="宋体" w:hAnsi="Times New Roman" w:hint="eastAsia"/>
                <w:sz w:val="18"/>
                <w:szCs w:val="18"/>
              </w:rPr>
              <w:t>fireye_B2</w:t>
            </w:r>
          </w:p>
        </w:tc>
        <w:tc>
          <w:tcPr>
            <w:tcW w:w="1701" w:type="dxa"/>
            <w:tcBorders>
              <w:top w:val="nil"/>
              <w:left w:val="nil"/>
              <w:bottom w:val="nil"/>
            </w:tcBorders>
            <w:vAlign w:val="center"/>
          </w:tcPr>
          <w:p w14:paraId="64C427C5" w14:textId="3C95C7BD" w:rsidR="00B754B0" w:rsidRPr="00F15FE9" w:rsidRDefault="00E311B7" w:rsidP="00F15FE9">
            <w:pPr>
              <w:jc w:val="center"/>
              <w:rPr>
                <w:rFonts w:ascii="Times New Roman" w:eastAsia="宋体" w:hAnsi="Times New Roman" w:hint="eastAsia"/>
                <w:sz w:val="18"/>
                <w:szCs w:val="18"/>
              </w:rPr>
            </w:pPr>
            <w:r>
              <w:rPr>
                <w:rFonts w:ascii="Times New Roman" w:eastAsia="宋体" w:hAnsi="Times New Roman" w:hint="eastAsia"/>
                <w:sz w:val="18"/>
                <w:szCs w:val="18"/>
              </w:rPr>
              <w:t>4.</w:t>
            </w:r>
            <w:r w:rsidR="006F12AC">
              <w:rPr>
                <w:rFonts w:ascii="Times New Roman" w:eastAsia="宋体" w:hAnsi="Times New Roman" w:hint="eastAsia"/>
                <w:sz w:val="18"/>
                <w:szCs w:val="18"/>
              </w:rPr>
              <w:t>86</w:t>
            </w:r>
          </w:p>
        </w:tc>
      </w:tr>
      <w:tr w:rsidR="00B754B0" w14:paraId="50CEC322" w14:textId="77777777" w:rsidTr="00F15FE9">
        <w:trPr>
          <w:trHeight w:hRule="exact" w:val="284"/>
          <w:jc w:val="center"/>
        </w:trPr>
        <w:tc>
          <w:tcPr>
            <w:tcW w:w="1701" w:type="dxa"/>
            <w:tcBorders>
              <w:top w:val="nil"/>
              <w:bottom w:val="nil"/>
              <w:right w:val="nil"/>
            </w:tcBorders>
            <w:vAlign w:val="center"/>
          </w:tcPr>
          <w:p w14:paraId="4E42A89B" w14:textId="2C13729C" w:rsidR="00B754B0" w:rsidRPr="00F15FE9" w:rsidRDefault="002E2648" w:rsidP="00F15FE9">
            <w:pPr>
              <w:jc w:val="center"/>
              <w:rPr>
                <w:rFonts w:ascii="Times New Roman" w:eastAsia="宋体" w:hAnsi="Times New Roman"/>
                <w:sz w:val="18"/>
                <w:szCs w:val="18"/>
              </w:rPr>
            </w:pPr>
            <w:r>
              <w:rPr>
                <w:rFonts w:ascii="Times New Roman" w:eastAsia="宋体" w:hAnsi="Times New Roman" w:hint="eastAsia"/>
                <w:sz w:val="18"/>
                <w:szCs w:val="18"/>
              </w:rPr>
              <w:t>coremark</w:t>
            </w:r>
          </w:p>
        </w:tc>
        <w:tc>
          <w:tcPr>
            <w:tcW w:w="1701" w:type="dxa"/>
            <w:tcBorders>
              <w:top w:val="nil"/>
              <w:left w:val="nil"/>
              <w:bottom w:val="nil"/>
            </w:tcBorders>
            <w:vAlign w:val="center"/>
          </w:tcPr>
          <w:p w14:paraId="6D664D79" w14:textId="440336ED" w:rsidR="00B754B0" w:rsidRPr="00F15FE9" w:rsidRDefault="008311B8" w:rsidP="00F15FE9">
            <w:pPr>
              <w:jc w:val="center"/>
              <w:rPr>
                <w:rFonts w:ascii="Times New Roman" w:eastAsia="宋体" w:hAnsi="Times New Roman" w:hint="eastAsia"/>
                <w:sz w:val="18"/>
                <w:szCs w:val="18"/>
              </w:rPr>
            </w:pPr>
            <w:r>
              <w:rPr>
                <w:rFonts w:ascii="Times New Roman" w:eastAsia="宋体" w:hAnsi="Times New Roman" w:hint="eastAsia"/>
                <w:sz w:val="18"/>
                <w:szCs w:val="18"/>
              </w:rPr>
              <w:t>3.</w:t>
            </w:r>
            <w:r w:rsidR="006F12AC">
              <w:rPr>
                <w:rFonts w:ascii="Times New Roman" w:eastAsia="宋体" w:hAnsi="Times New Roman" w:hint="eastAsia"/>
                <w:sz w:val="18"/>
                <w:szCs w:val="18"/>
              </w:rPr>
              <w:t>89</w:t>
            </w:r>
          </w:p>
        </w:tc>
        <w:tc>
          <w:tcPr>
            <w:tcW w:w="1701" w:type="dxa"/>
            <w:tcBorders>
              <w:top w:val="nil"/>
              <w:bottom w:val="nil"/>
              <w:right w:val="nil"/>
            </w:tcBorders>
            <w:vAlign w:val="center"/>
          </w:tcPr>
          <w:p w14:paraId="653CD9A8" w14:textId="48527F73" w:rsidR="00B754B0" w:rsidRPr="00F15FE9" w:rsidRDefault="00170A89" w:rsidP="00F15FE9">
            <w:pPr>
              <w:jc w:val="center"/>
              <w:rPr>
                <w:rFonts w:ascii="Times New Roman" w:eastAsia="宋体" w:hAnsi="Times New Roman"/>
                <w:sz w:val="18"/>
                <w:szCs w:val="18"/>
              </w:rPr>
            </w:pPr>
            <w:r>
              <w:rPr>
                <w:rFonts w:ascii="Times New Roman" w:eastAsia="宋体" w:hAnsi="Times New Roman" w:hint="eastAsia"/>
                <w:sz w:val="18"/>
                <w:szCs w:val="18"/>
              </w:rPr>
              <w:t>fireye_C0</w:t>
            </w:r>
          </w:p>
        </w:tc>
        <w:tc>
          <w:tcPr>
            <w:tcW w:w="1701" w:type="dxa"/>
            <w:tcBorders>
              <w:top w:val="nil"/>
              <w:left w:val="nil"/>
              <w:bottom w:val="nil"/>
            </w:tcBorders>
            <w:vAlign w:val="center"/>
          </w:tcPr>
          <w:p w14:paraId="6E4B10C2" w14:textId="4D168249" w:rsidR="00B754B0" w:rsidRPr="00F15FE9" w:rsidRDefault="006F12AC" w:rsidP="00F15FE9">
            <w:pPr>
              <w:jc w:val="center"/>
              <w:rPr>
                <w:rFonts w:ascii="Times New Roman" w:eastAsia="宋体" w:hAnsi="Times New Roman" w:hint="eastAsia"/>
                <w:sz w:val="18"/>
                <w:szCs w:val="18"/>
              </w:rPr>
            </w:pPr>
            <w:r>
              <w:rPr>
                <w:rFonts w:ascii="Times New Roman" w:eastAsia="宋体" w:hAnsi="Times New Roman" w:hint="eastAsia"/>
                <w:sz w:val="18"/>
                <w:szCs w:val="18"/>
              </w:rPr>
              <w:t>3.29</w:t>
            </w:r>
          </w:p>
        </w:tc>
      </w:tr>
      <w:tr w:rsidR="00B754B0" w14:paraId="78C68769" w14:textId="77777777" w:rsidTr="00F15FE9">
        <w:trPr>
          <w:trHeight w:hRule="exact" w:val="284"/>
          <w:jc w:val="center"/>
        </w:trPr>
        <w:tc>
          <w:tcPr>
            <w:tcW w:w="1701" w:type="dxa"/>
            <w:tcBorders>
              <w:top w:val="nil"/>
              <w:bottom w:val="nil"/>
              <w:right w:val="nil"/>
            </w:tcBorders>
            <w:vAlign w:val="center"/>
          </w:tcPr>
          <w:p w14:paraId="2720D57B" w14:textId="68937A12" w:rsidR="00B754B0" w:rsidRPr="00F15FE9" w:rsidRDefault="00FD790F" w:rsidP="00F15FE9">
            <w:pPr>
              <w:jc w:val="center"/>
              <w:rPr>
                <w:rFonts w:ascii="Times New Roman" w:eastAsia="宋体" w:hAnsi="Times New Roman"/>
                <w:sz w:val="18"/>
                <w:szCs w:val="18"/>
              </w:rPr>
            </w:pPr>
            <w:r>
              <w:rPr>
                <w:rFonts w:ascii="Times New Roman" w:eastAsia="宋体" w:hAnsi="Times New Roman" w:hint="eastAsia"/>
                <w:sz w:val="18"/>
                <w:szCs w:val="18"/>
              </w:rPr>
              <w:t>crc32</w:t>
            </w:r>
          </w:p>
        </w:tc>
        <w:tc>
          <w:tcPr>
            <w:tcW w:w="1701" w:type="dxa"/>
            <w:tcBorders>
              <w:top w:val="nil"/>
              <w:left w:val="nil"/>
              <w:bottom w:val="nil"/>
            </w:tcBorders>
            <w:vAlign w:val="center"/>
          </w:tcPr>
          <w:p w14:paraId="743ABE65" w14:textId="473164E4" w:rsidR="00B754B0" w:rsidRPr="00F15FE9" w:rsidRDefault="00E311B7" w:rsidP="00F15FE9">
            <w:pPr>
              <w:jc w:val="center"/>
              <w:rPr>
                <w:rFonts w:ascii="Times New Roman" w:eastAsia="宋体" w:hAnsi="Times New Roman" w:hint="eastAsia"/>
                <w:sz w:val="18"/>
                <w:szCs w:val="18"/>
              </w:rPr>
            </w:pPr>
            <w:r>
              <w:rPr>
                <w:rFonts w:ascii="Times New Roman" w:eastAsia="宋体" w:hAnsi="Times New Roman" w:hint="eastAsia"/>
                <w:sz w:val="18"/>
                <w:szCs w:val="18"/>
              </w:rPr>
              <w:t>3.</w:t>
            </w:r>
            <w:r w:rsidR="006F12AC">
              <w:rPr>
                <w:rFonts w:ascii="Times New Roman" w:eastAsia="宋体" w:hAnsi="Times New Roman" w:hint="eastAsia"/>
                <w:sz w:val="18"/>
                <w:szCs w:val="18"/>
              </w:rPr>
              <w:t>89</w:t>
            </w:r>
          </w:p>
        </w:tc>
        <w:tc>
          <w:tcPr>
            <w:tcW w:w="1701" w:type="dxa"/>
            <w:tcBorders>
              <w:top w:val="nil"/>
              <w:bottom w:val="nil"/>
              <w:right w:val="nil"/>
            </w:tcBorders>
            <w:vAlign w:val="center"/>
          </w:tcPr>
          <w:p w14:paraId="72474D59" w14:textId="51C352C5" w:rsidR="00B754B0" w:rsidRPr="00F15FE9" w:rsidRDefault="00170A89" w:rsidP="00F15FE9">
            <w:pPr>
              <w:jc w:val="center"/>
              <w:rPr>
                <w:rFonts w:ascii="Times New Roman" w:eastAsia="宋体" w:hAnsi="Times New Roman"/>
                <w:sz w:val="18"/>
                <w:szCs w:val="18"/>
              </w:rPr>
            </w:pPr>
            <w:r>
              <w:rPr>
                <w:rFonts w:ascii="Times New Roman" w:eastAsia="宋体" w:hAnsi="Times New Roman" w:hint="eastAsia"/>
                <w:sz w:val="18"/>
                <w:szCs w:val="18"/>
              </w:rPr>
              <w:t>fireye_D1</w:t>
            </w:r>
          </w:p>
        </w:tc>
        <w:tc>
          <w:tcPr>
            <w:tcW w:w="1701" w:type="dxa"/>
            <w:tcBorders>
              <w:top w:val="nil"/>
              <w:left w:val="nil"/>
              <w:bottom w:val="nil"/>
            </w:tcBorders>
            <w:vAlign w:val="center"/>
          </w:tcPr>
          <w:p w14:paraId="31AA9944" w14:textId="570008EC" w:rsidR="00B754B0" w:rsidRPr="00F15FE9" w:rsidRDefault="006F12AC" w:rsidP="00F15FE9">
            <w:pPr>
              <w:jc w:val="center"/>
              <w:rPr>
                <w:rFonts w:ascii="Times New Roman" w:eastAsia="宋体" w:hAnsi="Times New Roman" w:hint="eastAsia"/>
                <w:sz w:val="18"/>
                <w:szCs w:val="18"/>
              </w:rPr>
            </w:pPr>
            <w:r>
              <w:rPr>
                <w:rFonts w:ascii="Times New Roman" w:eastAsia="宋体" w:hAnsi="Times New Roman" w:hint="eastAsia"/>
                <w:sz w:val="18"/>
                <w:szCs w:val="18"/>
              </w:rPr>
              <w:t>7.69</w:t>
            </w:r>
          </w:p>
        </w:tc>
      </w:tr>
      <w:tr w:rsidR="00B754B0" w14:paraId="3C47101A" w14:textId="77777777" w:rsidTr="00F15FE9">
        <w:trPr>
          <w:trHeight w:hRule="exact" w:val="284"/>
          <w:jc w:val="center"/>
        </w:trPr>
        <w:tc>
          <w:tcPr>
            <w:tcW w:w="1701" w:type="dxa"/>
            <w:tcBorders>
              <w:top w:val="nil"/>
              <w:bottom w:val="nil"/>
              <w:right w:val="nil"/>
            </w:tcBorders>
            <w:vAlign w:val="center"/>
          </w:tcPr>
          <w:p w14:paraId="7345D2CF" w14:textId="719F3BD7" w:rsidR="00B754B0" w:rsidRPr="00F15FE9" w:rsidRDefault="00FD790F" w:rsidP="00F15FE9">
            <w:pPr>
              <w:jc w:val="center"/>
              <w:rPr>
                <w:rFonts w:ascii="Times New Roman" w:eastAsia="宋体" w:hAnsi="Times New Roman"/>
                <w:sz w:val="18"/>
                <w:szCs w:val="18"/>
              </w:rPr>
            </w:pPr>
            <w:r>
              <w:rPr>
                <w:rFonts w:ascii="Times New Roman" w:eastAsia="宋体" w:hAnsi="Times New Roman" w:hint="eastAsia"/>
                <w:sz w:val="18"/>
                <w:szCs w:val="18"/>
              </w:rPr>
              <w:t>dhrystone</w:t>
            </w:r>
          </w:p>
        </w:tc>
        <w:tc>
          <w:tcPr>
            <w:tcW w:w="1701" w:type="dxa"/>
            <w:tcBorders>
              <w:top w:val="nil"/>
              <w:left w:val="nil"/>
              <w:bottom w:val="nil"/>
            </w:tcBorders>
            <w:vAlign w:val="center"/>
          </w:tcPr>
          <w:p w14:paraId="04BBC0CD" w14:textId="7A6A86F0" w:rsidR="00B754B0" w:rsidRPr="00F15FE9" w:rsidRDefault="00E311B7" w:rsidP="00F15FE9">
            <w:pPr>
              <w:jc w:val="center"/>
              <w:rPr>
                <w:rFonts w:ascii="Times New Roman" w:eastAsia="宋体" w:hAnsi="Times New Roman" w:hint="eastAsia"/>
                <w:sz w:val="18"/>
                <w:szCs w:val="18"/>
              </w:rPr>
            </w:pPr>
            <w:r>
              <w:rPr>
                <w:rFonts w:ascii="Times New Roman" w:eastAsia="宋体" w:hAnsi="Times New Roman" w:hint="eastAsia"/>
                <w:sz w:val="18"/>
                <w:szCs w:val="18"/>
              </w:rPr>
              <w:t>3.</w:t>
            </w:r>
            <w:r w:rsidR="006F12AC">
              <w:rPr>
                <w:rFonts w:ascii="Times New Roman" w:eastAsia="宋体" w:hAnsi="Times New Roman" w:hint="eastAsia"/>
                <w:sz w:val="18"/>
                <w:szCs w:val="18"/>
              </w:rPr>
              <w:t>71</w:t>
            </w:r>
          </w:p>
        </w:tc>
        <w:tc>
          <w:tcPr>
            <w:tcW w:w="1701" w:type="dxa"/>
            <w:tcBorders>
              <w:top w:val="nil"/>
              <w:bottom w:val="nil"/>
              <w:right w:val="nil"/>
            </w:tcBorders>
            <w:vAlign w:val="center"/>
          </w:tcPr>
          <w:p w14:paraId="28C1C0C4" w14:textId="5863ED1E" w:rsidR="00B754B0" w:rsidRPr="00F15FE9" w:rsidRDefault="00170A89" w:rsidP="00F15FE9">
            <w:pPr>
              <w:jc w:val="center"/>
              <w:rPr>
                <w:rFonts w:ascii="Times New Roman" w:eastAsia="宋体" w:hAnsi="Times New Roman"/>
                <w:sz w:val="18"/>
                <w:szCs w:val="18"/>
              </w:rPr>
            </w:pPr>
            <w:r>
              <w:rPr>
                <w:rFonts w:ascii="Times New Roman" w:eastAsia="宋体" w:hAnsi="Times New Roman" w:hint="eastAsia"/>
                <w:sz w:val="18"/>
                <w:szCs w:val="18"/>
              </w:rPr>
              <w:t>fireye_I2</w:t>
            </w:r>
          </w:p>
        </w:tc>
        <w:tc>
          <w:tcPr>
            <w:tcW w:w="1701" w:type="dxa"/>
            <w:tcBorders>
              <w:top w:val="nil"/>
              <w:left w:val="nil"/>
              <w:bottom w:val="nil"/>
            </w:tcBorders>
            <w:vAlign w:val="center"/>
          </w:tcPr>
          <w:p w14:paraId="58B53F37" w14:textId="308FEF30" w:rsidR="00B754B0" w:rsidRPr="00F15FE9" w:rsidRDefault="00E311B7" w:rsidP="00F15FE9">
            <w:pPr>
              <w:jc w:val="center"/>
              <w:rPr>
                <w:rFonts w:ascii="Times New Roman" w:eastAsia="宋体" w:hAnsi="Times New Roman" w:hint="eastAsia"/>
                <w:sz w:val="18"/>
                <w:szCs w:val="18"/>
              </w:rPr>
            </w:pPr>
            <w:r>
              <w:rPr>
                <w:rFonts w:ascii="Times New Roman" w:eastAsia="宋体" w:hAnsi="Times New Roman" w:hint="eastAsia"/>
                <w:sz w:val="18"/>
                <w:szCs w:val="18"/>
              </w:rPr>
              <w:t>3.</w:t>
            </w:r>
            <w:r w:rsidR="006F12AC">
              <w:rPr>
                <w:rFonts w:ascii="Times New Roman" w:eastAsia="宋体" w:hAnsi="Times New Roman" w:hint="eastAsia"/>
                <w:sz w:val="18"/>
                <w:szCs w:val="18"/>
              </w:rPr>
              <w:t>55</w:t>
            </w:r>
          </w:p>
        </w:tc>
      </w:tr>
      <w:tr w:rsidR="00B754B0" w14:paraId="33432B4A" w14:textId="77777777" w:rsidTr="00F15FE9">
        <w:trPr>
          <w:trHeight w:hRule="exact" w:val="284"/>
          <w:jc w:val="center"/>
        </w:trPr>
        <w:tc>
          <w:tcPr>
            <w:tcW w:w="1701" w:type="dxa"/>
            <w:tcBorders>
              <w:top w:val="nil"/>
              <w:bottom w:val="nil"/>
              <w:right w:val="nil"/>
            </w:tcBorders>
            <w:vAlign w:val="center"/>
          </w:tcPr>
          <w:p w14:paraId="0D41773C" w14:textId="79C0BB00" w:rsidR="00B754B0" w:rsidRPr="00F15FE9" w:rsidRDefault="00FD790F" w:rsidP="00F15FE9">
            <w:pPr>
              <w:jc w:val="center"/>
              <w:rPr>
                <w:rFonts w:ascii="Times New Roman" w:eastAsia="宋体" w:hAnsi="Times New Roman"/>
                <w:sz w:val="18"/>
                <w:szCs w:val="18"/>
              </w:rPr>
            </w:pPr>
            <w:r>
              <w:rPr>
                <w:rFonts w:ascii="Times New Roman" w:eastAsia="宋体" w:hAnsi="Times New Roman" w:hint="eastAsia"/>
                <w:sz w:val="18"/>
                <w:szCs w:val="18"/>
              </w:rPr>
              <w:t>quick_sort</w:t>
            </w:r>
          </w:p>
        </w:tc>
        <w:tc>
          <w:tcPr>
            <w:tcW w:w="1701" w:type="dxa"/>
            <w:tcBorders>
              <w:top w:val="nil"/>
              <w:left w:val="nil"/>
              <w:bottom w:val="nil"/>
            </w:tcBorders>
            <w:vAlign w:val="center"/>
          </w:tcPr>
          <w:p w14:paraId="7F3C83DE" w14:textId="17997EF9" w:rsidR="00B754B0" w:rsidRPr="00F15FE9" w:rsidRDefault="00E311B7" w:rsidP="00F15FE9">
            <w:pPr>
              <w:jc w:val="center"/>
              <w:rPr>
                <w:rFonts w:ascii="Times New Roman" w:eastAsia="宋体" w:hAnsi="Times New Roman" w:hint="eastAsia"/>
                <w:sz w:val="18"/>
                <w:szCs w:val="18"/>
              </w:rPr>
            </w:pPr>
            <w:r>
              <w:rPr>
                <w:rFonts w:ascii="Times New Roman" w:eastAsia="宋体" w:hAnsi="Times New Roman" w:hint="eastAsia"/>
                <w:sz w:val="18"/>
                <w:szCs w:val="18"/>
              </w:rPr>
              <w:t>3.</w:t>
            </w:r>
            <w:r w:rsidR="006F12AC">
              <w:rPr>
                <w:rFonts w:ascii="Times New Roman" w:eastAsia="宋体" w:hAnsi="Times New Roman" w:hint="eastAsia"/>
                <w:sz w:val="18"/>
                <w:szCs w:val="18"/>
              </w:rPr>
              <w:t>98</w:t>
            </w:r>
          </w:p>
        </w:tc>
        <w:tc>
          <w:tcPr>
            <w:tcW w:w="1701" w:type="dxa"/>
            <w:tcBorders>
              <w:top w:val="nil"/>
              <w:bottom w:val="nil"/>
              <w:right w:val="nil"/>
            </w:tcBorders>
            <w:vAlign w:val="center"/>
          </w:tcPr>
          <w:p w14:paraId="063FA941" w14:textId="689C5775" w:rsidR="00B754B0" w:rsidRPr="00F15FE9" w:rsidRDefault="00170A89" w:rsidP="00F15FE9">
            <w:pPr>
              <w:jc w:val="center"/>
              <w:rPr>
                <w:rFonts w:ascii="Times New Roman" w:eastAsia="宋体" w:hAnsi="Times New Roman"/>
                <w:sz w:val="18"/>
                <w:szCs w:val="18"/>
              </w:rPr>
            </w:pPr>
            <w:r>
              <w:rPr>
                <w:rFonts w:ascii="Times New Roman" w:eastAsia="宋体" w:hAnsi="Times New Roman" w:hint="eastAsia"/>
                <w:sz w:val="18"/>
                <w:szCs w:val="18"/>
              </w:rPr>
              <w:t>inner_product</w:t>
            </w:r>
          </w:p>
        </w:tc>
        <w:tc>
          <w:tcPr>
            <w:tcW w:w="1701" w:type="dxa"/>
            <w:tcBorders>
              <w:top w:val="nil"/>
              <w:left w:val="nil"/>
              <w:bottom w:val="nil"/>
            </w:tcBorders>
            <w:vAlign w:val="center"/>
          </w:tcPr>
          <w:p w14:paraId="2387FEB5" w14:textId="1BFA4695" w:rsidR="00B754B0" w:rsidRPr="00F15FE9" w:rsidRDefault="006F12AC" w:rsidP="00F15FE9">
            <w:pPr>
              <w:jc w:val="center"/>
              <w:rPr>
                <w:rFonts w:ascii="Times New Roman" w:eastAsia="宋体" w:hAnsi="Times New Roman" w:hint="eastAsia"/>
                <w:sz w:val="18"/>
                <w:szCs w:val="18"/>
              </w:rPr>
            </w:pPr>
            <w:r>
              <w:rPr>
                <w:rFonts w:ascii="Times New Roman" w:eastAsia="宋体" w:hAnsi="Times New Roman" w:hint="eastAsia"/>
                <w:sz w:val="18"/>
                <w:szCs w:val="18"/>
              </w:rPr>
              <w:t>10.50</w:t>
            </w:r>
          </w:p>
        </w:tc>
      </w:tr>
      <w:tr w:rsidR="00B754B0" w14:paraId="6CAB529E" w14:textId="77777777" w:rsidTr="00F15FE9">
        <w:trPr>
          <w:trHeight w:hRule="exact" w:val="284"/>
          <w:jc w:val="center"/>
        </w:trPr>
        <w:tc>
          <w:tcPr>
            <w:tcW w:w="1701" w:type="dxa"/>
            <w:tcBorders>
              <w:top w:val="nil"/>
              <w:bottom w:val="nil"/>
              <w:right w:val="nil"/>
            </w:tcBorders>
            <w:vAlign w:val="center"/>
          </w:tcPr>
          <w:p w14:paraId="32E07EF0" w14:textId="404FBC54" w:rsidR="00B754B0" w:rsidRPr="00F15FE9" w:rsidRDefault="00FD790F" w:rsidP="00F15FE9">
            <w:pPr>
              <w:jc w:val="center"/>
              <w:rPr>
                <w:rFonts w:ascii="Times New Roman" w:eastAsia="宋体" w:hAnsi="Times New Roman"/>
                <w:sz w:val="18"/>
                <w:szCs w:val="18"/>
              </w:rPr>
            </w:pPr>
            <w:r>
              <w:rPr>
                <w:rFonts w:ascii="Times New Roman" w:eastAsia="宋体" w:hAnsi="Times New Roman" w:hint="eastAsia"/>
                <w:sz w:val="18"/>
                <w:szCs w:val="18"/>
              </w:rPr>
              <w:t>select_sort</w:t>
            </w:r>
          </w:p>
        </w:tc>
        <w:tc>
          <w:tcPr>
            <w:tcW w:w="1701" w:type="dxa"/>
            <w:tcBorders>
              <w:top w:val="nil"/>
              <w:left w:val="nil"/>
              <w:bottom w:val="nil"/>
            </w:tcBorders>
            <w:vAlign w:val="center"/>
          </w:tcPr>
          <w:p w14:paraId="2B9B515B" w14:textId="0E85B210" w:rsidR="00B754B0" w:rsidRPr="00F15FE9" w:rsidRDefault="00E311B7" w:rsidP="00F15FE9">
            <w:pPr>
              <w:jc w:val="center"/>
              <w:rPr>
                <w:rFonts w:ascii="Times New Roman" w:eastAsia="宋体" w:hAnsi="Times New Roman" w:hint="eastAsia"/>
                <w:sz w:val="18"/>
                <w:szCs w:val="18"/>
              </w:rPr>
            </w:pPr>
            <w:r>
              <w:rPr>
                <w:rFonts w:ascii="Times New Roman" w:eastAsia="宋体" w:hAnsi="Times New Roman" w:hint="eastAsia"/>
                <w:sz w:val="18"/>
                <w:szCs w:val="18"/>
              </w:rPr>
              <w:t>4.</w:t>
            </w:r>
            <w:r w:rsidR="006F12AC">
              <w:rPr>
                <w:rFonts w:ascii="Times New Roman" w:eastAsia="宋体" w:hAnsi="Times New Roman" w:hint="eastAsia"/>
                <w:sz w:val="18"/>
                <w:szCs w:val="18"/>
              </w:rPr>
              <w:t>29</w:t>
            </w:r>
          </w:p>
        </w:tc>
        <w:tc>
          <w:tcPr>
            <w:tcW w:w="1701" w:type="dxa"/>
            <w:tcBorders>
              <w:top w:val="nil"/>
              <w:bottom w:val="nil"/>
              <w:right w:val="nil"/>
            </w:tcBorders>
            <w:vAlign w:val="center"/>
          </w:tcPr>
          <w:p w14:paraId="442E7401" w14:textId="700F9D1D" w:rsidR="00B754B0" w:rsidRPr="00F15FE9" w:rsidRDefault="00170A89" w:rsidP="00F15FE9">
            <w:pPr>
              <w:jc w:val="center"/>
              <w:rPr>
                <w:rFonts w:ascii="Times New Roman" w:eastAsia="宋体" w:hAnsi="Times New Roman"/>
                <w:sz w:val="18"/>
                <w:szCs w:val="18"/>
              </w:rPr>
            </w:pPr>
            <w:r>
              <w:rPr>
                <w:rFonts w:ascii="Times New Roman" w:eastAsia="宋体" w:hAnsi="Times New Roman" w:hint="eastAsia"/>
                <w:sz w:val="18"/>
                <w:szCs w:val="18"/>
              </w:rPr>
              <w:t>lookup_table</w:t>
            </w:r>
          </w:p>
        </w:tc>
        <w:tc>
          <w:tcPr>
            <w:tcW w:w="1701" w:type="dxa"/>
            <w:tcBorders>
              <w:top w:val="nil"/>
              <w:left w:val="nil"/>
              <w:bottom w:val="nil"/>
            </w:tcBorders>
            <w:vAlign w:val="center"/>
          </w:tcPr>
          <w:p w14:paraId="69729AD8" w14:textId="3F32DAB2" w:rsidR="00B754B0" w:rsidRPr="00F15FE9" w:rsidRDefault="006F12AC" w:rsidP="00F15FE9">
            <w:pPr>
              <w:jc w:val="center"/>
              <w:rPr>
                <w:rFonts w:ascii="Times New Roman" w:eastAsia="宋体" w:hAnsi="Times New Roman" w:hint="eastAsia"/>
                <w:sz w:val="18"/>
                <w:szCs w:val="18"/>
              </w:rPr>
            </w:pPr>
            <w:r>
              <w:rPr>
                <w:rFonts w:ascii="Times New Roman" w:eastAsia="宋体" w:hAnsi="Times New Roman" w:hint="eastAsia"/>
                <w:sz w:val="18"/>
                <w:szCs w:val="18"/>
              </w:rPr>
              <w:t>6.04</w:t>
            </w:r>
          </w:p>
        </w:tc>
      </w:tr>
      <w:tr w:rsidR="00B754B0" w14:paraId="3010543C" w14:textId="77777777" w:rsidTr="00F15FE9">
        <w:trPr>
          <w:trHeight w:hRule="exact" w:val="284"/>
          <w:jc w:val="center"/>
        </w:trPr>
        <w:tc>
          <w:tcPr>
            <w:tcW w:w="1701" w:type="dxa"/>
            <w:tcBorders>
              <w:top w:val="nil"/>
              <w:bottom w:val="nil"/>
              <w:right w:val="nil"/>
            </w:tcBorders>
            <w:vAlign w:val="center"/>
          </w:tcPr>
          <w:p w14:paraId="038D64CC" w14:textId="5CC02550" w:rsidR="00B754B0" w:rsidRPr="00F15FE9" w:rsidRDefault="00FD790F" w:rsidP="00F15FE9">
            <w:pPr>
              <w:jc w:val="center"/>
              <w:rPr>
                <w:rFonts w:ascii="Times New Roman" w:eastAsia="宋体" w:hAnsi="Times New Roman"/>
                <w:sz w:val="18"/>
                <w:szCs w:val="18"/>
              </w:rPr>
            </w:pPr>
            <w:r>
              <w:rPr>
                <w:rFonts w:ascii="Times New Roman" w:eastAsia="宋体" w:hAnsi="Times New Roman" w:hint="eastAsia"/>
                <w:sz w:val="18"/>
                <w:szCs w:val="18"/>
              </w:rPr>
              <w:t>sha</w:t>
            </w:r>
          </w:p>
        </w:tc>
        <w:tc>
          <w:tcPr>
            <w:tcW w:w="1701" w:type="dxa"/>
            <w:tcBorders>
              <w:top w:val="nil"/>
              <w:left w:val="nil"/>
              <w:bottom w:val="nil"/>
            </w:tcBorders>
            <w:vAlign w:val="center"/>
          </w:tcPr>
          <w:p w14:paraId="38C5106D" w14:textId="66AAB39A" w:rsidR="00B754B0" w:rsidRPr="00F15FE9" w:rsidRDefault="00E311B7" w:rsidP="00F15FE9">
            <w:pPr>
              <w:jc w:val="center"/>
              <w:rPr>
                <w:rFonts w:ascii="Times New Roman" w:eastAsia="宋体" w:hAnsi="Times New Roman" w:hint="eastAsia"/>
                <w:sz w:val="18"/>
                <w:szCs w:val="18"/>
              </w:rPr>
            </w:pPr>
            <w:r>
              <w:rPr>
                <w:rFonts w:ascii="Times New Roman" w:eastAsia="宋体" w:hAnsi="Times New Roman" w:hint="eastAsia"/>
                <w:sz w:val="18"/>
                <w:szCs w:val="18"/>
              </w:rPr>
              <w:t>3.</w:t>
            </w:r>
            <w:r w:rsidR="006F12AC">
              <w:rPr>
                <w:rFonts w:ascii="Times New Roman" w:eastAsia="宋体" w:hAnsi="Times New Roman" w:hint="eastAsia"/>
                <w:sz w:val="18"/>
                <w:szCs w:val="18"/>
              </w:rPr>
              <w:t>88</w:t>
            </w:r>
          </w:p>
        </w:tc>
        <w:tc>
          <w:tcPr>
            <w:tcW w:w="1701" w:type="dxa"/>
            <w:tcBorders>
              <w:top w:val="nil"/>
              <w:bottom w:val="nil"/>
              <w:right w:val="nil"/>
            </w:tcBorders>
            <w:vAlign w:val="center"/>
          </w:tcPr>
          <w:p w14:paraId="3C74D5DE" w14:textId="084C983B" w:rsidR="00B754B0" w:rsidRPr="00F15FE9" w:rsidRDefault="002F3262" w:rsidP="00F15FE9">
            <w:pPr>
              <w:jc w:val="center"/>
              <w:rPr>
                <w:rFonts w:ascii="Times New Roman" w:eastAsia="宋体" w:hAnsi="Times New Roman"/>
                <w:sz w:val="18"/>
                <w:szCs w:val="18"/>
              </w:rPr>
            </w:pPr>
            <w:r>
              <w:rPr>
                <w:rFonts w:ascii="Times New Roman" w:eastAsia="宋体" w:hAnsi="Times New Roman" w:hint="eastAsia"/>
                <w:sz w:val="18"/>
                <w:szCs w:val="18"/>
              </w:rPr>
              <w:t>loop_induction</w:t>
            </w:r>
          </w:p>
        </w:tc>
        <w:tc>
          <w:tcPr>
            <w:tcW w:w="1701" w:type="dxa"/>
            <w:tcBorders>
              <w:top w:val="nil"/>
              <w:left w:val="nil"/>
              <w:bottom w:val="nil"/>
            </w:tcBorders>
            <w:vAlign w:val="center"/>
          </w:tcPr>
          <w:p w14:paraId="6260A113" w14:textId="5305A971" w:rsidR="00B754B0" w:rsidRPr="00F15FE9" w:rsidRDefault="006F12AC" w:rsidP="00F15FE9">
            <w:pPr>
              <w:jc w:val="center"/>
              <w:rPr>
                <w:rFonts w:ascii="Times New Roman" w:eastAsia="宋体" w:hAnsi="Times New Roman" w:hint="eastAsia"/>
                <w:sz w:val="18"/>
                <w:szCs w:val="18"/>
              </w:rPr>
            </w:pPr>
            <w:r>
              <w:rPr>
                <w:rFonts w:ascii="Times New Roman" w:eastAsia="宋体" w:hAnsi="Times New Roman" w:hint="eastAsia"/>
                <w:sz w:val="18"/>
                <w:szCs w:val="18"/>
              </w:rPr>
              <w:t>7.11</w:t>
            </w:r>
          </w:p>
        </w:tc>
      </w:tr>
      <w:tr w:rsidR="00B754B0" w14:paraId="73912D0E" w14:textId="77777777" w:rsidTr="00F15FE9">
        <w:trPr>
          <w:trHeight w:hRule="exact" w:val="284"/>
          <w:jc w:val="center"/>
        </w:trPr>
        <w:tc>
          <w:tcPr>
            <w:tcW w:w="1701" w:type="dxa"/>
            <w:tcBorders>
              <w:top w:val="nil"/>
              <w:bottom w:val="nil"/>
              <w:right w:val="nil"/>
            </w:tcBorders>
            <w:vAlign w:val="center"/>
          </w:tcPr>
          <w:p w14:paraId="7D7C3EB6" w14:textId="6D636C5D" w:rsidR="00B754B0" w:rsidRPr="00F15FE9" w:rsidRDefault="00FD790F" w:rsidP="00F15FE9">
            <w:pPr>
              <w:jc w:val="center"/>
              <w:rPr>
                <w:rFonts w:ascii="Times New Roman" w:eastAsia="宋体" w:hAnsi="Times New Roman"/>
                <w:sz w:val="18"/>
                <w:szCs w:val="18"/>
              </w:rPr>
            </w:pPr>
            <w:r>
              <w:rPr>
                <w:rFonts w:ascii="Times New Roman" w:eastAsia="宋体" w:hAnsi="Times New Roman" w:hint="eastAsia"/>
                <w:sz w:val="18"/>
                <w:szCs w:val="18"/>
              </w:rPr>
              <w:t>stream_copy</w:t>
            </w:r>
          </w:p>
        </w:tc>
        <w:tc>
          <w:tcPr>
            <w:tcW w:w="1701" w:type="dxa"/>
            <w:tcBorders>
              <w:top w:val="nil"/>
              <w:left w:val="nil"/>
              <w:bottom w:val="nil"/>
            </w:tcBorders>
            <w:vAlign w:val="center"/>
          </w:tcPr>
          <w:p w14:paraId="482A351C" w14:textId="63071D7B" w:rsidR="00B754B0" w:rsidRPr="00F15FE9" w:rsidRDefault="00E311B7" w:rsidP="00F15FE9">
            <w:pPr>
              <w:jc w:val="center"/>
              <w:rPr>
                <w:rFonts w:ascii="Times New Roman" w:eastAsia="宋体" w:hAnsi="Times New Roman" w:hint="eastAsia"/>
                <w:sz w:val="18"/>
                <w:szCs w:val="18"/>
              </w:rPr>
            </w:pPr>
            <w:r>
              <w:rPr>
                <w:rFonts w:ascii="Times New Roman" w:eastAsia="宋体" w:hAnsi="Times New Roman" w:hint="eastAsia"/>
                <w:sz w:val="18"/>
                <w:szCs w:val="18"/>
              </w:rPr>
              <w:t>4.</w:t>
            </w:r>
            <w:r w:rsidR="006F12AC">
              <w:rPr>
                <w:rFonts w:ascii="Times New Roman" w:eastAsia="宋体" w:hAnsi="Times New Roman" w:hint="eastAsia"/>
                <w:sz w:val="18"/>
                <w:szCs w:val="18"/>
              </w:rPr>
              <w:t>19</w:t>
            </w:r>
          </w:p>
        </w:tc>
        <w:tc>
          <w:tcPr>
            <w:tcW w:w="1701" w:type="dxa"/>
            <w:tcBorders>
              <w:top w:val="nil"/>
              <w:bottom w:val="nil"/>
              <w:right w:val="nil"/>
            </w:tcBorders>
            <w:vAlign w:val="center"/>
          </w:tcPr>
          <w:p w14:paraId="73D2B84D" w14:textId="53D26B41" w:rsidR="00B754B0" w:rsidRPr="00F15FE9" w:rsidRDefault="002B221A" w:rsidP="00F15FE9">
            <w:pPr>
              <w:jc w:val="center"/>
              <w:rPr>
                <w:rFonts w:ascii="Times New Roman" w:eastAsia="宋体" w:hAnsi="Times New Roman"/>
                <w:sz w:val="18"/>
                <w:szCs w:val="18"/>
              </w:rPr>
            </w:pPr>
            <w:r>
              <w:rPr>
                <w:rFonts w:ascii="Times New Roman" w:eastAsia="宋体" w:hAnsi="Times New Roman" w:hint="eastAsia"/>
                <w:sz w:val="18"/>
                <w:szCs w:val="18"/>
              </w:rPr>
              <w:t>my_memcmp</w:t>
            </w:r>
          </w:p>
        </w:tc>
        <w:tc>
          <w:tcPr>
            <w:tcW w:w="1701" w:type="dxa"/>
            <w:tcBorders>
              <w:top w:val="nil"/>
              <w:left w:val="nil"/>
              <w:bottom w:val="nil"/>
            </w:tcBorders>
            <w:vAlign w:val="center"/>
          </w:tcPr>
          <w:p w14:paraId="227EBFCF" w14:textId="4905CF83" w:rsidR="00B754B0" w:rsidRPr="00F15FE9" w:rsidRDefault="006F12AC" w:rsidP="00F15FE9">
            <w:pPr>
              <w:jc w:val="center"/>
              <w:rPr>
                <w:rFonts w:ascii="Times New Roman" w:eastAsia="宋体" w:hAnsi="Times New Roman" w:hint="eastAsia"/>
                <w:sz w:val="18"/>
                <w:szCs w:val="18"/>
              </w:rPr>
            </w:pPr>
            <w:r>
              <w:rPr>
                <w:rFonts w:ascii="Times New Roman" w:eastAsia="宋体" w:hAnsi="Times New Roman" w:hint="eastAsia"/>
                <w:sz w:val="18"/>
                <w:szCs w:val="18"/>
              </w:rPr>
              <w:t>6.82</w:t>
            </w:r>
          </w:p>
        </w:tc>
      </w:tr>
      <w:tr w:rsidR="00B754B0" w14:paraId="5E675CC3" w14:textId="77777777" w:rsidTr="00F15FE9">
        <w:trPr>
          <w:trHeight w:hRule="exact" w:val="284"/>
          <w:jc w:val="center"/>
        </w:trPr>
        <w:tc>
          <w:tcPr>
            <w:tcW w:w="1701" w:type="dxa"/>
            <w:tcBorders>
              <w:top w:val="nil"/>
              <w:bottom w:val="single" w:sz="4" w:space="0" w:color="auto"/>
              <w:right w:val="nil"/>
            </w:tcBorders>
            <w:vAlign w:val="center"/>
          </w:tcPr>
          <w:p w14:paraId="237A6F85" w14:textId="2E9E5F8F" w:rsidR="00B754B0" w:rsidRPr="00F15FE9" w:rsidRDefault="00FD790F" w:rsidP="00F15FE9">
            <w:pPr>
              <w:jc w:val="center"/>
              <w:rPr>
                <w:rFonts w:ascii="Times New Roman" w:eastAsia="宋体" w:hAnsi="Times New Roman"/>
                <w:sz w:val="18"/>
                <w:szCs w:val="18"/>
              </w:rPr>
            </w:pPr>
            <w:r>
              <w:rPr>
                <w:rFonts w:ascii="Times New Roman" w:eastAsia="宋体" w:hAnsi="Times New Roman" w:hint="eastAsia"/>
                <w:sz w:val="18"/>
                <w:szCs w:val="18"/>
              </w:rPr>
              <w:t>stringsearch</w:t>
            </w:r>
          </w:p>
        </w:tc>
        <w:tc>
          <w:tcPr>
            <w:tcW w:w="1701" w:type="dxa"/>
            <w:tcBorders>
              <w:top w:val="nil"/>
              <w:left w:val="nil"/>
              <w:bottom w:val="single" w:sz="4" w:space="0" w:color="auto"/>
            </w:tcBorders>
            <w:vAlign w:val="center"/>
          </w:tcPr>
          <w:p w14:paraId="55343ECC" w14:textId="3AD74B59" w:rsidR="00B754B0" w:rsidRPr="00F15FE9" w:rsidRDefault="00E311B7" w:rsidP="00F15FE9">
            <w:pPr>
              <w:jc w:val="center"/>
              <w:rPr>
                <w:rFonts w:ascii="Times New Roman" w:eastAsia="宋体" w:hAnsi="Times New Roman" w:hint="eastAsia"/>
                <w:sz w:val="18"/>
                <w:szCs w:val="18"/>
              </w:rPr>
            </w:pPr>
            <w:r>
              <w:rPr>
                <w:rFonts w:ascii="Times New Roman" w:eastAsia="宋体" w:hAnsi="Times New Roman" w:hint="eastAsia"/>
                <w:sz w:val="18"/>
                <w:szCs w:val="18"/>
              </w:rPr>
              <w:t>4.</w:t>
            </w:r>
            <w:r w:rsidR="006F12AC">
              <w:rPr>
                <w:rFonts w:ascii="Times New Roman" w:eastAsia="宋体" w:hAnsi="Times New Roman" w:hint="eastAsia"/>
                <w:sz w:val="18"/>
                <w:szCs w:val="18"/>
              </w:rPr>
              <w:t>73</w:t>
            </w:r>
          </w:p>
        </w:tc>
        <w:tc>
          <w:tcPr>
            <w:tcW w:w="1701" w:type="dxa"/>
            <w:tcBorders>
              <w:top w:val="nil"/>
              <w:bottom w:val="single" w:sz="4" w:space="0" w:color="auto"/>
              <w:right w:val="nil"/>
            </w:tcBorders>
            <w:vAlign w:val="center"/>
          </w:tcPr>
          <w:p w14:paraId="5E4BF221" w14:textId="7A99B193" w:rsidR="00B754B0" w:rsidRPr="00F15FE9" w:rsidRDefault="00C5794C" w:rsidP="00F15FE9">
            <w:pPr>
              <w:jc w:val="center"/>
              <w:rPr>
                <w:rFonts w:ascii="Times New Roman" w:eastAsia="宋体" w:hAnsi="Times New Roman"/>
                <w:sz w:val="18"/>
                <w:szCs w:val="18"/>
              </w:rPr>
            </w:pPr>
            <w:r>
              <w:rPr>
                <w:rFonts w:ascii="Times New Roman" w:eastAsia="宋体" w:hAnsi="Times New Roman"/>
                <w:sz w:val="18"/>
                <w:szCs w:val="18"/>
              </w:rPr>
              <w:t>M</w:t>
            </w:r>
            <w:r>
              <w:rPr>
                <w:rFonts w:ascii="Times New Roman" w:eastAsia="宋体" w:hAnsi="Times New Roman" w:hint="eastAsia"/>
                <w:sz w:val="18"/>
                <w:szCs w:val="18"/>
              </w:rPr>
              <w:t>inmax_sequence</w:t>
            </w:r>
          </w:p>
        </w:tc>
        <w:tc>
          <w:tcPr>
            <w:tcW w:w="1701" w:type="dxa"/>
            <w:tcBorders>
              <w:top w:val="nil"/>
              <w:left w:val="nil"/>
              <w:bottom w:val="single" w:sz="4" w:space="0" w:color="auto"/>
            </w:tcBorders>
            <w:vAlign w:val="center"/>
          </w:tcPr>
          <w:p w14:paraId="2B14F77E" w14:textId="4E038BCC" w:rsidR="00B754B0" w:rsidRPr="00F15FE9" w:rsidRDefault="006F12AC" w:rsidP="00F15FE9">
            <w:pPr>
              <w:jc w:val="center"/>
              <w:rPr>
                <w:rFonts w:ascii="Times New Roman" w:eastAsia="宋体" w:hAnsi="Times New Roman" w:hint="eastAsia"/>
                <w:sz w:val="18"/>
                <w:szCs w:val="18"/>
              </w:rPr>
            </w:pPr>
            <w:r>
              <w:rPr>
                <w:rFonts w:ascii="Times New Roman" w:eastAsia="宋体" w:hAnsi="Times New Roman" w:hint="eastAsia"/>
                <w:sz w:val="18"/>
                <w:szCs w:val="18"/>
              </w:rPr>
              <w:t>4.20</w:t>
            </w:r>
          </w:p>
        </w:tc>
      </w:tr>
      <w:tr w:rsidR="008E7614" w14:paraId="306C1EB7" w14:textId="77777777" w:rsidTr="007340DC">
        <w:trPr>
          <w:trHeight w:hRule="exact" w:val="284"/>
          <w:jc w:val="center"/>
        </w:trPr>
        <w:tc>
          <w:tcPr>
            <w:tcW w:w="6804" w:type="dxa"/>
            <w:gridSpan w:val="4"/>
            <w:vAlign w:val="center"/>
          </w:tcPr>
          <w:p w14:paraId="1BF5FD26" w14:textId="4E191E7B" w:rsidR="008E7614" w:rsidRPr="00F15FE9" w:rsidRDefault="000A5A3C" w:rsidP="00F15FE9">
            <w:pPr>
              <w:jc w:val="center"/>
              <w:rPr>
                <w:rFonts w:ascii="Times New Roman" w:eastAsia="宋体" w:hAnsi="Times New Roman" w:hint="eastAsia"/>
                <w:sz w:val="18"/>
                <w:szCs w:val="18"/>
              </w:rPr>
            </w:pPr>
            <w:r>
              <w:rPr>
                <w:rFonts w:ascii="Times New Roman" w:eastAsia="宋体" w:hAnsi="Times New Roman" w:hint="eastAsia"/>
                <w:sz w:val="18"/>
                <w:szCs w:val="18"/>
              </w:rPr>
              <w:t>Geo.Mean</w:t>
            </w:r>
            <w:r w:rsidR="008E7614">
              <w:rPr>
                <w:rFonts w:ascii="Times New Roman" w:eastAsia="宋体" w:hAnsi="Times New Roman" w:hint="eastAsia"/>
                <w:sz w:val="18"/>
                <w:szCs w:val="18"/>
              </w:rPr>
              <w:t xml:space="preserve"> </w:t>
            </w:r>
            <w:r w:rsidR="00922203">
              <w:rPr>
                <w:rFonts w:ascii="Times New Roman" w:eastAsia="宋体" w:hAnsi="Times New Roman" w:hint="eastAsia"/>
                <w:sz w:val="18"/>
                <w:szCs w:val="18"/>
              </w:rPr>
              <w:t xml:space="preserve">  </w:t>
            </w:r>
            <w:r w:rsidR="00782812">
              <w:rPr>
                <w:rFonts w:ascii="Times New Roman" w:eastAsia="宋体" w:hAnsi="Times New Roman" w:hint="eastAsia"/>
                <w:sz w:val="18"/>
                <w:szCs w:val="18"/>
              </w:rPr>
              <w:t>5.15</w:t>
            </w:r>
          </w:p>
          <w:p w14:paraId="4AE0E2DD" w14:textId="5DBC4D80" w:rsidR="008E7614" w:rsidRPr="00F15FE9" w:rsidRDefault="008E7614" w:rsidP="00F15FE9">
            <w:pPr>
              <w:jc w:val="center"/>
              <w:rPr>
                <w:rFonts w:ascii="Times New Roman" w:eastAsia="宋体" w:hAnsi="Times New Roman"/>
                <w:sz w:val="18"/>
                <w:szCs w:val="18"/>
              </w:rPr>
            </w:pPr>
            <w:r>
              <w:rPr>
                <w:rFonts w:ascii="Times New Roman" w:eastAsia="宋体" w:hAnsi="Times New Roman" w:hint="eastAsia"/>
                <w:sz w:val="18"/>
                <w:szCs w:val="18"/>
              </w:rPr>
              <w:t>4.11</w:t>
            </w:r>
          </w:p>
        </w:tc>
      </w:tr>
    </w:tbl>
    <w:p w14:paraId="76BA6EF8" w14:textId="77777777" w:rsidR="00F47882" w:rsidRDefault="00F47882" w:rsidP="00776D6A">
      <w:pPr>
        <w:pStyle w:val="aa"/>
        <w:spacing w:beforeLines="50" w:before="156"/>
        <w:jc w:val="center"/>
        <w:rPr>
          <w:rFonts w:ascii="宋体" w:eastAsia="宋体" w:hAnsi="宋体"/>
          <w:sz w:val="18"/>
          <w:szCs w:val="18"/>
        </w:rPr>
      </w:pPr>
    </w:p>
    <w:p w14:paraId="5C8B50B3" w14:textId="77777777" w:rsidR="00F47882" w:rsidRDefault="00F47882" w:rsidP="00F47882"/>
    <w:p w14:paraId="5A1BEB5D" w14:textId="77777777" w:rsidR="00F47882" w:rsidRPr="00F47882" w:rsidRDefault="00F47882" w:rsidP="00F47882">
      <w:pPr>
        <w:rPr>
          <w:rFonts w:hint="eastAsia"/>
        </w:rPr>
      </w:pPr>
    </w:p>
    <w:p w14:paraId="545BD8AA" w14:textId="775799F6" w:rsidR="00776D6A" w:rsidRPr="009D4EE8" w:rsidRDefault="00776D6A" w:rsidP="00776D6A">
      <w:pPr>
        <w:pStyle w:val="aa"/>
        <w:spacing w:beforeLines="50" w:before="156"/>
        <w:jc w:val="center"/>
        <w:rPr>
          <w:rFonts w:ascii="宋体" w:eastAsia="宋体" w:hAnsi="宋体" w:hint="eastAsia"/>
          <w:sz w:val="18"/>
          <w:szCs w:val="18"/>
        </w:rPr>
      </w:pPr>
      <w:r w:rsidRPr="009D4EE8">
        <w:rPr>
          <w:rFonts w:ascii="宋体" w:eastAsia="宋体" w:hAnsi="宋体" w:hint="eastAsia"/>
          <w:sz w:val="18"/>
          <w:szCs w:val="18"/>
        </w:rPr>
        <w:t>表2 IPC加速比</w:t>
      </w:r>
    </w:p>
    <w:tbl>
      <w:tblPr>
        <w:tblStyle w:val="a3"/>
        <w:tblW w:w="0" w:type="auto"/>
        <w:jc w:val="center"/>
        <w:tblCellMar>
          <w:left w:w="0" w:type="dxa"/>
          <w:right w:w="0" w:type="dxa"/>
        </w:tblCellMar>
        <w:tblLook w:val="04A0" w:firstRow="1" w:lastRow="0" w:firstColumn="1" w:lastColumn="0" w:noHBand="0" w:noVBand="1"/>
      </w:tblPr>
      <w:tblGrid>
        <w:gridCol w:w="1701"/>
        <w:gridCol w:w="1701"/>
        <w:gridCol w:w="1701"/>
        <w:gridCol w:w="1701"/>
      </w:tblGrid>
      <w:tr w:rsidR="00776D6A" w14:paraId="4216ABDA" w14:textId="77777777" w:rsidTr="001820FD">
        <w:trPr>
          <w:trHeight w:hRule="exact" w:val="284"/>
          <w:jc w:val="center"/>
        </w:trPr>
        <w:tc>
          <w:tcPr>
            <w:tcW w:w="1701" w:type="dxa"/>
            <w:tcBorders>
              <w:bottom w:val="single" w:sz="4" w:space="0" w:color="auto"/>
              <w:right w:val="nil"/>
            </w:tcBorders>
            <w:vAlign w:val="center"/>
          </w:tcPr>
          <w:p w14:paraId="6293E54C" w14:textId="77777777" w:rsidR="00776D6A" w:rsidRDefault="00776D6A" w:rsidP="001820FD">
            <w:pPr>
              <w:jc w:val="center"/>
              <w:rPr>
                <w:rFonts w:ascii="Times New Roman" w:eastAsia="宋体" w:hAnsi="Times New Roman"/>
                <w:sz w:val="18"/>
                <w:szCs w:val="18"/>
              </w:rPr>
            </w:pPr>
            <w:r>
              <w:rPr>
                <w:rFonts w:ascii="Times New Roman" w:eastAsia="宋体" w:hAnsi="Times New Roman"/>
                <w:sz w:val="18"/>
                <w:szCs w:val="18"/>
              </w:rPr>
              <w:t>B</w:t>
            </w:r>
            <w:r>
              <w:rPr>
                <w:rFonts w:ascii="Times New Roman" w:eastAsia="宋体" w:hAnsi="Times New Roman" w:hint="eastAsia"/>
                <w:sz w:val="18"/>
                <w:szCs w:val="18"/>
              </w:rPr>
              <w:t>enchmark</w:t>
            </w:r>
          </w:p>
          <w:p w14:paraId="5ED07D5C" w14:textId="77777777" w:rsidR="00776D6A" w:rsidRPr="00F15FE9" w:rsidRDefault="00776D6A" w:rsidP="001820FD">
            <w:pPr>
              <w:jc w:val="center"/>
              <w:rPr>
                <w:rFonts w:ascii="Times New Roman" w:eastAsia="宋体" w:hAnsi="Times New Roman"/>
                <w:sz w:val="18"/>
                <w:szCs w:val="18"/>
              </w:rPr>
            </w:pPr>
          </w:p>
        </w:tc>
        <w:tc>
          <w:tcPr>
            <w:tcW w:w="1701" w:type="dxa"/>
            <w:tcBorders>
              <w:left w:val="nil"/>
              <w:bottom w:val="single" w:sz="4" w:space="0" w:color="auto"/>
            </w:tcBorders>
            <w:vAlign w:val="center"/>
          </w:tcPr>
          <w:p w14:paraId="7F6609B6" w14:textId="6D16EC38" w:rsidR="00776D6A" w:rsidRPr="00F15FE9" w:rsidRDefault="00E37430" w:rsidP="001820FD">
            <w:pPr>
              <w:jc w:val="center"/>
              <w:rPr>
                <w:rFonts w:ascii="Times New Roman" w:eastAsia="宋体" w:hAnsi="Times New Roman"/>
                <w:sz w:val="18"/>
                <w:szCs w:val="18"/>
              </w:rPr>
            </w:pPr>
            <w:r>
              <w:rPr>
                <w:rFonts w:ascii="Times New Roman" w:eastAsia="宋体" w:hAnsi="Times New Roman" w:hint="eastAsia"/>
                <w:sz w:val="18"/>
                <w:szCs w:val="18"/>
              </w:rPr>
              <w:t>IPCup</w:t>
            </w:r>
          </w:p>
        </w:tc>
        <w:tc>
          <w:tcPr>
            <w:tcW w:w="1701" w:type="dxa"/>
            <w:tcBorders>
              <w:bottom w:val="single" w:sz="4" w:space="0" w:color="auto"/>
              <w:right w:val="nil"/>
            </w:tcBorders>
            <w:vAlign w:val="center"/>
          </w:tcPr>
          <w:p w14:paraId="088F7C6A" w14:textId="77777777" w:rsidR="00776D6A" w:rsidRDefault="00776D6A" w:rsidP="001820FD">
            <w:pPr>
              <w:jc w:val="center"/>
              <w:rPr>
                <w:rFonts w:ascii="Times New Roman" w:eastAsia="宋体" w:hAnsi="Times New Roman"/>
                <w:sz w:val="18"/>
                <w:szCs w:val="18"/>
              </w:rPr>
            </w:pPr>
            <w:r>
              <w:rPr>
                <w:rFonts w:ascii="Times New Roman" w:eastAsia="宋体" w:hAnsi="Times New Roman"/>
                <w:sz w:val="18"/>
                <w:szCs w:val="18"/>
              </w:rPr>
              <w:t>B</w:t>
            </w:r>
            <w:r>
              <w:rPr>
                <w:rFonts w:ascii="Times New Roman" w:eastAsia="宋体" w:hAnsi="Times New Roman" w:hint="eastAsia"/>
                <w:sz w:val="18"/>
                <w:szCs w:val="18"/>
              </w:rPr>
              <w:t>enchmark</w:t>
            </w:r>
          </w:p>
          <w:p w14:paraId="03A49433" w14:textId="77777777" w:rsidR="00776D6A" w:rsidRPr="00F15FE9" w:rsidRDefault="00776D6A" w:rsidP="001820FD">
            <w:pPr>
              <w:jc w:val="center"/>
              <w:rPr>
                <w:rFonts w:ascii="Times New Roman" w:eastAsia="宋体" w:hAnsi="Times New Roman"/>
                <w:sz w:val="18"/>
                <w:szCs w:val="18"/>
              </w:rPr>
            </w:pPr>
          </w:p>
        </w:tc>
        <w:tc>
          <w:tcPr>
            <w:tcW w:w="1701" w:type="dxa"/>
            <w:tcBorders>
              <w:left w:val="nil"/>
              <w:bottom w:val="single" w:sz="4" w:space="0" w:color="auto"/>
            </w:tcBorders>
            <w:vAlign w:val="center"/>
          </w:tcPr>
          <w:p w14:paraId="5BD62A03" w14:textId="5F7A2DA1" w:rsidR="00776D6A" w:rsidRPr="00F15FE9" w:rsidRDefault="00753C9A" w:rsidP="001820FD">
            <w:pPr>
              <w:jc w:val="center"/>
              <w:rPr>
                <w:rFonts w:ascii="Times New Roman" w:eastAsia="宋体" w:hAnsi="Times New Roman"/>
                <w:sz w:val="18"/>
                <w:szCs w:val="18"/>
              </w:rPr>
            </w:pPr>
            <w:r>
              <w:rPr>
                <w:rFonts w:ascii="Times New Roman" w:eastAsia="宋体" w:hAnsi="Times New Roman" w:hint="eastAsia"/>
                <w:sz w:val="18"/>
                <w:szCs w:val="18"/>
              </w:rPr>
              <w:t>IPCup</w:t>
            </w:r>
          </w:p>
        </w:tc>
      </w:tr>
      <w:tr w:rsidR="00776D6A" w14:paraId="49733AFD" w14:textId="77777777" w:rsidTr="001820FD">
        <w:trPr>
          <w:trHeight w:hRule="exact" w:val="284"/>
          <w:jc w:val="center"/>
        </w:trPr>
        <w:tc>
          <w:tcPr>
            <w:tcW w:w="1701" w:type="dxa"/>
            <w:tcBorders>
              <w:bottom w:val="nil"/>
              <w:right w:val="nil"/>
            </w:tcBorders>
            <w:vAlign w:val="center"/>
          </w:tcPr>
          <w:p w14:paraId="7ACBA036" w14:textId="77777777" w:rsidR="00776D6A" w:rsidRPr="00F15FE9" w:rsidRDefault="00776D6A" w:rsidP="001820FD">
            <w:pPr>
              <w:jc w:val="center"/>
              <w:rPr>
                <w:rFonts w:ascii="Times New Roman" w:eastAsia="宋体" w:hAnsi="Times New Roman"/>
                <w:sz w:val="18"/>
                <w:szCs w:val="18"/>
              </w:rPr>
            </w:pPr>
            <w:r>
              <w:rPr>
                <w:rFonts w:ascii="Times New Roman" w:eastAsia="宋体" w:hAnsi="Times New Roman" w:hint="eastAsia"/>
                <w:sz w:val="18"/>
                <w:szCs w:val="18"/>
              </w:rPr>
              <w:t>bitcount</w:t>
            </w:r>
          </w:p>
        </w:tc>
        <w:tc>
          <w:tcPr>
            <w:tcW w:w="1701" w:type="dxa"/>
            <w:tcBorders>
              <w:left w:val="nil"/>
              <w:bottom w:val="nil"/>
            </w:tcBorders>
            <w:vAlign w:val="center"/>
          </w:tcPr>
          <w:p w14:paraId="70CE2589" w14:textId="6A231185" w:rsidR="00776D6A" w:rsidRPr="00F15FE9" w:rsidRDefault="004940DF" w:rsidP="001820FD">
            <w:pPr>
              <w:jc w:val="center"/>
              <w:rPr>
                <w:rFonts w:ascii="Times New Roman" w:eastAsia="宋体" w:hAnsi="Times New Roman" w:hint="eastAsia"/>
                <w:sz w:val="18"/>
                <w:szCs w:val="18"/>
              </w:rPr>
            </w:pPr>
            <w:r>
              <w:rPr>
                <w:rFonts w:ascii="Times New Roman" w:eastAsia="宋体" w:hAnsi="Times New Roman" w:hint="eastAsia"/>
                <w:sz w:val="18"/>
                <w:szCs w:val="18"/>
              </w:rPr>
              <w:t>1.</w:t>
            </w:r>
            <w:r w:rsidR="00495EF1">
              <w:rPr>
                <w:rFonts w:ascii="Times New Roman" w:eastAsia="宋体" w:hAnsi="Times New Roman" w:hint="eastAsia"/>
                <w:sz w:val="18"/>
                <w:szCs w:val="18"/>
              </w:rPr>
              <w:t>63</w:t>
            </w:r>
          </w:p>
        </w:tc>
        <w:tc>
          <w:tcPr>
            <w:tcW w:w="1701" w:type="dxa"/>
            <w:tcBorders>
              <w:bottom w:val="nil"/>
              <w:right w:val="nil"/>
            </w:tcBorders>
            <w:vAlign w:val="center"/>
          </w:tcPr>
          <w:p w14:paraId="2F82E498" w14:textId="77777777" w:rsidR="00776D6A" w:rsidRPr="00F15FE9" w:rsidRDefault="00776D6A" w:rsidP="001820FD">
            <w:pPr>
              <w:jc w:val="center"/>
              <w:rPr>
                <w:rFonts w:ascii="Times New Roman" w:eastAsia="宋体" w:hAnsi="Times New Roman"/>
                <w:sz w:val="18"/>
                <w:szCs w:val="18"/>
              </w:rPr>
            </w:pPr>
            <w:r>
              <w:rPr>
                <w:rFonts w:ascii="Times New Roman" w:eastAsia="宋体" w:hAnsi="Times New Roman" w:hint="eastAsia"/>
                <w:sz w:val="18"/>
                <w:szCs w:val="18"/>
              </w:rPr>
              <w:t>fireye_A0</w:t>
            </w:r>
          </w:p>
        </w:tc>
        <w:tc>
          <w:tcPr>
            <w:tcW w:w="1701" w:type="dxa"/>
            <w:tcBorders>
              <w:left w:val="nil"/>
              <w:bottom w:val="nil"/>
            </w:tcBorders>
            <w:vAlign w:val="center"/>
          </w:tcPr>
          <w:p w14:paraId="4B885D61" w14:textId="76BE3D62" w:rsidR="00776D6A" w:rsidRPr="00F15FE9" w:rsidRDefault="00495EF1" w:rsidP="001820FD">
            <w:pPr>
              <w:jc w:val="center"/>
              <w:rPr>
                <w:rFonts w:ascii="Times New Roman" w:eastAsia="宋体" w:hAnsi="Times New Roman" w:hint="eastAsia"/>
                <w:sz w:val="18"/>
                <w:szCs w:val="18"/>
              </w:rPr>
            </w:pPr>
            <w:r>
              <w:rPr>
                <w:rFonts w:ascii="Times New Roman" w:eastAsia="宋体" w:hAnsi="Times New Roman" w:hint="eastAsia"/>
                <w:sz w:val="18"/>
                <w:szCs w:val="18"/>
              </w:rPr>
              <w:t>7.46</w:t>
            </w:r>
          </w:p>
        </w:tc>
      </w:tr>
      <w:tr w:rsidR="00776D6A" w14:paraId="427075E7" w14:textId="77777777" w:rsidTr="001820FD">
        <w:trPr>
          <w:trHeight w:hRule="exact" w:val="284"/>
          <w:jc w:val="center"/>
        </w:trPr>
        <w:tc>
          <w:tcPr>
            <w:tcW w:w="1701" w:type="dxa"/>
            <w:tcBorders>
              <w:top w:val="nil"/>
              <w:bottom w:val="nil"/>
              <w:right w:val="nil"/>
            </w:tcBorders>
            <w:vAlign w:val="center"/>
          </w:tcPr>
          <w:p w14:paraId="64AAD333" w14:textId="77777777" w:rsidR="00776D6A" w:rsidRPr="00F15FE9" w:rsidRDefault="00776D6A" w:rsidP="001820FD">
            <w:pPr>
              <w:jc w:val="center"/>
              <w:rPr>
                <w:rFonts w:ascii="Times New Roman" w:eastAsia="宋体" w:hAnsi="Times New Roman"/>
                <w:sz w:val="18"/>
                <w:szCs w:val="18"/>
              </w:rPr>
            </w:pPr>
            <w:r>
              <w:rPr>
                <w:rFonts w:ascii="Times New Roman" w:eastAsia="宋体" w:hAnsi="Times New Roman" w:hint="eastAsia"/>
                <w:sz w:val="18"/>
                <w:szCs w:val="18"/>
              </w:rPr>
              <w:t>bubble_sort</w:t>
            </w:r>
          </w:p>
        </w:tc>
        <w:tc>
          <w:tcPr>
            <w:tcW w:w="1701" w:type="dxa"/>
            <w:tcBorders>
              <w:top w:val="nil"/>
              <w:left w:val="nil"/>
              <w:bottom w:val="nil"/>
            </w:tcBorders>
            <w:vAlign w:val="center"/>
          </w:tcPr>
          <w:p w14:paraId="08753CD3" w14:textId="505EAF4F" w:rsidR="00776D6A" w:rsidRPr="00F15FE9" w:rsidRDefault="004940DF" w:rsidP="001820FD">
            <w:pPr>
              <w:jc w:val="center"/>
              <w:rPr>
                <w:rFonts w:ascii="Times New Roman" w:eastAsia="宋体" w:hAnsi="Times New Roman"/>
                <w:sz w:val="18"/>
                <w:szCs w:val="18"/>
              </w:rPr>
            </w:pPr>
            <w:r>
              <w:rPr>
                <w:rFonts w:ascii="Times New Roman" w:eastAsia="宋体" w:hAnsi="Times New Roman" w:hint="eastAsia"/>
                <w:sz w:val="18"/>
                <w:szCs w:val="18"/>
              </w:rPr>
              <w:t>1.0</w:t>
            </w:r>
            <w:r w:rsidR="005C26A1">
              <w:rPr>
                <w:rFonts w:ascii="Times New Roman" w:eastAsia="宋体" w:hAnsi="Times New Roman" w:hint="eastAsia"/>
                <w:sz w:val="18"/>
                <w:szCs w:val="18"/>
              </w:rPr>
              <w:t>1</w:t>
            </w:r>
          </w:p>
        </w:tc>
        <w:tc>
          <w:tcPr>
            <w:tcW w:w="1701" w:type="dxa"/>
            <w:tcBorders>
              <w:top w:val="nil"/>
              <w:bottom w:val="nil"/>
              <w:right w:val="nil"/>
            </w:tcBorders>
            <w:vAlign w:val="center"/>
          </w:tcPr>
          <w:p w14:paraId="14AB1058" w14:textId="77777777" w:rsidR="00776D6A" w:rsidRPr="00F15FE9" w:rsidRDefault="00776D6A" w:rsidP="001820FD">
            <w:pPr>
              <w:jc w:val="center"/>
              <w:rPr>
                <w:rFonts w:ascii="Times New Roman" w:eastAsia="宋体" w:hAnsi="Times New Roman"/>
                <w:sz w:val="18"/>
                <w:szCs w:val="18"/>
              </w:rPr>
            </w:pPr>
            <w:r>
              <w:rPr>
                <w:rFonts w:ascii="Times New Roman" w:eastAsia="宋体" w:hAnsi="Times New Roman" w:hint="eastAsia"/>
                <w:sz w:val="18"/>
                <w:szCs w:val="18"/>
              </w:rPr>
              <w:t>fireye_B2</w:t>
            </w:r>
          </w:p>
        </w:tc>
        <w:tc>
          <w:tcPr>
            <w:tcW w:w="1701" w:type="dxa"/>
            <w:tcBorders>
              <w:top w:val="nil"/>
              <w:left w:val="nil"/>
              <w:bottom w:val="nil"/>
            </w:tcBorders>
            <w:vAlign w:val="center"/>
          </w:tcPr>
          <w:p w14:paraId="019EC176" w14:textId="1C41AAD3" w:rsidR="00776D6A" w:rsidRPr="00F15FE9" w:rsidRDefault="006B1D2E" w:rsidP="001820FD">
            <w:pPr>
              <w:jc w:val="center"/>
              <w:rPr>
                <w:rFonts w:ascii="Times New Roman" w:eastAsia="宋体" w:hAnsi="Times New Roman" w:hint="eastAsia"/>
                <w:sz w:val="18"/>
                <w:szCs w:val="18"/>
              </w:rPr>
            </w:pPr>
            <w:r>
              <w:rPr>
                <w:rFonts w:ascii="Times New Roman" w:eastAsia="宋体" w:hAnsi="Times New Roman" w:hint="eastAsia"/>
                <w:sz w:val="18"/>
                <w:szCs w:val="18"/>
              </w:rPr>
              <w:t>1.</w:t>
            </w:r>
            <w:r w:rsidR="00495EF1">
              <w:rPr>
                <w:rFonts w:ascii="Times New Roman" w:eastAsia="宋体" w:hAnsi="Times New Roman" w:hint="eastAsia"/>
                <w:sz w:val="18"/>
                <w:szCs w:val="18"/>
              </w:rPr>
              <w:t>50</w:t>
            </w:r>
          </w:p>
        </w:tc>
      </w:tr>
      <w:tr w:rsidR="00776D6A" w14:paraId="391D915D" w14:textId="77777777" w:rsidTr="001820FD">
        <w:trPr>
          <w:trHeight w:hRule="exact" w:val="284"/>
          <w:jc w:val="center"/>
        </w:trPr>
        <w:tc>
          <w:tcPr>
            <w:tcW w:w="1701" w:type="dxa"/>
            <w:tcBorders>
              <w:top w:val="nil"/>
              <w:bottom w:val="nil"/>
              <w:right w:val="nil"/>
            </w:tcBorders>
            <w:vAlign w:val="center"/>
          </w:tcPr>
          <w:p w14:paraId="6F67F4EF" w14:textId="77777777" w:rsidR="00776D6A" w:rsidRPr="00F15FE9" w:rsidRDefault="00776D6A" w:rsidP="001820FD">
            <w:pPr>
              <w:jc w:val="center"/>
              <w:rPr>
                <w:rFonts w:ascii="Times New Roman" w:eastAsia="宋体" w:hAnsi="Times New Roman"/>
                <w:sz w:val="18"/>
                <w:szCs w:val="18"/>
              </w:rPr>
            </w:pPr>
            <w:r>
              <w:rPr>
                <w:rFonts w:ascii="Times New Roman" w:eastAsia="宋体" w:hAnsi="Times New Roman" w:hint="eastAsia"/>
                <w:sz w:val="18"/>
                <w:szCs w:val="18"/>
              </w:rPr>
              <w:t>coremark</w:t>
            </w:r>
          </w:p>
        </w:tc>
        <w:tc>
          <w:tcPr>
            <w:tcW w:w="1701" w:type="dxa"/>
            <w:tcBorders>
              <w:top w:val="nil"/>
              <w:left w:val="nil"/>
              <w:bottom w:val="nil"/>
            </w:tcBorders>
            <w:vAlign w:val="center"/>
          </w:tcPr>
          <w:p w14:paraId="022C6E36" w14:textId="753437B8" w:rsidR="00776D6A" w:rsidRPr="00F15FE9" w:rsidRDefault="004940DF" w:rsidP="001820FD">
            <w:pPr>
              <w:jc w:val="center"/>
              <w:rPr>
                <w:rFonts w:ascii="Times New Roman" w:eastAsia="宋体" w:hAnsi="Times New Roman" w:hint="eastAsia"/>
                <w:sz w:val="18"/>
                <w:szCs w:val="18"/>
              </w:rPr>
            </w:pPr>
            <w:r>
              <w:rPr>
                <w:rFonts w:ascii="Times New Roman" w:eastAsia="宋体" w:hAnsi="Times New Roman" w:hint="eastAsia"/>
                <w:sz w:val="18"/>
                <w:szCs w:val="18"/>
              </w:rPr>
              <w:t>1.</w:t>
            </w:r>
            <w:r w:rsidR="00495EF1">
              <w:rPr>
                <w:rFonts w:ascii="Times New Roman" w:eastAsia="宋体" w:hAnsi="Times New Roman" w:hint="eastAsia"/>
                <w:sz w:val="18"/>
                <w:szCs w:val="18"/>
              </w:rPr>
              <w:t>20</w:t>
            </w:r>
          </w:p>
        </w:tc>
        <w:tc>
          <w:tcPr>
            <w:tcW w:w="1701" w:type="dxa"/>
            <w:tcBorders>
              <w:top w:val="nil"/>
              <w:bottom w:val="nil"/>
              <w:right w:val="nil"/>
            </w:tcBorders>
            <w:vAlign w:val="center"/>
          </w:tcPr>
          <w:p w14:paraId="7D8CCAFB" w14:textId="77777777" w:rsidR="00776D6A" w:rsidRPr="00F15FE9" w:rsidRDefault="00776D6A" w:rsidP="001820FD">
            <w:pPr>
              <w:jc w:val="center"/>
              <w:rPr>
                <w:rFonts w:ascii="Times New Roman" w:eastAsia="宋体" w:hAnsi="Times New Roman"/>
                <w:sz w:val="18"/>
                <w:szCs w:val="18"/>
              </w:rPr>
            </w:pPr>
            <w:r>
              <w:rPr>
                <w:rFonts w:ascii="Times New Roman" w:eastAsia="宋体" w:hAnsi="Times New Roman" w:hint="eastAsia"/>
                <w:sz w:val="18"/>
                <w:szCs w:val="18"/>
              </w:rPr>
              <w:t>fireye_C0</w:t>
            </w:r>
          </w:p>
        </w:tc>
        <w:tc>
          <w:tcPr>
            <w:tcW w:w="1701" w:type="dxa"/>
            <w:tcBorders>
              <w:top w:val="nil"/>
              <w:left w:val="nil"/>
              <w:bottom w:val="nil"/>
            </w:tcBorders>
            <w:vAlign w:val="center"/>
          </w:tcPr>
          <w:p w14:paraId="1D53F653" w14:textId="03372E33" w:rsidR="00776D6A" w:rsidRPr="00F15FE9" w:rsidRDefault="00495EF1" w:rsidP="001820FD">
            <w:pPr>
              <w:jc w:val="center"/>
              <w:rPr>
                <w:rFonts w:ascii="Times New Roman" w:eastAsia="宋体" w:hAnsi="Times New Roman" w:hint="eastAsia"/>
                <w:sz w:val="18"/>
                <w:szCs w:val="18"/>
              </w:rPr>
            </w:pPr>
            <w:r>
              <w:rPr>
                <w:rFonts w:ascii="Times New Roman" w:eastAsia="宋体" w:hAnsi="Times New Roman" w:hint="eastAsia"/>
                <w:sz w:val="18"/>
                <w:szCs w:val="18"/>
              </w:rPr>
              <w:t>1.01</w:t>
            </w:r>
          </w:p>
        </w:tc>
      </w:tr>
      <w:tr w:rsidR="00776D6A" w14:paraId="49301568" w14:textId="77777777" w:rsidTr="001820FD">
        <w:trPr>
          <w:trHeight w:hRule="exact" w:val="284"/>
          <w:jc w:val="center"/>
        </w:trPr>
        <w:tc>
          <w:tcPr>
            <w:tcW w:w="1701" w:type="dxa"/>
            <w:tcBorders>
              <w:top w:val="nil"/>
              <w:bottom w:val="nil"/>
              <w:right w:val="nil"/>
            </w:tcBorders>
            <w:vAlign w:val="center"/>
          </w:tcPr>
          <w:p w14:paraId="3E5E7401" w14:textId="77777777" w:rsidR="00776D6A" w:rsidRPr="00F15FE9" w:rsidRDefault="00776D6A" w:rsidP="001820FD">
            <w:pPr>
              <w:jc w:val="center"/>
              <w:rPr>
                <w:rFonts w:ascii="Times New Roman" w:eastAsia="宋体" w:hAnsi="Times New Roman"/>
                <w:sz w:val="18"/>
                <w:szCs w:val="18"/>
              </w:rPr>
            </w:pPr>
            <w:r>
              <w:rPr>
                <w:rFonts w:ascii="Times New Roman" w:eastAsia="宋体" w:hAnsi="Times New Roman" w:hint="eastAsia"/>
                <w:sz w:val="18"/>
                <w:szCs w:val="18"/>
              </w:rPr>
              <w:t>crc32</w:t>
            </w:r>
          </w:p>
        </w:tc>
        <w:tc>
          <w:tcPr>
            <w:tcW w:w="1701" w:type="dxa"/>
            <w:tcBorders>
              <w:top w:val="nil"/>
              <w:left w:val="nil"/>
              <w:bottom w:val="nil"/>
            </w:tcBorders>
            <w:vAlign w:val="center"/>
          </w:tcPr>
          <w:p w14:paraId="48950E53" w14:textId="21801D44" w:rsidR="00776D6A" w:rsidRPr="00F15FE9" w:rsidRDefault="004940DF" w:rsidP="001820FD">
            <w:pPr>
              <w:jc w:val="center"/>
              <w:rPr>
                <w:rFonts w:ascii="Times New Roman" w:eastAsia="宋体" w:hAnsi="Times New Roman" w:hint="eastAsia"/>
                <w:sz w:val="18"/>
                <w:szCs w:val="18"/>
              </w:rPr>
            </w:pPr>
            <w:r>
              <w:rPr>
                <w:rFonts w:ascii="Times New Roman" w:eastAsia="宋体" w:hAnsi="Times New Roman" w:hint="eastAsia"/>
                <w:sz w:val="18"/>
                <w:szCs w:val="18"/>
              </w:rPr>
              <w:t>1.</w:t>
            </w:r>
            <w:r w:rsidR="00495EF1">
              <w:rPr>
                <w:rFonts w:ascii="Times New Roman" w:eastAsia="宋体" w:hAnsi="Times New Roman" w:hint="eastAsia"/>
                <w:sz w:val="18"/>
                <w:szCs w:val="18"/>
              </w:rPr>
              <w:t>20</w:t>
            </w:r>
          </w:p>
        </w:tc>
        <w:tc>
          <w:tcPr>
            <w:tcW w:w="1701" w:type="dxa"/>
            <w:tcBorders>
              <w:top w:val="nil"/>
              <w:bottom w:val="nil"/>
              <w:right w:val="nil"/>
            </w:tcBorders>
            <w:vAlign w:val="center"/>
          </w:tcPr>
          <w:p w14:paraId="19535654" w14:textId="77777777" w:rsidR="00776D6A" w:rsidRPr="00F15FE9" w:rsidRDefault="00776D6A" w:rsidP="001820FD">
            <w:pPr>
              <w:jc w:val="center"/>
              <w:rPr>
                <w:rFonts w:ascii="Times New Roman" w:eastAsia="宋体" w:hAnsi="Times New Roman"/>
                <w:sz w:val="18"/>
                <w:szCs w:val="18"/>
              </w:rPr>
            </w:pPr>
            <w:r>
              <w:rPr>
                <w:rFonts w:ascii="Times New Roman" w:eastAsia="宋体" w:hAnsi="Times New Roman" w:hint="eastAsia"/>
                <w:sz w:val="18"/>
                <w:szCs w:val="18"/>
              </w:rPr>
              <w:t>fireye_D1</w:t>
            </w:r>
          </w:p>
        </w:tc>
        <w:tc>
          <w:tcPr>
            <w:tcW w:w="1701" w:type="dxa"/>
            <w:tcBorders>
              <w:top w:val="nil"/>
              <w:left w:val="nil"/>
              <w:bottom w:val="nil"/>
            </w:tcBorders>
            <w:vAlign w:val="center"/>
          </w:tcPr>
          <w:p w14:paraId="2D2395A1" w14:textId="22873DFC" w:rsidR="00776D6A" w:rsidRPr="00F15FE9" w:rsidRDefault="00495EF1" w:rsidP="001820FD">
            <w:pPr>
              <w:jc w:val="center"/>
              <w:rPr>
                <w:rFonts w:ascii="Times New Roman" w:eastAsia="宋体" w:hAnsi="Times New Roman" w:hint="eastAsia"/>
                <w:sz w:val="18"/>
                <w:szCs w:val="18"/>
              </w:rPr>
            </w:pPr>
            <w:r>
              <w:rPr>
                <w:rFonts w:ascii="Times New Roman" w:eastAsia="宋体" w:hAnsi="Times New Roman" w:hint="eastAsia"/>
                <w:sz w:val="18"/>
                <w:szCs w:val="18"/>
              </w:rPr>
              <w:t>2.38</w:t>
            </w:r>
          </w:p>
        </w:tc>
      </w:tr>
      <w:tr w:rsidR="00776D6A" w14:paraId="02804C2A" w14:textId="77777777" w:rsidTr="001820FD">
        <w:trPr>
          <w:trHeight w:hRule="exact" w:val="284"/>
          <w:jc w:val="center"/>
        </w:trPr>
        <w:tc>
          <w:tcPr>
            <w:tcW w:w="1701" w:type="dxa"/>
            <w:tcBorders>
              <w:top w:val="nil"/>
              <w:bottom w:val="nil"/>
              <w:right w:val="nil"/>
            </w:tcBorders>
            <w:vAlign w:val="center"/>
          </w:tcPr>
          <w:p w14:paraId="54B22167" w14:textId="77777777" w:rsidR="00776D6A" w:rsidRPr="00F15FE9" w:rsidRDefault="00776D6A" w:rsidP="001820FD">
            <w:pPr>
              <w:jc w:val="center"/>
              <w:rPr>
                <w:rFonts w:ascii="Times New Roman" w:eastAsia="宋体" w:hAnsi="Times New Roman"/>
                <w:sz w:val="18"/>
                <w:szCs w:val="18"/>
              </w:rPr>
            </w:pPr>
            <w:r>
              <w:rPr>
                <w:rFonts w:ascii="Times New Roman" w:eastAsia="宋体" w:hAnsi="Times New Roman" w:hint="eastAsia"/>
                <w:sz w:val="18"/>
                <w:szCs w:val="18"/>
              </w:rPr>
              <w:t>dhrystone</w:t>
            </w:r>
          </w:p>
        </w:tc>
        <w:tc>
          <w:tcPr>
            <w:tcW w:w="1701" w:type="dxa"/>
            <w:tcBorders>
              <w:top w:val="nil"/>
              <w:left w:val="nil"/>
              <w:bottom w:val="nil"/>
            </w:tcBorders>
            <w:vAlign w:val="center"/>
          </w:tcPr>
          <w:p w14:paraId="50B85877" w14:textId="5FEB7BFB" w:rsidR="00776D6A" w:rsidRPr="00F15FE9" w:rsidRDefault="004940DF" w:rsidP="001820FD">
            <w:pPr>
              <w:jc w:val="center"/>
              <w:rPr>
                <w:rFonts w:ascii="Times New Roman" w:eastAsia="宋体" w:hAnsi="Times New Roman"/>
                <w:sz w:val="18"/>
                <w:szCs w:val="18"/>
              </w:rPr>
            </w:pPr>
            <w:r>
              <w:rPr>
                <w:rFonts w:ascii="Times New Roman" w:eastAsia="宋体" w:hAnsi="Times New Roman" w:hint="eastAsia"/>
                <w:sz w:val="18"/>
                <w:szCs w:val="18"/>
              </w:rPr>
              <w:t>1.1</w:t>
            </w:r>
            <w:r w:rsidR="00495EF1">
              <w:rPr>
                <w:rFonts w:ascii="Times New Roman" w:eastAsia="宋体" w:hAnsi="Times New Roman" w:hint="eastAsia"/>
                <w:sz w:val="18"/>
                <w:szCs w:val="18"/>
              </w:rPr>
              <w:t>4</w:t>
            </w:r>
          </w:p>
        </w:tc>
        <w:tc>
          <w:tcPr>
            <w:tcW w:w="1701" w:type="dxa"/>
            <w:tcBorders>
              <w:top w:val="nil"/>
              <w:bottom w:val="nil"/>
              <w:right w:val="nil"/>
            </w:tcBorders>
            <w:vAlign w:val="center"/>
          </w:tcPr>
          <w:p w14:paraId="4B26A439" w14:textId="77777777" w:rsidR="00776D6A" w:rsidRPr="00F15FE9" w:rsidRDefault="00776D6A" w:rsidP="001820FD">
            <w:pPr>
              <w:jc w:val="center"/>
              <w:rPr>
                <w:rFonts w:ascii="Times New Roman" w:eastAsia="宋体" w:hAnsi="Times New Roman"/>
                <w:sz w:val="18"/>
                <w:szCs w:val="18"/>
              </w:rPr>
            </w:pPr>
            <w:r>
              <w:rPr>
                <w:rFonts w:ascii="Times New Roman" w:eastAsia="宋体" w:hAnsi="Times New Roman" w:hint="eastAsia"/>
                <w:sz w:val="18"/>
                <w:szCs w:val="18"/>
              </w:rPr>
              <w:t>fireye_I2</w:t>
            </w:r>
          </w:p>
        </w:tc>
        <w:tc>
          <w:tcPr>
            <w:tcW w:w="1701" w:type="dxa"/>
            <w:tcBorders>
              <w:top w:val="nil"/>
              <w:left w:val="nil"/>
              <w:bottom w:val="nil"/>
            </w:tcBorders>
            <w:vAlign w:val="center"/>
          </w:tcPr>
          <w:p w14:paraId="2476F421" w14:textId="08D5776B" w:rsidR="00776D6A" w:rsidRPr="00F15FE9" w:rsidRDefault="006B1D2E" w:rsidP="001820FD">
            <w:pPr>
              <w:jc w:val="center"/>
              <w:rPr>
                <w:rFonts w:ascii="Times New Roman" w:eastAsia="宋体" w:hAnsi="Times New Roman"/>
                <w:sz w:val="18"/>
                <w:szCs w:val="18"/>
              </w:rPr>
            </w:pPr>
            <w:r>
              <w:rPr>
                <w:rFonts w:ascii="Times New Roman" w:eastAsia="宋体" w:hAnsi="Times New Roman" w:hint="eastAsia"/>
                <w:sz w:val="18"/>
                <w:szCs w:val="18"/>
              </w:rPr>
              <w:t>1.</w:t>
            </w:r>
            <w:r w:rsidR="005C26A1">
              <w:rPr>
                <w:rFonts w:ascii="Times New Roman" w:eastAsia="宋体" w:hAnsi="Times New Roman" w:hint="eastAsia"/>
                <w:sz w:val="18"/>
                <w:szCs w:val="18"/>
              </w:rPr>
              <w:t>10</w:t>
            </w:r>
          </w:p>
        </w:tc>
      </w:tr>
      <w:tr w:rsidR="00776D6A" w14:paraId="76C7C13C" w14:textId="77777777" w:rsidTr="001820FD">
        <w:trPr>
          <w:trHeight w:hRule="exact" w:val="284"/>
          <w:jc w:val="center"/>
        </w:trPr>
        <w:tc>
          <w:tcPr>
            <w:tcW w:w="1701" w:type="dxa"/>
            <w:tcBorders>
              <w:top w:val="nil"/>
              <w:bottom w:val="nil"/>
              <w:right w:val="nil"/>
            </w:tcBorders>
            <w:vAlign w:val="center"/>
          </w:tcPr>
          <w:p w14:paraId="0EF6A740" w14:textId="77777777" w:rsidR="00776D6A" w:rsidRPr="00F15FE9" w:rsidRDefault="00776D6A" w:rsidP="001820FD">
            <w:pPr>
              <w:jc w:val="center"/>
              <w:rPr>
                <w:rFonts w:ascii="Times New Roman" w:eastAsia="宋体" w:hAnsi="Times New Roman"/>
                <w:sz w:val="18"/>
                <w:szCs w:val="18"/>
              </w:rPr>
            </w:pPr>
            <w:r>
              <w:rPr>
                <w:rFonts w:ascii="Times New Roman" w:eastAsia="宋体" w:hAnsi="Times New Roman" w:hint="eastAsia"/>
                <w:sz w:val="18"/>
                <w:szCs w:val="18"/>
              </w:rPr>
              <w:t>quick_sort</w:t>
            </w:r>
          </w:p>
        </w:tc>
        <w:tc>
          <w:tcPr>
            <w:tcW w:w="1701" w:type="dxa"/>
            <w:tcBorders>
              <w:top w:val="nil"/>
              <w:left w:val="nil"/>
              <w:bottom w:val="nil"/>
            </w:tcBorders>
            <w:vAlign w:val="center"/>
          </w:tcPr>
          <w:p w14:paraId="277AFA60" w14:textId="606104A1" w:rsidR="00776D6A" w:rsidRPr="00F15FE9" w:rsidRDefault="004940DF" w:rsidP="001820FD">
            <w:pPr>
              <w:jc w:val="center"/>
              <w:rPr>
                <w:rFonts w:ascii="Times New Roman" w:eastAsia="宋体" w:hAnsi="Times New Roman" w:hint="eastAsia"/>
                <w:sz w:val="18"/>
                <w:szCs w:val="18"/>
              </w:rPr>
            </w:pPr>
            <w:r>
              <w:rPr>
                <w:rFonts w:ascii="Times New Roman" w:eastAsia="宋体" w:hAnsi="Times New Roman" w:hint="eastAsia"/>
                <w:sz w:val="18"/>
                <w:szCs w:val="18"/>
              </w:rPr>
              <w:t>1.</w:t>
            </w:r>
            <w:r w:rsidR="00495EF1">
              <w:rPr>
                <w:rFonts w:ascii="Times New Roman" w:eastAsia="宋体" w:hAnsi="Times New Roman" w:hint="eastAsia"/>
                <w:sz w:val="18"/>
                <w:szCs w:val="18"/>
              </w:rPr>
              <w:t>23</w:t>
            </w:r>
          </w:p>
        </w:tc>
        <w:tc>
          <w:tcPr>
            <w:tcW w:w="1701" w:type="dxa"/>
            <w:tcBorders>
              <w:top w:val="nil"/>
              <w:bottom w:val="nil"/>
              <w:right w:val="nil"/>
            </w:tcBorders>
            <w:vAlign w:val="center"/>
          </w:tcPr>
          <w:p w14:paraId="33E4013A" w14:textId="77777777" w:rsidR="00776D6A" w:rsidRPr="00F15FE9" w:rsidRDefault="00776D6A" w:rsidP="001820FD">
            <w:pPr>
              <w:jc w:val="center"/>
              <w:rPr>
                <w:rFonts w:ascii="Times New Roman" w:eastAsia="宋体" w:hAnsi="Times New Roman"/>
                <w:sz w:val="18"/>
                <w:szCs w:val="18"/>
              </w:rPr>
            </w:pPr>
            <w:r>
              <w:rPr>
                <w:rFonts w:ascii="Times New Roman" w:eastAsia="宋体" w:hAnsi="Times New Roman" w:hint="eastAsia"/>
                <w:sz w:val="18"/>
                <w:szCs w:val="18"/>
              </w:rPr>
              <w:t>inner_product</w:t>
            </w:r>
          </w:p>
        </w:tc>
        <w:tc>
          <w:tcPr>
            <w:tcW w:w="1701" w:type="dxa"/>
            <w:tcBorders>
              <w:top w:val="nil"/>
              <w:left w:val="nil"/>
              <w:bottom w:val="nil"/>
            </w:tcBorders>
            <w:vAlign w:val="center"/>
          </w:tcPr>
          <w:p w14:paraId="4D0FEB6E" w14:textId="6185CBC8" w:rsidR="00776D6A" w:rsidRPr="00F15FE9" w:rsidRDefault="00495EF1" w:rsidP="001820FD">
            <w:pPr>
              <w:jc w:val="center"/>
              <w:rPr>
                <w:rFonts w:ascii="Times New Roman" w:eastAsia="宋体" w:hAnsi="Times New Roman" w:hint="eastAsia"/>
                <w:sz w:val="18"/>
                <w:szCs w:val="18"/>
              </w:rPr>
            </w:pPr>
            <w:r>
              <w:rPr>
                <w:rFonts w:ascii="Times New Roman" w:eastAsia="宋体" w:hAnsi="Times New Roman" w:hint="eastAsia"/>
                <w:sz w:val="18"/>
                <w:szCs w:val="18"/>
              </w:rPr>
              <w:t>3.25</w:t>
            </w:r>
          </w:p>
        </w:tc>
      </w:tr>
      <w:tr w:rsidR="00776D6A" w14:paraId="5FB00513" w14:textId="77777777" w:rsidTr="001820FD">
        <w:trPr>
          <w:trHeight w:hRule="exact" w:val="284"/>
          <w:jc w:val="center"/>
        </w:trPr>
        <w:tc>
          <w:tcPr>
            <w:tcW w:w="1701" w:type="dxa"/>
            <w:tcBorders>
              <w:top w:val="nil"/>
              <w:bottom w:val="nil"/>
              <w:right w:val="nil"/>
            </w:tcBorders>
            <w:vAlign w:val="center"/>
          </w:tcPr>
          <w:p w14:paraId="684D18AD" w14:textId="77777777" w:rsidR="00776D6A" w:rsidRPr="00F15FE9" w:rsidRDefault="00776D6A" w:rsidP="001820FD">
            <w:pPr>
              <w:jc w:val="center"/>
              <w:rPr>
                <w:rFonts w:ascii="Times New Roman" w:eastAsia="宋体" w:hAnsi="Times New Roman"/>
                <w:sz w:val="18"/>
                <w:szCs w:val="18"/>
              </w:rPr>
            </w:pPr>
            <w:r>
              <w:rPr>
                <w:rFonts w:ascii="Times New Roman" w:eastAsia="宋体" w:hAnsi="Times New Roman" w:hint="eastAsia"/>
                <w:sz w:val="18"/>
                <w:szCs w:val="18"/>
              </w:rPr>
              <w:t>select_sort</w:t>
            </w:r>
          </w:p>
        </w:tc>
        <w:tc>
          <w:tcPr>
            <w:tcW w:w="1701" w:type="dxa"/>
            <w:tcBorders>
              <w:top w:val="nil"/>
              <w:left w:val="nil"/>
              <w:bottom w:val="nil"/>
            </w:tcBorders>
            <w:vAlign w:val="center"/>
          </w:tcPr>
          <w:p w14:paraId="70B884AE" w14:textId="460AC54A" w:rsidR="00776D6A" w:rsidRPr="00F15FE9" w:rsidRDefault="004940DF" w:rsidP="001820FD">
            <w:pPr>
              <w:jc w:val="center"/>
              <w:rPr>
                <w:rFonts w:ascii="Times New Roman" w:eastAsia="宋体" w:hAnsi="Times New Roman"/>
                <w:sz w:val="18"/>
                <w:szCs w:val="18"/>
              </w:rPr>
            </w:pPr>
            <w:r>
              <w:rPr>
                <w:rFonts w:ascii="Times New Roman" w:eastAsia="宋体" w:hAnsi="Times New Roman" w:hint="eastAsia"/>
                <w:sz w:val="18"/>
                <w:szCs w:val="18"/>
              </w:rPr>
              <w:t>1.</w:t>
            </w:r>
            <w:r w:rsidR="005C26A1">
              <w:rPr>
                <w:rFonts w:ascii="Times New Roman" w:eastAsia="宋体" w:hAnsi="Times New Roman" w:hint="eastAsia"/>
                <w:sz w:val="18"/>
                <w:szCs w:val="18"/>
              </w:rPr>
              <w:t>33</w:t>
            </w:r>
          </w:p>
        </w:tc>
        <w:tc>
          <w:tcPr>
            <w:tcW w:w="1701" w:type="dxa"/>
            <w:tcBorders>
              <w:top w:val="nil"/>
              <w:bottom w:val="nil"/>
              <w:right w:val="nil"/>
            </w:tcBorders>
            <w:vAlign w:val="center"/>
          </w:tcPr>
          <w:p w14:paraId="71C6ED43" w14:textId="77777777" w:rsidR="00776D6A" w:rsidRPr="00F15FE9" w:rsidRDefault="00776D6A" w:rsidP="001820FD">
            <w:pPr>
              <w:jc w:val="center"/>
              <w:rPr>
                <w:rFonts w:ascii="Times New Roman" w:eastAsia="宋体" w:hAnsi="Times New Roman"/>
                <w:sz w:val="18"/>
                <w:szCs w:val="18"/>
              </w:rPr>
            </w:pPr>
            <w:r>
              <w:rPr>
                <w:rFonts w:ascii="Times New Roman" w:eastAsia="宋体" w:hAnsi="Times New Roman" w:hint="eastAsia"/>
                <w:sz w:val="18"/>
                <w:szCs w:val="18"/>
              </w:rPr>
              <w:t>lookup_table</w:t>
            </w:r>
          </w:p>
        </w:tc>
        <w:tc>
          <w:tcPr>
            <w:tcW w:w="1701" w:type="dxa"/>
            <w:tcBorders>
              <w:top w:val="nil"/>
              <w:left w:val="nil"/>
              <w:bottom w:val="nil"/>
            </w:tcBorders>
            <w:vAlign w:val="center"/>
          </w:tcPr>
          <w:p w14:paraId="77890C76" w14:textId="4721AC69" w:rsidR="00776D6A" w:rsidRPr="00F15FE9" w:rsidRDefault="006B1D2E" w:rsidP="001820FD">
            <w:pPr>
              <w:jc w:val="center"/>
              <w:rPr>
                <w:rFonts w:ascii="Times New Roman" w:eastAsia="宋体" w:hAnsi="Times New Roman" w:hint="eastAsia"/>
                <w:sz w:val="18"/>
                <w:szCs w:val="18"/>
              </w:rPr>
            </w:pPr>
            <w:r>
              <w:rPr>
                <w:rFonts w:ascii="Times New Roman" w:eastAsia="宋体" w:hAnsi="Times New Roman" w:hint="eastAsia"/>
                <w:sz w:val="18"/>
                <w:szCs w:val="18"/>
              </w:rPr>
              <w:t>1.</w:t>
            </w:r>
            <w:r w:rsidR="00495EF1">
              <w:rPr>
                <w:rFonts w:ascii="Times New Roman" w:eastAsia="宋体" w:hAnsi="Times New Roman" w:hint="eastAsia"/>
                <w:sz w:val="18"/>
                <w:szCs w:val="18"/>
              </w:rPr>
              <w:t>87</w:t>
            </w:r>
          </w:p>
        </w:tc>
      </w:tr>
      <w:tr w:rsidR="00776D6A" w14:paraId="16EC2F4E" w14:textId="77777777" w:rsidTr="001820FD">
        <w:trPr>
          <w:trHeight w:hRule="exact" w:val="284"/>
          <w:jc w:val="center"/>
        </w:trPr>
        <w:tc>
          <w:tcPr>
            <w:tcW w:w="1701" w:type="dxa"/>
            <w:tcBorders>
              <w:top w:val="nil"/>
              <w:bottom w:val="nil"/>
              <w:right w:val="nil"/>
            </w:tcBorders>
            <w:vAlign w:val="center"/>
          </w:tcPr>
          <w:p w14:paraId="7EBF8DA1" w14:textId="77777777" w:rsidR="00776D6A" w:rsidRPr="00F15FE9" w:rsidRDefault="00776D6A" w:rsidP="001820FD">
            <w:pPr>
              <w:jc w:val="center"/>
              <w:rPr>
                <w:rFonts w:ascii="Times New Roman" w:eastAsia="宋体" w:hAnsi="Times New Roman"/>
                <w:sz w:val="18"/>
                <w:szCs w:val="18"/>
              </w:rPr>
            </w:pPr>
            <w:r>
              <w:rPr>
                <w:rFonts w:ascii="Times New Roman" w:eastAsia="宋体" w:hAnsi="Times New Roman" w:hint="eastAsia"/>
                <w:sz w:val="18"/>
                <w:szCs w:val="18"/>
              </w:rPr>
              <w:t>sha</w:t>
            </w:r>
          </w:p>
        </w:tc>
        <w:tc>
          <w:tcPr>
            <w:tcW w:w="1701" w:type="dxa"/>
            <w:tcBorders>
              <w:top w:val="nil"/>
              <w:left w:val="nil"/>
              <w:bottom w:val="nil"/>
            </w:tcBorders>
            <w:vAlign w:val="center"/>
          </w:tcPr>
          <w:p w14:paraId="15A950A1" w14:textId="48BE9AD1" w:rsidR="00776D6A" w:rsidRPr="00F15FE9" w:rsidRDefault="004940DF" w:rsidP="001820FD">
            <w:pPr>
              <w:jc w:val="center"/>
              <w:rPr>
                <w:rFonts w:ascii="Times New Roman" w:eastAsia="宋体" w:hAnsi="Times New Roman" w:hint="eastAsia"/>
                <w:sz w:val="18"/>
                <w:szCs w:val="18"/>
              </w:rPr>
            </w:pPr>
            <w:r>
              <w:rPr>
                <w:rFonts w:ascii="Times New Roman" w:eastAsia="宋体" w:hAnsi="Times New Roman" w:hint="eastAsia"/>
                <w:sz w:val="18"/>
                <w:szCs w:val="18"/>
              </w:rPr>
              <w:t>1.</w:t>
            </w:r>
            <w:r w:rsidR="00495EF1">
              <w:rPr>
                <w:rFonts w:ascii="Times New Roman" w:eastAsia="宋体" w:hAnsi="Times New Roman" w:hint="eastAsia"/>
                <w:sz w:val="18"/>
                <w:szCs w:val="18"/>
              </w:rPr>
              <w:t>20</w:t>
            </w:r>
          </w:p>
        </w:tc>
        <w:tc>
          <w:tcPr>
            <w:tcW w:w="1701" w:type="dxa"/>
            <w:tcBorders>
              <w:top w:val="nil"/>
              <w:bottom w:val="nil"/>
              <w:right w:val="nil"/>
            </w:tcBorders>
            <w:vAlign w:val="center"/>
          </w:tcPr>
          <w:p w14:paraId="1B86DCC6" w14:textId="77777777" w:rsidR="00776D6A" w:rsidRPr="00F15FE9" w:rsidRDefault="00776D6A" w:rsidP="001820FD">
            <w:pPr>
              <w:jc w:val="center"/>
              <w:rPr>
                <w:rFonts w:ascii="Times New Roman" w:eastAsia="宋体" w:hAnsi="Times New Roman"/>
                <w:sz w:val="18"/>
                <w:szCs w:val="18"/>
              </w:rPr>
            </w:pPr>
            <w:r>
              <w:rPr>
                <w:rFonts w:ascii="Times New Roman" w:eastAsia="宋体" w:hAnsi="Times New Roman" w:hint="eastAsia"/>
                <w:sz w:val="18"/>
                <w:szCs w:val="18"/>
              </w:rPr>
              <w:t>loop_induction</w:t>
            </w:r>
          </w:p>
        </w:tc>
        <w:tc>
          <w:tcPr>
            <w:tcW w:w="1701" w:type="dxa"/>
            <w:tcBorders>
              <w:top w:val="nil"/>
              <w:left w:val="nil"/>
              <w:bottom w:val="nil"/>
            </w:tcBorders>
            <w:vAlign w:val="center"/>
          </w:tcPr>
          <w:p w14:paraId="1FD058D2" w14:textId="403255CF" w:rsidR="00776D6A" w:rsidRPr="00F15FE9" w:rsidRDefault="00495EF1" w:rsidP="001820FD">
            <w:pPr>
              <w:jc w:val="center"/>
              <w:rPr>
                <w:rFonts w:ascii="Times New Roman" w:eastAsia="宋体" w:hAnsi="Times New Roman" w:hint="eastAsia"/>
                <w:sz w:val="18"/>
                <w:szCs w:val="18"/>
              </w:rPr>
            </w:pPr>
            <w:r>
              <w:rPr>
                <w:rFonts w:ascii="Times New Roman" w:eastAsia="宋体" w:hAnsi="Times New Roman" w:hint="eastAsia"/>
                <w:sz w:val="18"/>
                <w:szCs w:val="18"/>
              </w:rPr>
              <w:t>2.20</w:t>
            </w:r>
          </w:p>
        </w:tc>
      </w:tr>
      <w:tr w:rsidR="00776D6A" w14:paraId="0F3FAB18" w14:textId="77777777" w:rsidTr="001820FD">
        <w:trPr>
          <w:trHeight w:hRule="exact" w:val="284"/>
          <w:jc w:val="center"/>
        </w:trPr>
        <w:tc>
          <w:tcPr>
            <w:tcW w:w="1701" w:type="dxa"/>
            <w:tcBorders>
              <w:top w:val="nil"/>
              <w:bottom w:val="nil"/>
              <w:right w:val="nil"/>
            </w:tcBorders>
            <w:vAlign w:val="center"/>
          </w:tcPr>
          <w:p w14:paraId="7DDF93F5" w14:textId="77777777" w:rsidR="00776D6A" w:rsidRPr="00F15FE9" w:rsidRDefault="00776D6A" w:rsidP="001820FD">
            <w:pPr>
              <w:jc w:val="center"/>
              <w:rPr>
                <w:rFonts w:ascii="Times New Roman" w:eastAsia="宋体" w:hAnsi="Times New Roman"/>
                <w:sz w:val="18"/>
                <w:szCs w:val="18"/>
              </w:rPr>
            </w:pPr>
            <w:r>
              <w:rPr>
                <w:rFonts w:ascii="Times New Roman" w:eastAsia="宋体" w:hAnsi="Times New Roman" w:hint="eastAsia"/>
                <w:sz w:val="18"/>
                <w:szCs w:val="18"/>
              </w:rPr>
              <w:t>stream_copy</w:t>
            </w:r>
          </w:p>
        </w:tc>
        <w:tc>
          <w:tcPr>
            <w:tcW w:w="1701" w:type="dxa"/>
            <w:tcBorders>
              <w:top w:val="nil"/>
              <w:left w:val="nil"/>
              <w:bottom w:val="nil"/>
            </w:tcBorders>
            <w:vAlign w:val="center"/>
          </w:tcPr>
          <w:p w14:paraId="053C08EE" w14:textId="78399826" w:rsidR="00776D6A" w:rsidRPr="00F15FE9" w:rsidRDefault="004940DF" w:rsidP="001820FD">
            <w:pPr>
              <w:jc w:val="center"/>
              <w:rPr>
                <w:rFonts w:ascii="Times New Roman" w:eastAsia="宋体" w:hAnsi="Times New Roman" w:hint="eastAsia"/>
                <w:sz w:val="18"/>
                <w:szCs w:val="18"/>
              </w:rPr>
            </w:pPr>
            <w:r>
              <w:rPr>
                <w:rFonts w:ascii="Times New Roman" w:eastAsia="宋体" w:hAnsi="Times New Roman" w:hint="eastAsia"/>
                <w:sz w:val="18"/>
                <w:szCs w:val="18"/>
              </w:rPr>
              <w:t>1.</w:t>
            </w:r>
            <w:r w:rsidR="00495EF1">
              <w:rPr>
                <w:rFonts w:ascii="Times New Roman" w:eastAsia="宋体" w:hAnsi="Times New Roman" w:hint="eastAsia"/>
                <w:sz w:val="18"/>
                <w:szCs w:val="18"/>
              </w:rPr>
              <w:t>30</w:t>
            </w:r>
          </w:p>
        </w:tc>
        <w:tc>
          <w:tcPr>
            <w:tcW w:w="1701" w:type="dxa"/>
            <w:tcBorders>
              <w:top w:val="nil"/>
              <w:bottom w:val="nil"/>
              <w:right w:val="nil"/>
            </w:tcBorders>
            <w:vAlign w:val="center"/>
          </w:tcPr>
          <w:p w14:paraId="6B2F4DBA" w14:textId="77777777" w:rsidR="00776D6A" w:rsidRPr="00F15FE9" w:rsidRDefault="00776D6A" w:rsidP="001820FD">
            <w:pPr>
              <w:jc w:val="center"/>
              <w:rPr>
                <w:rFonts w:ascii="Times New Roman" w:eastAsia="宋体" w:hAnsi="Times New Roman"/>
                <w:sz w:val="18"/>
                <w:szCs w:val="18"/>
              </w:rPr>
            </w:pPr>
            <w:r>
              <w:rPr>
                <w:rFonts w:ascii="Times New Roman" w:eastAsia="宋体" w:hAnsi="Times New Roman" w:hint="eastAsia"/>
                <w:sz w:val="18"/>
                <w:szCs w:val="18"/>
              </w:rPr>
              <w:t>my_memcmp</w:t>
            </w:r>
          </w:p>
        </w:tc>
        <w:tc>
          <w:tcPr>
            <w:tcW w:w="1701" w:type="dxa"/>
            <w:tcBorders>
              <w:top w:val="nil"/>
              <w:left w:val="nil"/>
              <w:bottom w:val="nil"/>
            </w:tcBorders>
            <w:vAlign w:val="center"/>
          </w:tcPr>
          <w:p w14:paraId="10C5CC6A" w14:textId="48ED5CC8" w:rsidR="00776D6A" w:rsidRPr="00F15FE9" w:rsidRDefault="00495EF1" w:rsidP="001820FD">
            <w:pPr>
              <w:jc w:val="center"/>
              <w:rPr>
                <w:rFonts w:ascii="Times New Roman" w:eastAsia="宋体" w:hAnsi="Times New Roman" w:hint="eastAsia"/>
                <w:sz w:val="18"/>
                <w:szCs w:val="18"/>
              </w:rPr>
            </w:pPr>
            <w:r>
              <w:rPr>
                <w:rFonts w:ascii="Times New Roman" w:eastAsia="宋体" w:hAnsi="Times New Roman" w:hint="eastAsia"/>
                <w:sz w:val="18"/>
                <w:szCs w:val="18"/>
              </w:rPr>
              <w:t>2.11</w:t>
            </w:r>
          </w:p>
        </w:tc>
      </w:tr>
      <w:tr w:rsidR="00776D6A" w14:paraId="3290BFE9" w14:textId="77777777" w:rsidTr="001820FD">
        <w:trPr>
          <w:trHeight w:hRule="exact" w:val="284"/>
          <w:jc w:val="center"/>
        </w:trPr>
        <w:tc>
          <w:tcPr>
            <w:tcW w:w="1701" w:type="dxa"/>
            <w:tcBorders>
              <w:top w:val="nil"/>
              <w:bottom w:val="single" w:sz="4" w:space="0" w:color="auto"/>
              <w:right w:val="nil"/>
            </w:tcBorders>
            <w:vAlign w:val="center"/>
          </w:tcPr>
          <w:p w14:paraId="18936E1F" w14:textId="77777777" w:rsidR="00776D6A" w:rsidRPr="00F15FE9" w:rsidRDefault="00776D6A" w:rsidP="001820FD">
            <w:pPr>
              <w:jc w:val="center"/>
              <w:rPr>
                <w:rFonts w:ascii="Times New Roman" w:eastAsia="宋体" w:hAnsi="Times New Roman"/>
                <w:sz w:val="18"/>
                <w:szCs w:val="18"/>
              </w:rPr>
            </w:pPr>
            <w:r>
              <w:rPr>
                <w:rFonts w:ascii="Times New Roman" w:eastAsia="宋体" w:hAnsi="Times New Roman" w:hint="eastAsia"/>
                <w:sz w:val="18"/>
                <w:szCs w:val="18"/>
              </w:rPr>
              <w:t>stringsearch</w:t>
            </w:r>
          </w:p>
        </w:tc>
        <w:tc>
          <w:tcPr>
            <w:tcW w:w="1701" w:type="dxa"/>
            <w:tcBorders>
              <w:top w:val="nil"/>
              <w:left w:val="nil"/>
              <w:bottom w:val="single" w:sz="4" w:space="0" w:color="auto"/>
            </w:tcBorders>
            <w:vAlign w:val="center"/>
          </w:tcPr>
          <w:p w14:paraId="6AF449CA" w14:textId="579CDC94" w:rsidR="00776D6A" w:rsidRPr="00F15FE9" w:rsidRDefault="005C26A1" w:rsidP="001820FD">
            <w:pPr>
              <w:jc w:val="center"/>
              <w:rPr>
                <w:rFonts w:ascii="Times New Roman" w:eastAsia="宋体" w:hAnsi="Times New Roman" w:hint="eastAsia"/>
                <w:sz w:val="18"/>
                <w:szCs w:val="18"/>
              </w:rPr>
            </w:pPr>
            <w:r>
              <w:rPr>
                <w:rFonts w:ascii="Times New Roman" w:eastAsia="宋体" w:hAnsi="Times New Roman" w:hint="eastAsia"/>
                <w:sz w:val="18"/>
                <w:szCs w:val="18"/>
              </w:rPr>
              <w:t>1.</w:t>
            </w:r>
            <w:r w:rsidR="00495EF1">
              <w:rPr>
                <w:rFonts w:ascii="Times New Roman" w:eastAsia="宋体" w:hAnsi="Times New Roman" w:hint="eastAsia"/>
                <w:sz w:val="18"/>
                <w:szCs w:val="18"/>
              </w:rPr>
              <w:t>47</w:t>
            </w:r>
          </w:p>
        </w:tc>
        <w:tc>
          <w:tcPr>
            <w:tcW w:w="1701" w:type="dxa"/>
            <w:tcBorders>
              <w:top w:val="nil"/>
              <w:bottom w:val="single" w:sz="4" w:space="0" w:color="auto"/>
              <w:right w:val="nil"/>
            </w:tcBorders>
            <w:vAlign w:val="center"/>
          </w:tcPr>
          <w:p w14:paraId="38BFC2DE" w14:textId="77777777" w:rsidR="00776D6A" w:rsidRPr="00F15FE9" w:rsidRDefault="00776D6A" w:rsidP="001820FD">
            <w:pPr>
              <w:jc w:val="center"/>
              <w:rPr>
                <w:rFonts w:ascii="Times New Roman" w:eastAsia="宋体" w:hAnsi="Times New Roman"/>
                <w:sz w:val="18"/>
                <w:szCs w:val="18"/>
              </w:rPr>
            </w:pPr>
            <w:r>
              <w:rPr>
                <w:rFonts w:ascii="Times New Roman" w:eastAsia="宋体" w:hAnsi="Times New Roman"/>
                <w:sz w:val="18"/>
                <w:szCs w:val="18"/>
              </w:rPr>
              <w:t>M</w:t>
            </w:r>
            <w:r>
              <w:rPr>
                <w:rFonts w:ascii="Times New Roman" w:eastAsia="宋体" w:hAnsi="Times New Roman" w:hint="eastAsia"/>
                <w:sz w:val="18"/>
                <w:szCs w:val="18"/>
              </w:rPr>
              <w:t>inmax_sequence</w:t>
            </w:r>
          </w:p>
        </w:tc>
        <w:tc>
          <w:tcPr>
            <w:tcW w:w="1701" w:type="dxa"/>
            <w:tcBorders>
              <w:top w:val="nil"/>
              <w:left w:val="nil"/>
              <w:bottom w:val="single" w:sz="4" w:space="0" w:color="auto"/>
            </w:tcBorders>
            <w:vAlign w:val="center"/>
          </w:tcPr>
          <w:p w14:paraId="2FA39B7C" w14:textId="03F0B74E" w:rsidR="00776D6A" w:rsidRPr="00F15FE9" w:rsidRDefault="006B1D2E" w:rsidP="001820FD">
            <w:pPr>
              <w:jc w:val="center"/>
              <w:rPr>
                <w:rFonts w:ascii="Times New Roman" w:eastAsia="宋体" w:hAnsi="Times New Roman" w:hint="eastAsia"/>
                <w:sz w:val="18"/>
                <w:szCs w:val="18"/>
              </w:rPr>
            </w:pPr>
            <w:r>
              <w:rPr>
                <w:rFonts w:ascii="Times New Roman" w:eastAsia="宋体" w:hAnsi="Times New Roman" w:hint="eastAsia"/>
                <w:sz w:val="18"/>
                <w:szCs w:val="18"/>
              </w:rPr>
              <w:t>1.</w:t>
            </w:r>
            <w:r w:rsidR="00495EF1">
              <w:rPr>
                <w:rFonts w:ascii="Times New Roman" w:eastAsia="宋体" w:hAnsi="Times New Roman" w:hint="eastAsia"/>
                <w:sz w:val="18"/>
                <w:szCs w:val="18"/>
              </w:rPr>
              <w:t>30</w:t>
            </w:r>
          </w:p>
        </w:tc>
      </w:tr>
      <w:tr w:rsidR="00776D6A" w14:paraId="667FBE82" w14:textId="77777777" w:rsidTr="001820FD">
        <w:trPr>
          <w:trHeight w:hRule="exact" w:val="284"/>
          <w:jc w:val="center"/>
        </w:trPr>
        <w:tc>
          <w:tcPr>
            <w:tcW w:w="6804" w:type="dxa"/>
            <w:gridSpan w:val="4"/>
            <w:vAlign w:val="center"/>
          </w:tcPr>
          <w:p w14:paraId="761F1BA4" w14:textId="1808F94C" w:rsidR="00776D6A" w:rsidRPr="00F15FE9" w:rsidRDefault="00776D6A" w:rsidP="001820FD">
            <w:pPr>
              <w:jc w:val="center"/>
              <w:rPr>
                <w:rFonts w:ascii="Times New Roman" w:eastAsia="宋体" w:hAnsi="Times New Roman" w:hint="eastAsia"/>
                <w:sz w:val="18"/>
                <w:szCs w:val="18"/>
              </w:rPr>
            </w:pPr>
            <w:r>
              <w:rPr>
                <w:rFonts w:ascii="Times New Roman" w:eastAsia="宋体" w:hAnsi="Times New Roman" w:hint="eastAsia"/>
                <w:sz w:val="18"/>
                <w:szCs w:val="18"/>
              </w:rPr>
              <w:t xml:space="preserve">Geo.Mean   </w:t>
            </w:r>
            <w:r w:rsidR="005444B1">
              <w:rPr>
                <w:rFonts w:ascii="Times New Roman" w:eastAsia="宋体" w:hAnsi="Times New Roman" w:hint="eastAsia"/>
                <w:sz w:val="18"/>
                <w:szCs w:val="18"/>
              </w:rPr>
              <w:t>1.</w:t>
            </w:r>
            <w:r w:rsidR="00495EF1">
              <w:rPr>
                <w:rFonts w:ascii="Times New Roman" w:eastAsia="宋体" w:hAnsi="Times New Roman" w:hint="eastAsia"/>
                <w:sz w:val="18"/>
                <w:szCs w:val="18"/>
              </w:rPr>
              <w:t>59</w:t>
            </w:r>
          </w:p>
          <w:p w14:paraId="22746628" w14:textId="77777777" w:rsidR="00776D6A" w:rsidRPr="00F15FE9" w:rsidRDefault="00776D6A" w:rsidP="001820FD">
            <w:pPr>
              <w:jc w:val="center"/>
              <w:rPr>
                <w:rFonts w:ascii="Times New Roman" w:eastAsia="宋体" w:hAnsi="Times New Roman"/>
                <w:sz w:val="18"/>
                <w:szCs w:val="18"/>
              </w:rPr>
            </w:pPr>
            <w:r>
              <w:rPr>
                <w:rFonts w:ascii="Times New Roman" w:eastAsia="宋体" w:hAnsi="Times New Roman" w:hint="eastAsia"/>
                <w:sz w:val="18"/>
                <w:szCs w:val="18"/>
              </w:rPr>
              <w:t>1.23</w:t>
            </w:r>
          </w:p>
        </w:tc>
      </w:tr>
    </w:tbl>
    <w:p w14:paraId="56D58DCB" w14:textId="77777777" w:rsidR="0067674E" w:rsidRDefault="0067674E" w:rsidP="00A60034">
      <w:pPr>
        <w:spacing w:beforeLines="50" w:before="156" w:afterLines="50" w:after="156"/>
        <w:rPr>
          <w:rFonts w:ascii="Times New Roman" w:eastAsia="黑体" w:hAnsi="Times New Roman"/>
          <w:sz w:val="30"/>
        </w:rPr>
      </w:pPr>
    </w:p>
    <w:p w14:paraId="683656EE" w14:textId="77777777" w:rsidR="00505975" w:rsidRDefault="00505975" w:rsidP="00A60034">
      <w:pPr>
        <w:spacing w:beforeLines="50" w:before="156" w:afterLines="50" w:after="156"/>
        <w:rPr>
          <w:rFonts w:ascii="Times New Roman" w:eastAsia="黑体" w:hAnsi="Times New Roman"/>
          <w:sz w:val="30"/>
        </w:rPr>
      </w:pPr>
    </w:p>
    <w:p w14:paraId="0264B0A0" w14:textId="4BC72AE0" w:rsidR="00270C79" w:rsidRDefault="00270C79" w:rsidP="00270C79">
      <w:pPr>
        <w:spacing w:line="360" w:lineRule="auto"/>
        <w:rPr>
          <w:rFonts w:ascii="Times New Roman" w:eastAsia="宋体" w:hAnsi="Times New Roman"/>
        </w:rPr>
      </w:pPr>
      <w:r>
        <w:rPr>
          <w:rFonts w:ascii="Times New Roman" w:eastAsia="宋体" w:hAnsi="Times New Roman" w:hint="eastAsia"/>
        </w:rPr>
        <w:lastRenderedPageBreak/>
        <w:t>3.2.</w:t>
      </w:r>
      <w:r w:rsidR="006F06FD">
        <w:rPr>
          <w:rFonts w:ascii="Times New Roman" w:eastAsia="宋体" w:hAnsi="Times New Roman" w:hint="eastAsia"/>
        </w:rPr>
        <w:t>2</w:t>
      </w:r>
      <w:r>
        <w:rPr>
          <w:rFonts w:ascii="Times New Roman" w:eastAsia="宋体" w:hAnsi="Times New Roman" w:hint="eastAsia"/>
        </w:rPr>
        <w:t xml:space="preserve"> </w:t>
      </w:r>
      <w:r w:rsidR="006F06FD">
        <w:rPr>
          <w:rFonts w:ascii="Times New Roman" w:eastAsia="宋体" w:hAnsi="Times New Roman" w:hint="eastAsia"/>
        </w:rPr>
        <w:t>分支预测命中率</w:t>
      </w:r>
    </w:p>
    <w:p w14:paraId="197996E1" w14:textId="77777777" w:rsidR="00270C79" w:rsidRPr="009D4EE8" w:rsidRDefault="00270C79" w:rsidP="00270C79">
      <w:pPr>
        <w:pStyle w:val="aa"/>
        <w:spacing w:beforeLines="50" w:before="156"/>
        <w:jc w:val="center"/>
        <w:rPr>
          <w:rFonts w:ascii="宋体" w:eastAsia="宋体" w:hAnsi="宋体" w:hint="eastAsia"/>
          <w:sz w:val="18"/>
          <w:szCs w:val="18"/>
        </w:rPr>
      </w:pPr>
      <w:r w:rsidRPr="009D4EE8">
        <w:rPr>
          <w:rFonts w:ascii="宋体" w:eastAsia="宋体" w:hAnsi="宋体" w:hint="eastAsia"/>
          <w:sz w:val="18"/>
          <w:szCs w:val="18"/>
        </w:rPr>
        <w:t>表2 IPC加速比</w:t>
      </w:r>
    </w:p>
    <w:tbl>
      <w:tblPr>
        <w:tblStyle w:val="a3"/>
        <w:tblW w:w="0" w:type="auto"/>
        <w:jc w:val="center"/>
        <w:tblCellMar>
          <w:left w:w="0" w:type="dxa"/>
          <w:right w:w="0" w:type="dxa"/>
        </w:tblCellMar>
        <w:tblLook w:val="04A0" w:firstRow="1" w:lastRow="0" w:firstColumn="1" w:lastColumn="0" w:noHBand="0" w:noVBand="1"/>
      </w:tblPr>
      <w:tblGrid>
        <w:gridCol w:w="1701"/>
        <w:gridCol w:w="1701"/>
        <w:gridCol w:w="1701"/>
        <w:gridCol w:w="1701"/>
      </w:tblGrid>
      <w:tr w:rsidR="00270C79" w14:paraId="2E4E7EC5" w14:textId="77777777" w:rsidTr="0011599F">
        <w:trPr>
          <w:trHeight w:hRule="exact" w:val="284"/>
          <w:jc w:val="center"/>
        </w:trPr>
        <w:tc>
          <w:tcPr>
            <w:tcW w:w="1701" w:type="dxa"/>
            <w:tcBorders>
              <w:bottom w:val="single" w:sz="4" w:space="0" w:color="auto"/>
              <w:right w:val="nil"/>
            </w:tcBorders>
            <w:vAlign w:val="center"/>
          </w:tcPr>
          <w:p w14:paraId="689DE936" w14:textId="77777777" w:rsidR="00270C79" w:rsidRDefault="00270C79" w:rsidP="0011599F">
            <w:pPr>
              <w:jc w:val="center"/>
              <w:rPr>
                <w:rFonts w:ascii="Times New Roman" w:eastAsia="宋体" w:hAnsi="Times New Roman"/>
                <w:sz w:val="18"/>
                <w:szCs w:val="18"/>
              </w:rPr>
            </w:pPr>
            <w:r>
              <w:rPr>
                <w:rFonts w:ascii="Times New Roman" w:eastAsia="宋体" w:hAnsi="Times New Roman"/>
                <w:sz w:val="18"/>
                <w:szCs w:val="18"/>
              </w:rPr>
              <w:t>B</w:t>
            </w:r>
            <w:r>
              <w:rPr>
                <w:rFonts w:ascii="Times New Roman" w:eastAsia="宋体" w:hAnsi="Times New Roman" w:hint="eastAsia"/>
                <w:sz w:val="18"/>
                <w:szCs w:val="18"/>
              </w:rPr>
              <w:t>enchmark</w:t>
            </w:r>
          </w:p>
          <w:p w14:paraId="0D08B4A8" w14:textId="77777777" w:rsidR="00270C79" w:rsidRPr="00F15FE9" w:rsidRDefault="00270C79" w:rsidP="0011599F">
            <w:pPr>
              <w:jc w:val="center"/>
              <w:rPr>
                <w:rFonts w:ascii="Times New Roman" w:eastAsia="宋体" w:hAnsi="Times New Roman"/>
                <w:sz w:val="18"/>
                <w:szCs w:val="18"/>
              </w:rPr>
            </w:pPr>
          </w:p>
        </w:tc>
        <w:tc>
          <w:tcPr>
            <w:tcW w:w="1701" w:type="dxa"/>
            <w:tcBorders>
              <w:left w:val="nil"/>
              <w:bottom w:val="single" w:sz="4" w:space="0" w:color="auto"/>
            </w:tcBorders>
            <w:vAlign w:val="center"/>
          </w:tcPr>
          <w:p w14:paraId="217DEAAB" w14:textId="77777777" w:rsidR="006F06FD" w:rsidRDefault="006F06FD" w:rsidP="006F06FD">
            <w:pPr>
              <w:pStyle w:val="Default"/>
              <w:jc w:val="center"/>
              <w:rPr>
                <w:sz w:val="18"/>
                <w:szCs w:val="18"/>
              </w:rPr>
            </w:pPr>
            <w:r>
              <w:rPr>
                <w:sz w:val="18"/>
                <w:szCs w:val="18"/>
              </w:rPr>
              <w:t xml:space="preserve">Hit Rate </w:t>
            </w:r>
          </w:p>
          <w:p w14:paraId="2207440F" w14:textId="233357BD" w:rsidR="00270C79" w:rsidRPr="00F15FE9" w:rsidRDefault="00270C79" w:rsidP="0011599F">
            <w:pPr>
              <w:jc w:val="center"/>
              <w:rPr>
                <w:rFonts w:ascii="Times New Roman" w:eastAsia="宋体" w:hAnsi="Times New Roman"/>
                <w:sz w:val="18"/>
                <w:szCs w:val="18"/>
              </w:rPr>
            </w:pPr>
          </w:p>
        </w:tc>
        <w:tc>
          <w:tcPr>
            <w:tcW w:w="1701" w:type="dxa"/>
            <w:tcBorders>
              <w:bottom w:val="single" w:sz="4" w:space="0" w:color="auto"/>
              <w:right w:val="nil"/>
            </w:tcBorders>
            <w:vAlign w:val="center"/>
          </w:tcPr>
          <w:p w14:paraId="0BCAC1AE" w14:textId="77777777" w:rsidR="00270C79" w:rsidRDefault="00270C79" w:rsidP="0011599F">
            <w:pPr>
              <w:jc w:val="center"/>
              <w:rPr>
                <w:rFonts w:ascii="Times New Roman" w:eastAsia="宋体" w:hAnsi="Times New Roman"/>
                <w:sz w:val="18"/>
                <w:szCs w:val="18"/>
              </w:rPr>
            </w:pPr>
            <w:r>
              <w:rPr>
                <w:rFonts w:ascii="Times New Roman" w:eastAsia="宋体" w:hAnsi="Times New Roman"/>
                <w:sz w:val="18"/>
                <w:szCs w:val="18"/>
              </w:rPr>
              <w:t>B</w:t>
            </w:r>
            <w:r>
              <w:rPr>
                <w:rFonts w:ascii="Times New Roman" w:eastAsia="宋体" w:hAnsi="Times New Roman" w:hint="eastAsia"/>
                <w:sz w:val="18"/>
                <w:szCs w:val="18"/>
              </w:rPr>
              <w:t>enchmark</w:t>
            </w:r>
          </w:p>
          <w:p w14:paraId="7C74D599" w14:textId="77777777" w:rsidR="00270C79" w:rsidRPr="00F15FE9" w:rsidRDefault="00270C79" w:rsidP="0011599F">
            <w:pPr>
              <w:jc w:val="center"/>
              <w:rPr>
                <w:rFonts w:ascii="Times New Roman" w:eastAsia="宋体" w:hAnsi="Times New Roman"/>
                <w:sz w:val="18"/>
                <w:szCs w:val="18"/>
              </w:rPr>
            </w:pPr>
          </w:p>
        </w:tc>
        <w:tc>
          <w:tcPr>
            <w:tcW w:w="1701" w:type="dxa"/>
            <w:tcBorders>
              <w:left w:val="nil"/>
              <w:bottom w:val="single" w:sz="4" w:space="0" w:color="auto"/>
            </w:tcBorders>
            <w:vAlign w:val="center"/>
          </w:tcPr>
          <w:p w14:paraId="37289261" w14:textId="77777777" w:rsidR="006F06FD" w:rsidRDefault="006F06FD" w:rsidP="006F06FD">
            <w:pPr>
              <w:pStyle w:val="Default"/>
              <w:jc w:val="center"/>
              <w:rPr>
                <w:sz w:val="18"/>
                <w:szCs w:val="18"/>
              </w:rPr>
            </w:pPr>
            <w:r>
              <w:rPr>
                <w:sz w:val="18"/>
                <w:szCs w:val="18"/>
              </w:rPr>
              <w:t xml:space="preserve">Hit Rate </w:t>
            </w:r>
          </w:p>
          <w:p w14:paraId="293340ED" w14:textId="032363F7" w:rsidR="00270C79" w:rsidRPr="00F15FE9" w:rsidRDefault="00270C79" w:rsidP="0011599F">
            <w:pPr>
              <w:jc w:val="center"/>
              <w:rPr>
                <w:rFonts w:ascii="Times New Roman" w:eastAsia="宋体" w:hAnsi="Times New Roman"/>
                <w:sz w:val="18"/>
                <w:szCs w:val="18"/>
              </w:rPr>
            </w:pPr>
          </w:p>
        </w:tc>
      </w:tr>
      <w:tr w:rsidR="00270C79" w14:paraId="1B13B31E" w14:textId="77777777" w:rsidTr="0011599F">
        <w:trPr>
          <w:trHeight w:hRule="exact" w:val="284"/>
          <w:jc w:val="center"/>
        </w:trPr>
        <w:tc>
          <w:tcPr>
            <w:tcW w:w="1701" w:type="dxa"/>
            <w:tcBorders>
              <w:bottom w:val="nil"/>
              <w:right w:val="nil"/>
            </w:tcBorders>
            <w:vAlign w:val="center"/>
          </w:tcPr>
          <w:p w14:paraId="146207A9" w14:textId="77777777" w:rsidR="00270C79" w:rsidRPr="00F15FE9" w:rsidRDefault="00270C79" w:rsidP="0011599F">
            <w:pPr>
              <w:jc w:val="center"/>
              <w:rPr>
                <w:rFonts w:ascii="Times New Roman" w:eastAsia="宋体" w:hAnsi="Times New Roman"/>
                <w:sz w:val="18"/>
                <w:szCs w:val="18"/>
              </w:rPr>
            </w:pPr>
            <w:r>
              <w:rPr>
                <w:rFonts w:ascii="Times New Roman" w:eastAsia="宋体" w:hAnsi="Times New Roman" w:hint="eastAsia"/>
                <w:sz w:val="18"/>
                <w:szCs w:val="18"/>
              </w:rPr>
              <w:t>bitcount</w:t>
            </w:r>
          </w:p>
        </w:tc>
        <w:tc>
          <w:tcPr>
            <w:tcW w:w="1701" w:type="dxa"/>
            <w:tcBorders>
              <w:left w:val="nil"/>
              <w:bottom w:val="nil"/>
            </w:tcBorders>
            <w:vAlign w:val="center"/>
          </w:tcPr>
          <w:p w14:paraId="1DB8B09C" w14:textId="0A24FB0A" w:rsidR="006F06FD" w:rsidRDefault="006F06FD" w:rsidP="006F06FD">
            <w:pPr>
              <w:pStyle w:val="Default"/>
              <w:jc w:val="center"/>
              <w:rPr>
                <w:sz w:val="18"/>
                <w:szCs w:val="18"/>
              </w:rPr>
            </w:pPr>
            <w:r>
              <w:rPr>
                <w:rFonts w:hint="eastAsia"/>
                <w:sz w:val="18"/>
                <w:szCs w:val="18"/>
              </w:rPr>
              <w:t>97.7</w:t>
            </w:r>
            <w:r>
              <w:rPr>
                <w:sz w:val="18"/>
                <w:szCs w:val="18"/>
              </w:rPr>
              <w:t xml:space="preserve">% </w:t>
            </w:r>
          </w:p>
          <w:p w14:paraId="0FCCABCC" w14:textId="3D7CFBE0" w:rsidR="00270C79" w:rsidRPr="00F15FE9" w:rsidRDefault="00270C79" w:rsidP="0011599F">
            <w:pPr>
              <w:jc w:val="center"/>
              <w:rPr>
                <w:rFonts w:ascii="Times New Roman" w:eastAsia="宋体" w:hAnsi="Times New Roman" w:hint="eastAsia"/>
                <w:sz w:val="18"/>
                <w:szCs w:val="18"/>
              </w:rPr>
            </w:pPr>
          </w:p>
        </w:tc>
        <w:tc>
          <w:tcPr>
            <w:tcW w:w="1701" w:type="dxa"/>
            <w:tcBorders>
              <w:bottom w:val="nil"/>
              <w:right w:val="nil"/>
            </w:tcBorders>
            <w:vAlign w:val="center"/>
          </w:tcPr>
          <w:p w14:paraId="39E77CF0" w14:textId="77777777" w:rsidR="00270C79" w:rsidRPr="00F15FE9" w:rsidRDefault="00270C79" w:rsidP="0011599F">
            <w:pPr>
              <w:jc w:val="center"/>
              <w:rPr>
                <w:rFonts w:ascii="Times New Roman" w:eastAsia="宋体" w:hAnsi="Times New Roman"/>
                <w:sz w:val="18"/>
                <w:szCs w:val="18"/>
              </w:rPr>
            </w:pPr>
            <w:r>
              <w:rPr>
                <w:rFonts w:ascii="Times New Roman" w:eastAsia="宋体" w:hAnsi="Times New Roman" w:hint="eastAsia"/>
                <w:sz w:val="18"/>
                <w:szCs w:val="18"/>
              </w:rPr>
              <w:t>fireye_A0</w:t>
            </w:r>
          </w:p>
        </w:tc>
        <w:tc>
          <w:tcPr>
            <w:tcW w:w="1701" w:type="dxa"/>
            <w:tcBorders>
              <w:left w:val="nil"/>
              <w:bottom w:val="nil"/>
            </w:tcBorders>
            <w:vAlign w:val="center"/>
          </w:tcPr>
          <w:p w14:paraId="00B0D623" w14:textId="2F5FF029" w:rsidR="00270C79" w:rsidRPr="00F15FE9" w:rsidRDefault="00F72E5E" w:rsidP="0011599F">
            <w:pPr>
              <w:jc w:val="center"/>
              <w:rPr>
                <w:rFonts w:ascii="Times New Roman" w:eastAsia="宋体" w:hAnsi="Times New Roman" w:hint="eastAsia"/>
                <w:sz w:val="18"/>
                <w:szCs w:val="18"/>
              </w:rPr>
            </w:pPr>
            <w:r>
              <w:rPr>
                <w:rFonts w:ascii="Times New Roman" w:eastAsia="宋体" w:hAnsi="Times New Roman" w:hint="eastAsia"/>
                <w:sz w:val="18"/>
                <w:szCs w:val="18"/>
              </w:rPr>
              <w:t>99.5%</w:t>
            </w:r>
          </w:p>
        </w:tc>
      </w:tr>
      <w:tr w:rsidR="00270C79" w14:paraId="20FB21E7" w14:textId="77777777" w:rsidTr="0011599F">
        <w:trPr>
          <w:trHeight w:hRule="exact" w:val="284"/>
          <w:jc w:val="center"/>
        </w:trPr>
        <w:tc>
          <w:tcPr>
            <w:tcW w:w="1701" w:type="dxa"/>
            <w:tcBorders>
              <w:top w:val="nil"/>
              <w:bottom w:val="nil"/>
              <w:right w:val="nil"/>
            </w:tcBorders>
            <w:vAlign w:val="center"/>
          </w:tcPr>
          <w:p w14:paraId="5DCB346E" w14:textId="77777777" w:rsidR="00270C79" w:rsidRPr="00F15FE9" w:rsidRDefault="00270C79" w:rsidP="0011599F">
            <w:pPr>
              <w:jc w:val="center"/>
              <w:rPr>
                <w:rFonts w:ascii="Times New Roman" w:eastAsia="宋体" w:hAnsi="Times New Roman"/>
                <w:sz w:val="18"/>
                <w:szCs w:val="18"/>
              </w:rPr>
            </w:pPr>
            <w:r>
              <w:rPr>
                <w:rFonts w:ascii="Times New Roman" w:eastAsia="宋体" w:hAnsi="Times New Roman" w:hint="eastAsia"/>
                <w:sz w:val="18"/>
                <w:szCs w:val="18"/>
              </w:rPr>
              <w:t>bubble_sort</w:t>
            </w:r>
          </w:p>
        </w:tc>
        <w:tc>
          <w:tcPr>
            <w:tcW w:w="1701" w:type="dxa"/>
            <w:tcBorders>
              <w:top w:val="nil"/>
              <w:left w:val="nil"/>
              <w:bottom w:val="nil"/>
            </w:tcBorders>
            <w:vAlign w:val="center"/>
          </w:tcPr>
          <w:p w14:paraId="57A73D95" w14:textId="6A87E1B3" w:rsidR="00270C79" w:rsidRPr="00F15FE9" w:rsidRDefault="006F06FD" w:rsidP="0011599F">
            <w:pPr>
              <w:jc w:val="center"/>
              <w:rPr>
                <w:rFonts w:ascii="Times New Roman" w:eastAsia="宋体" w:hAnsi="Times New Roman" w:hint="eastAsia"/>
                <w:sz w:val="18"/>
                <w:szCs w:val="18"/>
              </w:rPr>
            </w:pPr>
            <w:r>
              <w:rPr>
                <w:rFonts w:ascii="Times New Roman" w:eastAsia="宋体" w:hAnsi="Times New Roman" w:hint="eastAsia"/>
                <w:sz w:val="18"/>
                <w:szCs w:val="18"/>
              </w:rPr>
              <w:t>83.9%</w:t>
            </w:r>
          </w:p>
        </w:tc>
        <w:tc>
          <w:tcPr>
            <w:tcW w:w="1701" w:type="dxa"/>
            <w:tcBorders>
              <w:top w:val="nil"/>
              <w:bottom w:val="nil"/>
              <w:right w:val="nil"/>
            </w:tcBorders>
            <w:vAlign w:val="center"/>
          </w:tcPr>
          <w:p w14:paraId="45F26893" w14:textId="77777777" w:rsidR="00270C79" w:rsidRPr="00F15FE9" w:rsidRDefault="00270C79" w:rsidP="0011599F">
            <w:pPr>
              <w:jc w:val="center"/>
              <w:rPr>
                <w:rFonts w:ascii="Times New Roman" w:eastAsia="宋体" w:hAnsi="Times New Roman"/>
                <w:sz w:val="18"/>
                <w:szCs w:val="18"/>
              </w:rPr>
            </w:pPr>
            <w:r>
              <w:rPr>
                <w:rFonts w:ascii="Times New Roman" w:eastAsia="宋体" w:hAnsi="Times New Roman" w:hint="eastAsia"/>
                <w:sz w:val="18"/>
                <w:szCs w:val="18"/>
              </w:rPr>
              <w:t>fireye_B2</w:t>
            </w:r>
          </w:p>
        </w:tc>
        <w:tc>
          <w:tcPr>
            <w:tcW w:w="1701" w:type="dxa"/>
            <w:tcBorders>
              <w:top w:val="nil"/>
              <w:left w:val="nil"/>
              <w:bottom w:val="nil"/>
            </w:tcBorders>
            <w:vAlign w:val="center"/>
          </w:tcPr>
          <w:p w14:paraId="7FA2BB5F" w14:textId="4A8F77F0" w:rsidR="00270C79" w:rsidRPr="00F15FE9" w:rsidRDefault="00F72E5E" w:rsidP="0011599F">
            <w:pPr>
              <w:jc w:val="center"/>
              <w:rPr>
                <w:rFonts w:ascii="Times New Roman" w:eastAsia="宋体" w:hAnsi="Times New Roman" w:hint="eastAsia"/>
                <w:sz w:val="18"/>
                <w:szCs w:val="18"/>
              </w:rPr>
            </w:pPr>
            <w:r>
              <w:rPr>
                <w:rFonts w:ascii="Times New Roman" w:eastAsia="宋体" w:hAnsi="Times New Roman" w:hint="eastAsia"/>
                <w:sz w:val="18"/>
                <w:szCs w:val="18"/>
              </w:rPr>
              <w:t>95.6%</w:t>
            </w:r>
          </w:p>
        </w:tc>
      </w:tr>
      <w:tr w:rsidR="00270C79" w14:paraId="7B0E748C" w14:textId="77777777" w:rsidTr="0011599F">
        <w:trPr>
          <w:trHeight w:hRule="exact" w:val="284"/>
          <w:jc w:val="center"/>
        </w:trPr>
        <w:tc>
          <w:tcPr>
            <w:tcW w:w="1701" w:type="dxa"/>
            <w:tcBorders>
              <w:top w:val="nil"/>
              <w:bottom w:val="nil"/>
              <w:right w:val="nil"/>
            </w:tcBorders>
            <w:vAlign w:val="center"/>
          </w:tcPr>
          <w:p w14:paraId="5D504E18" w14:textId="77777777" w:rsidR="00270C79" w:rsidRPr="00F15FE9" w:rsidRDefault="00270C79" w:rsidP="0011599F">
            <w:pPr>
              <w:jc w:val="center"/>
              <w:rPr>
                <w:rFonts w:ascii="Times New Roman" w:eastAsia="宋体" w:hAnsi="Times New Roman"/>
                <w:sz w:val="18"/>
                <w:szCs w:val="18"/>
              </w:rPr>
            </w:pPr>
            <w:r>
              <w:rPr>
                <w:rFonts w:ascii="Times New Roman" w:eastAsia="宋体" w:hAnsi="Times New Roman" w:hint="eastAsia"/>
                <w:sz w:val="18"/>
                <w:szCs w:val="18"/>
              </w:rPr>
              <w:t>coremark</w:t>
            </w:r>
          </w:p>
        </w:tc>
        <w:tc>
          <w:tcPr>
            <w:tcW w:w="1701" w:type="dxa"/>
            <w:tcBorders>
              <w:top w:val="nil"/>
              <w:left w:val="nil"/>
              <w:bottom w:val="nil"/>
            </w:tcBorders>
            <w:vAlign w:val="center"/>
          </w:tcPr>
          <w:p w14:paraId="6CD0CAE1" w14:textId="1D0D55CF" w:rsidR="00270C79" w:rsidRPr="00F15FE9" w:rsidRDefault="006F06FD" w:rsidP="0011599F">
            <w:pPr>
              <w:jc w:val="center"/>
              <w:rPr>
                <w:rFonts w:ascii="Times New Roman" w:eastAsia="宋体" w:hAnsi="Times New Roman" w:hint="eastAsia"/>
                <w:sz w:val="18"/>
                <w:szCs w:val="18"/>
              </w:rPr>
            </w:pPr>
            <w:r>
              <w:rPr>
                <w:rFonts w:ascii="Times New Roman" w:eastAsia="宋体" w:hAnsi="Times New Roman" w:hint="eastAsia"/>
                <w:sz w:val="18"/>
                <w:szCs w:val="18"/>
              </w:rPr>
              <w:t>93.1%</w:t>
            </w:r>
          </w:p>
        </w:tc>
        <w:tc>
          <w:tcPr>
            <w:tcW w:w="1701" w:type="dxa"/>
            <w:tcBorders>
              <w:top w:val="nil"/>
              <w:bottom w:val="nil"/>
              <w:right w:val="nil"/>
            </w:tcBorders>
            <w:vAlign w:val="center"/>
          </w:tcPr>
          <w:p w14:paraId="2104039D" w14:textId="77777777" w:rsidR="00270C79" w:rsidRPr="00F15FE9" w:rsidRDefault="00270C79" w:rsidP="0011599F">
            <w:pPr>
              <w:jc w:val="center"/>
              <w:rPr>
                <w:rFonts w:ascii="Times New Roman" w:eastAsia="宋体" w:hAnsi="Times New Roman"/>
                <w:sz w:val="18"/>
                <w:szCs w:val="18"/>
              </w:rPr>
            </w:pPr>
            <w:r>
              <w:rPr>
                <w:rFonts w:ascii="Times New Roman" w:eastAsia="宋体" w:hAnsi="Times New Roman" w:hint="eastAsia"/>
                <w:sz w:val="18"/>
                <w:szCs w:val="18"/>
              </w:rPr>
              <w:t>fireye_C0</w:t>
            </w:r>
          </w:p>
        </w:tc>
        <w:tc>
          <w:tcPr>
            <w:tcW w:w="1701" w:type="dxa"/>
            <w:tcBorders>
              <w:top w:val="nil"/>
              <w:left w:val="nil"/>
              <w:bottom w:val="nil"/>
            </w:tcBorders>
            <w:vAlign w:val="center"/>
          </w:tcPr>
          <w:p w14:paraId="320B6AD6" w14:textId="7B6F5BE1" w:rsidR="00270C79" w:rsidRPr="00F15FE9" w:rsidRDefault="00F72E5E" w:rsidP="0011599F">
            <w:pPr>
              <w:jc w:val="center"/>
              <w:rPr>
                <w:rFonts w:ascii="Times New Roman" w:eastAsia="宋体" w:hAnsi="Times New Roman" w:hint="eastAsia"/>
                <w:sz w:val="18"/>
                <w:szCs w:val="18"/>
              </w:rPr>
            </w:pPr>
            <w:r>
              <w:rPr>
                <w:rFonts w:ascii="Times New Roman" w:eastAsia="宋体" w:hAnsi="Times New Roman" w:hint="eastAsia"/>
                <w:sz w:val="18"/>
                <w:szCs w:val="18"/>
              </w:rPr>
              <w:t>91.8%</w:t>
            </w:r>
          </w:p>
        </w:tc>
      </w:tr>
      <w:tr w:rsidR="00270C79" w14:paraId="712FDC56" w14:textId="77777777" w:rsidTr="0011599F">
        <w:trPr>
          <w:trHeight w:hRule="exact" w:val="284"/>
          <w:jc w:val="center"/>
        </w:trPr>
        <w:tc>
          <w:tcPr>
            <w:tcW w:w="1701" w:type="dxa"/>
            <w:tcBorders>
              <w:top w:val="nil"/>
              <w:bottom w:val="nil"/>
              <w:right w:val="nil"/>
            </w:tcBorders>
            <w:vAlign w:val="center"/>
          </w:tcPr>
          <w:p w14:paraId="749A12C5" w14:textId="77777777" w:rsidR="00270C79" w:rsidRPr="00F15FE9" w:rsidRDefault="00270C79" w:rsidP="0011599F">
            <w:pPr>
              <w:jc w:val="center"/>
              <w:rPr>
                <w:rFonts w:ascii="Times New Roman" w:eastAsia="宋体" w:hAnsi="Times New Roman"/>
                <w:sz w:val="18"/>
                <w:szCs w:val="18"/>
              </w:rPr>
            </w:pPr>
            <w:r>
              <w:rPr>
                <w:rFonts w:ascii="Times New Roman" w:eastAsia="宋体" w:hAnsi="Times New Roman" w:hint="eastAsia"/>
                <w:sz w:val="18"/>
                <w:szCs w:val="18"/>
              </w:rPr>
              <w:t>crc32</w:t>
            </w:r>
          </w:p>
        </w:tc>
        <w:tc>
          <w:tcPr>
            <w:tcW w:w="1701" w:type="dxa"/>
            <w:tcBorders>
              <w:top w:val="nil"/>
              <w:left w:val="nil"/>
              <w:bottom w:val="nil"/>
            </w:tcBorders>
            <w:vAlign w:val="center"/>
          </w:tcPr>
          <w:p w14:paraId="55CF0FC5" w14:textId="115E0AF2" w:rsidR="00270C79" w:rsidRPr="00F15FE9" w:rsidRDefault="006F06FD" w:rsidP="0011599F">
            <w:pPr>
              <w:jc w:val="center"/>
              <w:rPr>
                <w:rFonts w:ascii="Times New Roman" w:eastAsia="宋体" w:hAnsi="Times New Roman" w:hint="eastAsia"/>
                <w:sz w:val="18"/>
                <w:szCs w:val="18"/>
              </w:rPr>
            </w:pPr>
            <w:r>
              <w:rPr>
                <w:rFonts w:ascii="Times New Roman" w:eastAsia="宋体" w:hAnsi="Times New Roman" w:hint="eastAsia"/>
                <w:sz w:val="18"/>
                <w:szCs w:val="18"/>
              </w:rPr>
              <w:t>99.6%</w:t>
            </w:r>
          </w:p>
        </w:tc>
        <w:tc>
          <w:tcPr>
            <w:tcW w:w="1701" w:type="dxa"/>
            <w:tcBorders>
              <w:top w:val="nil"/>
              <w:bottom w:val="nil"/>
              <w:right w:val="nil"/>
            </w:tcBorders>
            <w:vAlign w:val="center"/>
          </w:tcPr>
          <w:p w14:paraId="039CCA51" w14:textId="77777777" w:rsidR="00270C79" w:rsidRPr="00F15FE9" w:rsidRDefault="00270C79" w:rsidP="0011599F">
            <w:pPr>
              <w:jc w:val="center"/>
              <w:rPr>
                <w:rFonts w:ascii="Times New Roman" w:eastAsia="宋体" w:hAnsi="Times New Roman"/>
                <w:sz w:val="18"/>
                <w:szCs w:val="18"/>
              </w:rPr>
            </w:pPr>
            <w:r>
              <w:rPr>
                <w:rFonts w:ascii="Times New Roman" w:eastAsia="宋体" w:hAnsi="Times New Roman" w:hint="eastAsia"/>
                <w:sz w:val="18"/>
                <w:szCs w:val="18"/>
              </w:rPr>
              <w:t>fireye_D1</w:t>
            </w:r>
          </w:p>
        </w:tc>
        <w:tc>
          <w:tcPr>
            <w:tcW w:w="1701" w:type="dxa"/>
            <w:tcBorders>
              <w:top w:val="nil"/>
              <w:left w:val="nil"/>
              <w:bottom w:val="nil"/>
            </w:tcBorders>
            <w:vAlign w:val="center"/>
          </w:tcPr>
          <w:p w14:paraId="310A3F6C" w14:textId="2D1A5828" w:rsidR="00270C79" w:rsidRPr="00F15FE9" w:rsidRDefault="00F72E5E" w:rsidP="0011599F">
            <w:pPr>
              <w:jc w:val="center"/>
              <w:rPr>
                <w:rFonts w:ascii="Times New Roman" w:eastAsia="宋体" w:hAnsi="Times New Roman" w:hint="eastAsia"/>
                <w:sz w:val="18"/>
                <w:szCs w:val="18"/>
              </w:rPr>
            </w:pPr>
            <w:r>
              <w:rPr>
                <w:rFonts w:ascii="Times New Roman" w:eastAsia="宋体" w:hAnsi="Times New Roman" w:hint="eastAsia"/>
                <w:sz w:val="18"/>
                <w:szCs w:val="18"/>
              </w:rPr>
              <w:t>97.0%</w:t>
            </w:r>
          </w:p>
        </w:tc>
      </w:tr>
      <w:tr w:rsidR="00270C79" w14:paraId="3C1E943E" w14:textId="77777777" w:rsidTr="0011599F">
        <w:trPr>
          <w:trHeight w:hRule="exact" w:val="284"/>
          <w:jc w:val="center"/>
        </w:trPr>
        <w:tc>
          <w:tcPr>
            <w:tcW w:w="1701" w:type="dxa"/>
            <w:tcBorders>
              <w:top w:val="nil"/>
              <w:bottom w:val="nil"/>
              <w:right w:val="nil"/>
            </w:tcBorders>
            <w:vAlign w:val="center"/>
          </w:tcPr>
          <w:p w14:paraId="5424C1BB" w14:textId="77777777" w:rsidR="00270C79" w:rsidRPr="00F15FE9" w:rsidRDefault="00270C79" w:rsidP="0011599F">
            <w:pPr>
              <w:jc w:val="center"/>
              <w:rPr>
                <w:rFonts w:ascii="Times New Roman" w:eastAsia="宋体" w:hAnsi="Times New Roman"/>
                <w:sz w:val="18"/>
                <w:szCs w:val="18"/>
              </w:rPr>
            </w:pPr>
            <w:r>
              <w:rPr>
                <w:rFonts w:ascii="Times New Roman" w:eastAsia="宋体" w:hAnsi="Times New Roman" w:hint="eastAsia"/>
                <w:sz w:val="18"/>
                <w:szCs w:val="18"/>
              </w:rPr>
              <w:t>dhrystone</w:t>
            </w:r>
          </w:p>
        </w:tc>
        <w:tc>
          <w:tcPr>
            <w:tcW w:w="1701" w:type="dxa"/>
            <w:tcBorders>
              <w:top w:val="nil"/>
              <w:left w:val="nil"/>
              <w:bottom w:val="nil"/>
            </w:tcBorders>
            <w:vAlign w:val="center"/>
          </w:tcPr>
          <w:p w14:paraId="212911C1" w14:textId="59ED8835" w:rsidR="00270C79" w:rsidRPr="00F15FE9" w:rsidRDefault="006F06FD" w:rsidP="0011599F">
            <w:pPr>
              <w:jc w:val="center"/>
              <w:rPr>
                <w:rFonts w:ascii="Times New Roman" w:eastAsia="宋体" w:hAnsi="Times New Roman" w:hint="eastAsia"/>
                <w:sz w:val="18"/>
                <w:szCs w:val="18"/>
              </w:rPr>
            </w:pPr>
            <w:r>
              <w:rPr>
                <w:rFonts w:ascii="Times New Roman" w:eastAsia="宋体" w:hAnsi="Times New Roman" w:hint="eastAsia"/>
                <w:sz w:val="18"/>
                <w:szCs w:val="18"/>
              </w:rPr>
              <w:t>99.5%</w:t>
            </w:r>
          </w:p>
        </w:tc>
        <w:tc>
          <w:tcPr>
            <w:tcW w:w="1701" w:type="dxa"/>
            <w:tcBorders>
              <w:top w:val="nil"/>
              <w:bottom w:val="nil"/>
              <w:right w:val="nil"/>
            </w:tcBorders>
            <w:vAlign w:val="center"/>
          </w:tcPr>
          <w:p w14:paraId="3F9AE564" w14:textId="77777777" w:rsidR="00270C79" w:rsidRPr="00F15FE9" w:rsidRDefault="00270C79" w:rsidP="0011599F">
            <w:pPr>
              <w:jc w:val="center"/>
              <w:rPr>
                <w:rFonts w:ascii="Times New Roman" w:eastAsia="宋体" w:hAnsi="Times New Roman"/>
                <w:sz w:val="18"/>
                <w:szCs w:val="18"/>
              </w:rPr>
            </w:pPr>
            <w:r>
              <w:rPr>
                <w:rFonts w:ascii="Times New Roman" w:eastAsia="宋体" w:hAnsi="Times New Roman" w:hint="eastAsia"/>
                <w:sz w:val="18"/>
                <w:szCs w:val="18"/>
              </w:rPr>
              <w:t>fireye_I2</w:t>
            </w:r>
          </w:p>
        </w:tc>
        <w:tc>
          <w:tcPr>
            <w:tcW w:w="1701" w:type="dxa"/>
            <w:tcBorders>
              <w:top w:val="nil"/>
              <w:left w:val="nil"/>
              <w:bottom w:val="nil"/>
            </w:tcBorders>
            <w:vAlign w:val="center"/>
          </w:tcPr>
          <w:p w14:paraId="345F03B9" w14:textId="1C505EAC" w:rsidR="00270C79" w:rsidRPr="00F15FE9" w:rsidRDefault="00F72E5E" w:rsidP="0011599F">
            <w:pPr>
              <w:jc w:val="center"/>
              <w:rPr>
                <w:rFonts w:ascii="Times New Roman" w:eastAsia="宋体" w:hAnsi="Times New Roman" w:hint="eastAsia"/>
                <w:sz w:val="18"/>
                <w:szCs w:val="18"/>
              </w:rPr>
            </w:pPr>
            <w:r>
              <w:rPr>
                <w:rFonts w:ascii="Times New Roman" w:eastAsia="宋体" w:hAnsi="Times New Roman" w:hint="eastAsia"/>
                <w:sz w:val="18"/>
                <w:szCs w:val="18"/>
              </w:rPr>
              <w:t>96.8%</w:t>
            </w:r>
          </w:p>
        </w:tc>
      </w:tr>
      <w:tr w:rsidR="00270C79" w14:paraId="3B19D811" w14:textId="77777777" w:rsidTr="0011599F">
        <w:trPr>
          <w:trHeight w:hRule="exact" w:val="284"/>
          <w:jc w:val="center"/>
        </w:trPr>
        <w:tc>
          <w:tcPr>
            <w:tcW w:w="1701" w:type="dxa"/>
            <w:tcBorders>
              <w:top w:val="nil"/>
              <w:bottom w:val="nil"/>
              <w:right w:val="nil"/>
            </w:tcBorders>
            <w:vAlign w:val="center"/>
          </w:tcPr>
          <w:p w14:paraId="7C29E5A9" w14:textId="77777777" w:rsidR="00270C79" w:rsidRPr="00F15FE9" w:rsidRDefault="00270C79" w:rsidP="0011599F">
            <w:pPr>
              <w:jc w:val="center"/>
              <w:rPr>
                <w:rFonts w:ascii="Times New Roman" w:eastAsia="宋体" w:hAnsi="Times New Roman"/>
                <w:sz w:val="18"/>
                <w:szCs w:val="18"/>
              </w:rPr>
            </w:pPr>
            <w:r>
              <w:rPr>
                <w:rFonts w:ascii="Times New Roman" w:eastAsia="宋体" w:hAnsi="Times New Roman" w:hint="eastAsia"/>
                <w:sz w:val="18"/>
                <w:szCs w:val="18"/>
              </w:rPr>
              <w:t>quick_sort</w:t>
            </w:r>
          </w:p>
        </w:tc>
        <w:tc>
          <w:tcPr>
            <w:tcW w:w="1701" w:type="dxa"/>
            <w:tcBorders>
              <w:top w:val="nil"/>
              <w:left w:val="nil"/>
              <w:bottom w:val="nil"/>
            </w:tcBorders>
            <w:vAlign w:val="center"/>
          </w:tcPr>
          <w:p w14:paraId="6E5C8E1C" w14:textId="52285CD3" w:rsidR="00270C79" w:rsidRPr="00F15FE9" w:rsidRDefault="006F06FD" w:rsidP="0011599F">
            <w:pPr>
              <w:jc w:val="center"/>
              <w:rPr>
                <w:rFonts w:ascii="Times New Roman" w:eastAsia="宋体" w:hAnsi="Times New Roman" w:hint="eastAsia"/>
                <w:sz w:val="18"/>
                <w:szCs w:val="18"/>
              </w:rPr>
            </w:pPr>
            <w:r>
              <w:rPr>
                <w:rFonts w:ascii="Times New Roman" w:eastAsia="宋体" w:hAnsi="Times New Roman" w:hint="eastAsia"/>
                <w:sz w:val="18"/>
                <w:szCs w:val="18"/>
              </w:rPr>
              <w:t>84.4%</w:t>
            </w:r>
          </w:p>
        </w:tc>
        <w:tc>
          <w:tcPr>
            <w:tcW w:w="1701" w:type="dxa"/>
            <w:tcBorders>
              <w:top w:val="nil"/>
              <w:bottom w:val="nil"/>
              <w:right w:val="nil"/>
            </w:tcBorders>
            <w:vAlign w:val="center"/>
          </w:tcPr>
          <w:p w14:paraId="6FC4C2FA" w14:textId="77777777" w:rsidR="00270C79" w:rsidRPr="00F15FE9" w:rsidRDefault="00270C79" w:rsidP="0011599F">
            <w:pPr>
              <w:jc w:val="center"/>
              <w:rPr>
                <w:rFonts w:ascii="Times New Roman" w:eastAsia="宋体" w:hAnsi="Times New Roman"/>
                <w:sz w:val="18"/>
                <w:szCs w:val="18"/>
              </w:rPr>
            </w:pPr>
            <w:r>
              <w:rPr>
                <w:rFonts w:ascii="Times New Roman" w:eastAsia="宋体" w:hAnsi="Times New Roman" w:hint="eastAsia"/>
                <w:sz w:val="18"/>
                <w:szCs w:val="18"/>
              </w:rPr>
              <w:t>inner_product</w:t>
            </w:r>
          </w:p>
        </w:tc>
        <w:tc>
          <w:tcPr>
            <w:tcW w:w="1701" w:type="dxa"/>
            <w:tcBorders>
              <w:top w:val="nil"/>
              <w:left w:val="nil"/>
              <w:bottom w:val="nil"/>
            </w:tcBorders>
            <w:vAlign w:val="center"/>
          </w:tcPr>
          <w:p w14:paraId="6A78E5EE" w14:textId="0AB83D12" w:rsidR="00270C79" w:rsidRPr="00F15FE9" w:rsidRDefault="00F72E5E" w:rsidP="0011599F">
            <w:pPr>
              <w:jc w:val="center"/>
              <w:rPr>
                <w:rFonts w:ascii="Times New Roman" w:eastAsia="宋体" w:hAnsi="Times New Roman" w:hint="eastAsia"/>
                <w:sz w:val="18"/>
                <w:szCs w:val="18"/>
              </w:rPr>
            </w:pPr>
            <w:r>
              <w:rPr>
                <w:rFonts w:ascii="Times New Roman" w:eastAsia="宋体" w:hAnsi="Times New Roman" w:hint="eastAsia"/>
                <w:sz w:val="18"/>
                <w:szCs w:val="18"/>
              </w:rPr>
              <w:t>99.9%</w:t>
            </w:r>
          </w:p>
        </w:tc>
      </w:tr>
      <w:tr w:rsidR="00270C79" w14:paraId="75FC9DE0" w14:textId="77777777" w:rsidTr="0011599F">
        <w:trPr>
          <w:trHeight w:hRule="exact" w:val="284"/>
          <w:jc w:val="center"/>
        </w:trPr>
        <w:tc>
          <w:tcPr>
            <w:tcW w:w="1701" w:type="dxa"/>
            <w:tcBorders>
              <w:top w:val="nil"/>
              <w:bottom w:val="nil"/>
              <w:right w:val="nil"/>
            </w:tcBorders>
            <w:vAlign w:val="center"/>
          </w:tcPr>
          <w:p w14:paraId="6982E0A3" w14:textId="77777777" w:rsidR="00270C79" w:rsidRPr="00F15FE9" w:rsidRDefault="00270C79" w:rsidP="0011599F">
            <w:pPr>
              <w:jc w:val="center"/>
              <w:rPr>
                <w:rFonts w:ascii="Times New Roman" w:eastAsia="宋体" w:hAnsi="Times New Roman"/>
                <w:sz w:val="18"/>
                <w:szCs w:val="18"/>
              </w:rPr>
            </w:pPr>
            <w:r>
              <w:rPr>
                <w:rFonts w:ascii="Times New Roman" w:eastAsia="宋体" w:hAnsi="Times New Roman" w:hint="eastAsia"/>
                <w:sz w:val="18"/>
                <w:szCs w:val="18"/>
              </w:rPr>
              <w:t>select_sort</w:t>
            </w:r>
          </w:p>
        </w:tc>
        <w:tc>
          <w:tcPr>
            <w:tcW w:w="1701" w:type="dxa"/>
            <w:tcBorders>
              <w:top w:val="nil"/>
              <w:left w:val="nil"/>
              <w:bottom w:val="nil"/>
            </w:tcBorders>
            <w:vAlign w:val="center"/>
          </w:tcPr>
          <w:p w14:paraId="5CF0AC99" w14:textId="79F2073F" w:rsidR="00270C79" w:rsidRPr="00F15FE9" w:rsidRDefault="006F06FD" w:rsidP="0011599F">
            <w:pPr>
              <w:jc w:val="center"/>
              <w:rPr>
                <w:rFonts w:ascii="Times New Roman" w:eastAsia="宋体" w:hAnsi="Times New Roman" w:hint="eastAsia"/>
                <w:sz w:val="18"/>
                <w:szCs w:val="18"/>
              </w:rPr>
            </w:pPr>
            <w:r>
              <w:rPr>
                <w:rFonts w:ascii="Times New Roman" w:eastAsia="宋体" w:hAnsi="Times New Roman" w:hint="eastAsia"/>
                <w:sz w:val="18"/>
                <w:szCs w:val="18"/>
              </w:rPr>
              <w:t>97.1%</w:t>
            </w:r>
          </w:p>
        </w:tc>
        <w:tc>
          <w:tcPr>
            <w:tcW w:w="1701" w:type="dxa"/>
            <w:tcBorders>
              <w:top w:val="nil"/>
              <w:bottom w:val="nil"/>
              <w:right w:val="nil"/>
            </w:tcBorders>
            <w:vAlign w:val="center"/>
          </w:tcPr>
          <w:p w14:paraId="181A4C31" w14:textId="77777777" w:rsidR="00270C79" w:rsidRPr="00F15FE9" w:rsidRDefault="00270C79" w:rsidP="0011599F">
            <w:pPr>
              <w:jc w:val="center"/>
              <w:rPr>
                <w:rFonts w:ascii="Times New Roman" w:eastAsia="宋体" w:hAnsi="Times New Roman"/>
                <w:sz w:val="18"/>
                <w:szCs w:val="18"/>
              </w:rPr>
            </w:pPr>
            <w:r>
              <w:rPr>
                <w:rFonts w:ascii="Times New Roman" w:eastAsia="宋体" w:hAnsi="Times New Roman" w:hint="eastAsia"/>
                <w:sz w:val="18"/>
                <w:szCs w:val="18"/>
              </w:rPr>
              <w:t>lookup_table</w:t>
            </w:r>
          </w:p>
        </w:tc>
        <w:tc>
          <w:tcPr>
            <w:tcW w:w="1701" w:type="dxa"/>
            <w:tcBorders>
              <w:top w:val="nil"/>
              <w:left w:val="nil"/>
              <w:bottom w:val="nil"/>
            </w:tcBorders>
            <w:vAlign w:val="center"/>
          </w:tcPr>
          <w:p w14:paraId="43E9A8C6" w14:textId="12592178" w:rsidR="00270C79" w:rsidRPr="00F15FE9" w:rsidRDefault="00F72E5E" w:rsidP="0011599F">
            <w:pPr>
              <w:jc w:val="center"/>
              <w:rPr>
                <w:rFonts w:ascii="Times New Roman" w:eastAsia="宋体" w:hAnsi="Times New Roman" w:hint="eastAsia"/>
                <w:sz w:val="18"/>
                <w:szCs w:val="18"/>
              </w:rPr>
            </w:pPr>
            <w:r>
              <w:rPr>
                <w:rFonts w:ascii="Times New Roman" w:eastAsia="宋体" w:hAnsi="Times New Roman" w:hint="eastAsia"/>
                <w:sz w:val="18"/>
                <w:szCs w:val="18"/>
              </w:rPr>
              <w:t>99.4%</w:t>
            </w:r>
          </w:p>
        </w:tc>
      </w:tr>
      <w:tr w:rsidR="00270C79" w14:paraId="30A2CB5D" w14:textId="77777777" w:rsidTr="0011599F">
        <w:trPr>
          <w:trHeight w:hRule="exact" w:val="284"/>
          <w:jc w:val="center"/>
        </w:trPr>
        <w:tc>
          <w:tcPr>
            <w:tcW w:w="1701" w:type="dxa"/>
            <w:tcBorders>
              <w:top w:val="nil"/>
              <w:bottom w:val="nil"/>
              <w:right w:val="nil"/>
            </w:tcBorders>
            <w:vAlign w:val="center"/>
          </w:tcPr>
          <w:p w14:paraId="7741946E" w14:textId="77777777" w:rsidR="00270C79" w:rsidRPr="00F15FE9" w:rsidRDefault="00270C79" w:rsidP="0011599F">
            <w:pPr>
              <w:jc w:val="center"/>
              <w:rPr>
                <w:rFonts w:ascii="Times New Roman" w:eastAsia="宋体" w:hAnsi="Times New Roman"/>
                <w:sz w:val="18"/>
                <w:szCs w:val="18"/>
              </w:rPr>
            </w:pPr>
            <w:r>
              <w:rPr>
                <w:rFonts w:ascii="Times New Roman" w:eastAsia="宋体" w:hAnsi="Times New Roman" w:hint="eastAsia"/>
                <w:sz w:val="18"/>
                <w:szCs w:val="18"/>
              </w:rPr>
              <w:t>sha</w:t>
            </w:r>
          </w:p>
        </w:tc>
        <w:tc>
          <w:tcPr>
            <w:tcW w:w="1701" w:type="dxa"/>
            <w:tcBorders>
              <w:top w:val="nil"/>
              <w:left w:val="nil"/>
              <w:bottom w:val="nil"/>
            </w:tcBorders>
            <w:vAlign w:val="center"/>
          </w:tcPr>
          <w:p w14:paraId="29E83C1E" w14:textId="4A0B9A74" w:rsidR="00270C79" w:rsidRPr="00F15FE9" w:rsidRDefault="006F06FD" w:rsidP="0011599F">
            <w:pPr>
              <w:jc w:val="center"/>
              <w:rPr>
                <w:rFonts w:ascii="Times New Roman" w:eastAsia="宋体" w:hAnsi="Times New Roman" w:hint="eastAsia"/>
                <w:sz w:val="18"/>
                <w:szCs w:val="18"/>
              </w:rPr>
            </w:pPr>
            <w:r>
              <w:rPr>
                <w:rFonts w:ascii="Times New Roman" w:eastAsia="宋体" w:hAnsi="Times New Roman" w:hint="eastAsia"/>
                <w:sz w:val="18"/>
                <w:szCs w:val="18"/>
              </w:rPr>
              <w:t>99.4%</w:t>
            </w:r>
          </w:p>
        </w:tc>
        <w:tc>
          <w:tcPr>
            <w:tcW w:w="1701" w:type="dxa"/>
            <w:tcBorders>
              <w:top w:val="nil"/>
              <w:bottom w:val="nil"/>
              <w:right w:val="nil"/>
            </w:tcBorders>
            <w:vAlign w:val="center"/>
          </w:tcPr>
          <w:p w14:paraId="4D5723FD" w14:textId="77777777" w:rsidR="00270C79" w:rsidRPr="00F15FE9" w:rsidRDefault="00270C79" w:rsidP="0011599F">
            <w:pPr>
              <w:jc w:val="center"/>
              <w:rPr>
                <w:rFonts w:ascii="Times New Roman" w:eastAsia="宋体" w:hAnsi="Times New Roman"/>
                <w:sz w:val="18"/>
                <w:szCs w:val="18"/>
              </w:rPr>
            </w:pPr>
            <w:r>
              <w:rPr>
                <w:rFonts w:ascii="Times New Roman" w:eastAsia="宋体" w:hAnsi="Times New Roman" w:hint="eastAsia"/>
                <w:sz w:val="18"/>
                <w:szCs w:val="18"/>
              </w:rPr>
              <w:t>loop_induction</w:t>
            </w:r>
          </w:p>
        </w:tc>
        <w:tc>
          <w:tcPr>
            <w:tcW w:w="1701" w:type="dxa"/>
            <w:tcBorders>
              <w:top w:val="nil"/>
              <w:left w:val="nil"/>
              <w:bottom w:val="nil"/>
            </w:tcBorders>
            <w:vAlign w:val="center"/>
          </w:tcPr>
          <w:p w14:paraId="230C79A1" w14:textId="708BE5C8" w:rsidR="00270C79" w:rsidRPr="00F15FE9" w:rsidRDefault="00F72E5E" w:rsidP="0011599F">
            <w:pPr>
              <w:jc w:val="center"/>
              <w:rPr>
                <w:rFonts w:ascii="Times New Roman" w:eastAsia="宋体" w:hAnsi="Times New Roman" w:hint="eastAsia"/>
                <w:sz w:val="18"/>
                <w:szCs w:val="18"/>
              </w:rPr>
            </w:pPr>
            <w:r>
              <w:rPr>
                <w:rFonts w:ascii="Times New Roman" w:eastAsia="宋体" w:hAnsi="Times New Roman" w:hint="eastAsia"/>
                <w:sz w:val="18"/>
                <w:szCs w:val="18"/>
              </w:rPr>
              <w:t>61.6%</w:t>
            </w:r>
          </w:p>
        </w:tc>
      </w:tr>
      <w:tr w:rsidR="00270C79" w14:paraId="39962C92" w14:textId="77777777" w:rsidTr="0011599F">
        <w:trPr>
          <w:trHeight w:hRule="exact" w:val="284"/>
          <w:jc w:val="center"/>
        </w:trPr>
        <w:tc>
          <w:tcPr>
            <w:tcW w:w="1701" w:type="dxa"/>
            <w:tcBorders>
              <w:top w:val="nil"/>
              <w:bottom w:val="nil"/>
              <w:right w:val="nil"/>
            </w:tcBorders>
            <w:vAlign w:val="center"/>
          </w:tcPr>
          <w:p w14:paraId="70607943" w14:textId="77777777" w:rsidR="00270C79" w:rsidRPr="00F15FE9" w:rsidRDefault="00270C79" w:rsidP="0011599F">
            <w:pPr>
              <w:jc w:val="center"/>
              <w:rPr>
                <w:rFonts w:ascii="Times New Roman" w:eastAsia="宋体" w:hAnsi="Times New Roman"/>
                <w:sz w:val="18"/>
                <w:szCs w:val="18"/>
              </w:rPr>
            </w:pPr>
            <w:r>
              <w:rPr>
                <w:rFonts w:ascii="Times New Roman" w:eastAsia="宋体" w:hAnsi="Times New Roman" w:hint="eastAsia"/>
                <w:sz w:val="18"/>
                <w:szCs w:val="18"/>
              </w:rPr>
              <w:t>stream_copy</w:t>
            </w:r>
          </w:p>
        </w:tc>
        <w:tc>
          <w:tcPr>
            <w:tcW w:w="1701" w:type="dxa"/>
            <w:tcBorders>
              <w:top w:val="nil"/>
              <w:left w:val="nil"/>
              <w:bottom w:val="nil"/>
            </w:tcBorders>
            <w:vAlign w:val="center"/>
          </w:tcPr>
          <w:p w14:paraId="4018EE4F" w14:textId="5D6D9C35" w:rsidR="00270C79" w:rsidRPr="00F15FE9" w:rsidRDefault="006F06FD" w:rsidP="0011599F">
            <w:pPr>
              <w:jc w:val="center"/>
              <w:rPr>
                <w:rFonts w:ascii="Times New Roman" w:eastAsia="宋体" w:hAnsi="Times New Roman" w:hint="eastAsia"/>
                <w:sz w:val="18"/>
                <w:szCs w:val="18"/>
              </w:rPr>
            </w:pPr>
            <w:r>
              <w:rPr>
                <w:rFonts w:ascii="Times New Roman" w:eastAsia="宋体" w:hAnsi="Times New Roman" w:hint="eastAsia"/>
                <w:sz w:val="18"/>
                <w:szCs w:val="18"/>
              </w:rPr>
              <w:t>99.2%</w:t>
            </w:r>
          </w:p>
        </w:tc>
        <w:tc>
          <w:tcPr>
            <w:tcW w:w="1701" w:type="dxa"/>
            <w:tcBorders>
              <w:top w:val="nil"/>
              <w:bottom w:val="nil"/>
              <w:right w:val="nil"/>
            </w:tcBorders>
            <w:vAlign w:val="center"/>
          </w:tcPr>
          <w:p w14:paraId="177B26FE" w14:textId="77777777" w:rsidR="00270C79" w:rsidRPr="00F15FE9" w:rsidRDefault="00270C79" w:rsidP="0011599F">
            <w:pPr>
              <w:jc w:val="center"/>
              <w:rPr>
                <w:rFonts w:ascii="Times New Roman" w:eastAsia="宋体" w:hAnsi="Times New Roman"/>
                <w:sz w:val="18"/>
                <w:szCs w:val="18"/>
              </w:rPr>
            </w:pPr>
            <w:r>
              <w:rPr>
                <w:rFonts w:ascii="Times New Roman" w:eastAsia="宋体" w:hAnsi="Times New Roman" w:hint="eastAsia"/>
                <w:sz w:val="18"/>
                <w:szCs w:val="18"/>
              </w:rPr>
              <w:t>my_memcmp</w:t>
            </w:r>
          </w:p>
        </w:tc>
        <w:tc>
          <w:tcPr>
            <w:tcW w:w="1701" w:type="dxa"/>
            <w:tcBorders>
              <w:top w:val="nil"/>
              <w:left w:val="nil"/>
              <w:bottom w:val="nil"/>
            </w:tcBorders>
            <w:vAlign w:val="center"/>
          </w:tcPr>
          <w:p w14:paraId="6A938D07" w14:textId="18FB4221" w:rsidR="00270C79" w:rsidRPr="00F15FE9" w:rsidRDefault="00F72E5E" w:rsidP="0011599F">
            <w:pPr>
              <w:jc w:val="center"/>
              <w:rPr>
                <w:rFonts w:ascii="Times New Roman" w:eastAsia="宋体" w:hAnsi="Times New Roman" w:hint="eastAsia"/>
                <w:sz w:val="18"/>
                <w:szCs w:val="18"/>
              </w:rPr>
            </w:pPr>
            <w:r>
              <w:rPr>
                <w:rFonts w:ascii="Times New Roman" w:eastAsia="宋体" w:hAnsi="Times New Roman" w:hint="eastAsia"/>
                <w:sz w:val="18"/>
                <w:szCs w:val="18"/>
              </w:rPr>
              <w:t>99.9%</w:t>
            </w:r>
          </w:p>
        </w:tc>
      </w:tr>
      <w:tr w:rsidR="00270C79" w14:paraId="694CFA56" w14:textId="77777777" w:rsidTr="0011599F">
        <w:trPr>
          <w:trHeight w:hRule="exact" w:val="284"/>
          <w:jc w:val="center"/>
        </w:trPr>
        <w:tc>
          <w:tcPr>
            <w:tcW w:w="1701" w:type="dxa"/>
            <w:tcBorders>
              <w:top w:val="nil"/>
              <w:bottom w:val="single" w:sz="4" w:space="0" w:color="auto"/>
              <w:right w:val="nil"/>
            </w:tcBorders>
            <w:vAlign w:val="center"/>
          </w:tcPr>
          <w:p w14:paraId="5138AD83" w14:textId="77777777" w:rsidR="00270C79" w:rsidRPr="00F15FE9" w:rsidRDefault="00270C79" w:rsidP="0011599F">
            <w:pPr>
              <w:jc w:val="center"/>
              <w:rPr>
                <w:rFonts w:ascii="Times New Roman" w:eastAsia="宋体" w:hAnsi="Times New Roman"/>
                <w:sz w:val="18"/>
                <w:szCs w:val="18"/>
              </w:rPr>
            </w:pPr>
            <w:r>
              <w:rPr>
                <w:rFonts w:ascii="Times New Roman" w:eastAsia="宋体" w:hAnsi="Times New Roman" w:hint="eastAsia"/>
                <w:sz w:val="18"/>
                <w:szCs w:val="18"/>
              </w:rPr>
              <w:t>stringsearch</w:t>
            </w:r>
          </w:p>
        </w:tc>
        <w:tc>
          <w:tcPr>
            <w:tcW w:w="1701" w:type="dxa"/>
            <w:tcBorders>
              <w:top w:val="nil"/>
              <w:left w:val="nil"/>
              <w:bottom w:val="single" w:sz="4" w:space="0" w:color="auto"/>
            </w:tcBorders>
            <w:vAlign w:val="center"/>
          </w:tcPr>
          <w:p w14:paraId="06655794" w14:textId="510E8434" w:rsidR="00270C79" w:rsidRPr="00F15FE9" w:rsidRDefault="006F06FD" w:rsidP="0011599F">
            <w:pPr>
              <w:jc w:val="center"/>
              <w:rPr>
                <w:rFonts w:ascii="Times New Roman" w:eastAsia="宋体" w:hAnsi="Times New Roman" w:hint="eastAsia"/>
                <w:sz w:val="18"/>
                <w:szCs w:val="18"/>
              </w:rPr>
            </w:pPr>
            <w:r w:rsidRPr="006F06FD">
              <w:rPr>
                <w:rFonts w:ascii="Times New Roman" w:eastAsia="宋体" w:hAnsi="Times New Roman"/>
                <w:sz w:val="18"/>
                <w:szCs w:val="18"/>
              </w:rPr>
              <w:t>93.8%</w:t>
            </w:r>
          </w:p>
        </w:tc>
        <w:tc>
          <w:tcPr>
            <w:tcW w:w="1701" w:type="dxa"/>
            <w:tcBorders>
              <w:top w:val="nil"/>
              <w:bottom w:val="single" w:sz="4" w:space="0" w:color="auto"/>
              <w:right w:val="nil"/>
            </w:tcBorders>
            <w:vAlign w:val="center"/>
          </w:tcPr>
          <w:p w14:paraId="78DD8C33" w14:textId="77777777" w:rsidR="00270C79" w:rsidRPr="00F15FE9" w:rsidRDefault="00270C79" w:rsidP="0011599F">
            <w:pPr>
              <w:jc w:val="center"/>
              <w:rPr>
                <w:rFonts w:ascii="Times New Roman" w:eastAsia="宋体" w:hAnsi="Times New Roman"/>
                <w:sz w:val="18"/>
                <w:szCs w:val="18"/>
              </w:rPr>
            </w:pPr>
            <w:r>
              <w:rPr>
                <w:rFonts w:ascii="Times New Roman" w:eastAsia="宋体" w:hAnsi="Times New Roman"/>
                <w:sz w:val="18"/>
                <w:szCs w:val="18"/>
              </w:rPr>
              <w:t>M</w:t>
            </w:r>
            <w:r>
              <w:rPr>
                <w:rFonts w:ascii="Times New Roman" w:eastAsia="宋体" w:hAnsi="Times New Roman" w:hint="eastAsia"/>
                <w:sz w:val="18"/>
                <w:szCs w:val="18"/>
              </w:rPr>
              <w:t>inmax_sequence</w:t>
            </w:r>
          </w:p>
        </w:tc>
        <w:tc>
          <w:tcPr>
            <w:tcW w:w="1701" w:type="dxa"/>
            <w:tcBorders>
              <w:top w:val="nil"/>
              <w:left w:val="nil"/>
              <w:bottom w:val="single" w:sz="4" w:space="0" w:color="auto"/>
            </w:tcBorders>
            <w:vAlign w:val="center"/>
          </w:tcPr>
          <w:p w14:paraId="66586CA6" w14:textId="43188F15" w:rsidR="00270C79" w:rsidRPr="00F15FE9" w:rsidRDefault="00F72E5E" w:rsidP="0011599F">
            <w:pPr>
              <w:jc w:val="center"/>
              <w:rPr>
                <w:rFonts w:ascii="Times New Roman" w:eastAsia="宋体" w:hAnsi="Times New Roman" w:hint="eastAsia"/>
                <w:sz w:val="18"/>
                <w:szCs w:val="18"/>
              </w:rPr>
            </w:pPr>
            <w:r>
              <w:rPr>
                <w:rFonts w:ascii="Times New Roman" w:eastAsia="宋体" w:hAnsi="Times New Roman" w:hint="eastAsia"/>
                <w:sz w:val="18"/>
                <w:szCs w:val="18"/>
              </w:rPr>
              <w:t>98.0%</w:t>
            </w:r>
          </w:p>
        </w:tc>
      </w:tr>
      <w:tr w:rsidR="00270C79" w14:paraId="5A2B7DAD" w14:textId="77777777" w:rsidTr="0011599F">
        <w:trPr>
          <w:trHeight w:hRule="exact" w:val="284"/>
          <w:jc w:val="center"/>
        </w:trPr>
        <w:tc>
          <w:tcPr>
            <w:tcW w:w="6804" w:type="dxa"/>
            <w:gridSpan w:val="4"/>
            <w:vAlign w:val="center"/>
          </w:tcPr>
          <w:p w14:paraId="492CB3DF" w14:textId="75547E38" w:rsidR="00270C79" w:rsidRPr="00F15FE9" w:rsidRDefault="00270C79" w:rsidP="0011599F">
            <w:pPr>
              <w:jc w:val="center"/>
              <w:rPr>
                <w:rFonts w:ascii="Times New Roman" w:eastAsia="宋体" w:hAnsi="Times New Roman" w:hint="eastAsia"/>
                <w:sz w:val="18"/>
                <w:szCs w:val="18"/>
              </w:rPr>
            </w:pPr>
            <w:r>
              <w:rPr>
                <w:rFonts w:ascii="Times New Roman" w:eastAsia="宋体" w:hAnsi="Times New Roman" w:hint="eastAsia"/>
                <w:sz w:val="18"/>
                <w:szCs w:val="18"/>
              </w:rPr>
              <w:t xml:space="preserve">Geo.Mean   </w:t>
            </w:r>
            <w:r w:rsidR="00B21042">
              <w:rPr>
                <w:rFonts w:ascii="Times New Roman" w:eastAsia="宋体" w:hAnsi="Times New Roman" w:hint="eastAsia"/>
                <w:sz w:val="18"/>
                <w:szCs w:val="18"/>
              </w:rPr>
              <w:t>93.9%</w:t>
            </w:r>
          </w:p>
          <w:p w14:paraId="52FD4ACD" w14:textId="77777777" w:rsidR="00270C79" w:rsidRPr="00F15FE9" w:rsidRDefault="00270C79" w:rsidP="0011599F">
            <w:pPr>
              <w:jc w:val="center"/>
              <w:rPr>
                <w:rFonts w:ascii="Times New Roman" w:eastAsia="宋体" w:hAnsi="Times New Roman"/>
                <w:sz w:val="18"/>
                <w:szCs w:val="18"/>
              </w:rPr>
            </w:pPr>
            <w:r>
              <w:rPr>
                <w:rFonts w:ascii="Times New Roman" w:eastAsia="宋体" w:hAnsi="Times New Roman" w:hint="eastAsia"/>
                <w:sz w:val="18"/>
                <w:szCs w:val="18"/>
              </w:rPr>
              <w:t>1.23</w:t>
            </w:r>
          </w:p>
        </w:tc>
      </w:tr>
    </w:tbl>
    <w:p w14:paraId="64A75494" w14:textId="77777777" w:rsidR="00270C79" w:rsidRDefault="00270C79" w:rsidP="00A60034">
      <w:pPr>
        <w:spacing w:beforeLines="50" w:before="156" w:afterLines="50" w:after="156"/>
        <w:rPr>
          <w:rFonts w:ascii="Times New Roman" w:eastAsia="黑体" w:hAnsi="Times New Roman" w:hint="eastAsia"/>
          <w:sz w:val="30"/>
        </w:rPr>
      </w:pPr>
    </w:p>
    <w:p w14:paraId="35A8304E" w14:textId="3322BDBB" w:rsidR="00F320C3" w:rsidRDefault="00F320C3" w:rsidP="00A60034">
      <w:pPr>
        <w:spacing w:beforeLines="50" w:before="156" w:afterLines="50" w:after="156"/>
        <w:rPr>
          <w:rFonts w:ascii="Times New Roman" w:eastAsia="黑体" w:hAnsi="Times New Roman"/>
          <w:sz w:val="30"/>
        </w:rPr>
      </w:pPr>
      <w:r>
        <w:rPr>
          <w:rFonts w:ascii="Times New Roman" w:eastAsia="黑体" w:hAnsi="Times New Roman" w:hint="eastAsia"/>
          <w:sz w:val="30"/>
        </w:rPr>
        <w:t>四、参考设计</w:t>
      </w:r>
      <w:r w:rsidR="006E321E">
        <w:rPr>
          <w:rFonts w:ascii="Times New Roman" w:eastAsia="黑体" w:hAnsi="Times New Roman" w:hint="eastAsia"/>
          <w:sz w:val="30"/>
        </w:rPr>
        <w:t>及第三方</w:t>
      </w:r>
      <w:r w:rsidR="006E321E">
        <w:rPr>
          <w:rFonts w:ascii="Times New Roman" w:eastAsia="黑体" w:hAnsi="Times New Roman" w:hint="eastAsia"/>
          <w:sz w:val="30"/>
        </w:rPr>
        <w:t>IP</w:t>
      </w:r>
      <w:r>
        <w:rPr>
          <w:rFonts w:ascii="Times New Roman" w:eastAsia="黑体" w:hAnsi="Times New Roman" w:hint="eastAsia"/>
          <w:sz w:val="30"/>
        </w:rPr>
        <w:t>说明</w:t>
      </w:r>
    </w:p>
    <w:p w14:paraId="10A374C9" w14:textId="7518F3AC" w:rsidR="009403EF" w:rsidRDefault="009403EF" w:rsidP="00BC13E8">
      <w:pPr>
        <w:spacing w:line="360" w:lineRule="auto"/>
        <w:ind w:firstLineChars="200" w:firstLine="420"/>
        <w:rPr>
          <w:rFonts w:ascii="Times New Roman" w:eastAsia="宋体" w:hAnsi="Times New Roman"/>
        </w:rPr>
      </w:pPr>
      <w:r>
        <w:rPr>
          <w:rFonts w:ascii="Times New Roman" w:eastAsia="宋体" w:hAnsi="Times New Roman" w:hint="eastAsia"/>
        </w:rPr>
        <w:t>本项目是同一参赛队</w:t>
      </w:r>
      <w:r>
        <w:rPr>
          <w:rFonts w:ascii="Times New Roman" w:eastAsia="宋体" w:hAnsi="Times New Roman" w:hint="eastAsia"/>
        </w:rPr>
        <w:t>2025</w:t>
      </w:r>
      <w:r>
        <w:rPr>
          <w:rFonts w:ascii="Times New Roman" w:eastAsia="宋体" w:hAnsi="Times New Roman" w:hint="eastAsia"/>
        </w:rPr>
        <w:t>年参赛作品（哈尔滨工业大学</w:t>
      </w:r>
      <w:r>
        <w:rPr>
          <w:rFonts w:ascii="Times New Roman" w:eastAsia="宋体" w:hAnsi="Times New Roman" w:hint="eastAsia"/>
        </w:rPr>
        <w:t>-</w:t>
      </w:r>
      <w:r>
        <w:rPr>
          <w:rFonts w:ascii="Times New Roman" w:eastAsia="宋体" w:hAnsi="Times New Roman" w:hint="eastAsia"/>
        </w:rPr>
        <w:t>小是小）的继承与发展。针对上一版频率较低、未完成</w:t>
      </w:r>
      <w:r>
        <w:rPr>
          <w:rFonts w:ascii="Times New Roman" w:eastAsia="宋体" w:hAnsi="Times New Roman" w:hint="eastAsia"/>
        </w:rPr>
        <w:t>Linux</w:t>
      </w:r>
      <w:r>
        <w:rPr>
          <w:rFonts w:ascii="Times New Roman" w:eastAsia="宋体" w:hAnsi="Times New Roman" w:hint="eastAsia"/>
        </w:rPr>
        <w:t>启动等问题，我们重新组织了</w:t>
      </w:r>
      <w:r>
        <w:rPr>
          <w:rFonts w:ascii="Times New Roman" w:eastAsia="宋体" w:hAnsi="Times New Roman" w:hint="eastAsia"/>
        </w:rPr>
        <w:t>CPU</w:t>
      </w:r>
      <w:r>
        <w:rPr>
          <w:rFonts w:ascii="Times New Roman" w:eastAsia="宋体" w:hAnsi="Times New Roman" w:hint="eastAsia"/>
        </w:rPr>
        <w:t>微架构，包括前后端解耦、</w:t>
      </w:r>
      <w:r>
        <w:rPr>
          <w:rFonts w:ascii="Times New Roman" w:eastAsia="宋体" w:hAnsi="Times New Roman" w:hint="eastAsia"/>
        </w:rPr>
        <w:t>ID/IS</w:t>
      </w:r>
      <w:r>
        <w:rPr>
          <w:rFonts w:ascii="Times New Roman" w:eastAsia="宋体" w:hAnsi="Times New Roman" w:hint="eastAsia"/>
        </w:rPr>
        <w:t>队列化、</w:t>
      </w:r>
      <w:r>
        <w:rPr>
          <w:rFonts w:ascii="Times New Roman" w:eastAsia="宋体" w:hAnsi="Times New Roman" w:hint="eastAsia"/>
        </w:rPr>
        <w:t>BRU/PEU/LSU</w:t>
      </w:r>
      <w:r>
        <w:rPr>
          <w:rFonts w:ascii="Times New Roman" w:eastAsia="宋体" w:hAnsi="Times New Roman" w:hint="eastAsia"/>
        </w:rPr>
        <w:t>单元化、同步</w:t>
      </w:r>
      <w:r>
        <w:rPr>
          <w:rFonts w:ascii="Times New Roman" w:eastAsia="宋体" w:hAnsi="Times New Roman" w:hint="eastAsia"/>
        </w:rPr>
        <w:t>TLB</w:t>
      </w:r>
      <w:r>
        <w:rPr>
          <w:rFonts w:ascii="Times New Roman" w:eastAsia="宋体" w:hAnsi="Times New Roman" w:hint="eastAsia"/>
        </w:rPr>
        <w:t>访问、双提交差分测试适配，并在当前版本加入</w:t>
      </w:r>
      <w:r>
        <w:rPr>
          <w:rFonts w:ascii="Times New Roman" w:eastAsia="宋体" w:hAnsi="Times New Roman" w:hint="eastAsia"/>
        </w:rPr>
        <w:t>64 KB</w:t>
      </w:r>
      <w:r>
        <w:rPr>
          <w:rFonts w:ascii="Times New Roman" w:eastAsia="宋体" w:hAnsi="Times New Roman" w:hint="eastAsia"/>
        </w:rPr>
        <w:t>二级</w:t>
      </w:r>
      <w:r>
        <w:rPr>
          <w:rFonts w:ascii="Times New Roman" w:eastAsia="宋体" w:hAnsi="Times New Roman" w:hint="eastAsia"/>
        </w:rPr>
        <w:t>D-Cache</w:t>
      </w:r>
      <w:r>
        <w:rPr>
          <w:rFonts w:ascii="Times New Roman" w:eastAsia="宋体" w:hAnsi="Times New Roman" w:hint="eastAsia"/>
        </w:rPr>
        <w:t>和返回地址栈预测，同时持续修复</w:t>
      </w:r>
      <w:r>
        <w:rPr>
          <w:rFonts w:ascii="Times New Roman" w:eastAsia="宋体" w:hAnsi="Times New Roman" w:hint="eastAsia"/>
        </w:rPr>
        <w:t>Linux</w:t>
      </w:r>
      <w:r>
        <w:rPr>
          <w:rFonts w:ascii="Times New Roman" w:eastAsia="宋体" w:hAnsi="Times New Roman" w:hint="eastAsia"/>
        </w:rPr>
        <w:t>启动与外设集成问题。相关核心代码主要由连续两年参赛的队员在原有工作基础上完成。</w:t>
      </w:r>
    </w:p>
    <w:p w14:paraId="77112B64" w14:textId="714916B8" w:rsidR="00950C10" w:rsidRDefault="003F4ED8" w:rsidP="00950C10">
      <w:pPr>
        <w:spacing w:line="360" w:lineRule="auto"/>
        <w:ind w:firstLineChars="200" w:firstLine="420"/>
        <w:rPr>
          <w:rFonts w:ascii="Times New Roman" w:eastAsia="宋体" w:hAnsi="Times New Roman"/>
        </w:rPr>
      </w:pPr>
      <w:r w:rsidRPr="00F74348">
        <w:rPr>
          <w:rFonts w:ascii="Times New Roman" w:eastAsia="宋体" w:hAnsi="Times New Roman" w:hint="eastAsia"/>
        </w:rPr>
        <w:t>在一级</w:t>
      </w:r>
      <w:r w:rsidRPr="00F74348">
        <w:rPr>
          <w:rFonts w:ascii="Times New Roman" w:eastAsia="宋体" w:hAnsi="Times New Roman" w:hint="eastAsia"/>
        </w:rPr>
        <w:t>dcache</w:t>
      </w:r>
      <w:r w:rsidRPr="00F74348">
        <w:rPr>
          <w:rFonts w:ascii="Times New Roman" w:eastAsia="宋体" w:hAnsi="Times New Roman" w:hint="eastAsia"/>
        </w:rPr>
        <w:t>、</w:t>
      </w:r>
      <w:r w:rsidRPr="00F74348">
        <w:rPr>
          <w:rFonts w:ascii="Times New Roman" w:eastAsia="宋体" w:hAnsi="Times New Roman" w:hint="eastAsia"/>
        </w:rPr>
        <w:t>uncache</w:t>
      </w:r>
      <w:r w:rsidRPr="00F74348">
        <w:rPr>
          <w:rFonts w:ascii="Times New Roman" w:eastAsia="宋体" w:hAnsi="Times New Roman" w:hint="eastAsia"/>
        </w:rPr>
        <w:t>以及</w:t>
      </w:r>
      <w:r w:rsidRPr="00F74348">
        <w:rPr>
          <w:rFonts w:ascii="Times New Roman" w:eastAsia="宋体" w:hAnsi="Times New Roman" w:hint="eastAsia"/>
        </w:rPr>
        <w:t>axi_control</w:t>
      </w:r>
      <w:r w:rsidRPr="00F74348">
        <w:rPr>
          <w:rFonts w:ascii="Times New Roman" w:eastAsia="宋体" w:hAnsi="Times New Roman" w:hint="eastAsia"/>
        </w:rPr>
        <w:t>模块中，我们参考了</w:t>
      </w:r>
      <w:r w:rsidRPr="00F74348">
        <w:rPr>
          <w:rFonts w:ascii="Times New Roman" w:eastAsia="宋体" w:hAnsi="Times New Roman" w:hint="eastAsia"/>
        </w:rPr>
        <w:t>GitHub</w:t>
      </w:r>
      <w:r w:rsidRPr="00F74348">
        <w:rPr>
          <w:rFonts w:ascii="Times New Roman" w:eastAsia="宋体" w:hAnsi="Times New Roman" w:hint="eastAsia"/>
        </w:rPr>
        <w:t>开源项目</w:t>
      </w:r>
      <w:r w:rsidRPr="00F74348">
        <w:rPr>
          <w:rFonts w:ascii="Times New Roman" w:eastAsia="宋体" w:hAnsi="Times New Roman" w:hint="eastAsia"/>
        </w:rPr>
        <w:t>Generic-Cache-Module</w:t>
      </w:r>
      <w:r w:rsidRPr="00F74348">
        <w:rPr>
          <w:rFonts w:ascii="Times New Roman" w:eastAsia="宋体" w:hAnsi="Times New Roman" w:hint="eastAsia"/>
        </w:rPr>
        <w:t>（</w:t>
      </w:r>
      <w:r w:rsidRPr="00F74348">
        <w:rPr>
          <w:rFonts w:ascii="Times New Roman" w:eastAsia="宋体" w:hAnsi="Times New Roman" w:hint="eastAsia"/>
        </w:rPr>
        <w:t>https://github.com/fluctlight001/Generic-Cache-Module</w:t>
      </w:r>
      <w:r w:rsidRPr="00F74348">
        <w:rPr>
          <w:rFonts w:ascii="Times New Roman" w:eastAsia="宋体" w:hAnsi="Times New Roman" w:hint="eastAsia"/>
        </w:rPr>
        <w:t>）的实现方式。一级</w:t>
      </w:r>
      <w:r w:rsidRPr="00F74348">
        <w:rPr>
          <w:rFonts w:ascii="Times New Roman" w:eastAsia="宋体" w:hAnsi="Times New Roman" w:hint="eastAsia"/>
        </w:rPr>
        <w:t>dcache</w:t>
      </w:r>
      <w:r w:rsidRPr="00F74348">
        <w:rPr>
          <w:rFonts w:ascii="Times New Roman" w:eastAsia="宋体" w:hAnsi="Times New Roman" w:hint="eastAsia"/>
        </w:rPr>
        <w:t>复用了其</w:t>
      </w:r>
      <w:r w:rsidRPr="00F74348">
        <w:rPr>
          <w:rFonts w:ascii="Times New Roman" w:eastAsia="宋体" w:hAnsi="Times New Roman" w:hint="eastAsia"/>
        </w:rPr>
        <w:t>BRAM</w:t>
      </w:r>
      <w:r w:rsidRPr="00F74348">
        <w:rPr>
          <w:rFonts w:ascii="Times New Roman" w:eastAsia="宋体" w:hAnsi="Times New Roman" w:hint="eastAsia"/>
        </w:rPr>
        <w:t>例化形式和部分组织结构，但状态机经过重新设计；</w:t>
      </w:r>
      <w:r w:rsidRPr="00F74348">
        <w:rPr>
          <w:rFonts w:ascii="Times New Roman" w:eastAsia="宋体" w:hAnsi="Times New Roman" w:hint="eastAsia"/>
        </w:rPr>
        <w:t>uncache</w:t>
      </w:r>
      <w:r w:rsidRPr="00F74348">
        <w:rPr>
          <w:rFonts w:ascii="Times New Roman" w:eastAsia="宋体" w:hAnsi="Times New Roman" w:hint="eastAsia"/>
        </w:rPr>
        <w:t>与</w:t>
      </w:r>
      <w:r w:rsidRPr="00F74348">
        <w:rPr>
          <w:rFonts w:ascii="Times New Roman" w:eastAsia="宋体" w:hAnsi="Times New Roman" w:hint="eastAsia"/>
        </w:rPr>
        <w:t>axi_control</w:t>
      </w:r>
      <w:r w:rsidRPr="00F74348">
        <w:rPr>
          <w:rFonts w:ascii="Times New Roman" w:eastAsia="宋体" w:hAnsi="Times New Roman" w:hint="eastAsia"/>
        </w:rPr>
        <w:t>主要参考其接口信号，内部控制逻辑按本项目需求实现。在此对原项目作者表示感谢。</w:t>
      </w:r>
    </w:p>
    <w:p w14:paraId="5ED36202" w14:textId="7E5F11EF" w:rsidR="00C25023" w:rsidRPr="00F74348" w:rsidRDefault="00285B35" w:rsidP="00950C10">
      <w:pPr>
        <w:spacing w:line="360" w:lineRule="auto"/>
        <w:ind w:firstLineChars="200" w:firstLine="420"/>
        <w:rPr>
          <w:rFonts w:ascii="Times New Roman" w:eastAsia="宋体" w:hAnsi="Times New Roman"/>
        </w:rPr>
      </w:pPr>
      <w:r>
        <w:rPr>
          <w:rFonts w:ascii="Times New Roman" w:eastAsia="宋体" w:hAnsi="Times New Roman" w:hint="eastAsia"/>
        </w:rPr>
        <w:t>在除法器的实现中，我们使用了</w:t>
      </w:r>
      <w:r w:rsidR="00E34D7B">
        <w:rPr>
          <w:rFonts w:ascii="Times New Roman" w:eastAsia="宋体" w:hAnsi="Times New Roman" w:hint="eastAsia"/>
        </w:rPr>
        <w:t>openla500</w:t>
      </w:r>
      <w:r>
        <w:rPr>
          <w:rFonts w:ascii="Times New Roman" w:eastAsia="宋体" w:hAnsi="Times New Roman" w:hint="eastAsia"/>
        </w:rPr>
        <w:t>所提供的</w:t>
      </w:r>
      <w:r w:rsidR="00E34D7B">
        <w:rPr>
          <w:rFonts w:ascii="Times New Roman" w:eastAsia="宋体" w:hAnsi="Times New Roman" w:hint="eastAsia"/>
        </w:rPr>
        <w:t>除法器</w:t>
      </w:r>
      <w:r w:rsidR="00E34D7B">
        <w:rPr>
          <w:rFonts w:ascii="Times New Roman" w:eastAsia="宋体" w:hAnsi="Times New Roman" w:hint="eastAsia"/>
        </w:rPr>
        <w:t>IP</w:t>
      </w:r>
      <w:r w:rsidR="00E34D7B">
        <w:rPr>
          <w:rFonts w:ascii="Times New Roman" w:eastAsia="宋体" w:hAnsi="Times New Roman" w:hint="eastAsia"/>
        </w:rPr>
        <w:t>核</w:t>
      </w:r>
      <w:r w:rsidR="003D50A3">
        <w:rPr>
          <w:rFonts w:ascii="Times New Roman" w:eastAsia="宋体" w:hAnsi="Times New Roman" w:hint="eastAsia"/>
        </w:rPr>
        <w:t>。</w:t>
      </w:r>
    </w:p>
    <w:p w14:paraId="31D81A77" w14:textId="145E9831" w:rsidR="000377DD" w:rsidRPr="00574E15" w:rsidRDefault="00F320C3" w:rsidP="00A60034">
      <w:pPr>
        <w:spacing w:beforeLines="50" w:before="156" w:afterLines="50" w:after="156"/>
        <w:rPr>
          <w:rFonts w:ascii="Times New Roman" w:eastAsia="黑体" w:hAnsi="Times New Roman"/>
          <w:sz w:val="30"/>
        </w:rPr>
      </w:pPr>
      <w:r>
        <w:rPr>
          <w:rFonts w:ascii="Times New Roman" w:eastAsia="黑体" w:hAnsi="Times New Roman" w:hint="eastAsia"/>
          <w:sz w:val="30"/>
        </w:rPr>
        <w:t>五</w:t>
      </w:r>
      <w:r w:rsidR="000377DD" w:rsidRPr="00574E15">
        <w:rPr>
          <w:rFonts w:ascii="Times New Roman" w:eastAsia="黑体" w:hAnsi="Times New Roman" w:hint="eastAsia"/>
          <w:sz w:val="30"/>
        </w:rPr>
        <w:t>、参考</w:t>
      </w:r>
      <w:r w:rsidR="00A6233E">
        <w:rPr>
          <w:rFonts w:ascii="Times New Roman" w:eastAsia="黑体" w:hAnsi="Times New Roman" w:hint="eastAsia"/>
          <w:sz w:val="30"/>
        </w:rPr>
        <w:t>资料</w:t>
      </w:r>
    </w:p>
    <w:p w14:paraId="056108BE" w14:textId="648C3CEC" w:rsidR="00F051D1" w:rsidRPr="00BF5C7D" w:rsidRDefault="00667660">
      <w:pPr>
        <w:rPr>
          <w:rFonts w:ascii="Times New Roman" w:eastAsia="宋体" w:hAnsi="Times New Roman"/>
        </w:rPr>
      </w:pPr>
      <w:r w:rsidRPr="00BF5C7D">
        <w:rPr>
          <w:rFonts w:ascii="Times New Roman" w:eastAsia="宋体" w:hAnsi="Times New Roman" w:hint="eastAsia"/>
        </w:rPr>
        <w:t>本项目参考了包括但不限于下列书籍、资料、网站或开源项目：</w:t>
      </w:r>
    </w:p>
    <w:p w14:paraId="1D95F776" w14:textId="23DB30AB" w:rsidR="002200AF" w:rsidRPr="002B3F79" w:rsidRDefault="002B3F79">
      <w:pPr>
        <w:rPr>
          <w:rFonts w:ascii="Times New Roman" w:eastAsia="宋体" w:hAnsi="Times New Roman"/>
        </w:rPr>
      </w:pPr>
      <w:r w:rsidRPr="002B3F79">
        <w:rPr>
          <w:rFonts w:ascii="Times New Roman" w:eastAsia="宋体" w:hAnsi="Times New Roman" w:hint="eastAsia"/>
        </w:rPr>
        <w:t>[</w:t>
      </w:r>
      <w:r>
        <w:rPr>
          <w:rFonts w:ascii="Times New Roman" w:eastAsia="宋体" w:hAnsi="Times New Roman" w:hint="eastAsia"/>
        </w:rPr>
        <w:t>1</w:t>
      </w:r>
      <w:r w:rsidRPr="002B3F79">
        <w:rPr>
          <w:rFonts w:ascii="Times New Roman" w:eastAsia="宋体" w:hAnsi="Times New Roman" w:hint="eastAsia"/>
        </w:rPr>
        <w:t xml:space="preserve">] </w:t>
      </w:r>
      <w:r w:rsidR="00B741B2" w:rsidRPr="00B741B2">
        <w:rPr>
          <w:rFonts w:ascii="Times New Roman" w:eastAsia="宋体" w:hAnsi="Times New Roman" w:hint="eastAsia"/>
        </w:rPr>
        <w:t>汪文祥</w:t>
      </w:r>
      <w:r w:rsidR="00B741B2" w:rsidRPr="00B741B2">
        <w:rPr>
          <w:rFonts w:ascii="Times New Roman" w:eastAsia="宋体" w:hAnsi="Times New Roman"/>
        </w:rPr>
        <w:t xml:space="preserve">, </w:t>
      </w:r>
      <w:r w:rsidR="00B741B2" w:rsidRPr="00B741B2">
        <w:rPr>
          <w:rFonts w:ascii="Times New Roman" w:eastAsia="宋体" w:hAnsi="Times New Roman" w:hint="eastAsia"/>
        </w:rPr>
        <w:t>邢金璋</w:t>
      </w:r>
      <w:r w:rsidR="00B741B2" w:rsidRPr="00B741B2">
        <w:rPr>
          <w:rFonts w:ascii="Times New Roman" w:eastAsia="宋体" w:hAnsi="Times New Roman"/>
        </w:rPr>
        <w:t>.</w:t>
      </w:r>
      <w:r w:rsidR="00437C9A">
        <w:rPr>
          <w:rFonts w:ascii="Times New Roman" w:eastAsia="宋体" w:hAnsi="Times New Roman" w:hint="eastAsia"/>
        </w:rPr>
        <w:t xml:space="preserve"> </w:t>
      </w:r>
      <w:r w:rsidR="000A3513">
        <w:rPr>
          <w:rFonts w:ascii="Times New Roman" w:eastAsia="宋体" w:hAnsi="Times New Roman" w:hint="eastAsia"/>
        </w:rPr>
        <w:t>CPU</w:t>
      </w:r>
      <w:r w:rsidR="000A3513">
        <w:rPr>
          <w:rFonts w:ascii="Times New Roman" w:eastAsia="宋体" w:hAnsi="Times New Roman" w:hint="eastAsia"/>
        </w:rPr>
        <w:t>设计实战</w:t>
      </w:r>
      <w:r w:rsidR="000A3513">
        <w:rPr>
          <w:rFonts w:ascii="Times New Roman" w:eastAsia="宋体" w:hAnsi="Times New Roman" w:hint="eastAsia"/>
        </w:rPr>
        <w:t xml:space="preserve"> Loongarch</w:t>
      </w:r>
      <w:r w:rsidR="000A3513">
        <w:rPr>
          <w:rFonts w:ascii="Times New Roman" w:eastAsia="宋体" w:hAnsi="Times New Roman" w:hint="eastAsia"/>
        </w:rPr>
        <w:t>版</w:t>
      </w:r>
      <w:r w:rsidRPr="002B3F79">
        <w:rPr>
          <w:rFonts w:ascii="Times New Roman" w:eastAsia="宋体" w:hAnsi="Times New Roman" w:hint="eastAsia"/>
        </w:rPr>
        <w:t xml:space="preserve">[M]. </w:t>
      </w:r>
      <w:r w:rsidR="00AA4D09">
        <w:rPr>
          <w:rFonts w:ascii="Times New Roman" w:eastAsia="宋体" w:hAnsi="Times New Roman" w:hint="eastAsia"/>
        </w:rPr>
        <w:t>机械工业</w:t>
      </w:r>
      <w:r w:rsidRPr="002B3F79">
        <w:rPr>
          <w:rFonts w:ascii="Times New Roman" w:eastAsia="宋体" w:hAnsi="Times New Roman" w:hint="eastAsia"/>
        </w:rPr>
        <w:t>出版社</w:t>
      </w:r>
      <w:r w:rsidR="00FD3E63">
        <w:rPr>
          <w:rFonts w:ascii="Times New Roman" w:eastAsia="宋体" w:hAnsi="Times New Roman" w:hint="eastAsia"/>
        </w:rPr>
        <w:t>:</w:t>
      </w:r>
      <w:r w:rsidR="009E1BC3">
        <w:rPr>
          <w:rFonts w:ascii="Times New Roman" w:eastAsia="宋体" w:hAnsi="Times New Roman" w:hint="eastAsia"/>
        </w:rPr>
        <w:t xml:space="preserve"> </w:t>
      </w:r>
      <w:r w:rsidR="004F13E6">
        <w:rPr>
          <w:rFonts w:ascii="Times New Roman" w:eastAsia="宋体" w:hAnsi="Times New Roman" w:hint="eastAsia"/>
        </w:rPr>
        <w:t>202405.</w:t>
      </w:r>
    </w:p>
    <w:p w14:paraId="6713A26F" w14:textId="462965A4" w:rsidR="00F051D1" w:rsidRPr="002200AF" w:rsidRDefault="00FB7BEF">
      <w:pPr>
        <w:rPr>
          <w:rFonts w:ascii="Times New Roman" w:eastAsia="宋体" w:hAnsi="Times New Roman"/>
        </w:rPr>
      </w:pPr>
      <w:r>
        <w:rPr>
          <w:rFonts w:ascii="Times New Roman" w:eastAsia="宋体" w:hAnsi="Times New Roman" w:hint="eastAsia"/>
        </w:rPr>
        <w:t>[</w:t>
      </w:r>
      <w:r w:rsidR="002200AF">
        <w:rPr>
          <w:rFonts w:ascii="Times New Roman" w:eastAsia="宋体" w:hAnsi="Times New Roman" w:hint="eastAsia"/>
        </w:rPr>
        <w:t>2</w:t>
      </w:r>
      <w:r>
        <w:rPr>
          <w:rFonts w:ascii="Times New Roman" w:eastAsia="宋体" w:hAnsi="Times New Roman" w:hint="eastAsia"/>
        </w:rPr>
        <w:t xml:space="preserve">] </w:t>
      </w:r>
      <w:r w:rsidR="002200AF" w:rsidRPr="002200AF">
        <w:rPr>
          <w:rFonts w:ascii="Times New Roman" w:eastAsia="宋体" w:hAnsi="Times New Roman" w:hint="eastAsia"/>
        </w:rPr>
        <w:t>姚永斌</w:t>
      </w:r>
      <w:r w:rsidR="002200AF" w:rsidRPr="002200AF">
        <w:rPr>
          <w:rFonts w:ascii="Times New Roman" w:eastAsia="宋体" w:hAnsi="Times New Roman" w:hint="eastAsia"/>
        </w:rPr>
        <w:t xml:space="preserve">. </w:t>
      </w:r>
      <w:r w:rsidR="002200AF" w:rsidRPr="002200AF">
        <w:rPr>
          <w:rFonts w:ascii="Times New Roman" w:eastAsia="宋体" w:hAnsi="Times New Roman" w:hint="eastAsia"/>
        </w:rPr>
        <w:t>超标量处理器设计</w:t>
      </w:r>
      <w:r w:rsidR="002200AF" w:rsidRPr="002200AF">
        <w:rPr>
          <w:rFonts w:ascii="Times New Roman" w:eastAsia="宋体" w:hAnsi="Times New Roman" w:hint="eastAsia"/>
        </w:rPr>
        <w:t xml:space="preserve">[M]. </w:t>
      </w:r>
      <w:r w:rsidR="002200AF" w:rsidRPr="002200AF">
        <w:rPr>
          <w:rFonts w:ascii="Times New Roman" w:eastAsia="宋体" w:hAnsi="Times New Roman" w:hint="eastAsia"/>
        </w:rPr>
        <w:t>清华大学出版社</w:t>
      </w:r>
      <w:r w:rsidR="002200AF" w:rsidRPr="002200AF">
        <w:rPr>
          <w:rFonts w:ascii="Times New Roman" w:eastAsia="宋体" w:hAnsi="Times New Roman" w:hint="eastAsia"/>
        </w:rPr>
        <w:t>: 201404.</w:t>
      </w:r>
    </w:p>
    <w:p w14:paraId="20ED52A8" w14:textId="52A45CD1" w:rsidR="00F051D1" w:rsidRPr="002200AF" w:rsidRDefault="005B4CFD">
      <w:pPr>
        <w:rPr>
          <w:rFonts w:ascii="Times New Roman" w:eastAsia="宋体" w:hAnsi="Times New Roman"/>
        </w:rPr>
      </w:pPr>
      <w:r>
        <w:rPr>
          <w:rFonts w:ascii="Times New Roman" w:eastAsia="宋体" w:hAnsi="Times New Roman" w:hint="eastAsia"/>
        </w:rPr>
        <w:t xml:space="preserve">[3] </w:t>
      </w:r>
      <w:r w:rsidR="001A19CE">
        <w:rPr>
          <w:rFonts w:ascii="Times New Roman" w:eastAsia="宋体" w:hAnsi="Times New Roman" w:hint="eastAsia"/>
        </w:rPr>
        <w:t>胡伟武</w:t>
      </w:r>
      <w:r w:rsidR="001A19CE">
        <w:rPr>
          <w:rFonts w:ascii="Times New Roman" w:eastAsia="宋体" w:hAnsi="Times New Roman" w:hint="eastAsia"/>
        </w:rPr>
        <w:t xml:space="preserve">. </w:t>
      </w:r>
      <w:r w:rsidR="001A19CE">
        <w:rPr>
          <w:rFonts w:ascii="Times New Roman" w:eastAsia="宋体" w:hAnsi="Times New Roman" w:hint="eastAsia"/>
        </w:rPr>
        <w:t>计算机体系结构基础</w:t>
      </w:r>
      <w:r w:rsidR="009B4AFA" w:rsidRPr="002B3F79">
        <w:rPr>
          <w:rFonts w:ascii="Times New Roman" w:eastAsia="宋体" w:hAnsi="Times New Roman" w:hint="eastAsia"/>
        </w:rPr>
        <w:t xml:space="preserve">[M]. </w:t>
      </w:r>
      <w:r w:rsidR="009B4AFA" w:rsidRPr="009B4AFA">
        <w:rPr>
          <w:rFonts w:ascii="Times New Roman" w:eastAsia="宋体" w:hAnsi="Times New Roman" w:hint="eastAsia"/>
        </w:rPr>
        <w:t>机械工业</w:t>
      </w:r>
      <w:r w:rsidR="009B4AFA" w:rsidRPr="002B3F79">
        <w:rPr>
          <w:rFonts w:ascii="Times New Roman" w:eastAsia="宋体" w:hAnsi="Times New Roman" w:hint="eastAsia"/>
        </w:rPr>
        <w:t>出版社</w:t>
      </w:r>
      <w:r w:rsidR="00FD3E63">
        <w:rPr>
          <w:rFonts w:ascii="Times New Roman" w:eastAsia="宋体" w:hAnsi="Times New Roman" w:hint="eastAsia"/>
        </w:rPr>
        <w:t>:</w:t>
      </w:r>
      <w:r w:rsidR="009E1BC3">
        <w:rPr>
          <w:rFonts w:ascii="Times New Roman" w:eastAsia="宋体" w:hAnsi="Times New Roman" w:hint="eastAsia"/>
        </w:rPr>
        <w:t xml:space="preserve"> </w:t>
      </w:r>
      <w:r w:rsidR="009B4AFA" w:rsidRPr="009B4AFA">
        <w:rPr>
          <w:rFonts w:ascii="Times New Roman" w:eastAsia="宋体" w:hAnsi="Times New Roman" w:hint="eastAsia"/>
        </w:rPr>
        <w:t>202</w:t>
      </w:r>
      <w:r w:rsidR="009B4AFA">
        <w:rPr>
          <w:rFonts w:ascii="Times New Roman" w:eastAsia="宋体" w:hAnsi="Times New Roman" w:hint="eastAsia"/>
        </w:rPr>
        <w:t>202</w:t>
      </w:r>
      <w:r w:rsidR="009B4AFA" w:rsidRPr="009B4AFA">
        <w:rPr>
          <w:rFonts w:ascii="Times New Roman" w:eastAsia="宋体" w:hAnsi="Times New Roman" w:hint="eastAsia"/>
        </w:rPr>
        <w:t>.</w:t>
      </w:r>
    </w:p>
    <w:p w14:paraId="0B16CE0D" w14:textId="169A0FB8" w:rsidR="00051CDA" w:rsidRPr="00051CDA" w:rsidRDefault="00051CDA" w:rsidP="00051CDA">
      <w:pPr>
        <w:rPr>
          <w:rFonts w:ascii="Times New Roman" w:eastAsia="宋体" w:hAnsi="Times New Roman"/>
        </w:rPr>
      </w:pPr>
      <w:r w:rsidRPr="00051CDA">
        <w:rPr>
          <w:rFonts w:ascii="Times New Roman" w:eastAsia="宋体" w:hAnsi="Times New Roman" w:hint="eastAsia"/>
        </w:rPr>
        <w:t>[</w:t>
      </w:r>
      <w:r>
        <w:rPr>
          <w:rFonts w:ascii="Times New Roman" w:eastAsia="宋体" w:hAnsi="Times New Roman" w:hint="eastAsia"/>
        </w:rPr>
        <w:t>4</w:t>
      </w:r>
      <w:r w:rsidRPr="00051CDA">
        <w:rPr>
          <w:rFonts w:ascii="Times New Roman" w:eastAsia="宋体" w:hAnsi="Times New Roman" w:hint="eastAsia"/>
        </w:rPr>
        <w:t xml:space="preserve">] </w:t>
      </w:r>
      <w:r w:rsidR="00FD3E63" w:rsidRPr="00FD3E63">
        <w:rPr>
          <w:rFonts w:ascii="Times New Roman" w:eastAsia="宋体" w:hAnsi="Times New Roman" w:hint="eastAsia"/>
        </w:rPr>
        <w:t>唐朔飞</w:t>
      </w:r>
      <w:r w:rsidR="00FD3E63" w:rsidRPr="00FD3E63">
        <w:rPr>
          <w:rFonts w:ascii="Times New Roman" w:eastAsia="宋体" w:hAnsi="Times New Roman"/>
        </w:rPr>
        <w:t xml:space="preserve">. </w:t>
      </w:r>
      <w:r w:rsidR="00FD3E63" w:rsidRPr="00FD3E63">
        <w:rPr>
          <w:rFonts w:ascii="Times New Roman" w:eastAsia="宋体" w:hAnsi="Times New Roman" w:hint="eastAsia"/>
        </w:rPr>
        <w:t>计算机组成原理（第三版）</w:t>
      </w:r>
      <w:r w:rsidR="00FD3E63" w:rsidRPr="00FD3E63">
        <w:rPr>
          <w:rFonts w:ascii="Times New Roman" w:eastAsia="宋体" w:hAnsi="Times New Roman"/>
        </w:rPr>
        <w:t xml:space="preserve">[M]. </w:t>
      </w:r>
      <w:r w:rsidR="00FD3E63" w:rsidRPr="00FD3E63">
        <w:rPr>
          <w:rFonts w:ascii="Times New Roman" w:eastAsia="宋体" w:hAnsi="Times New Roman" w:hint="eastAsia"/>
        </w:rPr>
        <w:t>哈尔滨工业大学出版社</w:t>
      </w:r>
      <w:r w:rsidR="00FD3E63" w:rsidRPr="00FD3E63">
        <w:rPr>
          <w:rFonts w:ascii="Times New Roman" w:eastAsia="宋体" w:hAnsi="Times New Roman"/>
        </w:rPr>
        <w:t>: 202010.</w:t>
      </w:r>
    </w:p>
    <w:p w14:paraId="6E79D0E0" w14:textId="35F8CC10" w:rsidR="000814E4" w:rsidRPr="00051CDA" w:rsidRDefault="000814E4" w:rsidP="000814E4">
      <w:pPr>
        <w:rPr>
          <w:rFonts w:ascii="Times New Roman" w:eastAsia="宋体" w:hAnsi="Times New Roman"/>
        </w:rPr>
      </w:pPr>
      <w:r>
        <w:rPr>
          <w:rFonts w:ascii="Times New Roman" w:eastAsia="宋体" w:hAnsi="Times New Roman" w:hint="eastAsia"/>
        </w:rPr>
        <w:lastRenderedPageBreak/>
        <w:t xml:space="preserve">[5] </w:t>
      </w:r>
      <w:r w:rsidRPr="000814E4">
        <w:rPr>
          <w:rFonts w:ascii="Times New Roman" w:eastAsia="宋体" w:hAnsi="Times New Roman"/>
        </w:rPr>
        <w:t>John L. Hennessy</w:t>
      </w:r>
      <w:r>
        <w:rPr>
          <w:rFonts w:ascii="Times New Roman" w:eastAsia="宋体" w:hAnsi="Times New Roman" w:hint="eastAsia"/>
        </w:rPr>
        <w:t xml:space="preserve">, </w:t>
      </w:r>
      <w:r w:rsidRPr="000814E4">
        <w:rPr>
          <w:rFonts w:ascii="Times New Roman" w:eastAsia="宋体" w:hAnsi="Times New Roman"/>
        </w:rPr>
        <w:t>David A. Patterson</w:t>
      </w:r>
      <w:r>
        <w:rPr>
          <w:rFonts w:ascii="Times New Roman" w:eastAsia="宋体" w:hAnsi="Times New Roman" w:hint="eastAsia"/>
        </w:rPr>
        <w:t xml:space="preserve">. </w:t>
      </w:r>
      <w:r>
        <w:rPr>
          <w:rFonts w:ascii="Times New Roman" w:eastAsia="宋体" w:hAnsi="Times New Roman" w:hint="eastAsia"/>
        </w:rPr>
        <w:t>计算机体系结构量化研究方法（第</w:t>
      </w:r>
      <w:r>
        <w:rPr>
          <w:rFonts w:ascii="Times New Roman" w:eastAsia="宋体" w:hAnsi="Times New Roman" w:hint="eastAsia"/>
        </w:rPr>
        <w:t>6</w:t>
      </w:r>
      <w:r>
        <w:rPr>
          <w:rFonts w:ascii="Times New Roman" w:eastAsia="宋体" w:hAnsi="Times New Roman" w:hint="eastAsia"/>
        </w:rPr>
        <w:t>版）</w:t>
      </w:r>
      <w:r w:rsidRPr="000814E4">
        <w:rPr>
          <w:rFonts w:ascii="Times New Roman" w:eastAsia="宋体" w:hAnsi="Times New Roman"/>
        </w:rPr>
        <w:t xml:space="preserve">[M]. </w:t>
      </w:r>
      <w:r w:rsidR="003D3EBA">
        <w:rPr>
          <w:rFonts w:ascii="Times New Roman" w:eastAsia="宋体" w:hAnsi="Times New Roman" w:hint="eastAsia"/>
        </w:rPr>
        <w:t>人民邮电</w:t>
      </w:r>
      <w:r w:rsidRPr="000814E4">
        <w:rPr>
          <w:rFonts w:ascii="Times New Roman" w:eastAsia="宋体" w:hAnsi="Times New Roman" w:hint="eastAsia"/>
        </w:rPr>
        <w:t>出版社</w:t>
      </w:r>
      <w:r w:rsidRPr="000814E4">
        <w:rPr>
          <w:rFonts w:ascii="Times New Roman" w:eastAsia="宋体" w:hAnsi="Times New Roman"/>
        </w:rPr>
        <w:t>: 202</w:t>
      </w:r>
      <w:r w:rsidR="001C254D">
        <w:rPr>
          <w:rFonts w:ascii="Times New Roman" w:eastAsia="宋体" w:hAnsi="Times New Roman" w:hint="eastAsia"/>
        </w:rPr>
        <w:t>2</w:t>
      </w:r>
      <w:r w:rsidRPr="000814E4">
        <w:rPr>
          <w:rFonts w:ascii="Times New Roman" w:eastAsia="宋体" w:hAnsi="Times New Roman"/>
        </w:rPr>
        <w:t>10.</w:t>
      </w:r>
    </w:p>
    <w:p w14:paraId="55AE8723" w14:textId="647CDC2D" w:rsidR="00F051D1" w:rsidRDefault="00683441">
      <w:pPr>
        <w:rPr>
          <w:rFonts w:ascii="Times New Roman" w:eastAsia="宋体" w:hAnsi="Times New Roman"/>
        </w:rPr>
      </w:pPr>
      <w:r>
        <w:rPr>
          <w:rFonts w:ascii="Times New Roman" w:eastAsia="宋体" w:hAnsi="Times New Roman" w:hint="eastAsia"/>
        </w:rPr>
        <w:t xml:space="preserve">[6] </w:t>
      </w:r>
      <w:r w:rsidR="00480826">
        <w:rPr>
          <w:rFonts w:ascii="Times New Roman" w:eastAsia="宋体" w:hAnsi="Times New Roman" w:hint="eastAsia"/>
        </w:rPr>
        <w:t>龙芯架构</w:t>
      </w:r>
      <w:r w:rsidR="00480826">
        <w:rPr>
          <w:rFonts w:ascii="Times New Roman" w:eastAsia="宋体" w:hAnsi="Times New Roman" w:hint="eastAsia"/>
        </w:rPr>
        <w:t>32</w:t>
      </w:r>
      <w:r w:rsidR="00480826">
        <w:rPr>
          <w:rFonts w:ascii="Times New Roman" w:eastAsia="宋体" w:hAnsi="Times New Roman" w:hint="eastAsia"/>
        </w:rPr>
        <w:t>位精简版参考手册</w:t>
      </w:r>
      <w:r w:rsidR="00480826">
        <w:rPr>
          <w:rFonts w:ascii="Times New Roman" w:eastAsia="宋体" w:hAnsi="Times New Roman" w:hint="eastAsia"/>
        </w:rPr>
        <w:t>.</w:t>
      </w:r>
    </w:p>
    <w:p w14:paraId="3C2DC5C1" w14:textId="5C0D8370" w:rsidR="002922BE" w:rsidRPr="00E3758E" w:rsidRDefault="00E3758E">
      <w:pPr>
        <w:rPr>
          <w:rFonts w:ascii="Times New Roman" w:eastAsia="宋体" w:hAnsi="Times New Roman"/>
        </w:rPr>
      </w:pPr>
      <w:r w:rsidRPr="00E3758E">
        <w:rPr>
          <w:rFonts w:ascii="Times New Roman" w:eastAsia="宋体" w:hAnsi="Times New Roman" w:hint="eastAsia"/>
        </w:rPr>
        <w:t>[</w:t>
      </w:r>
      <w:r>
        <w:rPr>
          <w:rFonts w:ascii="Times New Roman" w:eastAsia="宋体" w:hAnsi="Times New Roman" w:hint="eastAsia"/>
        </w:rPr>
        <w:t>7</w:t>
      </w:r>
      <w:r w:rsidRPr="00E3758E">
        <w:rPr>
          <w:rFonts w:ascii="Times New Roman" w:eastAsia="宋体" w:hAnsi="Times New Roman" w:hint="eastAsia"/>
        </w:rPr>
        <w:t xml:space="preserve">] </w:t>
      </w:r>
      <w:r w:rsidR="001E12D2" w:rsidRPr="001E12D2">
        <w:rPr>
          <w:rFonts w:ascii="Times New Roman" w:eastAsia="宋体" w:hAnsi="Times New Roman"/>
        </w:rPr>
        <w:t>Generic-Cache</w:t>
      </w:r>
      <w:r w:rsidRPr="00E3758E">
        <w:rPr>
          <w:rFonts w:ascii="Times New Roman" w:eastAsia="宋体" w:hAnsi="Times New Roman" w:hint="eastAsia"/>
        </w:rPr>
        <w:t>项目：</w:t>
      </w:r>
      <w:r w:rsidR="00E80303" w:rsidRPr="00E80303">
        <w:rPr>
          <w:rFonts w:ascii="Times New Roman" w:eastAsia="宋体" w:hAnsi="Times New Roman"/>
        </w:rPr>
        <w:t>https://github.com/fluctlight001/Generic-Cache-Module</w:t>
      </w:r>
      <w:r w:rsidRPr="00E3758E">
        <w:rPr>
          <w:rFonts w:ascii="Times New Roman" w:eastAsia="宋体" w:hAnsi="Times New Roman" w:hint="eastAsia"/>
        </w:rPr>
        <w:t>.</w:t>
      </w:r>
    </w:p>
    <w:p w14:paraId="7C16EC4D" w14:textId="4B31596E" w:rsidR="00F051D1" w:rsidRPr="002200AF" w:rsidRDefault="00F93C55">
      <w:pPr>
        <w:rPr>
          <w:rFonts w:ascii="Times New Roman" w:eastAsia="宋体" w:hAnsi="Times New Roman"/>
        </w:rPr>
      </w:pPr>
      <w:r>
        <w:rPr>
          <w:rFonts w:ascii="Times New Roman" w:eastAsia="宋体" w:hAnsi="Times New Roman" w:hint="eastAsia"/>
        </w:rPr>
        <w:t>[</w:t>
      </w:r>
      <w:r w:rsidR="002922BE">
        <w:rPr>
          <w:rFonts w:ascii="Times New Roman" w:eastAsia="宋体" w:hAnsi="Times New Roman" w:hint="eastAsia"/>
        </w:rPr>
        <w:t>8</w:t>
      </w:r>
      <w:r>
        <w:rPr>
          <w:rFonts w:ascii="Times New Roman" w:eastAsia="宋体" w:hAnsi="Times New Roman" w:hint="eastAsia"/>
        </w:rPr>
        <w:t xml:space="preserve">] </w:t>
      </w:r>
      <w:r>
        <w:rPr>
          <w:rFonts w:ascii="Times New Roman" w:eastAsia="宋体" w:hAnsi="Times New Roman" w:hint="eastAsia"/>
        </w:rPr>
        <w:t>马家沟河项目：</w:t>
      </w:r>
      <w:r w:rsidR="00F37419" w:rsidRPr="00F37419">
        <w:rPr>
          <w:rFonts w:ascii="Times New Roman" w:eastAsia="宋体" w:hAnsi="Times New Roman"/>
        </w:rPr>
        <w:t>https://github.com/HIT-MaRiver-mips/cpucore-mariver</w:t>
      </w:r>
      <w:r w:rsidR="00480826">
        <w:rPr>
          <w:rFonts w:ascii="Times New Roman" w:eastAsia="宋体" w:hAnsi="Times New Roman" w:hint="eastAsia"/>
        </w:rPr>
        <w:t>.</w:t>
      </w:r>
    </w:p>
    <w:p w14:paraId="1913BCAB" w14:textId="1B5050BC" w:rsidR="00F37419" w:rsidRDefault="00F37419" w:rsidP="00F37419">
      <w:pPr>
        <w:rPr>
          <w:rFonts w:ascii="Times New Roman" w:eastAsia="宋体" w:hAnsi="Times New Roman"/>
        </w:rPr>
      </w:pPr>
      <w:r w:rsidRPr="00F37419">
        <w:rPr>
          <w:rFonts w:ascii="Times New Roman" w:eastAsia="宋体" w:hAnsi="Times New Roman" w:hint="eastAsia"/>
        </w:rPr>
        <w:t>[</w:t>
      </w:r>
      <w:r w:rsidR="002922BE">
        <w:rPr>
          <w:rFonts w:ascii="Times New Roman" w:eastAsia="宋体" w:hAnsi="Times New Roman" w:hint="eastAsia"/>
        </w:rPr>
        <w:t>9</w:t>
      </w:r>
      <w:r w:rsidRPr="00F37419">
        <w:rPr>
          <w:rFonts w:ascii="Times New Roman" w:eastAsia="宋体" w:hAnsi="Times New Roman" w:hint="eastAsia"/>
        </w:rPr>
        <w:t xml:space="preserve">] </w:t>
      </w:r>
      <w:r w:rsidR="00BE5F8C" w:rsidRPr="00BE5F8C">
        <w:rPr>
          <w:rFonts w:ascii="Times New Roman" w:eastAsia="宋体" w:hAnsi="Times New Roman"/>
        </w:rPr>
        <w:t>BOOMCore</w:t>
      </w:r>
      <w:r w:rsidRPr="00F37419">
        <w:rPr>
          <w:rFonts w:ascii="Times New Roman" w:eastAsia="宋体" w:hAnsi="Times New Roman" w:hint="eastAsia"/>
        </w:rPr>
        <w:t>项目：</w:t>
      </w:r>
      <w:hyperlink r:id="rId8" w:history="1">
        <w:r w:rsidR="00636274" w:rsidRPr="008F75BC">
          <w:rPr>
            <w:rStyle w:val="ab"/>
            <w:rFonts w:ascii="Times New Roman" w:eastAsia="宋体" w:hAnsi="Times New Roman"/>
          </w:rPr>
          <w:t>https://github.com/zhhangBian/BOOM_chip/tree/master</w:t>
        </w:r>
      </w:hyperlink>
      <w:r w:rsidR="00480826">
        <w:rPr>
          <w:rFonts w:ascii="Times New Roman" w:eastAsia="宋体" w:hAnsi="Times New Roman" w:hint="eastAsia"/>
        </w:rPr>
        <w:t>.</w:t>
      </w:r>
    </w:p>
    <w:p w14:paraId="3F7744FF" w14:textId="3E838A76" w:rsidR="00636274" w:rsidRPr="00636274" w:rsidRDefault="00636274" w:rsidP="00F37419">
      <w:pPr>
        <w:rPr>
          <w:rFonts w:ascii="Times New Roman" w:eastAsia="宋体" w:hAnsi="Times New Roman"/>
          <w:b/>
          <w:bCs/>
        </w:rPr>
      </w:pPr>
      <w:r>
        <w:rPr>
          <w:rFonts w:ascii="Times New Roman" w:eastAsia="宋体" w:hAnsi="Times New Roman" w:hint="eastAsia"/>
        </w:rPr>
        <w:t>[10]2025</w:t>
      </w:r>
      <w:r>
        <w:rPr>
          <w:rFonts w:ascii="Times New Roman" w:eastAsia="宋体" w:hAnsi="Times New Roman" w:hint="eastAsia"/>
        </w:rPr>
        <w:t>年龙芯杯团队赛特等奖经验分享</w:t>
      </w:r>
      <w:r w:rsidR="00047296">
        <w:rPr>
          <w:rFonts w:ascii="Times New Roman" w:eastAsia="宋体" w:hAnsi="Times New Roman" w:hint="eastAsia"/>
        </w:rPr>
        <w:t xml:space="preserve"> </w:t>
      </w:r>
      <w:r w:rsidR="00047296">
        <w:rPr>
          <w:rFonts w:ascii="Times New Roman" w:eastAsia="宋体" w:hAnsi="Times New Roman"/>
        </w:rPr>
        <w:t>–</w:t>
      </w:r>
      <w:r w:rsidR="00047296">
        <w:rPr>
          <w:rFonts w:ascii="Times New Roman" w:eastAsia="宋体" w:hAnsi="Times New Roman" w:hint="eastAsia"/>
        </w:rPr>
        <w:t xml:space="preserve"> </w:t>
      </w:r>
      <w:r w:rsidR="00047296">
        <w:rPr>
          <w:rFonts w:ascii="Times New Roman" w:eastAsia="宋体" w:hAnsi="Times New Roman" w:hint="eastAsia"/>
        </w:rPr>
        <w:t>韩乐桐</w:t>
      </w:r>
      <w:r>
        <w:rPr>
          <w:rFonts w:ascii="Times New Roman" w:eastAsia="宋体" w:hAnsi="Times New Roman" w:hint="eastAsia"/>
        </w:rPr>
        <w:t>（</w:t>
      </w:r>
      <w:r>
        <w:rPr>
          <w:rFonts w:ascii="Times New Roman" w:eastAsia="宋体" w:hAnsi="Times New Roman" w:hint="eastAsia"/>
        </w:rPr>
        <w:t>b</w:t>
      </w:r>
      <w:r>
        <w:rPr>
          <w:rFonts w:ascii="Times New Roman" w:eastAsia="宋体" w:hAnsi="Times New Roman" w:hint="eastAsia"/>
        </w:rPr>
        <w:t>站视频）</w:t>
      </w:r>
    </w:p>
    <w:p w14:paraId="327B2A3A" w14:textId="1EC3692D" w:rsidR="0020044D" w:rsidRDefault="00F66B41">
      <w:pPr>
        <w:rPr>
          <w:color w:val="FF0000"/>
          <w:sz w:val="24"/>
        </w:rPr>
      </w:pPr>
      <w:r>
        <w:rPr>
          <w:rFonts w:ascii="Times New Roman" w:eastAsia="宋体" w:hAnsi="Times New Roman" w:hint="eastAsia"/>
        </w:rPr>
        <w:t>[1</w:t>
      </w:r>
      <w:r w:rsidR="00636274">
        <w:rPr>
          <w:rFonts w:ascii="Times New Roman" w:eastAsia="宋体" w:hAnsi="Times New Roman" w:hint="eastAsia"/>
        </w:rPr>
        <w:t>1</w:t>
      </w:r>
      <w:r>
        <w:rPr>
          <w:rFonts w:ascii="Times New Roman" w:eastAsia="宋体" w:hAnsi="Times New Roman" w:hint="eastAsia"/>
        </w:rPr>
        <w:t>]2025</w:t>
      </w:r>
      <w:r>
        <w:rPr>
          <w:rFonts w:ascii="Times New Roman" w:eastAsia="宋体" w:hAnsi="Times New Roman" w:hint="eastAsia"/>
        </w:rPr>
        <w:t>年龙芯杯团队赛参赛作品：小是小</w:t>
      </w:r>
      <w:r w:rsidR="00EB3ED3">
        <w:rPr>
          <w:rFonts w:ascii="Times New Roman" w:eastAsia="宋体" w:hAnsi="Times New Roman" w:hint="eastAsia"/>
        </w:rPr>
        <w:t>MicroCore</w:t>
      </w:r>
      <w:r>
        <w:rPr>
          <w:rFonts w:ascii="Times New Roman" w:eastAsia="宋体" w:hAnsi="Times New Roman" w:hint="eastAsia"/>
        </w:rPr>
        <w:t>（未开源）</w:t>
      </w:r>
    </w:p>
    <w:sectPr w:rsidR="0020044D" w:rsidSect="00FF2858">
      <w:footerReference w:type="default" r:id="rId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F2F317" w14:textId="77777777" w:rsidR="008D18A8" w:rsidRDefault="008D18A8" w:rsidP="00A35B43">
      <w:r>
        <w:separator/>
      </w:r>
    </w:p>
  </w:endnote>
  <w:endnote w:type="continuationSeparator" w:id="0">
    <w:p w14:paraId="384A2D02" w14:textId="77777777" w:rsidR="008D18A8" w:rsidRDefault="008D18A8" w:rsidP="00A35B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0836797"/>
      <w:docPartObj>
        <w:docPartGallery w:val="Page Numbers (Bottom of Page)"/>
        <w:docPartUnique/>
      </w:docPartObj>
    </w:sdtPr>
    <w:sdtContent>
      <w:p w14:paraId="78CDA377" w14:textId="77777777" w:rsidR="00A35B43" w:rsidRDefault="00AA337E">
        <w:pPr>
          <w:pStyle w:val="a6"/>
          <w:jc w:val="center"/>
        </w:pPr>
        <w:r>
          <w:fldChar w:fldCharType="begin"/>
        </w:r>
        <w:r>
          <w:instrText xml:space="preserve"> PAGE   \* MERGEFORMAT </w:instrText>
        </w:r>
        <w:r>
          <w:fldChar w:fldCharType="separate"/>
        </w:r>
        <w:r w:rsidR="00EC205C">
          <w:rPr>
            <w:noProof/>
          </w:rPr>
          <w:t>4</w:t>
        </w:r>
        <w:r>
          <w:rPr>
            <w:noProof/>
          </w:rPr>
          <w:fldChar w:fldCharType="end"/>
        </w:r>
      </w:p>
    </w:sdtContent>
  </w:sdt>
  <w:p w14:paraId="04050FBC" w14:textId="77777777" w:rsidR="00A35B43" w:rsidRDefault="00A35B43">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914C08" w14:textId="77777777" w:rsidR="008D18A8" w:rsidRDefault="008D18A8" w:rsidP="00A35B43">
      <w:r>
        <w:separator/>
      </w:r>
    </w:p>
  </w:footnote>
  <w:footnote w:type="continuationSeparator" w:id="0">
    <w:p w14:paraId="0F03A9B0" w14:textId="77777777" w:rsidR="008D18A8" w:rsidRDefault="008D18A8" w:rsidP="00A35B4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237DDF"/>
    <w:multiLevelType w:val="multilevel"/>
    <w:tmpl w:val="659EE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B6165B"/>
    <w:multiLevelType w:val="hybridMultilevel"/>
    <w:tmpl w:val="6E24F992"/>
    <w:lvl w:ilvl="0" w:tplc="4DBA336E">
      <w:start w:val="1"/>
      <w:numFmt w:val="japaneseCounting"/>
      <w:lvlText w:val="%1、"/>
      <w:lvlJc w:val="left"/>
      <w:pPr>
        <w:ind w:left="504" w:hanging="504"/>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715808573">
    <w:abstractNumId w:val="0"/>
  </w:num>
  <w:num w:numId="2" w16cid:durableId="6226114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06673F0"/>
    <w:rsid w:val="00001F6D"/>
    <w:rsid w:val="000043AE"/>
    <w:rsid w:val="000064FF"/>
    <w:rsid w:val="00007260"/>
    <w:rsid w:val="00012917"/>
    <w:rsid w:val="00014502"/>
    <w:rsid w:val="00015B71"/>
    <w:rsid w:val="00017755"/>
    <w:rsid w:val="00017A63"/>
    <w:rsid w:val="00021409"/>
    <w:rsid w:val="00021D0C"/>
    <w:rsid w:val="00022B9E"/>
    <w:rsid w:val="00022BC5"/>
    <w:rsid w:val="00023663"/>
    <w:rsid w:val="00025C39"/>
    <w:rsid w:val="00026D98"/>
    <w:rsid w:val="00030CE4"/>
    <w:rsid w:val="0003634F"/>
    <w:rsid w:val="000377DD"/>
    <w:rsid w:val="00037CA8"/>
    <w:rsid w:val="00040D71"/>
    <w:rsid w:val="0004265D"/>
    <w:rsid w:val="000436CD"/>
    <w:rsid w:val="00047296"/>
    <w:rsid w:val="000476EE"/>
    <w:rsid w:val="00050890"/>
    <w:rsid w:val="00050C8C"/>
    <w:rsid w:val="00051CDA"/>
    <w:rsid w:val="00061227"/>
    <w:rsid w:val="00061900"/>
    <w:rsid w:val="0006278F"/>
    <w:rsid w:val="00071833"/>
    <w:rsid w:val="00074D35"/>
    <w:rsid w:val="00075D1F"/>
    <w:rsid w:val="000814E4"/>
    <w:rsid w:val="00084119"/>
    <w:rsid w:val="00085316"/>
    <w:rsid w:val="0008656F"/>
    <w:rsid w:val="00086C83"/>
    <w:rsid w:val="000929E5"/>
    <w:rsid w:val="000973E3"/>
    <w:rsid w:val="000A01FA"/>
    <w:rsid w:val="000A1A6B"/>
    <w:rsid w:val="000A1C80"/>
    <w:rsid w:val="000A24AB"/>
    <w:rsid w:val="000A3513"/>
    <w:rsid w:val="000A5A3C"/>
    <w:rsid w:val="000B018E"/>
    <w:rsid w:val="000B37B1"/>
    <w:rsid w:val="000B4D49"/>
    <w:rsid w:val="000B7899"/>
    <w:rsid w:val="000B7FBC"/>
    <w:rsid w:val="000C03C2"/>
    <w:rsid w:val="000C0F04"/>
    <w:rsid w:val="000C4D4D"/>
    <w:rsid w:val="000C4ED9"/>
    <w:rsid w:val="000C7520"/>
    <w:rsid w:val="000D178E"/>
    <w:rsid w:val="000D2709"/>
    <w:rsid w:val="000D3B10"/>
    <w:rsid w:val="000D4F06"/>
    <w:rsid w:val="000D5FDD"/>
    <w:rsid w:val="000E1830"/>
    <w:rsid w:val="000E6E77"/>
    <w:rsid w:val="000F78DD"/>
    <w:rsid w:val="000F7AB2"/>
    <w:rsid w:val="00101046"/>
    <w:rsid w:val="00103EC2"/>
    <w:rsid w:val="00104341"/>
    <w:rsid w:val="001070DD"/>
    <w:rsid w:val="00114F78"/>
    <w:rsid w:val="00115402"/>
    <w:rsid w:val="00116365"/>
    <w:rsid w:val="001174F6"/>
    <w:rsid w:val="00117B58"/>
    <w:rsid w:val="00121195"/>
    <w:rsid w:val="0012647A"/>
    <w:rsid w:val="001315F6"/>
    <w:rsid w:val="00132515"/>
    <w:rsid w:val="00136165"/>
    <w:rsid w:val="00137010"/>
    <w:rsid w:val="0013714A"/>
    <w:rsid w:val="00137FAB"/>
    <w:rsid w:val="00143BB4"/>
    <w:rsid w:val="00144688"/>
    <w:rsid w:val="0014511B"/>
    <w:rsid w:val="001451A6"/>
    <w:rsid w:val="001477E1"/>
    <w:rsid w:val="00151E0F"/>
    <w:rsid w:val="00154377"/>
    <w:rsid w:val="0015598B"/>
    <w:rsid w:val="001568BE"/>
    <w:rsid w:val="00157D17"/>
    <w:rsid w:val="00160596"/>
    <w:rsid w:val="00160A3E"/>
    <w:rsid w:val="00163D24"/>
    <w:rsid w:val="00165FE3"/>
    <w:rsid w:val="00170A89"/>
    <w:rsid w:val="00174135"/>
    <w:rsid w:val="00175357"/>
    <w:rsid w:val="001764DC"/>
    <w:rsid w:val="00176772"/>
    <w:rsid w:val="00176ADF"/>
    <w:rsid w:val="00177E84"/>
    <w:rsid w:val="001814D1"/>
    <w:rsid w:val="00185338"/>
    <w:rsid w:val="0018583D"/>
    <w:rsid w:val="00186C08"/>
    <w:rsid w:val="00187B57"/>
    <w:rsid w:val="00187B62"/>
    <w:rsid w:val="00194948"/>
    <w:rsid w:val="00194B8F"/>
    <w:rsid w:val="0019570F"/>
    <w:rsid w:val="001A19CE"/>
    <w:rsid w:val="001A36CF"/>
    <w:rsid w:val="001A41E9"/>
    <w:rsid w:val="001A44DA"/>
    <w:rsid w:val="001A54B4"/>
    <w:rsid w:val="001A62BB"/>
    <w:rsid w:val="001A75C8"/>
    <w:rsid w:val="001A7ADF"/>
    <w:rsid w:val="001B24C0"/>
    <w:rsid w:val="001B34E2"/>
    <w:rsid w:val="001B3AEB"/>
    <w:rsid w:val="001B59AF"/>
    <w:rsid w:val="001B73F3"/>
    <w:rsid w:val="001B7718"/>
    <w:rsid w:val="001C1540"/>
    <w:rsid w:val="001C176C"/>
    <w:rsid w:val="001C1BA7"/>
    <w:rsid w:val="001C254D"/>
    <w:rsid w:val="001C294C"/>
    <w:rsid w:val="001C3353"/>
    <w:rsid w:val="001C4A42"/>
    <w:rsid w:val="001C5375"/>
    <w:rsid w:val="001C5C91"/>
    <w:rsid w:val="001C73A0"/>
    <w:rsid w:val="001C7C0F"/>
    <w:rsid w:val="001D0188"/>
    <w:rsid w:val="001D07CC"/>
    <w:rsid w:val="001D5B99"/>
    <w:rsid w:val="001E12D2"/>
    <w:rsid w:val="001E280E"/>
    <w:rsid w:val="001E2841"/>
    <w:rsid w:val="001E5CC3"/>
    <w:rsid w:val="001F1239"/>
    <w:rsid w:val="001F187B"/>
    <w:rsid w:val="001F3782"/>
    <w:rsid w:val="001F3F00"/>
    <w:rsid w:val="001F49CF"/>
    <w:rsid w:val="001F4B73"/>
    <w:rsid w:val="001F53F0"/>
    <w:rsid w:val="001F5BDD"/>
    <w:rsid w:val="001F735D"/>
    <w:rsid w:val="0020044D"/>
    <w:rsid w:val="002005F2"/>
    <w:rsid w:val="0020297D"/>
    <w:rsid w:val="00202FF6"/>
    <w:rsid w:val="00204ACC"/>
    <w:rsid w:val="00205171"/>
    <w:rsid w:val="002067ED"/>
    <w:rsid w:val="00210EB9"/>
    <w:rsid w:val="00211C94"/>
    <w:rsid w:val="00215B96"/>
    <w:rsid w:val="002200AF"/>
    <w:rsid w:val="002268C8"/>
    <w:rsid w:val="00227F9E"/>
    <w:rsid w:val="00231AEC"/>
    <w:rsid w:val="00234984"/>
    <w:rsid w:val="00241060"/>
    <w:rsid w:val="00242664"/>
    <w:rsid w:val="002428CF"/>
    <w:rsid w:val="00244EF6"/>
    <w:rsid w:val="0025011D"/>
    <w:rsid w:val="00251752"/>
    <w:rsid w:val="00252BE7"/>
    <w:rsid w:val="0025721D"/>
    <w:rsid w:val="00257663"/>
    <w:rsid w:val="00265E81"/>
    <w:rsid w:val="00266C00"/>
    <w:rsid w:val="00270C79"/>
    <w:rsid w:val="00276632"/>
    <w:rsid w:val="002845FB"/>
    <w:rsid w:val="002856CF"/>
    <w:rsid w:val="00285B35"/>
    <w:rsid w:val="0029072C"/>
    <w:rsid w:val="002913F1"/>
    <w:rsid w:val="00291E00"/>
    <w:rsid w:val="002922BE"/>
    <w:rsid w:val="002928AB"/>
    <w:rsid w:val="00294CC9"/>
    <w:rsid w:val="002A4B4E"/>
    <w:rsid w:val="002B037A"/>
    <w:rsid w:val="002B0598"/>
    <w:rsid w:val="002B0BFB"/>
    <w:rsid w:val="002B221A"/>
    <w:rsid w:val="002B3F79"/>
    <w:rsid w:val="002B5749"/>
    <w:rsid w:val="002B7383"/>
    <w:rsid w:val="002C21B5"/>
    <w:rsid w:val="002C32D6"/>
    <w:rsid w:val="002C566D"/>
    <w:rsid w:val="002C56F7"/>
    <w:rsid w:val="002D4639"/>
    <w:rsid w:val="002D46D1"/>
    <w:rsid w:val="002D5F21"/>
    <w:rsid w:val="002D7E5B"/>
    <w:rsid w:val="002E2648"/>
    <w:rsid w:val="002E5931"/>
    <w:rsid w:val="002E5C0E"/>
    <w:rsid w:val="002E60E6"/>
    <w:rsid w:val="002F2794"/>
    <w:rsid w:val="002F3262"/>
    <w:rsid w:val="002F6756"/>
    <w:rsid w:val="003022E5"/>
    <w:rsid w:val="003033DE"/>
    <w:rsid w:val="003076CD"/>
    <w:rsid w:val="003118FA"/>
    <w:rsid w:val="003136BB"/>
    <w:rsid w:val="003222BD"/>
    <w:rsid w:val="00324AF4"/>
    <w:rsid w:val="003262FB"/>
    <w:rsid w:val="003265A1"/>
    <w:rsid w:val="00327C96"/>
    <w:rsid w:val="003322D3"/>
    <w:rsid w:val="00333408"/>
    <w:rsid w:val="00335CE5"/>
    <w:rsid w:val="00336AE3"/>
    <w:rsid w:val="003404B6"/>
    <w:rsid w:val="00344AE3"/>
    <w:rsid w:val="003466DD"/>
    <w:rsid w:val="00347915"/>
    <w:rsid w:val="00347D8B"/>
    <w:rsid w:val="00352118"/>
    <w:rsid w:val="00353161"/>
    <w:rsid w:val="00354523"/>
    <w:rsid w:val="00354D70"/>
    <w:rsid w:val="0035790B"/>
    <w:rsid w:val="00360B07"/>
    <w:rsid w:val="00361EB5"/>
    <w:rsid w:val="003639C1"/>
    <w:rsid w:val="00367F6A"/>
    <w:rsid w:val="003702DF"/>
    <w:rsid w:val="00371AB4"/>
    <w:rsid w:val="00372026"/>
    <w:rsid w:val="0037231F"/>
    <w:rsid w:val="00377D92"/>
    <w:rsid w:val="00382CEF"/>
    <w:rsid w:val="0038601C"/>
    <w:rsid w:val="0038613B"/>
    <w:rsid w:val="003869AE"/>
    <w:rsid w:val="003957B9"/>
    <w:rsid w:val="003B1811"/>
    <w:rsid w:val="003B7403"/>
    <w:rsid w:val="003C04C8"/>
    <w:rsid w:val="003C2CDA"/>
    <w:rsid w:val="003C4B3C"/>
    <w:rsid w:val="003C5241"/>
    <w:rsid w:val="003D3EBA"/>
    <w:rsid w:val="003D4E58"/>
    <w:rsid w:val="003D50A3"/>
    <w:rsid w:val="003D5619"/>
    <w:rsid w:val="003D5A26"/>
    <w:rsid w:val="003E010E"/>
    <w:rsid w:val="003E0E9D"/>
    <w:rsid w:val="003E137C"/>
    <w:rsid w:val="003E26A4"/>
    <w:rsid w:val="003E3EE4"/>
    <w:rsid w:val="003E4D1D"/>
    <w:rsid w:val="003E6394"/>
    <w:rsid w:val="003E646E"/>
    <w:rsid w:val="003E7187"/>
    <w:rsid w:val="003E7CFB"/>
    <w:rsid w:val="003F11B1"/>
    <w:rsid w:val="003F1944"/>
    <w:rsid w:val="003F31A5"/>
    <w:rsid w:val="003F4ED8"/>
    <w:rsid w:val="003F60EE"/>
    <w:rsid w:val="003F6604"/>
    <w:rsid w:val="004014CF"/>
    <w:rsid w:val="00401DF7"/>
    <w:rsid w:val="004021CB"/>
    <w:rsid w:val="00413CEF"/>
    <w:rsid w:val="00414E7A"/>
    <w:rsid w:val="00417F7D"/>
    <w:rsid w:val="0042523F"/>
    <w:rsid w:val="004268B3"/>
    <w:rsid w:val="00427BFF"/>
    <w:rsid w:val="00430680"/>
    <w:rsid w:val="00430B96"/>
    <w:rsid w:val="00431FA0"/>
    <w:rsid w:val="00432A07"/>
    <w:rsid w:val="0043371F"/>
    <w:rsid w:val="00433D67"/>
    <w:rsid w:val="00435623"/>
    <w:rsid w:val="00437C9A"/>
    <w:rsid w:val="00440A44"/>
    <w:rsid w:val="00440D0B"/>
    <w:rsid w:val="00443A05"/>
    <w:rsid w:val="00445B56"/>
    <w:rsid w:val="00446225"/>
    <w:rsid w:val="00451123"/>
    <w:rsid w:val="00452DDB"/>
    <w:rsid w:val="0045369D"/>
    <w:rsid w:val="004559E9"/>
    <w:rsid w:val="00456622"/>
    <w:rsid w:val="00456B4F"/>
    <w:rsid w:val="00461066"/>
    <w:rsid w:val="00461EEA"/>
    <w:rsid w:val="0046589B"/>
    <w:rsid w:val="004672F8"/>
    <w:rsid w:val="004678B1"/>
    <w:rsid w:val="00470979"/>
    <w:rsid w:val="00472293"/>
    <w:rsid w:val="00472F10"/>
    <w:rsid w:val="00474044"/>
    <w:rsid w:val="00475909"/>
    <w:rsid w:val="00480202"/>
    <w:rsid w:val="00480826"/>
    <w:rsid w:val="0048664F"/>
    <w:rsid w:val="0049369A"/>
    <w:rsid w:val="004940DF"/>
    <w:rsid w:val="00495EF1"/>
    <w:rsid w:val="00497529"/>
    <w:rsid w:val="004A2832"/>
    <w:rsid w:val="004A45D2"/>
    <w:rsid w:val="004A4ABB"/>
    <w:rsid w:val="004A5EC7"/>
    <w:rsid w:val="004A6384"/>
    <w:rsid w:val="004B36FE"/>
    <w:rsid w:val="004B380D"/>
    <w:rsid w:val="004B3ACB"/>
    <w:rsid w:val="004B3CBD"/>
    <w:rsid w:val="004B3CCB"/>
    <w:rsid w:val="004B42CE"/>
    <w:rsid w:val="004B49D9"/>
    <w:rsid w:val="004B4D0E"/>
    <w:rsid w:val="004B5B49"/>
    <w:rsid w:val="004C06F1"/>
    <w:rsid w:val="004C22AD"/>
    <w:rsid w:val="004C4664"/>
    <w:rsid w:val="004C53F7"/>
    <w:rsid w:val="004C7D4D"/>
    <w:rsid w:val="004D7CF0"/>
    <w:rsid w:val="004E3243"/>
    <w:rsid w:val="004E336C"/>
    <w:rsid w:val="004E4EF6"/>
    <w:rsid w:val="004E5446"/>
    <w:rsid w:val="004E5BB7"/>
    <w:rsid w:val="004E69CF"/>
    <w:rsid w:val="004F0CB5"/>
    <w:rsid w:val="004F13E6"/>
    <w:rsid w:val="004F5206"/>
    <w:rsid w:val="004F641E"/>
    <w:rsid w:val="004F7625"/>
    <w:rsid w:val="005020E4"/>
    <w:rsid w:val="00504AAC"/>
    <w:rsid w:val="005053F8"/>
    <w:rsid w:val="00505466"/>
    <w:rsid w:val="00505975"/>
    <w:rsid w:val="00505B66"/>
    <w:rsid w:val="0050779E"/>
    <w:rsid w:val="00507F52"/>
    <w:rsid w:val="005151F1"/>
    <w:rsid w:val="00516DB4"/>
    <w:rsid w:val="00516EBC"/>
    <w:rsid w:val="00526A17"/>
    <w:rsid w:val="005305E1"/>
    <w:rsid w:val="00531F63"/>
    <w:rsid w:val="005327BC"/>
    <w:rsid w:val="00537B6A"/>
    <w:rsid w:val="005405BA"/>
    <w:rsid w:val="005444B1"/>
    <w:rsid w:val="005534FD"/>
    <w:rsid w:val="00553D29"/>
    <w:rsid w:val="00556979"/>
    <w:rsid w:val="00561280"/>
    <w:rsid w:val="005634C8"/>
    <w:rsid w:val="005649F2"/>
    <w:rsid w:val="00567CD4"/>
    <w:rsid w:val="00570CCE"/>
    <w:rsid w:val="00572A6F"/>
    <w:rsid w:val="005741E5"/>
    <w:rsid w:val="00574342"/>
    <w:rsid w:val="0057447C"/>
    <w:rsid w:val="0057452D"/>
    <w:rsid w:val="00574E15"/>
    <w:rsid w:val="005757C4"/>
    <w:rsid w:val="00580D5D"/>
    <w:rsid w:val="005812A4"/>
    <w:rsid w:val="0058162D"/>
    <w:rsid w:val="00582214"/>
    <w:rsid w:val="00586742"/>
    <w:rsid w:val="00587BD1"/>
    <w:rsid w:val="0059419C"/>
    <w:rsid w:val="005942AE"/>
    <w:rsid w:val="00596473"/>
    <w:rsid w:val="00596518"/>
    <w:rsid w:val="005A026A"/>
    <w:rsid w:val="005A1134"/>
    <w:rsid w:val="005A320F"/>
    <w:rsid w:val="005A576A"/>
    <w:rsid w:val="005A7C1F"/>
    <w:rsid w:val="005B1B29"/>
    <w:rsid w:val="005B1F81"/>
    <w:rsid w:val="005B4661"/>
    <w:rsid w:val="005B4CFD"/>
    <w:rsid w:val="005B6CC1"/>
    <w:rsid w:val="005C26A1"/>
    <w:rsid w:val="005C5C20"/>
    <w:rsid w:val="005C79BC"/>
    <w:rsid w:val="005D0921"/>
    <w:rsid w:val="005D0E6F"/>
    <w:rsid w:val="005D3AA1"/>
    <w:rsid w:val="005D5745"/>
    <w:rsid w:val="005D63D1"/>
    <w:rsid w:val="005F14BC"/>
    <w:rsid w:val="005F55ED"/>
    <w:rsid w:val="005F580C"/>
    <w:rsid w:val="006009CF"/>
    <w:rsid w:val="006015F9"/>
    <w:rsid w:val="00607555"/>
    <w:rsid w:val="00614BA5"/>
    <w:rsid w:val="006164B7"/>
    <w:rsid w:val="00616826"/>
    <w:rsid w:val="006206FB"/>
    <w:rsid w:val="00620CBF"/>
    <w:rsid w:val="006211A3"/>
    <w:rsid w:val="00623D89"/>
    <w:rsid w:val="00626AE4"/>
    <w:rsid w:val="00632B46"/>
    <w:rsid w:val="006344C1"/>
    <w:rsid w:val="00636274"/>
    <w:rsid w:val="00636483"/>
    <w:rsid w:val="00636A0F"/>
    <w:rsid w:val="00640E54"/>
    <w:rsid w:val="0064148F"/>
    <w:rsid w:val="0064209E"/>
    <w:rsid w:val="00642A30"/>
    <w:rsid w:val="00645501"/>
    <w:rsid w:val="00645876"/>
    <w:rsid w:val="00654665"/>
    <w:rsid w:val="006555F9"/>
    <w:rsid w:val="0065578F"/>
    <w:rsid w:val="006561AC"/>
    <w:rsid w:val="00656B29"/>
    <w:rsid w:val="00661079"/>
    <w:rsid w:val="006673F0"/>
    <w:rsid w:val="00667660"/>
    <w:rsid w:val="00670B88"/>
    <w:rsid w:val="00670FD9"/>
    <w:rsid w:val="00672133"/>
    <w:rsid w:val="006745E1"/>
    <w:rsid w:val="006762CB"/>
    <w:rsid w:val="0067674E"/>
    <w:rsid w:val="00680FAE"/>
    <w:rsid w:val="00683441"/>
    <w:rsid w:val="00683AE2"/>
    <w:rsid w:val="006852BF"/>
    <w:rsid w:val="006858A1"/>
    <w:rsid w:val="006871BB"/>
    <w:rsid w:val="00687966"/>
    <w:rsid w:val="00692ED3"/>
    <w:rsid w:val="0069333E"/>
    <w:rsid w:val="00695676"/>
    <w:rsid w:val="006A1ACD"/>
    <w:rsid w:val="006A2C59"/>
    <w:rsid w:val="006A521A"/>
    <w:rsid w:val="006B1C0F"/>
    <w:rsid w:val="006B1D2E"/>
    <w:rsid w:val="006B26F1"/>
    <w:rsid w:val="006B65F3"/>
    <w:rsid w:val="006B6A45"/>
    <w:rsid w:val="006B7DFD"/>
    <w:rsid w:val="006C0C63"/>
    <w:rsid w:val="006C10B3"/>
    <w:rsid w:val="006C191A"/>
    <w:rsid w:val="006C3E8A"/>
    <w:rsid w:val="006C44ED"/>
    <w:rsid w:val="006C5B01"/>
    <w:rsid w:val="006C6E24"/>
    <w:rsid w:val="006C7073"/>
    <w:rsid w:val="006D0CBC"/>
    <w:rsid w:val="006D7067"/>
    <w:rsid w:val="006E321E"/>
    <w:rsid w:val="006E3DF3"/>
    <w:rsid w:val="006E450D"/>
    <w:rsid w:val="006E5477"/>
    <w:rsid w:val="006E5FAC"/>
    <w:rsid w:val="006E6891"/>
    <w:rsid w:val="006E6A26"/>
    <w:rsid w:val="006E6A96"/>
    <w:rsid w:val="006E6EFB"/>
    <w:rsid w:val="006F06FD"/>
    <w:rsid w:val="006F12AC"/>
    <w:rsid w:val="006F47F3"/>
    <w:rsid w:val="006F4ECC"/>
    <w:rsid w:val="006F52B8"/>
    <w:rsid w:val="006F5385"/>
    <w:rsid w:val="006F57DD"/>
    <w:rsid w:val="007004E0"/>
    <w:rsid w:val="00701358"/>
    <w:rsid w:val="00703D14"/>
    <w:rsid w:val="00703DA7"/>
    <w:rsid w:val="00712F48"/>
    <w:rsid w:val="0071464A"/>
    <w:rsid w:val="007150CE"/>
    <w:rsid w:val="00715A16"/>
    <w:rsid w:val="00720CB0"/>
    <w:rsid w:val="00725501"/>
    <w:rsid w:val="007274B2"/>
    <w:rsid w:val="00731631"/>
    <w:rsid w:val="00732550"/>
    <w:rsid w:val="0073303C"/>
    <w:rsid w:val="0073431E"/>
    <w:rsid w:val="00735E2B"/>
    <w:rsid w:val="007360AE"/>
    <w:rsid w:val="007410D2"/>
    <w:rsid w:val="0074127E"/>
    <w:rsid w:val="00741323"/>
    <w:rsid w:val="0074418A"/>
    <w:rsid w:val="00744CE9"/>
    <w:rsid w:val="00747912"/>
    <w:rsid w:val="00747A90"/>
    <w:rsid w:val="00752623"/>
    <w:rsid w:val="00753C9A"/>
    <w:rsid w:val="00753E0D"/>
    <w:rsid w:val="007551C0"/>
    <w:rsid w:val="00755E4A"/>
    <w:rsid w:val="00762843"/>
    <w:rsid w:val="00767A6C"/>
    <w:rsid w:val="007736AF"/>
    <w:rsid w:val="0077474C"/>
    <w:rsid w:val="00774782"/>
    <w:rsid w:val="00776430"/>
    <w:rsid w:val="00776A50"/>
    <w:rsid w:val="00776D6A"/>
    <w:rsid w:val="00777AD2"/>
    <w:rsid w:val="0078226B"/>
    <w:rsid w:val="00782812"/>
    <w:rsid w:val="00783612"/>
    <w:rsid w:val="00796299"/>
    <w:rsid w:val="007A00EE"/>
    <w:rsid w:val="007A7F47"/>
    <w:rsid w:val="007B0C93"/>
    <w:rsid w:val="007B1425"/>
    <w:rsid w:val="007B43FC"/>
    <w:rsid w:val="007C04AC"/>
    <w:rsid w:val="007C0E76"/>
    <w:rsid w:val="007C11E0"/>
    <w:rsid w:val="007C2BD8"/>
    <w:rsid w:val="007D2436"/>
    <w:rsid w:val="007D3F85"/>
    <w:rsid w:val="007D4C57"/>
    <w:rsid w:val="007E317D"/>
    <w:rsid w:val="007E335E"/>
    <w:rsid w:val="007E6787"/>
    <w:rsid w:val="007E6E7A"/>
    <w:rsid w:val="007E71CD"/>
    <w:rsid w:val="007F1533"/>
    <w:rsid w:val="007F20D4"/>
    <w:rsid w:val="007F2B93"/>
    <w:rsid w:val="007F361D"/>
    <w:rsid w:val="007F7A6E"/>
    <w:rsid w:val="00801186"/>
    <w:rsid w:val="00802B29"/>
    <w:rsid w:val="00810149"/>
    <w:rsid w:val="00810215"/>
    <w:rsid w:val="0081207F"/>
    <w:rsid w:val="00812526"/>
    <w:rsid w:val="00812667"/>
    <w:rsid w:val="00815B46"/>
    <w:rsid w:val="00816408"/>
    <w:rsid w:val="00816C38"/>
    <w:rsid w:val="008205BF"/>
    <w:rsid w:val="00821C7B"/>
    <w:rsid w:val="00823491"/>
    <w:rsid w:val="00826454"/>
    <w:rsid w:val="00826C31"/>
    <w:rsid w:val="00827067"/>
    <w:rsid w:val="008311B8"/>
    <w:rsid w:val="00831E63"/>
    <w:rsid w:val="00833A57"/>
    <w:rsid w:val="00833AD3"/>
    <w:rsid w:val="008355C5"/>
    <w:rsid w:val="00835609"/>
    <w:rsid w:val="00835654"/>
    <w:rsid w:val="00836250"/>
    <w:rsid w:val="00842E49"/>
    <w:rsid w:val="00843AB8"/>
    <w:rsid w:val="008444E9"/>
    <w:rsid w:val="00844C81"/>
    <w:rsid w:val="00850EE1"/>
    <w:rsid w:val="0085168F"/>
    <w:rsid w:val="00853CAF"/>
    <w:rsid w:val="0085496A"/>
    <w:rsid w:val="00855B94"/>
    <w:rsid w:val="00855EAE"/>
    <w:rsid w:val="00857D51"/>
    <w:rsid w:val="0086010E"/>
    <w:rsid w:val="00860CD4"/>
    <w:rsid w:val="00861899"/>
    <w:rsid w:val="00862348"/>
    <w:rsid w:val="00862FF1"/>
    <w:rsid w:val="00866756"/>
    <w:rsid w:val="00870315"/>
    <w:rsid w:val="008735D6"/>
    <w:rsid w:val="00873DAE"/>
    <w:rsid w:val="00873E9B"/>
    <w:rsid w:val="00874FBA"/>
    <w:rsid w:val="00875933"/>
    <w:rsid w:val="008776D5"/>
    <w:rsid w:val="00880B9F"/>
    <w:rsid w:val="0088183C"/>
    <w:rsid w:val="00881DCE"/>
    <w:rsid w:val="00884CC1"/>
    <w:rsid w:val="008857E9"/>
    <w:rsid w:val="0089049B"/>
    <w:rsid w:val="00890561"/>
    <w:rsid w:val="00890D49"/>
    <w:rsid w:val="00892263"/>
    <w:rsid w:val="008922D4"/>
    <w:rsid w:val="00895D30"/>
    <w:rsid w:val="00897547"/>
    <w:rsid w:val="008A09B0"/>
    <w:rsid w:val="008A3260"/>
    <w:rsid w:val="008A3E9D"/>
    <w:rsid w:val="008A4977"/>
    <w:rsid w:val="008A6B2D"/>
    <w:rsid w:val="008B1001"/>
    <w:rsid w:val="008B51F2"/>
    <w:rsid w:val="008C0B79"/>
    <w:rsid w:val="008C2A0E"/>
    <w:rsid w:val="008C5A2D"/>
    <w:rsid w:val="008C6321"/>
    <w:rsid w:val="008C67E7"/>
    <w:rsid w:val="008C7223"/>
    <w:rsid w:val="008D1553"/>
    <w:rsid w:val="008D18A8"/>
    <w:rsid w:val="008D1A2C"/>
    <w:rsid w:val="008D2999"/>
    <w:rsid w:val="008D5996"/>
    <w:rsid w:val="008E26AC"/>
    <w:rsid w:val="008E47D7"/>
    <w:rsid w:val="008E482B"/>
    <w:rsid w:val="008E5144"/>
    <w:rsid w:val="008E544B"/>
    <w:rsid w:val="008E72FB"/>
    <w:rsid w:val="008E7438"/>
    <w:rsid w:val="008E7614"/>
    <w:rsid w:val="008F4F2D"/>
    <w:rsid w:val="008F56F6"/>
    <w:rsid w:val="008F58AE"/>
    <w:rsid w:val="008F7379"/>
    <w:rsid w:val="00900843"/>
    <w:rsid w:val="00902714"/>
    <w:rsid w:val="00906907"/>
    <w:rsid w:val="009144F8"/>
    <w:rsid w:val="00916BA5"/>
    <w:rsid w:val="00916EE7"/>
    <w:rsid w:val="00916F0D"/>
    <w:rsid w:val="009216EC"/>
    <w:rsid w:val="00922203"/>
    <w:rsid w:val="00927849"/>
    <w:rsid w:val="009278F8"/>
    <w:rsid w:val="00931BC0"/>
    <w:rsid w:val="00933FC8"/>
    <w:rsid w:val="00935886"/>
    <w:rsid w:val="00935DE7"/>
    <w:rsid w:val="00937622"/>
    <w:rsid w:val="009403EF"/>
    <w:rsid w:val="00940C30"/>
    <w:rsid w:val="00942113"/>
    <w:rsid w:val="00942C9B"/>
    <w:rsid w:val="00943B4E"/>
    <w:rsid w:val="009441D9"/>
    <w:rsid w:val="009443BA"/>
    <w:rsid w:val="00945AC3"/>
    <w:rsid w:val="00947232"/>
    <w:rsid w:val="0095039C"/>
    <w:rsid w:val="00950C10"/>
    <w:rsid w:val="00952A09"/>
    <w:rsid w:val="00952F7D"/>
    <w:rsid w:val="0095369D"/>
    <w:rsid w:val="0095410E"/>
    <w:rsid w:val="00957E10"/>
    <w:rsid w:val="009611C3"/>
    <w:rsid w:val="009627BF"/>
    <w:rsid w:val="00963228"/>
    <w:rsid w:val="009642DF"/>
    <w:rsid w:val="00967745"/>
    <w:rsid w:val="00972B1B"/>
    <w:rsid w:val="0097799F"/>
    <w:rsid w:val="00977DB7"/>
    <w:rsid w:val="00977DEE"/>
    <w:rsid w:val="00980CD4"/>
    <w:rsid w:val="00982C91"/>
    <w:rsid w:val="00985950"/>
    <w:rsid w:val="00985EC8"/>
    <w:rsid w:val="00987D0E"/>
    <w:rsid w:val="00987FF4"/>
    <w:rsid w:val="00996C00"/>
    <w:rsid w:val="00997212"/>
    <w:rsid w:val="009A1483"/>
    <w:rsid w:val="009A3A58"/>
    <w:rsid w:val="009A5695"/>
    <w:rsid w:val="009A5CA8"/>
    <w:rsid w:val="009A7AA6"/>
    <w:rsid w:val="009B2AFC"/>
    <w:rsid w:val="009B4AFA"/>
    <w:rsid w:val="009B5735"/>
    <w:rsid w:val="009B6D49"/>
    <w:rsid w:val="009C1B58"/>
    <w:rsid w:val="009C24CB"/>
    <w:rsid w:val="009C2878"/>
    <w:rsid w:val="009C447E"/>
    <w:rsid w:val="009C64DC"/>
    <w:rsid w:val="009C7E7C"/>
    <w:rsid w:val="009D3EC2"/>
    <w:rsid w:val="009D4678"/>
    <w:rsid w:val="009D4EE8"/>
    <w:rsid w:val="009D7572"/>
    <w:rsid w:val="009E1BC3"/>
    <w:rsid w:val="009E49C5"/>
    <w:rsid w:val="009F24DE"/>
    <w:rsid w:val="009F353F"/>
    <w:rsid w:val="009F45C0"/>
    <w:rsid w:val="009F4BEB"/>
    <w:rsid w:val="009F5470"/>
    <w:rsid w:val="00A01E30"/>
    <w:rsid w:val="00A13EAC"/>
    <w:rsid w:val="00A15DFD"/>
    <w:rsid w:val="00A24BB6"/>
    <w:rsid w:val="00A25219"/>
    <w:rsid w:val="00A26476"/>
    <w:rsid w:val="00A27B73"/>
    <w:rsid w:val="00A321C0"/>
    <w:rsid w:val="00A34BAA"/>
    <w:rsid w:val="00A35B43"/>
    <w:rsid w:val="00A37400"/>
    <w:rsid w:val="00A41C94"/>
    <w:rsid w:val="00A437A5"/>
    <w:rsid w:val="00A542B2"/>
    <w:rsid w:val="00A56814"/>
    <w:rsid w:val="00A56E51"/>
    <w:rsid w:val="00A60016"/>
    <w:rsid w:val="00A60034"/>
    <w:rsid w:val="00A6233E"/>
    <w:rsid w:val="00A64383"/>
    <w:rsid w:val="00A670BF"/>
    <w:rsid w:val="00A6759F"/>
    <w:rsid w:val="00A7128E"/>
    <w:rsid w:val="00A72268"/>
    <w:rsid w:val="00A76E1F"/>
    <w:rsid w:val="00A80ED1"/>
    <w:rsid w:val="00A82D52"/>
    <w:rsid w:val="00A847AE"/>
    <w:rsid w:val="00A84AE7"/>
    <w:rsid w:val="00A90C91"/>
    <w:rsid w:val="00A9222B"/>
    <w:rsid w:val="00A93518"/>
    <w:rsid w:val="00A93585"/>
    <w:rsid w:val="00A979C3"/>
    <w:rsid w:val="00A97A20"/>
    <w:rsid w:val="00AA0267"/>
    <w:rsid w:val="00AA11DD"/>
    <w:rsid w:val="00AA15F0"/>
    <w:rsid w:val="00AA337E"/>
    <w:rsid w:val="00AA4D09"/>
    <w:rsid w:val="00AB02AC"/>
    <w:rsid w:val="00AB370E"/>
    <w:rsid w:val="00AB4AC7"/>
    <w:rsid w:val="00AB6617"/>
    <w:rsid w:val="00AB6B0F"/>
    <w:rsid w:val="00AB6F33"/>
    <w:rsid w:val="00AC22F0"/>
    <w:rsid w:val="00AC48DD"/>
    <w:rsid w:val="00AC69E5"/>
    <w:rsid w:val="00AC7480"/>
    <w:rsid w:val="00AC7733"/>
    <w:rsid w:val="00AD06FD"/>
    <w:rsid w:val="00AD2416"/>
    <w:rsid w:val="00AD480D"/>
    <w:rsid w:val="00AD7B10"/>
    <w:rsid w:val="00AD7CE3"/>
    <w:rsid w:val="00AE0961"/>
    <w:rsid w:val="00AE62B6"/>
    <w:rsid w:val="00AE69CC"/>
    <w:rsid w:val="00AF0B26"/>
    <w:rsid w:val="00AF1237"/>
    <w:rsid w:val="00AF2157"/>
    <w:rsid w:val="00AF235F"/>
    <w:rsid w:val="00B04EF7"/>
    <w:rsid w:val="00B10513"/>
    <w:rsid w:val="00B10ABB"/>
    <w:rsid w:val="00B12249"/>
    <w:rsid w:val="00B13676"/>
    <w:rsid w:val="00B1640D"/>
    <w:rsid w:val="00B20493"/>
    <w:rsid w:val="00B21042"/>
    <w:rsid w:val="00B22147"/>
    <w:rsid w:val="00B228D3"/>
    <w:rsid w:val="00B258F6"/>
    <w:rsid w:val="00B279D7"/>
    <w:rsid w:val="00B30A9C"/>
    <w:rsid w:val="00B32EC3"/>
    <w:rsid w:val="00B34381"/>
    <w:rsid w:val="00B44845"/>
    <w:rsid w:val="00B47C66"/>
    <w:rsid w:val="00B5032B"/>
    <w:rsid w:val="00B50602"/>
    <w:rsid w:val="00B51F45"/>
    <w:rsid w:val="00B565C9"/>
    <w:rsid w:val="00B56818"/>
    <w:rsid w:val="00B574FF"/>
    <w:rsid w:val="00B631E2"/>
    <w:rsid w:val="00B64CA3"/>
    <w:rsid w:val="00B64D88"/>
    <w:rsid w:val="00B65073"/>
    <w:rsid w:val="00B66E61"/>
    <w:rsid w:val="00B736EE"/>
    <w:rsid w:val="00B73E08"/>
    <w:rsid w:val="00B741B2"/>
    <w:rsid w:val="00B754B0"/>
    <w:rsid w:val="00B76AC8"/>
    <w:rsid w:val="00B7760C"/>
    <w:rsid w:val="00B8019A"/>
    <w:rsid w:val="00B832FB"/>
    <w:rsid w:val="00B85B2A"/>
    <w:rsid w:val="00B85DE3"/>
    <w:rsid w:val="00B862F2"/>
    <w:rsid w:val="00B86CB3"/>
    <w:rsid w:val="00B91EFA"/>
    <w:rsid w:val="00B92113"/>
    <w:rsid w:val="00B93549"/>
    <w:rsid w:val="00B948C3"/>
    <w:rsid w:val="00BA20C0"/>
    <w:rsid w:val="00BA7E8D"/>
    <w:rsid w:val="00BB0A82"/>
    <w:rsid w:val="00BB2189"/>
    <w:rsid w:val="00BB321A"/>
    <w:rsid w:val="00BB4DDE"/>
    <w:rsid w:val="00BC13E8"/>
    <w:rsid w:val="00BC20A1"/>
    <w:rsid w:val="00BC4A32"/>
    <w:rsid w:val="00BD6954"/>
    <w:rsid w:val="00BD7C86"/>
    <w:rsid w:val="00BD7CE3"/>
    <w:rsid w:val="00BD7FCA"/>
    <w:rsid w:val="00BD7FDF"/>
    <w:rsid w:val="00BE2EEF"/>
    <w:rsid w:val="00BE2FD7"/>
    <w:rsid w:val="00BE4E23"/>
    <w:rsid w:val="00BE5F3B"/>
    <w:rsid w:val="00BE5F8C"/>
    <w:rsid w:val="00BE77AF"/>
    <w:rsid w:val="00BE7BF0"/>
    <w:rsid w:val="00BF5C7D"/>
    <w:rsid w:val="00C0127C"/>
    <w:rsid w:val="00C075CB"/>
    <w:rsid w:val="00C123E4"/>
    <w:rsid w:val="00C14B1F"/>
    <w:rsid w:val="00C1714F"/>
    <w:rsid w:val="00C206B2"/>
    <w:rsid w:val="00C223EF"/>
    <w:rsid w:val="00C25023"/>
    <w:rsid w:val="00C2521B"/>
    <w:rsid w:val="00C256F7"/>
    <w:rsid w:val="00C25A4A"/>
    <w:rsid w:val="00C260DA"/>
    <w:rsid w:val="00C268DB"/>
    <w:rsid w:val="00C32F7B"/>
    <w:rsid w:val="00C34937"/>
    <w:rsid w:val="00C35071"/>
    <w:rsid w:val="00C436D7"/>
    <w:rsid w:val="00C437F3"/>
    <w:rsid w:val="00C44766"/>
    <w:rsid w:val="00C5211C"/>
    <w:rsid w:val="00C559F4"/>
    <w:rsid w:val="00C55CEA"/>
    <w:rsid w:val="00C57856"/>
    <w:rsid w:val="00C5794C"/>
    <w:rsid w:val="00C60B62"/>
    <w:rsid w:val="00C630FA"/>
    <w:rsid w:val="00C656D8"/>
    <w:rsid w:val="00C6641B"/>
    <w:rsid w:val="00C66CE6"/>
    <w:rsid w:val="00C67A1B"/>
    <w:rsid w:val="00C70B37"/>
    <w:rsid w:val="00C72BCD"/>
    <w:rsid w:val="00C73266"/>
    <w:rsid w:val="00C732E3"/>
    <w:rsid w:val="00C73F88"/>
    <w:rsid w:val="00C80F93"/>
    <w:rsid w:val="00C82271"/>
    <w:rsid w:val="00C82AAE"/>
    <w:rsid w:val="00C85270"/>
    <w:rsid w:val="00C86778"/>
    <w:rsid w:val="00C86A05"/>
    <w:rsid w:val="00C903B5"/>
    <w:rsid w:val="00C92612"/>
    <w:rsid w:val="00C926E6"/>
    <w:rsid w:val="00C93002"/>
    <w:rsid w:val="00C96B38"/>
    <w:rsid w:val="00CA063C"/>
    <w:rsid w:val="00CA0E20"/>
    <w:rsid w:val="00CA2C9A"/>
    <w:rsid w:val="00CA50C3"/>
    <w:rsid w:val="00CA6611"/>
    <w:rsid w:val="00CA6676"/>
    <w:rsid w:val="00CB1677"/>
    <w:rsid w:val="00CB203B"/>
    <w:rsid w:val="00CB76F9"/>
    <w:rsid w:val="00CC4703"/>
    <w:rsid w:val="00CC4ABF"/>
    <w:rsid w:val="00CC76F5"/>
    <w:rsid w:val="00CC7979"/>
    <w:rsid w:val="00CD18C5"/>
    <w:rsid w:val="00CD1FC5"/>
    <w:rsid w:val="00CD5988"/>
    <w:rsid w:val="00CD6B9A"/>
    <w:rsid w:val="00CD7FB9"/>
    <w:rsid w:val="00CE019C"/>
    <w:rsid w:val="00CE0E5D"/>
    <w:rsid w:val="00CE4006"/>
    <w:rsid w:val="00CF67E3"/>
    <w:rsid w:val="00D00002"/>
    <w:rsid w:val="00D00C3E"/>
    <w:rsid w:val="00D0330E"/>
    <w:rsid w:val="00D03DF4"/>
    <w:rsid w:val="00D041CD"/>
    <w:rsid w:val="00D056AD"/>
    <w:rsid w:val="00D07844"/>
    <w:rsid w:val="00D10789"/>
    <w:rsid w:val="00D1095E"/>
    <w:rsid w:val="00D1123C"/>
    <w:rsid w:val="00D11924"/>
    <w:rsid w:val="00D15F95"/>
    <w:rsid w:val="00D16B0C"/>
    <w:rsid w:val="00D235D4"/>
    <w:rsid w:val="00D27B1B"/>
    <w:rsid w:val="00D30E84"/>
    <w:rsid w:val="00D32B4C"/>
    <w:rsid w:val="00D34C44"/>
    <w:rsid w:val="00D34CC0"/>
    <w:rsid w:val="00D34E14"/>
    <w:rsid w:val="00D35539"/>
    <w:rsid w:val="00D35F7F"/>
    <w:rsid w:val="00D374AF"/>
    <w:rsid w:val="00D405A2"/>
    <w:rsid w:val="00D4074D"/>
    <w:rsid w:val="00D407AC"/>
    <w:rsid w:val="00D41849"/>
    <w:rsid w:val="00D469C8"/>
    <w:rsid w:val="00D500A7"/>
    <w:rsid w:val="00D52153"/>
    <w:rsid w:val="00D54F94"/>
    <w:rsid w:val="00D62688"/>
    <w:rsid w:val="00D72594"/>
    <w:rsid w:val="00D7518F"/>
    <w:rsid w:val="00D760B2"/>
    <w:rsid w:val="00D80B52"/>
    <w:rsid w:val="00D813B3"/>
    <w:rsid w:val="00D81692"/>
    <w:rsid w:val="00D826D4"/>
    <w:rsid w:val="00D82D06"/>
    <w:rsid w:val="00D848A2"/>
    <w:rsid w:val="00D903CD"/>
    <w:rsid w:val="00D91FD3"/>
    <w:rsid w:val="00D92496"/>
    <w:rsid w:val="00D96E6E"/>
    <w:rsid w:val="00DA04E7"/>
    <w:rsid w:val="00DA14FA"/>
    <w:rsid w:val="00DA15D5"/>
    <w:rsid w:val="00DA2C72"/>
    <w:rsid w:val="00DA3184"/>
    <w:rsid w:val="00DA467F"/>
    <w:rsid w:val="00DB1B6A"/>
    <w:rsid w:val="00DB6B84"/>
    <w:rsid w:val="00DB6E90"/>
    <w:rsid w:val="00DC0204"/>
    <w:rsid w:val="00DC25EC"/>
    <w:rsid w:val="00DC4686"/>
    <w:rsid w:val="00DC5E76"/>
    <w:rsid w:val="00DD0444"/>
    <w:rsid w:val="00DD5D56"/>
    <w:rsid w:val="00DD75C7"/>
    <w:rsid w:val="00DE0FEB"/>
    <w:rsid w:val="00DE157D"/>
    <w:rsid w:val="00DE193F"/>
    <w:rsid w:val="00DE4D03"/>
    <w:rsid w:val="00DE58EB"/>
    <w:rsid w:val="00DE79E3"/>
    <w:rsid w:val="00DE7F77"/>
    <w:rsid w:val="00DF10A6"/>
    <w:rsid w:val="00DF207B"/>
    <w:rsid w:val="00DF31BB"/>
    <w:rsid w:val="00E012E0"/>
    <w:rsid w:val="00E025BF"/>
    <w:rsid w:val="00E03F7E"/>
    <w:rsid w:val="00E04EBE"/>
    <w:rsid w:val="00E06183"/>
    <w:rsid w:val="00E11473"/>
    <w:rsid w:val="00E15086"/>
    <w:rsid w:val="00E1658C"/>
    <w:rsid w:val="00E17B39"/>
    <w:rsid w:val="00E229DC"/>
    <w:rsid w:val="00E22B6A"/>
    <w:rsid w:val="00E23478"/>
    <w:rsid w:val="00E311B7"/>
    <w:rsid w:val="00E3186B"/>
    <w:rsid w:val="00E33C9F"/>
    <w:rsid w:val="00E3454B"/>
    <w:rsid w:val="00E34D7B"/>
    <w:rsid w:val="00E35717"/>
    <w:rsid w:val="00E358F3"/>
    <w:rsid w:val="00E35BD9"/>
    <w:rsid w:val="00E37430"/>
    <w:rsid w:val="00E3758E"/>
    <w:rsid w:val="00E40089"/>
    <w:rsid w:val="00E456B9"/>
    <w:rsid w:val="00E47B52"/>
    <w:rsid w:val="00E51561"/>
    <w:rsid w:val="00E51753"/>
    <w:rsid w:val="00E57AC5"/>
    <w:rsid w:val="00E57DD9"/>
    <w:rsid w:val="00E602B6"/>
    <w:rsid w:val="00E63FC0"/>
    <w:rsid w:val="00E6455B"/>
    <w:rsid w:val="00E65694"/>
    <w:rsid w:val="00E65BB5"/>
    <w:rsid w:val="00E66658"/>
    <w:rsid w:val="00E71966"/>
    <w:rsid w:val="00E751F7"/>
    <w:rsid w:val="00E76A1B"/>
    <w:rsid w:val="00E80303"/>
    <w:rsid w:val="00E8076C"/>
    <w:rsid w:val="00E82A85"/>
    <w:rsid w:val="00E82ACB"/>
    <w:rsid w:val="00E86113"/>
    <w:rsid w:val="00E86729"/>
    <w:rsid w:val="00E86E41"/>
    <w:rsid w:val="00E87581"/>
    <w:rsid w:val="00E87EB2"/>
    <w:rsid w:val="00E9013D"/>
    <w:rsid w:val="00E925EA"/>
    <w:rsid w:val="00E94B74"/>
    <w:rsid w:val="00E95B5E"/>
    <w:rsid w:val="00E9702E"/>
    <w:rsid w:val="00EA14F4"/>
    <w:rsid w:val="00EA2211"/>
    <w:rsid w:val="00EA2827"/>
    <w:rsid w:val="00EA2958"/>
    <w:rsid w:val="00EA4075"/>
    <w:rsid w:val="00EA426A"/>
    <w:rsid w:val="00EA64F9"/>
    <w:rsid w:val="00EA7B7C"/>
    <w:rsid w:val="00EB3ED3"/>
    <w:rsid w:val="00EB5D5B"/>
    <w:rsid w:val="00EB7E79"/>
    <w:rsid w:val="00EC205C"/>
    <w:rsid w:val="00EC27C5"/>
    <w:rsid w:val="00EC3A50"/>
    <w:rsid w:val="00EC3C2A"/>
    <w:rsid w:val="00EC60F9"/>
    <w:rsid w:val="00EC6A32"/>
    <w:rsid w:val="00ED0A33"/>
    <w:rsid w:val="00ED73E8"/>
    <w:rsid w:val="00ED7998"/>
    <w:rsid w:val="00EE10B1"/>
    <w:rsid w:val="00EE2497"/>
    <w:rsid w:val="00EE3B19"/>
    <w:rsid w:val="00EE70BA"/>
    <w:rsid w:val="00EE743D"/>
    <w:rsid w:val="00EE7933"/>
    <w:rsid w:val="00EE7AF5"/>
    <w:rsid w:val="00EF0411"/>
    <w:rsid w:val="00EF0EFA"/>
    <w:rsid w:val="00EF3C3B"/>
    <w:rsid w:val="00EF71D5"/>
    <w:rsid w:val="00F02095"/>
    <w:rsid w:val="00F051D1"/>
    <w:rsid w:val="00F05644"/>
    <w:rsid w:val="00F07A4E"/>
    <w:rsid w:val="00F07F53"/>
    <w:rsid w:val="00F10273"/>
    <w:rsid w:val="00F11669"/>
    <w:rsid w:val="00F117FC"/>
    <w:rsid w:val="00F12316"/>
    <w:rsid w:val="00F13B7F"/>
    <w:rsid w:val="00F15FE9"/>
    <w:rsid w:val="00F21026"/>
    <w:rsid w:val="00F22E34"/>
    <w:rsid w:val="00F234E4"/>
    <w:rsid w:val="00F23B5D"/>
    <w:rsid w:val="00F25371"/>
    <w:rsid w:val="00F27089"/>
    <w:rsid w:val="00F27C00"/>
    <w:rsid w:val="00F320C3"/>
    <w:rsid w:val="00F36F20"/>
    <w:rsid w:val="00F37419"/>
    <w:rsid w:val="00F41F2F"/>
    <w:rsid w:val="00F42099"/>
    <w:rsid w:val="00F42EDC"/>
    <w:rsid w:val="00F4352F"/>
    <w:rsid w:val="00F44F04"/>
    <w:rsid w:val="00F47882"/>
    <w:rsid w:val="00F52282"/>
    <w:rsid w:val="00F52C89"/>
    <w:rsid w:val="00F53E87"/>
    <w:rsid w:val="00F5469B"/>
    <w:rsid w:val="00F563AD"/>
    <w:rsid w:val="00F57F42"/>
    <w:rsid w:val="00F60C88"/>
    <w:rsid w:val="00F6297B"/>
    <w:rsid w:val="00F63D25"/>
    <w:rsid w:val="00F66575"/>
    <w:rsid w:val="00F66B41"/>
    <w:rsid w:val="00F674F3"/>
    <w:rsid w:val="00F70310"/>
    <w:rsid w:val="00F71436"/>
    <w:rsid w:val="00F72E5E"/>
    <w:rsid w:val="00F74348"/>
    <w:rsid w:val="00F74F30"/>
    <w:rsid w:val="00F76386"/>
    <w:rsid w:val="00F76656"/>
    <w:rsid w:val="00F87690"/>
    <w:rsid w:val="00F87BCD"/>
    <w:rsid w:val="00F92741"/>
    <w:rsid w:val="00F9376E"/>
    <w:rsid w:val="00F93C55"/>
    <w:rsid w:val="00F95AE1"/>
    <w:rsid w:val="00FA00C6"/>
    <w:rsid w:val="00FA0DC1"/>
    <w:rsid w:val="00FA3DA4"/>
    <w:rsid w:val="00FB0456"/>
    <w:rsid w:val="00FB20C0"/>
    <w:rsid w:val="00FB2208"/>
    <w:rsid w:val="00FB2BE0"/>
    <w:rsid w:val="00FB77F8"/>
    <w:rsid w:val="00FB7BEF"/>
    <w:rsid w:val="00FC550C"/>
    <w:rsid w:val="00FC603A"/>
    <w:rsid w:val="00FC64AE"/>
    <w:rsid w:val="00FC65ED"/>
    <w:rsid w:val="00FC6C97"/>
    <w:rsid w:val="00FC7913"/>
    <w:rsid w:val="00FD3053"/>
    <w:rsid w:val="00FD3E63"/>
    <w:rsid w:val="00FD532D"/>
    <w:rsid w:val="00FD6FD1"/>
    <w:rsid w:val="00FD790F"/>
    <w:rsid w:val="00FE1780"/>
    <w:rsid w:val="00FE4E11"/>
    <w:rsid w:val="00FE4EFB"/>
    <w:rsid w:val="00FE64D2"/>
    <w:rsid w:val="00FF1F1E"/>
    <w:rsid w:val="00FF22F1"/>
    <w:rsid w:val="00FF2858"/>
    <w:rsid w:val="00FF4E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C572C2"/>
  <w15:docId w15:val="{1EB128AA-285D-43F2-AF78-3E41F31C0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6B0C"/>
    <w:pPr>
      <w:widowControl w:val="0"/>
      <w:jc w:val="both"/>
    </w:pPr>
  </w:style>
  <w:style w:type="paragraph" w:styleId="1">
    <w:name w:val="heading 1"/>
    <w:basedOn w:val="a"/>
    <w:next w:val="a"/>
    <w:link w:val="10"/>
    <w:uiPriority w:val="9"/>
    <w:qFormat/>
    <w:rsid w:val="002428CF"/>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3521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A35B43"/>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A35B43"/>
    <w:rPr>
      <w:sz w:val="18"/>
      <w:szCs w:val="18"/>
    </w:rPr>
  </w:style>
  <w:style w:type="paragraph" w:styleId="a6">
    <w:name w:val="footer"/>
    <w:basedOn w:val="a"/>
    <w:link w:val="a7"/>
    <w:uiPriority w:val="99"/>
    <w:unhideWhenUsed/>
    <w:rsid w:val="00A35B43"/>
    <w:pPr>
      <w:tabs>
        <w:tab w:val="center" w:pos="4153"/>
        <w:tab w:val="right" w:pos="8306"/>
      </w:tabs>
      <w:snapToGrid w:val="0"/>
      <w:jc w:val="left"/>
    </w:pPr>
    <w:rPr>
      <w:sz w:val="18"/>
      <w:szCs w:val="18"/>
    </w:rPr>
  </w:style>
  <w:style w:type="character" w:customStyle="1" w:styleId="a7">
    <w:name w:val="页脚 字符"/>
    <w:basedOn w:val="a0"/>
    <w:link w:val="a6"/>
    <w:uiPriority w:val="99"/>
    <w:rsid w:val="00A35B43"/>
    <w:rPr>
      <w:sz w:val="18"/>
      <w:szCs w:val="18"/>
    </w:rPr>
  </w:style>
  <w:style w:type="paragraph" w:styleId="a8">
    <w:name w:val="Balloon Text"/>
    <w:basedOn w:val="a"/>
    <w:link w:val="a9"/>
    <w:uiPriority w:val="99"/>
    <w:semiHidden/>
    <w:unhideWhenUsed/>
    <w:rsid w:val="00A35B43"/>
    <w:rPr>
      <w:sz w:val="16"/>
      <w:szCs w:val="16"/>
    </w:rPr>
  </w:style>
  <w:style w:type="character" w:customStyle="1" w:styleId="a9">
    <w:name w:val="批注框文本 字符"/>
    <w:basedOn w:val="a0"/>
    <w:link w:val="a8"/>
    <w:uiPriority w:val="99"/>
    <w:semiHidden/>
    <w:rsid w:val="00A35B43"/>
    <w:rPr>
      <w:sz w:val="16"/>
      <w:szCs w:val="16"/>
    </w:rPr>
  </w:style>
  <w:style w:type="character" w:customStyle="1" w:styleId="10">
    <w:name w:val="标题 1 字符"/>
    <w:basedOn w:val="a0"/>
    <w:link w:val="1"/>
    <w:uiPriority w:val="9"/>
    <w:rsid w:val="002428CF"/>
    <w:rPr>
      <w:b/>
      <w:bCs/>
      <w:kern w:val="44"/>
      <w:sz w:val="44"/>
      <w:szCs w:val="44"/>
    </w:rPr>
  </w:style>
  <w:style w:type="paragraph" w:styleId="aa">
    <w:name w:val="caption"/>
    <w:basedOn w:val="a"/>
    <w:next w:val="a"/>
    <w:uiPriority w:val="35"/>
    <w:unhideWhenUsed/>
    <w:qFormat/>
    <w:rsid w:val="004E4EF6"/>
    <w:rPr>
      <w:rFonts w:asciiTheme="majorHAnsi" w:eastAsia="黑体" w:hAnsiTheme="majorHAnsi" w:cstheme="majorBidi"/>
      <w:sz w:val="20"/>
      <w:szCs w:val="20"/>
    </w:rPr>
  </w:style>
  <w:style w:type="character" w:styleId="ab">
    <w:name w:val="Hyperlink"/>
    <w:basedOn w:val="a0"/>
    <w:uiPriority w:val="99"/>
    <w:unhideWhenUsed/>
    <w:rsid w:val="00480202"/>
    <w:rPr>
      <w:color w:val="0000FF" w:themeColor="hyperlink"/>
      <w:u w:val="single"/>
    </w:rPr>
  </w:style>
  <w:style w:type="character" w:styleId="ac">
    <w:name w:val="Unresolved Mention"/>
    <w:basedOn w:val="a0"/>
    <w:uiPriority w:val="99"/>
    <w:semiHidden/>
    <w:unhideWhenUsed/>
    <w:rsid w:val="00480202"/>
    <w:rPr>
      <w:color w:val="605E5C"/>
      <w:shd w:val="clear" w:color="auto" w:fill="E1DFDD"/>
    </w:rPr>
  </w:style>
  <w:style w:type="paragraph" w:styleId="ad">
    <w:name w:val="List Paragraph"/>
    <w:basedOn w:val="a"/>
    <w:uiPriority w:val="34"/>
    <w:qFormat/>
    <w:rsid w:val="00FC6C97"/>
    <w:pPr>
      <w:ind w:firstLineChars="200" w:firstLine="420"/>
    </w:pPr>
  </w:style>
  <w:style w:type="paragraph" w:customStyle="1" w:styleId="Default">
    <w:name w:val="Default"/>
    <w:rsid w:val="006F06FD"/>
    <w:pPr>
      <w:widowControl w:val="0"/>
      <w:autoSpaceDE w:val="0"/>
      <w:autoSpaceDN w:val="0"/>
      <w:adjustRightInd w:val="0"/>
    </w:pPr>
    <w:rPr>
      <w:rFonts w:ascii="Times New Roman" w:hAnsi="Times New Roman" w:cs="Times New Roman"/>
      <w:color w:val="000000"/>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3764">
      <w:bodyDiv w:val="1"/>
      <w:marLeft w:val="0"/>
      <w:marRight w:val="0"/>
      <w:marTop w:val="0"/>
      <w:marBottom w:val="0"/>
      <w:divBdr>
        <w:top w:val="none" w:sz="0" w:space="0" w:color="auto"/>
        <w:left w:val="none" w:sz="0" w:space="0" w:color="auto"/>
        <w:bottom w:val="none" w:sz="0" w:space="0" w:color="auto"/>
        <w:right w:val="none" w:sz="0" w:space="0" w:color="auto"/>
      </w:divBdr>
    </w:div>
    <w:div w:id="6909511">
      <w:bodyDiv w:val="1"/>
      <w:marLeft w:val="0"/>
      <w:marRight w:val="0"/>
      <w:marTop w:val="0"/>
      <w:marBottom w:val="0"/>
      <w:divBdr>
        <w:top w:val="none" w:sz="0" w:space="0" w:color="auto"/>
        <w:left w:val="none" w:sz="0" w:space="0" w:color="auto"/>
        <w:bottom w:val="none" w:sz="0" w:space="0" w:color="auto"/>
        <w:right w:val="none" w:sz="0" w:space="0" w:color="auto"/>
      </w:divBdr>
    </w:div>
    <w:div w:id="10033138">
      <w:bodyDiv w:val="1"/>
      <w:marLeft w:val="0"/>
      <w:marRight w:val="0"/>
      <w:marTop w:val="0"/>
      <w:marBottom w:val="0"/>
      <w:divBdr>
        <w:top w:val="none" w:sz="0" w:space="0" w:color="auto"/>
        <w:left w:val="none" w:sz="0" w:space="0" w:color="auto"/>
        <w:bottom w:val="none" w:sz="0" w:space="0" w:color="auto"/>
        <w:right w:val="none" w:sz="0" w:space="0" w:color="auto"/>
      </w:divBdr>
    </w:div>
    <w:div w:id="30350797">
      <w:bodyDiv w:val="1"/>
      <w:marLeft w:val="0"/>
      <w:marRight w:val="0"/>
      <w:marTop w:val="0"/>
      <w:marBottom w:val="0"/>
      <w:divBdr>
        <w:top w:val="none" w:sz="0" w:space="0" w:color="auto"/>
        <w:left w:val="none" w:sz="0" w:space="0" w:color="auto"/>
        <w:bottom w:val="none" w:sz="0" w:space="0" w:color="auto"/>
        <w:right w:val="none" w:sz="0" w:space="0" w:color="auto"/>
      </w:divBdr>
    </w:div>
    <w:div w:id="41558347">
      <w:bodyDiv w:val="1"/>
      <w:marLeft w:val="0"/>
      <w:marRight w:val="0"/>
      <w:marTop w:val="0"/>
      <w:marBottom w:val="0"/>
      <w:divBdr>
        <w:top w:val="none" w:sz="0" w:space="0" w:color="auto"/>
        <w:left w:val="none" w:sz="0" w:space="0" w:color="auto"/>
        <w:bottom w:val="none" w:sz="0" w:space="0" w:color="auto"/>
        <w:right w:val="none" w:sz="0" w:space="0" w:color="auto"/>
      </w:divBdr>
    </w:div>
    <w:div w:id="63186051">
      <w:bodyDiv w:val="1"/>
      <w:marLeft w:val="0"/>
      <w:marRight w:val="0"/>
      <w:marTop w:val="0"/>
      <w:marBottom w:val="0"/>
      <w:divBdr>
        <w:top w:val="none" w:sz="0" w:space="0" w:color="auto"/>
        <w:left w:val="none" w:sz="0" w:space="0" w:color="auto"/>
        <w:bottom w:val="none" w:sz="0" w:space="0" w:color="auto"/>
        <w:right w:val="none" w:sz="0" w:space="0" w:color="auto"/>
      </w:divBdr>
    </w:div>
    <w:div w:id="104351059">
      <w:bodyDiv w:val="1"/>
      <w:marLeft w:val="0"/>
      <w:marRight w:val="0"/>
      <w:marTop w:val="0"/>
      <w:marBottom w:val="0"/>
      <w:divBdr>
        <w:top w:val="none" w:sz="0" w:space="0" w:color="auto"/>
        <w:left w:val="none" w:sz="0" w:space="0" w:color="auto"/>
        <w:bottom w:val="none" w:sz="0" w:space="0" w:color="auto"/>
        <w:right w:val="none" w:sz="0" w:space="0" w:color="auto"/>
      </w:divBdr>
    </w:div>
    <w:div w:id="120002283">
      <w:bodyDiv w:val="1"/>
      <w:marLeft w:val="0"/>
      <w:marRight w:val="0"/>
      <w:marTop w:val="0"/>
      <w:marBottom w:val="0"/>
      <w:divBdr>
        <w:top w:val="none" w:sz="0" w:space="0" w:color="auto"/>
        <w:left w:val="none" w:sz="0" w:space="0" w:color="auto"/>
        <w:bottom w:val="none" w:sz="0" w:space="0" w:color="auto"/>
        <w:right w:val="none" w:sz="0" w:space="0" w:color="auto"/>
      </w:divBdr>
    </w:div>
    <w:div w:id="121923910">
      <w:bodyDiv w:val="1"/>
      <w:marLeft w:val="0"/>
      <w:marRight w:val="0"/>
      <w:marTop w:val="0"/>
      <w:marBottom w:val="0"/>
      <w:divBdr>
        <w:top w:val="none" w:sz="0" w:space="0" w:color="auto"/>
        <w:left w:val="none" w:sz="0" w:space="0" w:color="auto"/>
        <w:bottom w:val="none" w:sz="0" w:space="0" w:color="auto"/>
        <w:right w:val="none" w:sz="0" w:space="0" w:color="auto"/>
      </w:divBdr>
    </w:div>
    <w:div w:id="131943007">
      <w:bodyDiv w:val="1"/>
      <w:marLeft w:val="0"/>
      <w:marRight w:val="0"/>
      <w:marTop w:val="0"/>
      <w:marBottom w:val="0"/>
      <w:divBdr>
        <w:top w:val="none" w:sz="0" w:space="0" w:color="auto"/>
        <w:left w:val="none" w:sz="0" w:space="0" w:color="auto"/>
        <w:bottom w:val="none" w:sz="0" w:space="0" w:color="auto"/>
        <w:right w:val="none" w:sz="0" w:space="0" w:color="auto"/>
      </w:divBdr>
    </w:div>
    <w:div w:id="150103362">
      <w:bodyDiv w:val="1"/>
      <w:marLeft w:val="0"/>
      <w:marRight w:val="0"/>
      <w:marTop w:val="0"/>
      <w:marBottom w:val="0"/>
      <w:divBdr>
        <w:top w:val="none" w:sz="0" w:space="0" w:color="auto"/>
        <w:left w:val="none" w:sz="0" w:space="0" w:color="auto"/>
        <w:bottom w:val="none" w:sz="0" w:space="0" w:color="auto"/>
        <w:right w:val="none" w:sz="0" w:space="0" w:color="auto"/>
      </w:divBdr>
    </w:div>
    <w:div w:id="153688464">
      <w:bodyDiv w:val="1"/>
      <w:marLeft w:val="0"/>
      <w:marRight w:val="0"/>
      <w:marTop w:val="0"/>
      <w:marBottom w:val="0"/>
      <w:divBdr>
        <w:top w:val="none" w:sz="0" w:space="0" w:color="auto"/>
        <w:left w:val="none" w:sz="0" w:space="0" w:color="auto"/>
        <w:bottom w:val="none" w:sz="0" w:space="0" w:color="auto"/>
        <w:right w:val="none" w:sz="0" w:space="0" w:color="auto"/>
      </w:divBdr>
    </w:div>
    <w:div w:id="174734373">
      <w:bodyDiv w:val="1"/>
      <w:marLeft w:val="0"/>
      <w:marRight w:val="0"/>
      <w:marTop w:val="0"/>
      <w:marBottom w:val="0"/>
      <w:divBdr>
        <w:top w:val="none" w:sz="0" w:space="0" w:color="auto"/>
        <w:left w:val="none" w:sz="0" w:space="0" w:color="auto"/>
        <w:bottom w:val="none" w:sz="0" w:space="0" w:color="auto"/>
        <w:right w:val="none" w:sz="0" w:space="0" w:color="auto"/>
      </w:divBdr>
    </w:div>
    <w:div w:id="196628327">
      <w:bodyDiv w:val="1"/>
      <w:marLeft w:val="0"/>
      <w:marRight w:val="0"/>
      <w:marTop w:val="0"/>
      <w:marBottom w:val="0"/>
      <w:divBdr>
        <w:top w:val="none" w:sz="0" w:space="0" w:color="auto"/>
        <w:left w:val="none" w:sz="0" w:space="0" w:color="auto"/>
        <w:bottom w:val="none" w:sz="0" w:space="0" w:color="auto"/>
        <w:right w:val="none" w:sz="0" w:space="0" w:color="auto"/>
      </w:divBdr>
    </w:div>
    <w:div w:id="212431789">
      <w:bodyDiv w:val="1"/>
      <w:marLeft w:val="0"/>
      <w:marRight w:val="0"/>
      <w:marTop w:val="0"/>
      <w:marBottom w:val="0"/>
      <w:divBdr>
        <w:top w:val="none" w:sz="0" w:space="0" w:color="auto"/>
        <w:left w:val="none" w:sz="0" w:space="0" w:color="auto"/>
        <w:bottom w:val="none" w:sz="0" w:space="0" w:color="auto"/>
        <w:right w:val="none" w:sz="0" w:space="0" w:color="auto"/>
      </w:divBdr>
    </w:div>
    <w:div w:id="214195328">
      <w:bodyDiv w:val="1"/>
      <w:marLeft w:val="0"/>
      <w:marRight w:val="0"/>
      <w:marTop w:val="0"/>
      <w:marBottom w:val="0"/>
      <w:divBdr>
        <w:top w:val="none" w:sz="0" w:space="0" w:color="auto"/>
        <w:left w:val="none" w:sz="0" w:space="0" w:color="auto"/>
        <w:bottom w:val="none" w:sz="0" w:space="0" w:color="auto"/>
        <w:right w:val="none" w:sz="0" w:space="0" w:color="auto"/>
      </w:divBdr>
    </w:div>
    <w:div w:id="251358668">
      <w:bodyDiv w:val="1"/>
      <w:marLeft w:val="0"/>
      <w:marRight w:val="0"/>
      <w:marTop w:val="0"/>
      <w:marBottom w:val="0"/>
      <w:divBdr>
        <w:top w:val="none" w:sz="0" w:space="0" w:color="auto"/>
        <w:left w:val="none" w:sz="0" w:space="0" w:color="auto"/>
        <w:bottom w:val="none" w:sz="0" w:space="0" w:color="auto"/>
        <w:right w:val="none" w:sz="0" w:space="0" w:color="auto"/>
      </w:divBdr>
    </w:div>
    <w:div w:id="255284075">
      <w:bodyDiv w:val="1"/>
      <w:marLeft w:val="0"/>
      <w:marRight w:val="0"/>
      <w:marTop w:val="0"/>
      <w:marBottom w:val="0"/>
      <w:divBdr>
        <w:top w:val="none" w:sz="0" w:space="0" w:color="auto"/>
        <w:left w:val="none" w:sz="0" w:space="0" w:color="auto"/>
        <w:bottom w:val="none" w:sz="0" w:space="0" w:color="auto"/>
        <w:right w:val="none" w:sz="0" w:space="0" w:color="auto"/>
      </w:divBdr>
    </w:div>
    <w:div w:id="261961611">
      <w:bodyDiv w:val="1"/>
      <w:marLeft w:val="0"/>
      <w:marRight w:val="0"/>
      <w:marTop w:val="0"/>
      <w:marBottom w:val="0"/>
      <w:divBdr>
        <w:top w:val="none" w:sz="0" w:space="0" w:color="auto"/>
        <w:left w:val="none" w:sz="0" w:space="0" w:color="auto"/>
        <w:bottom w:val="none" w:sz="0" w:space="0" w:color="auto"/>
        <w:right w:val="none" w:sz="0" w:space="0" w:color="auto"/>
      </w:divBdr>
    </w:div>
    <w:div w:id="263726494">
      <w:bodyDiv w:val="1"/>
      <w:marLeft w:val="0"/>
      <w:marRight w:val="0"/>
      <w:marTop w:val="0"/>
      <w:marBottom w:val="0"/>
      <w:divBdr>
        <w:top w:val="none" w:sz="0" w:space="0" w:color="auto"/>
        <w:left w:val="none" w:sz="0" w:space="0" w:color="auto"/>
        <w:bottom w:val="none" w:sz="0" w:space="0" w:color="auto"/>
        <w:right w:val="none" w:sz="0" w:space="0" w:color="auto"/>
      </w:divBdr>
    </w:div>
    <w:div w:id="273950732">
      <w:bodyDiv w:val="1"/>
      <w:marLeft w:val="0"/>
      <w:marRight w:val="0"/>
      <w:marTop w:val="0"/>
      <w:marBottom w:val="0"/>
      <w:divBdr>
        <w:top w:val="none" w:sz="0" w:space="0" w:color="auto"/>
        <w:left w:val="none" w:sz="0" w:space="0" w:color="auto"/>
        <w:bottom w:val="none" w:sz="0" w:space="0" w:color="auto"/>
        <w:right w:val="none" w:sz="0" w:space="0" w:color="auto"/>
      </w:divBdr>
    </w:div>
    <w:div w:id="288098019">
      <w:bodyDiv w:val="1"/>
      <w:marLeft w:val="0"/>
      <w:marRight w:val="0"/>
      <w:marTop w:val="0"/>
      <w:marBottom w:val="0"/>
      <w:divBdr>
        <w:top w:val="none" w:sz="0" w:space="0" w:color="auto"/>
        <w:left w:val="none" w:sz="0" w:space="0" w:color="auto"/>
        <w:bottom w:val="none" w:sz="0" w:space="0" w:color="auto"/>
        <w:right w:val="none" w:sz="0" w:space="0" w:color="auto"/>
      </w:divBdr>
    </w:div>
    <w:div w:id="307169564">
      <w:bodyDiv w:val="1"/>
      <w:marLeft w:val="0"/>
      <w:marRight w:val="0"/>
      <w:marTop w:val="0"/>
      <w:marBottom w:val="0"/>
      <w:divBdr>
        <w:top w:val="none" w:sz="0" w:space="0" w:color="auto"/>
        <w:left w:val="none" w:sz="0" w:space="0" w:color="auto"/>
        <w:bottom w:val="none" w:sz="0" w:space="0" w:color="auto"/>
        <w:right w:val="none" w:sz="0" w:space="0" w:color="auto"/>
      </w:divBdr>
    </w:div>
    <w:div w:id="322390279">
      <w:bodyDiv w:val="1"/>
      <w:marLeft w:val="0"/>
      <w:marRight w:val="0"/>
      <w:marTop w:val="0"/>
      <w:marBottom w:val="0"/>
      <w:divBdr>
        <w:top w:val="none" w:sz="0" w:space="0" w:color="auto"/>
        <w:left w:val="none" w:sz="0" w:space="0" w:color="auto"/>
        <w:bottom w:val="none" w:sz="0" w:space="0" w:color="auto"/>
        <w:right w:val="none" w:sz="0" w:space="0" w:color="auto"/>
      </w:divBdr>
    </w:div>
    <w:div w:id="336998974">
      <w:bodyDiv w:val="1"/>
      <w:marLeft w:val="0"/>
      <w:marRight w:val="0"/>
      <w:marTop w:val="0"/>
      <w:marBottom w:val="0"/>
      <w:divBdr>
        <w:top w:val="none" w:sz="0" w:space="0" w:color="auto"/>
        <w:left w:val="none" w:sz="0" w:space="0" w:color="auto"/>
        <w:bottom w:val="none" w:sz="0" w:space="0" w:color="auto"/>
        <w:right w:val="none" w:sz="0" w:space="0" w:color="auto"/>
      </w:divBdr>
    </w:div>
    <w:div w:id="343748072">
      <w:bodyDiv w:val="1"/>
      <w:marLeft w:val="0"/>
      <w:marRight w:val="0"/>
      <w:marTop w:val="0"/>
      <w:marBottom w:val="0"/>
      <w:divBdr>
        <w:top w:val="none" w:sz="0" w:space="0" w:color="auto"/>
        <w:left w:val="none" w:sz="0" w:space="0" w:color="auto"/>
        <w:bottom w:val="none" w:sz="0" w:space="0" w:color="auto"/>
        <w:right w:val="none" w:sz="0" w:space="0" w:color="auto"/>
      </w:divBdr>
    </w:div>
    <w:div w:id="349067064">
      <w:bodyDiv w:val="1"/>
      <w:marLeft w:val="0"/>
      <w:marRight w:val="0"/>
      <w:marTop w:val="0"/>
      <w:marBottom w:val="0"/>
      <w:divBdr>
        <w:top w:val="none" w:sz="0" w:space="0" w:color="auto"/>
        <w:left w:val="none" w:sz="0" w:space="0" w:color="auto"/>
        <w:bottom w:val="none" w:sz="0" w:space="0" w:color="auto"/>
        <w:right w:val="none" w:sz="0" w:space="0" w:color="auto"/>
      </w:divBdr>
    </w:div>
    <w:div w:id="352808881">
      <w:bodyDiv w:val="1"/>
      <w:marLeft w:val="0"/>
      <w:marRight w:val="0"/>
      <w:marTop w:val="0"/>
      <w:marBottom w:val="0"/>
      <w:divBdr>
        <w:top w:val="none" w:sz="0" w:space="0" w:color="auto"/>
        <w:left w:val="none" w:sz="0" w:space="0" w:color="auto"/>
        <w:bottom w:val="none" w:sz="0" w:space="0" w:color="auto"/>
        <w:right w:val="none" w:sz="0" w:space="0" w:color="auto"/>
      </w:divBdr>
    </w:div>
    <w:div w:id="389697251">
      <w:bodyDiv w:val="1"/>
      <w:marLeft w:val="0"/>
      <w:marRight w:val="0"/>
      <w:marTop w:val="0"/>
      <w:marBottom w:val="0"/>
      <w:divBdr>
        <w:top w:val="none" w:sz="0" w:space="0" w:color="auto"/>
        <w:left w:val="none" w:sz="0" w:space="0" w:color="auto"/>
        <w:bottom w:val="none" w:sz="0" w:space="0" w:color="auto"/>
        <w:right w:val="none" w:sz="0" w:space="0" w:color="auto"/>
      </w:divBdr>
    </w:div>
    <w:div w:id="402147084">
      <w:bodyDiv w:val="1"/>
      <w:marLeft w:val="0"/>
      <w:marRight w:val="0"/>
      <w:marTop w:val="0"/>
      <w:marBottom w:val="0"/>
      <w:divBdr>
        <w:top w:val="none" w:sz="0" w:space="0" w:color="auto"/>
        <w:left w:val="none" w:sz="0" w:space="0" w:color="auto"/>
        <w:bottom w:val="none" w:sz="0" w:space="0" w:color="auto"/>
        <w:right w:val="none" w:sz="0" w:space="0" w:color="auto"/>
      </w:divBdr>
    </w:div>
    <w:div w:id="412776493">
      <w:bodyDiv w:val="1"/>
      <w:marLeft w:val="0"/>
      <w:marRight w:val="0"/>
      <w:marTop w:val="0"/>
      <w:marBottom w:val="0"/>
      <w:divBdr>
        <w:top w:val="none" w:sz="0" w:space="0" w:color="auto"/>
        <w:left w:val="none" w:sz="0" w:space="0" w:color="auto"/>
        <w:bottom w:val="none" w:sz="0" w:space="0" w:color="auto"/>
        <w:right w:val="none" w:sz="0" w:space="0" w:color="auto"/>
      </w:divBdr>
    </w:div>
    <w:div w:id="419067803">
      <w:bodyDiv w:val="1"/>
      <w:marLeft w:val="0"/>
      <w:marRight w:val="0"/>
      <w:marTop w:val="0"/>
      <w:marBottom w:val="0"/>
      <w:divBdr>
        <w:top w:val="none" w:sz="0" w:space="0" w:color="auto"/>
        <w:left w:val="none" w:sz="0" w:space="0" w:color="auto"/>
        <w:bottom w:val="none" w:sz="0" w:space="0" w:color="auto"/>
        <w:right w:val="none" w:sz="0" w:space="0" w:color="auto"/>
      </w:divBdr>
    </w:div>
    <w:div w:id="450586651">
      <w:bodyDiv w:val="1"/>
      <w:marLeft w:val="0"/>
      <w:marRight w:val="0"/>
      <w:marTop w:val="0"/>
      <w:marBottom w:val="0"/>
      <w:divBdr>
        <w:top w:val="none" w:sz="0" w:space="0" w:color="auto"/>
        <w:left w:val="none" w:sz="0" w:space="0" w:color="auto"/>
        <w:bottom w:val="none" w:sz="0" w:space="0" w:color="auto"/>
        <w:right w:val="none" w:sz="0" w:space="0" w:color="auto"/>
      </w:divBdr>
    </w:div>
    <w:div w:id="457383039">
      <w:bodyDiv w:val="1"/>
      <w:marLeft w:val="0"/>
      <w:marRight w:val="0"/>
      <w:marTop w:val="0"/>
      <w:marBottom w:val="0"/>
      <w:divBdr>
        <w:top w:val="none" w:sz="0" w:space="0" w:color="auto"/>
        <w:left w:val="none" w:sz="0" w:space="0" w:color="auto"/>
        <w:bottom w:val="none" w:sz="0" w:space="0" w:color="auto"/>
        <w:right w:val="none" w:sz="0" w:space="0" w:color="auto"/>
      </w:divBdr>
    </w:div>
    <w:div w:id="457452763">
      <w:bodyDiv w:val="1"/>
      <w:marLeft w:val="0"/>
      <w:marRight w:val="0"/>
      <w:marTop w:val="0"/>
      <w:marBottom w:val="0"/>
      <w:divBdr>
        <w:top w:val="none" w:sz="0" w:space="0" w:color="auto"/>
        <w:left w:val="none" w:sz="0" w:space="0" w:color="auto"/>
        <w:bottom w:val="none" w:sz="0" w:space="0" w:color="auto"/>
        <w:right w:val="none" w:sz="0" w:space="0" w:color="auto"/>
      </w:divBdr>
    </w:div>
    <w:div w:id="459997369">
      <w:bodyDiv w:val="1"/>
      <w:marLeft w:val="0"/>
      <w:marRight w:val="0"/>
      <w:marTop w:val="0"/>
      <w:marBottom w:val="0"/>
      <w:divBdr>
        <w:top w:val="none" w:sz="0" w:space="0" w:color="auto"/>
        <w:left w:val="none" w:sz="0" w:space="0" w:color="auto"/>
        <w:bottom w:val="none" w:sz="0" w:space="0" w:color="auto"/>
        <w:right w:val="none" w:sz="0" w:space="0" w:color="auto"/>
      </w:divBdr>
    </w:div>
    <w:div w:id="472410940">
      <w:bodyDiv w:val="1"/>
      <w:marLeft w:val="0"/>
      <w:marRight w:val="0"/>
      <w:marTop w:val="0"/>
      <w:marBottom w:val="0"/>
      <w:divBdr>
        <w:top w:val="none" w:sz="0" w:space="0" w:color="auto"/>
        <w:left w:val="none" w:sz="0" w:space="0" w:color="auto"/>
        <w:bottom w:val="none" w:sz="0" w:space="0" w:color="auto"/>
        <w:right w:val="none" w:sz="0" w:space="0" w:color="auto"/>
      </w:divBdr>
    </w:div>
    <w:div w:id="484123548">
      <w:bodyDiv w:val="1"/>
      <w:marLeft w:val="0"/>
      <w:marRight w:val="0"/>
      <w:marTop w:val="0"/>
      <w:marBottom w:val="0"/>
      <w:divBdr>
        <w:top w:val="none" w:sz="0" w:space="0" w:color="auto"/>
        <w:left w:val="none" w:sz="0" w:space="0" w:color="auto"/>
        <w:bottom w:val="none" w:sz="0" w:space="0" w:color="auto"/>
        <w:right w:val="none" w:sz="0" w:space="0" w:color="auto"/>
      </w:divBdr>
    </w:div>
    <w:div w:id="484861955">
      <w:bodyDiv w:val="1"/>
      <w:marLeft w:val="0"/>
      <w:marRight w:val="0"/>
      <w:marTop w:val="0"/>
      <w:marBottom w:val="0"/>
      <w:divBdr>
        <w:top w:val="none" w:sz="0" w:space="0" w:color="auto"/>
        <w:left w:val="none" w:sz="0" w:space="0" w:color="auto"/>
        <w:bottom w:val="none" w:sz="0" w:space="0" w:color="auto"/>
        <w:right w:val="none" w:sz="0" w:space="0" w:color="auto"/>
      </w:divBdr>
    </w:div>
    <w:div w:id="517230716">
      <w:bodyDiv w:val="1"/>
      <w:marLeft w:val="0"/>
      <w:marRight w:val="0"/>
      <w:marTop w:val="0"/>
      <w:marBottom w:val="0"/>
      <w:divBdr>
        <w:top w:val="none" w:sz="0" w:space="0" w:color="auto"/>
        <w:left w:val="none" w:sz="0" w:space="0" w:color="auto"/>
        <w:bottom w:val="none" w:sz="0" w:space="0" w:color="auto"/>
        <w:right w:val="none" w:sz="0" w:space="0" w:color="auto"/>
      </w:divBdr>
    </w:div>
    <w:div w:id="554851996">
      <w:bodyDiv w:val="1"/>
      <w:marLeft w:val="0"/>
      <w:marRight w:val="0"/>
      <w:marTop w:val="0"/>
      <w:marBottom w:val="0"/>
      <w:divBdr>
        <w:top w:val="none" w:sz="0" w:space="0" w:color="auto"/>
        <w:left w:val="none" w:sz="0" w:space="0" w:color="auto"/>
        <w:bottom w:val="none" w:sz="0" w:space="0" w:color="auto"/>
        <w:right w:val="none" w:sz="0" w:space="0" w:color="auto"/>
      </w:divBdr>
    </w:div>
    <w:div w:id="555432032">
      <w:bodyDiv w:val="1"/>
      <w:marLeft w:val="0"/>
      <w:marRight w:val="0"/>
      <w:marTop w:val="0"/>
      <w:marBottom w:val="0"/>
      <w:divBdr>
        <w:top w:val="none" w:sz="0" w:space="0" w:color="auto"/>
        <w:left w:val="none" w:sz="0" w:space="0" w:color="auto"/>
        <w:bottom w:val="none" w:sz="0" w:space="0" w:color="auto"/>
        <w:right w:val="none" w:sz="0" w:space="0" w:color="auto"/>
      </w:divBdr>
    </w:div>
    <w:div w:id="584000645">
      <w:bodyDiv w:val="1"/>
      <w:marLeft w:val="0"/>
      <w:marRight w:val="0"/>
      <w:marTop w:val="0"/>
      <w:marBottom w:val="0"/>
      <w:divBdr>
        <w:top w:val="none" w:sz="0" w:space="0" w:color="auto"/>
        <w:left w:val="none" w:sz="0" w:space="0" w:color="auto"/>
        <w:bottom w:val="none" w:sz="0" w:space="0" w:color="auto"/>
        <w:right w:val="none" w:sz="0" w:space="0" w:color="auto"/>
      </w:divBdr>
    </w:div>
    <w:div w:id="584264647">
      <w:bodyDiv w:val="1"/>
      <w:marLeft w:val="0"/>
      <w:marRight w:val="0"/>
      <w:marTop w:val="0"/>
      <w:marBottom w:val="0"/>
      <w:divBdr>
        <w:top w:val="none" w:sz="0" w:space="0" w:color="auto"/>
        <w:left w:val="none" w:sz="0" w:space="0" w:color="auto"/>
        <w:bottom w:val="none" w:sz="0" w:space="0" w:color="auto"/>
        <w:right w:val="none" w:sz="0" w:space="0" w:color="auto"/>
      </w:divBdr>
    </w:div>
    <w:div w:id="610673186">
      <w:bodyDiv w:val="1"/>
      <w:marLeft w:val="0"/>
      <w:marRight w:val="0"/>
      <w:marTop w:val="0"/>
      <w:marBottom w:val="0"/>
      <w:divBdr>
        <w:top w:val="none" w:sz="0" w:space="0" w:color="auto"/>
        <w:left w:val="none" w:sz="0" w:space="0" w:color="auto"/>
        <w:bottom w:val="none" w:sz="0" w:space="0" w:color="auto"/>
        <w:right w:val="none" w:sz="0" w:space="0" w:color="auto"/>
      </w:divBdr>
    </w:div>
    <w:div w:id="640185924">
      <w:bodyDiv w:val="1"/>
      <w:marLeft w:val="0"/>
      <w:marRight w:val="0"/>
      <w:marTop w:val="0"/>
      <w:marBottom w:val="0"/>
      <w:divBdr>
        <w:top w:val="none" w:sz="0" w:space="0" w:color="auto"/>
        <w:left w:val="none" w:sz="0" w:space="0" w:color="auto"/>
        <w:bottom w:val="none" w:sz="0" w:space="0" w:color="auto"/>
        <w:right w:val="none" w:sz="0" w:space="0" w:color="auto"/>
      </w:divBdr>
    </w:div>
    <w:div w:id="651836154">
      <w:bodyDiv w:val="1"/>
      <w:marLeft w:val="0"/>
      <w:marRight w:val="0"/>
      <w:marTop w:val="0"/>
      <w:marBottom w:val="0"/>
      <w:divBdr>
        <w:top w:val="none" w:sz="0" w:space="0" w:color="auto"/>
        <w:left w:val="none" w:sz="0" w:space="0" w:color="auto"/>
        <w:bottom w:val="none" w:sz="0" w:space="0" w:color="auto"/>
        <w:right w:val="none" w:sz="0" w:space="0" w:color="auto"/>
      </w:divBdr>
    </w:div>
    <w:div w:id="656499208">
      <w:bodyDiv w:val="1"/>
      <w:marLeft w:val="0"/>
      <w:marRight w:val="0"/>
      <w:marTop w:val="0"/>
      <w:marBottom w:val="0"/>
      <w:divBdr>
        <w:top w:val="none" w:sz="0" w:space="0" w:color="auto"/>
        <w:left w:val="none" w:sz="0" w:space="0" w:color="auto"/>
        <w:bottom w:val="none" w:sz="0" w:space="0" w:color="auto"/>
        <w:right w:val="none" w:sz="0" w:space="0" w:color="auto"/>
      </w:divBdr>
    </w:div>
    <w:div w:id="667709069">
      <w:bodyDiv w:val="1"/>
      <w:marLeft w:val="0"/>
      <w:marRight w:val="0"/>
      <w:marTop w:val="0"/>
      <w:marBottom w:val="0"/>
      <w:divBdr>
        <w:top w:val="none" w:sz="0" w:space="0" w:color="auto"/>
        <w:left w:val="none" w:sz="0" w:space="0" w:color="auto"/>
        <w:bottom w:val="none" w:sz="0" w:space="0" w:color="auto"/>
        <w:right w:val="none" w:sz="0" w:space="0" w:color="auto"/>
      </w:divBdr>
    </w:div>
    <w:div w:id="670912568">
      <w:bodyDiv w:val="1"/>
      <w:marLeft w:val="0"/>
      <w:marRight w:val="0"/>
      <w:marTop w:val="0"/>
      <w:marBottom w:val="0"/>
      <w:divBdr>
        <w:top w:val="none" w:sz="0" w:space="0" w:color="auto"/>
        <w:left w:val="none" w:sz="0" w:space="0" w:color="auto"/>
        <w:bottom w:val="none" w:sz="0" w:space="0" w:color="auto"/>
        <w:right w:val="none" w:sz="0" w:space="0" w:color="auto"/>
      </w:divBdr>
    </w:div>
    <w:div w:id="673804190">
      <w:bodyDiv w:val="1"/>
      <w:marLeft w:val="0"/>
      <w:marRight w:val="0"/>
      <w:marTop w:val="0"/>
      <w:marBottom w:val="0"/>
      <w:divBdr>
        <w:top w:val="none" w:sz="0" w:space="0" w:color="auto"/>
        <w:left w:val="none" w:sz="0" w:space="0" w:color="auto"/>
        <w:bottom w:val="none" w:sz="0" w:space="0" w:color="auto"/>
        <w:right w:val="none" w:sz="0" w:space="0" w:color="auto"/>
      </w:divBdr>
    </w:div>
    <w:div w:id="686563136">
      <w:bodyDiv w:val="1"/>
      <w:marLeft w:val="0"/>
      <w:marRight w:val="0"/>
      <w:marTop w:val="0"/>
      <w:marBottom w:val="0"/>
      <w:divBdr>
        <w:top w:val="none" w:sz="0" w:space="0" w:color="auto"/>
        <w:left w:val="none" w:sz="0" w:space="0" w:color="auto"/>
        <w:bottom w:val="none" w:sz="0" w:space="0" w:color="auto"/>
        <w:right w:val="none" w:sz="0" w:space="0" w:color="auto"/>
      </w:divBdr>
    </w:div>
    <w:div w:id="692389041">
      <w:bodyDiv w:val="1"/>
      <w:marLeft w:val="0"/>
      <w:marRight w:val="0"/>
      <w:marTop w:val="0"/>
      <w:marBottom w:val="0"/>
      <w:divBdr>
        <w:top w:val="none" w:sz="0" w:space="0" w:color="auto"/>
        <w:left w:val="none" w:sz="0" w:space="0" w:color="auto"/>
        <w:bottom w:val="none" w:sz="0" w:space="0" w:color="auto"/>
        <w:right w:val="none" w:sz="0" w:space="0" w:color="auto"/>
      </w:divBdr>
    </w:div>
    <w:div w:id="695271654">
      <w:bodyDiv w:val="1"/>
      <w:marLeft w:val="0"/>
      <w:marRight w:val="0"/>
      <w:marTop w:val="0"/>
      <w:marBottom w:val="0"/>
      <w:divBdr>
        <w:top w:val="none" w:sz="0" w:space="0" w:color="auto"/>
        <w:left w:val="none" w:sz="0" w:space="0" w:color="auto"/>
        <w:bottom w:val="none" w:sz="0" w:space="0" w:color="auto"/>
        <w:right w:val="none" w:sz="0" w:space="0" w:color="auto"/>
      </w:divBdr>
    </w:div>
    <w:div w:id="712197012">
      <w:bodyDiv w:val="1"/>
      <w:marLeft w:val="0"/>
      <w:marRight w:val="0"/>
      <w:marTop w:val="0"/>
      <w:marBottom w:val="0"/>
      <w:divBdr>
        <w:top w:val="none" w:sz="0" w:space="0" w:color="auto"/>
        <w:left w:val="none" w:sz="0" w:space="0" w:color="auto"/>
        <w:bottom w:val="none" w:sz="0" w:space="0" w:color="auto"/>
        <w:right w:val="none" w:sz="0" w:space="0" w:color="auto"/>
      </w:divBdr>
    </w:div>
    <w:div w:id="724723210">
      <w:bodyDiv w:val="1"/>
      <w:marLeft w:val="0"/>
      <w:marRight w:val="0"/>
      <w:marTop w:val="0"/>
      <w:marBottom w:val="0"/>
      <w:divBdr>
        <w:top w:val="none" w:sz="0" w:space="0" w:color="auto"/>
        <w:left w:val="none" w:sz="0" w:space="0" w:color="auto"/>
        <w:bottom w:val="none" w:sz="0" w:space="0" w:color="auto"/>
        <w:right w:val="none" w:sz="0" w:space="0" w:color="auto"/>
      </w:divBdr>
    </w:div>
    <w:div w:id="751119668">
      <w:bodyDiv w:val="1"/>
      <w:marLeft w:val="0"/>
      <w:marRight w:val="0"/>
      <w:marTop w:val="0"/>
      <w:marBottom w:val="0"/>
      <w:divBdr>
        <w:top w:val="none" w:sz="0" w:space="0" w:color="auto"/>
        <w:left w:val="none" w:sz="0" w:space="0" w:color="auto"/>
        <w:bottom w:val="none" w:sz="0" w:space="0" w:color="auto"/>
        <w:right w:val="none" w:sz="0" w:space="0" w:color="auto"/>
      </w:divBdr>
    </w:div>
    <w:div w:id="764153796">
      <w:bodyDiv w:val="1"/>
      <w:marLeft w:val="0"/>
      <w:marRight w:val="0"/>
      <w:marTop w:val="0"/>
      <w:marBottom w:val="0"/>
      <w:divBdr>
        <w:top w:val="none" w:sz="0" w:space="0" w:color="auto"/>
        <w:left w:val="none" w:sz="0" w:space="0" w:color="auto"/>
        <w:bottom w:val="none" w:sz="0" w:space="0" w:color="auto"/>
        <w:right w:val="none" w:sz="0" w:space="0" w:color="auto"/>
      </w:divBdr>
    </w:div>
    <w:div w:id="766929188">
      <w:bodyDiv w:val="1"/>
      <w:marLeft w:val="0"/>
      <w:marRight w:val="0"/>
      <w:marTop w:val="0"/>
      <w:marBottom w:val="0"/>
      <w:divBdr>
        <w:top w:val="none" w:sz="0" w:space="0" w:color="auto"/>
        <w:left w:val="none" w:sz="0" w:space="0" w:color="auto"/>
        <w:bottom w:val="none" w:sz="0" w:space="0" w:color="auto"/>
        <w:right w:val="none" w:sz="0" w:space="0" w:color="auto"/>
      </w:divBdr>
    </w:div>
    <w:div w:id="778330532">
      <w:bodyDiv w:val="1"/>
      <w:marLeft w:val="0"/>
      <w:marRight w:val="0"/>
      <w:marTop w:val="0"/>
      <w:marBottom w:val="0"/>
      <w:divBdr>
        <w:top w:val="none" w:sz="0" w:space="0" w:color="auto"/>
        <w:left w:val="none" w:sz="0" w:space="0" w:color="auto"/>
        <w:bottom w:val="none" w:sz="0" w:space="0" w:color="auto"/>
        <w:right w:val="none" w:sz="0" w:space="0" w:color="auto"/>
      </w:divBdr>
    </w:div>
    <w:div w:id="794644939">
      <w:bodyDiv w:val="1"/>
      <w:marLeft w:val="0"/>
      <w:marRight w:val="0"/>
      <w:marTop w:val="0"/>
      <w:marBottom w:val="0"/>
      <w:divBdr>
        <w:top w:val="none" w:sz="0" w:space="0" w:color="auto"/>
        <w:left w:val="none" w:sz="0" w:space="0" w:color="auto"/>
        <w:bottom w:val="none" w:sz="0" w:space="0" w:color="auto"/>
        <w:right w:val="none" w:sz="0" w:space="0" w:color="auto"/>
      </w:divBdr>
    </w:div>
    <w:div w:id="797144496">
      <w:bodyDiv w:val="1"/>
      <w:marLeft w:val="0"/>
      <w:marRight w:val="0"/>
      <w:marTop w:val="0"/>
      <w:marBottom w:val="0"/>
      <w:divBdr>
        <w:top w:val="none" w:sz="0" w:space="0" w:color="auto"/>
        <w:left w:val="none" w:sz="0" w:space="0" w:color="auto"/>
        <w:bottom w:val="none" w:sz="0" w:space="0" w:color="auto"/>
        <w:right w:val="none" w:sz="0" w:space="0" w:color="auto"/>
      </w:divBdr>
    </w:div>
    <w:div w:id="808203743">
      <w:bodyDiv w:val="1"/>
      <w:marLeft w:val="0"/>
      <w:marRight w:val="0"/>
      <w:marTop w:val="0"/>
      <w:marBottom w:val="0"/>
      <w:divBdr>
        <w:top w:val="none" w:sz="0" w:space="0" w:color="auto"/>
        <w:left w:val="none" w:sz="0" w:space="0" w:color="auto"/>
        <w:bottom w:val="none" w:sz="0" w:space="0" w:color="auto"/>
        <w:right w:val="none" w:sz="0" w:space="0" w:color="auto"/>
      </w:divBdr>
    </w:div>
    <w:div w:id="849682603">
      <w:bodyDiv w:val="1"/>
      <w:marLeft w:val="0"/>
      <w:marRight w:val="0"/>
      <w:marTop w:val="0"/>
      <w:marBottom w:val="0"/>
      <w:divBdr>
        <w:top w:val="none" w:sz="0" w:space="0" w:color="auto"/>
        <w:left w:val="none" w:sz="0" w:space="0" w:color="auto"/>
        <w:bottom w:val="none" w:sz="0" w:space="0" w:color="auto"/>
        <w:right w:val="none" w:sz="0" w:space="0" w:color="auto"/>
      </w:divBdr>
    </w:div>
    <w:div w:id="861239850">
      <w:bodyDiv w:val="1"/>
      <w:marLeft w:val="0"/>
      <w:marRight w:val="0"/>
      <w:marTop w:val="0"/>
      <w:marBottom w:val="0"/>
      <w:divBdr>
        <w:top w:val="none" w:sz="0" w:space="0" w:color="auto"/>
        <w:left w:val="none" w:sz="0" w:space="0" w:color="auto"/>
        <w:bottom w:val="none" w:sz="0" w:space="0" w:color="auto"/>
        <w:right w:val="none" w:sz="0" w:space="0" w:color="auto"/>
      </w:divBdr>
    </w:div>
    <w:div w:id="863831396">
      <w:bodyDiv w:val="1"/>
      <w:marLeft w:val="0"/>
      <w:marRight w:val="0"/>
      <w:marTop w:val="0"/>
      <w:marBottom w:val="0"/>
      <w:divBdr>
        <w:top w:val="none" w:sz="0" w:space="0" w:color="auto"/>
        <w:left w:val="none" w:sz="0" w:space="0" w:color="auto"/>
        <w:bottom w:val="none" w:sz="0" w:space="0" w:color="auto"/>
        <w:right w:val="none" w:sz="0" w:space="0" w:color="auto"/>
      </w:divBdr>
    </w:div>
    <w:div w:id="875703267">
      <w:bodyDiv w:val="1"/>
      <w:marLeft w:val="0"/>
      <w:marRight w:val="0"/>
      <w:marTop w:val="0"/>
      <w:marBottom w:val="0"/>
      <w:divBdr>
        <w:top w:val="none" w:sz="0" w:space="0" w:color="auto"/>
        <w:left w:val="none" w:sz="0" w:space="0" w:color="auto"/>
        <w:bottom w:val="none" w:sz="0" w:space="0" w:color="auto"/>
        <w:right w:val="none" w:sz="0" w:space="0" w:color="auto"/>
      </w:divBdr>
    </w:div>
    <w:div w:id="883057007">
      <w:bodyDiv w:val="1"/>
      <w:marLeft w:val="0"/>
      <w:marRight w:val="0"/>
      <w:marTop w:val="0"/>
      <w:marBottom w:val="0"/>
      <w:divBdr>
        <w:top w:val="none" w:sz="0" w:space="0" w:color="auto"/>
        <w:left w:val="none" w:sz="0" w:space="0" w:color="auto"/>
        <w:bottom w:val="none" w:sz="0" w:space="0" w:color="auto"/>
        <w:right w:val="none" w:sz="0" w:space="0" w:color="auto"/>
      </w:divBdr>
    </w:div>
    <w:div w:id="886528547">
      <w:bodyDiv w:val="1"/>
      <w:marLeft w:val="0"/>
      <w:marRight w:val="0"/>
      <w:marTop w:val="0"/>
      <w:marBottom w:val="0"/>
      <w:divBdr>
        <w:top w:val="none" w:sz="0" w:space="0" w:color="auto"/>
        <w:left w:val="none" w:sz="0" w:space="0" w:color="auto"/>
        <w:bottom w:val="none" w:sz="0" w:space="0" w:color="auto"/>
        <w:right w:val="none" w:sz="0" w:space="0" w:color="auto"/>
      </w:divBdr>
    </w:div>
    <w:div w:id="912743488">
      <w:bodyDiv w:val="1"/>
      <w:marLeft w:val="0"/>
      <w:marRight w:val="0"/>
      <w:marTop w:val="0"/>
      <w:marBottom w:val="0"/>
      <w:divBdr>
        <w:top w:val="none" w:sz="0" w:space="0" w:color="auto"/>
        <w:left w:val="none" w:sz="0" w:space="0" w:color="auto"/>
        <w:bottom w:val="none" w:sz="0" w:space="0" w:color="auto"/>
        <w:right w:val="none" w:sz="0" w:space="0" w:color="auto"/>
      </w:divBdr>
    </w:div>
    <w:div w:id="951132657">
      <w:bodyDiv w:val="1"/>
      <w:marLeft w:val="0"/>
      <w:marRight w:val="0"/>
      <w:marTop w:val="0"/>
      <w:marBottom w:val="0"/>
      <w:divBdr>
        <w:top w:val="none" w:sz="0" w:space="0" w:color="auto"/>
        <w:left w:val="none" w:sz="0" w:space="0" w:color="auto"/>
        <w:bottom w:val="none" w:sz="0" w:space="0" w:color="auto"/>
        <w:right w:val="none" w:sz="0" w:space="0" w:color="auto"/>
      </w:divBdr>
    </w:div>
    <w:div w:id="952903470">
      <w:bodyDiv w:val="1"/>
      <w:marLeft w:val="0"/>
      <w:marRight w:val="0"/>
      <w:marTop w:val="0"/>
      <w:marBottom w:val="0"/>
      <w:divBdr>
        <w:top w:val="none" w:sz="0" w:space="0" w:color="auto"/>
        <w:left w:val="none" w:sz="0" w:space="0" w:color="auto"/>
        <w:bottom w:val="none" w:sz="0" w:space="0" w:color="auto"/>
        <w:right w:val="none" w:sz="0" w:space="0" w:color="auto"/>
      </w:divBdr>
    </w:div>
    <w:div w:id="960961634">
      <w:bodyDiv w:val="1"/>
      <w:marLeft w:val="0"/>
      <w:marRight w:val="0"/>
      <w:marTop w:val="0"/>
      <w:marBottom w:val="0"/>
      <w:divBdr>
        <w:top w:val="none" w:sz="0" w:space="0" w:color="auto"/>
        <w:left w:val="none" w:sz="0" w:space="0" w:color="auto"/>
        <w:bottom w:val="none" w:sz="0" w:space="0" w:color="auto"/>
        <w:right w:val="none" w:sz="0" w:space="0" w:color="auto"/>
      </w:divBdr>
    </w:div>
    <w:div w:id="969163999">
      <w:bodyDiv w:val="1"/>
      <w:marLeft w:val="0"/>
      <w:marRight w:val="0"/>
      <w:marTop w:val="0"/>
      <w:marBottom w:val="0"/>
      <w:divBdr>
        <w:top w:val="none" w:sz="0" w:space="0" w:color="auto"/>
        <w:left w:val="none" w:sz="0" w:space="0" w:color="auto"/>
        <w:bottom w:val="none" w:sz="0" w:space="0" w:color="auto"/>
        <w:right w:val="none" w:sz="0" w:space="0" w:color="auto"/>
      </w:divBdr>
    </w:div>
    <w:div w:id="977339358">
      <w:bodyDiv w:val="1"/>
      <w:marLeft w:val="0"/>
      <w:marRight w:val="0"/>
      <w:marTop w:val="0"/>
      <w:marBottom w:val="0"/>
      <w:divBdr>
        <w:top w:val="none" w:sz="0" w:space="0" w:color="auto"/>
        <w:left w:val="none" w:sz="0" w:space="0" w:color="auto"/>
        <w:bottom w:val="none" w:sz="0" w:space="0" w:color="auto"/>
        <w:right w:val="none" w:sz="0" w:space="0" w:color="auto"/>
      </w:divBdr>
    </w:div>
    <w:div w:id="987392503">
      <w:bodyDiv w:val="1"/>
      <w:marLeft w:val="0"/>
      <w:marRight w:val="0"/>
      <w:marTop w:val="0"/>
      <w:marBottom w:val="0"/>
      <w:divBdr>
        <w:top w:val="none" w:sz="0" w:space="0" w:color="auto"/>
        <w:left w:val="none" w:sz="0" w:space="0" w:color="auto"/>
        <w:bottom w:val="none" w:sz="0" w:space="0" w:color="auto"/>
        <w:right w:val="none" w:sz="0" w:space="0" w:color="auto"/>
      </w:divBdr>
    </w:div>
    <w:div w:id="1013414208">
      <w:bodyDiv w:val="1"/>
      <w:marLeft w:val="0"/>
      <w:marRight w:val="0"/>
      <w:marTop w:val="0"/>
      <w:marBottom w:val="0"/>
      <w:divBdr>
        <w:top w:val="none" w:sz="0" w:space="0" w:color="auto"/>
        <w:left w:val="none" w:sz="0" w:space="0" w:color="auto"/>
        <w:bottom w:val="none" w:sz="0" w:space="0" w:color="auto"/>
        <w:right w:val="none" w:sz="0" w:space="0" w:color="auto"/>
      </w:divBdr>
    </w:div>
    <w:div w:id="1031103156">
      <w:bodyDiv w:val="1"/>
      <w:marLeft w:val="0"/>
      <w:marRight w:val="0"/>
      <w:marTop w:val="100"/>
      <w:marBottom w:val="100"/>
      <w:divBdr>
        <w:top w:val="none" w:sz="0" w:space="0" w:color="auto"/>
        <w:left w:val="none" w:sz="0" w:space="0" w:color="auto"/>
        <w:bottom w:val="none" w:sz="0" w:space="0" w:color="auto"/>
        <w:right w:val="none" w:sz="0" w:space="0" w:color="auto"/>
      </w:divBdr>
      <w:divsChild>
        <w:div w:id="834032037">
          <w:marLeft w:val="0"/>
          <w:marRight w:val="0"/>
          <w:marTop w:val="0"/>
          <w:marBottom w:val="0"/>
          <w:divBdr>
            <w:top w:val="none" w:sz="0" w:space="0" w:color="auto"/>
            <w:left w:val="none" w:sz="0" w:space="0" w:color="auto"/>
            <w:bottom w:val="none" w:sz="0" w:space="0" w:color="auto"/>
            <w:right w:val="none" w:sz="0" w:space="0" w:color="auto"/>
          </w:divBdr>
          <w:divsChild>
            <w:div w:id="1461144919">
              <w:marLeft w:val="0"/>
              <w:marRight w:val="0"/>
              <w:marTop w:val="0"/>
              <w:marBottom w:val="0"/>
              <w:divBdr>
                <w:top w:val="none" w:sz="0" w:space="0" w:color="auto"/>
                <w:left w:val="none" w:sz="0" w:space="0" w:color="auto"/>
                <w:bottom w:val="none" w:sz="0" w:space="0" w:color="auto"/>
                <w:right w:val="none" w:sz="0" w:space="0" w:color="auto"/>
              </w:divBdr>
              <w:divsChild>
                <w:div w:id="800029677">
                  <w:marLeft w:val="0"/>
                  <w:marRight w:val="0"/>
                  <w:marTop w:val="0"/>
                  <w:marBottom w:val="0"/>
                  <w:divBdr>
                    <w:top w:val="none" w:sz="0" w:space="0" w:color="auto"/>
                    <w:left w:val="none" w:sz="0" w:space="0" w:color="auto"/>
                    <w:bottom w:val="none" w:sz="0" w:space="0" w:color="auto"/>
                    <w:right w:val="none" w:sz="0" w:space="0" w:color="auto"/>
                  </w:divBdr>
                  <w:divsChild>
                    <w:div w:id="1088504701">
                      <w:marLeft w:val="0"/>
                      <w:marRight w:val="0"/>
                      <w:marTop w:val="100"/>
                      <w:marBottom w:val="0"/>
                      <w:divBdr>
                        <w:top w:val="none" w:sz="0" w:space="0" w:color="auto"/>
                        <w:left w:val="none" w:sz="0" w:space="0" w:color="auto"/>
                        <w:bottom w:val="none" w:sz="0" w:space="0" w:color="auto"/>
                        <w:right w:val="none" w:sz="0" w:space="0" w:color="auto"/>
                      </w:divBdr>
                      <w:divsChild>
                        <w:div w:id="1627462820">
                          <w:marLeft w:val="0"/>
                          <w:marRight w:val="0"/>
                          <w:marTop w:val="0"/>
                          <w:marBottom w:val="0"/>
                          <w:divBdr>
                            <w:top w:val="none" w:sz="0" w:space="0" w:color="auto"/>
                            <w:left w:val="none" w:sz="0" w:space="0" w:color="auto"/>
                            <w:bottom w:val="none" w:sz="0" w:space="0" w:color="auto"/>
                            <w:right w:val="none" w:sz="0" w:space="0" w:color="auto"/>
                          </w:divBdr>
                          <w:divsChild>
                            <w:div w:id="1561284839">
                              <w:marLeft w:val="0"/>
                              <w:marRight w:val="0"/>
                              <w:marTop w:val="0"/>
                              <w:marBottom w:val="0"/>
                              <w:divBdr>
                                <w:top w:val="none" w:sz="0" w:space="0" w:color="auto"/>
                                <w:left w:val="none" w:sz="0" w:space="0" w:color="auto"/>
                                <w:bottom w:val="none" w:sz="0" w:space="0" w:color="auto"/>
                                <w:right w:val="none" w:sz="0" w:space="0" w:color="auto"/>
                              </w:divBdr>
                              <w:divsChild>
                                <w:div w:id="1959488595">
                                  <w:marLeft w:val="0"/>
                                  <w:marRight w:val="0"/>
                                  <w:marTop w:val="0"/>
                                  <w:marBottom w:val="0"/>
                                  <w:divBdr>
                                    <w:top w:val="none" w:sz="0" w:space="0" w:color="auto"/>
                                    <w:left w:val="none" w:sz="0" w:space="0" w:color="auto"/>
                                    <w:bottom w:val="none" w:sz="0" w:space="0" w:color="auto"/>
                                    <w:right w:val="none" w:sz="0" w:space="0" w:color="auto"/>
                                  </w:divBdr>
                                  <w:divsChild>
                                    <w:div w:id="810632797">
                                      <w:marLeft w:val="0"/>
                                      <w:marRight w:val="0"/>
                                      <w:marTop w:val="0"/>
                                      <w:marBottom w:val="0"/>
                                      <w:divBdr>
                                        <w:top w:val="none" w:sz="0" w:space="0" w:color="auto"/>
                                        <w:left w:val="none" w:sz="0" w:space="0" w:color="auto"/>
                                        <w:bottom w:val="none" w:sz="0" w:space="0" w:color="auto"/>
                                        <w:right w:val="none" w:sz="0" w:space="0" w:color="auto"/>
                                      </w:divBdr>
                                      <w:divsChild>
                                        <w:div w:id="1439444763">
                                          <w:marLeft w:val="0"/>
                                          <w:marRight w:val="0"/>
                                          <w:marTop w:val="0"/>
                                          <w:marBottom w:val="0"/>
                                          <w:divBdr>
                                            <w:top w:val="none" w:sz="0" w:space="0" w:color="auto"/>
                                            <w:left w:val="none" w:sz="0" w:space="0" w:color="auto"/>
                                            <w:bottom w:val="none" w:sz="0" w:space="0" w:color="auto"/>
                                            <w:right w:val="none" w:sz="0" w:space="0" w:color="auto"/>
                                          </w:divBdr>
                                          <w:divsChild>
                                            <w:div w:id="443958269">
                                              <w:marLeft w:val="0"/>
                                              <w:marRight w:val="0"/>
                                              <w:marTop w:val="0"/>
                                              <w:marBottom w:val="0"/>
                                              <w:divBdr>
                                                <w:top w:val="none" w:sz="0" w:space="0" w:color="auto"/>
                                                <w:left w:val="none" w:sz="0" w:space="0" w:color="auto"/>
                                                <w:bottom w:val="none" w:sz="0" w:space="0" w:color="auto"/>
                                                <w:right w:val="none" w:sz="0" w:space="0" w:color="auto"/>
                                              </w:divBdr>
                                              <w:divsChild>
                                                <w:div w:id="727194783">
                                                  <w:marLeft w:val="0"/>
                                                  <w:marRight w:val="0"/>
                                                  <w:marTop w:val="0"/>
                                                  <w:marBottom w:val="0"/>
                                                  <w:divBdr>
                                                    <w:top w:val="none" w:sz="0" w:space="0" w:color="auto"/>
                                                    <w:left w:val="none" w:sz="0" w:space="0" w:color="auto"/>
                                                    <w:bottom w:val="none" w:sz="0" w:space="0" w:color="auto"/>
                                                    <w:right w:val="none" w:sz="0" w:space="0" w:color="auto"/>
                                                  </w:divBdr>
                                                  <w:divsChild>
                                                    <w:div w:id="1021591924">
                                                      <w:marLeft w:val="0"/>
                                                      <w:marRight w:val="0"/>
                                                      <w:marTop w:val="0"/>
                                                      <w:marBottom w:val="0"/>
                                                      <w:divBdr>
                                                        <w:top w:val="none" w:sz="0" w:space="0" w:color="auto"/>
                                                        <w:left w:val="none" w:sz="0" w:space="0" w:color="auto"/>
                                                        <w:bottom w:val="none" w:sz="0" w:space="0" w:color="auto"/>
                                                        <w:right w:val="none" w:sz="0" w:space="0" w:color="auto"/>
                                                      </w:divBdr>
                                                      <w:divsChild>
                                                        <w:div w:id="130364221">
                                                          <w:marLeft w:val="0"/>
                                                          <w:marRight w:val="0"/>
                                                          <w:marTop w:val="0"/>
                                                          <w:marBottom w:val="0"/>
                                                          <w:divBdr>
                                                            <w:top w:val="none" w:sz="0" w:space="0" w:color="auto"/>
                                                            <w:left w:val="none" w:sz="0" w:space="0" w:color="auto"/>
                                                            <w:bottom w:val="none" w:sz="0" w:space="0" w:color="auto"/>
                                                            <w:right w:val="none" w:sz="0" w:space="0" w:color="auto"/>
                                                          </w:divBdr>
                                                          <w:divsChild>
                                                            <w:div w:id="1392924898">
                                                              <w:marLeft w:val="0"/>
                                                              <w:marRight w:val="0"/>
                                                              <w:marTop w:val="0"/>
                                                              <w:marBottom w:val="0"/>
                                                              <w:divBdr>
                                                                <w:top w:val="none" w:sz="0" w:space="0" w:color="auto"/>
                                                                <w:left w:val="none" w:sz="0" w:space="0" w:color="auto"/>
                                                                <w:bottom w:val="none" w:sz="0" w:space="0" w:color="auto"/>
                                                                <w:right w:val="none" w:sz="0" w:space="0" w:color="auto"/>
                                                              </w:divBdr>
                                                              <w:divsChild>
                                                                <w:div w:id="2146585240">
                                                                  <w:marLeft w:val="0"/>
                                                                  <w:marRight w:val="0"/>
                                                                  <w:marTop w:val="0"/>
                                                                  <w:marBottom w:val="0"/>
                                                                  <w:divBdr>
                                                                    <w:top w:val="none" w:sz="0" w:space="0" w:color="auto"/>
                                                                    <w:left w:val="none" w:sz="0" w:space="0" w:color="auto"/>
                                                                    <w:bottom w:val="none" w:sz="0" w:space="0" w:color="auto"/>
                                                                    <w:right w:val="none" w:sz="0" w:space="0" w:color="auto"/>
                                                                  </w:divBdr>
                                                                  <w:divsChild>
                                                                    <w:div w:id="1680892298">
                                                                      <w:marLeft w:val="0"/>
                                                                      <w:marRight w:val="0"/>
                                                                      <w:marTop w:val="0"/>
                                                                      <w:marBottom w:val="0"/>
                                                                      <w:divBdr>
                                                                        <w:top w:val="none" w:sz="0" w:space="0" w:color="auto"/>
                                                                        <w:left w:val="none" w:sz="0" w:space="0" w:color="auto"/>
                                                                        <w:bottom w:val="none" w:sz="0" w:space="0" w:color="auto"/>
                                                                        <w:right w:val="none" w:sz="0" w:space="0" w:color="auto"/>
                                                                      </w:divBdr>
                                                                      <w:divsChild>
                                                                        <w:div w:id="283538926">
                                                                          <w:marLeft w:val="0"/>
                                                                          <w:marRight w:val="0"/>
                                                                          <w:marTop w:val="0"/>
                                                                          <w:marBottom w:val="0"/>
                                                                          <w:divBdr>
                                                                            <w:top w:val="none" w:sz="0" w:space="0" w:color="auto"/>
                                                                            <w:left w:val="none" w:sz="0" w:space="0" w:color="auto"/>
                                                                            <w:bottom w:val="none" w:sz="0" w:space="0" w:color="auto"/>
                                                                            <w:right w:val="none" w:sz="0" w:space="0" w:color="auto"/>
                                                                          </w:divBdr>
                                                                          <w:divsChild>
                                                                            <w:div w:id="827870304">
                                                                              <w:marLeft w:val="0"/>
                                                                              <w:marRight w:val="0"/>
                                                                              <w:marTop w:val="0"/>
                                                                              <w:marBottom w:val="0"/>
                                                                              <w:divBdr>
                                                                                <w:top w:val="none" w:sz="0" w:space="0" w:color="auto"/>
                                                                                <w:left w:val="none" w:sz="0" w:space="0" w:color="auto"/>
                                                                                <w:bottom w:val="none" w:sz="0" w:space="0" w:color="auto"/>
                                                                                <w:right w:val="none" w:sz="0" w:space="0" w:color="auto"/>
                                                                              </w:divBdr>
                                                                            </w:div>
                                                                          </w:divsChild>
                                                                        </w:div>
                                                                        <w:div w:id="273635991">
                                                                          <w:marLeft w:val="0"/>
                                                                          <w:marRight w:val="0"/>
                                                                          <w:marTop w:val="0"/>
                                                                          <w:marBottom w:val="0"/>
                                                                          <w:divBdr>
                                                                            <w:top w:val="none" w:sz="0" w:space="0" w:color="auto"/>
                                                                            <w:left w:val="none" w:sz="0" w:space="0" w:color="auto"/>
                                                                            <w:bottom w:val="none" w:sz="0" w:space="0" w:color="auto"/>
                                                                            <w:right w:val="none" w:sz="0" w:space="0" w:color="auto"/>
                                                                          </w:divBdr>
                                                                          <w:divsChild>
                                                                            <w:div w:id="127539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48988265">
      <w:bodyDiv w:val="1"/>
      <w:marLeft w:val="0"/>
      <w:marRight w:val="0"/>
      <w:marTop w:val="0"/>
      <w:marBottom w:val="0"/>
      <w:divBdr>
        <w:top w:val="none" w:sz="0" w:space="0" w:color="auto"/>
        <w:left w:val="none" w:sz="0" w:space="0" w:color="auto"/>
        <w:bottom w:val="none" w:sz="0" w:space="0" w:color="auto"/>
        <w:right w:val="none" w:sz="0" w:space="0" w:color="auto"/>
      </w:divBdr>
    </w:div>
    <w:div w:id="1060443459">
      <w:bodyDiv w:val="1"/>
      <w:marLeft w:val="0"/>
      <w:marRight w:val="0"/>
      <w:marTop w:val="0"/>
      <w:marBottom w:val="0"/>
      <w:divBdr>
        <w:top w:val="none" w:sz="0" w:space="0" w:color="auto"/>
        <w:left w:val="none" w:sz="0" w:space="0" w:color="auto"/>
        <w:bottom w:val="none" w:sz="0" w:space="0" w:color="auto"/>
        <w:right w:val="none" w:sz="0" w:space="0" w:color="auto"/>
      </w:divBdr>
    </w:div>
    <w:div w:id="1062364873">
      <w:bodyDiv w:val="1"/>
      <w:marLeft w:val="0"/>
      <w:marRight w:val="0"/>
      <w:marTop w:val="0"/>
      <w:marBottom w:val="0"/>
      <w:divBdr>
        <w:top w:val="none" w:sz="0" w:space="0" w:color="auto"/>
        <w:left w:val="none" w:sz="0" w:space="0" w:color="auto"/>
        <w:bottom w:val="none" w:sz="0" w:space="0" w:color="auto"/>
        <w:right w:val="none" w:sz="0" w:space="0" w:color="auto"/>
      </w:divBdr>
    </w:div>
    <w:div w:id="1067193541">
      <w:bodyDiv w:val="1"/>
      <w:marLeft w:val="0"/>
      <w:marRight w:val="0"/>
      <w:marTop w:val="0"/>
      <w:marBottom w:val="0"/>
      <w:divBdr>
        <w:top w:val="none" w:sz="0" w:space="0" w:color="auto"/>
        <w:left w:val="none" w:sz="0" w:space="0" w:color="auto"/>
        <w:bottom w:val="none" w:sz="0" w:space="0" w:color="auto"/>
        <w:right w:val="none" w:sz="0" w:space="0" w:color="auto"/>
      </w:divBdr>
    </w:div>
    <w:div w:id="1069423696">
      <w:bodyDiv w:val="1"/>
      <w:marLeft w:val="0"/>
      <w:marRight w:val="0"/>
      <w:marTop w:val="0"/>
      <w:marBottom w:val="0"/>
      <w:divBdr>
        <w:top w:val="none" w:sz="0" w:space="0" w:color="auto"/>
        <w:left w:val="none" w:sz="0" w:space="0" w:color="auto"/>
        <w:bottom w:val="none" w:sz="0" w:space="0" w:color="auto"/>
        <w:right w:val="none" w:sz="0" w:space="0" w:color="auto"/>
      </w:divBdr>
    </w:div>
    <w:div w:id="1086152193">
      <w:bodyDiv w:val="1"/>
      <w:marLeft w:val="0"/>
      <w:marRight w:val="0"/>
      <w:marTop w:val="0"/>
      <w:marBottom w:val="0"/>
      <w:divBdr>
        <w:top w:val="none" w:sz="0" w:space="0" w:color="auto"/>
        <w:left w:val="none" w:sz="0" w:space="0" w:color="auto"/>
        <w:bottom w:val="none" w:sz="0" w:space="0" w:color="auto"/>
        <w:right w:val="none" w:sz="0" w:space="0" w:color="auto"/>
      </w:divBdr>
    </w:div>
    <w:div w:id="1091001828">
      <w:bodyDiv w:val="1"/>
      <w:marLeft w:val="0"/>
      <w:marRight w:val="0"/>
      <w:marTop w:val="0"/>
      <w:marBottom w:val="0"/>
      <w:divBdr>
        <w:top w:val="none" w:sz="0" w:space="0" w:color="auto"/>
        <w:left w:val="none" w:sz="0" w:space="0" w:color="auto"/>
        <w:bottom w:val="none" w:sz="0" w:space="0" w:color="auto"/>
        <w:right w:val="none" w:sz="0" w:space="0" w:color="auto"/>
      </w:divBdr>
    </w:div>
    <w:div w:id="1100030533">
      <w:bodyDiv w:val="1"/>
      <w:marLeft w:val="0"/>
      <w:marRight w:val="0"/>
      <w:marTop w:val="0"/>
      <w:marBottom w:val="0"/>
      <w:divBdr>
        <w:top w:val="none" w:sz="0" w:space="0" w:color="auto"/>
        <w:left w:val="none" w:sz="0" w:space="0" w:color="auto"/>
        <w:bottom w:val="none" w:sz="0" w:space="0" w:color="auto"/>
        <w:right w:val="none" w:sz="0" w:space="0" w:color="auto"/>
      </w:divBdr>
    </w:div>
    <w:div w:id="1111438929">
      <w:bodyDiv w:val="1"/>
      <w:marLeft w:val="0"/>
      <w:marRight w:val="0"/>
      <w:marTop w:val="0"/>
      <w:marBottom w:val="0"/>
      <w:divBdr>
        <w:top w:val="none" w:sz="0" w:space="0" w:color="auto"/>
        <w:left w:val="none" w:sz="0" w:space="0" w:color="auto"/>
        <w:bottom w:val="none" w:sz="0" w:space="0" w:color="auto"/>
        <w:right w:val="none" w:sz="0" w:space="0" w:color="auto"/>
      </w:divBdr>
    </w:div>
    <w:div w:id="1126578374">
      <w:bodyDiv w:val="1"/>
      <w:marLeft w:val="0"/>
      <w:marRight w:val="0"/>
      <w:marTop w:val="0"/>
      <w:marBottom w:val="0"/>
      <w:divBdr>
        <w:top w:val="none" w:sz="0" w:space="0" w:color="auto"/>
        <w:left w:val="none" w:sz="0" w:space="0" w:color="auto"/>
        <w:bottom w:val="none" w:sz="0" w:space="0" w:color="auto"/>
        <w:right w:val="none" w:sz="0" w:space="0" w:color="auto"/>
      </w:divBdr>
    </w:div>
    <w:div w:id="1141073352">
      <w:bodyDiv w:val="1"/>
      <w:marLeft w:val="0"/>
      <w:marRight w:val="0"/>
      <w:marTop w:val="0"/>
      <w:marBottom w:val="0"/>
      <w:divBdr>
        <w:top w:val="none" w:sz="0" w:space="0" w:color="auto"/>
        <w:left w:val="none" w:sz="0" w:space="0" w:color="auto"/>
        <w:bottom w:val="none" w:sz="0" w:space="0" w:color="auto"/>
        <w:right w:val="none" w:sz="0" w:space="0" w:color="auto"/>
      </w:divBdr>
    </w:div>
    <w:div w:id="1173032731">
      <w:bodyDiv w:val="1"/>
      <w:marLeft w:val="0"/>
      <w:marRight w:val="0"/>
      <w:marTop w:val="0"/>
      <w:marBottom w:val="0"/>
      <w:divBdr>
        <w:top w:val="none" w:sz="0" w:space="0" w:color="auto"/>
        <w:left w:val="none" w:sz="0" w:space="0" w:color="auto"/>
        <w:bottom w:val="none" w:sz="0" w:space="0" w:color="auto"/>
        <w:right w:val="none" w:sz="0" w:space="0" w:color="auto"/>
      </w:divBdr>
    </w:div>
    <w:div w:id="1175725560">
      <w:bodyDiv w:val="1"/>
      <w:marLeft w:val="0"/>
      <w:marRight w:val="0"/>
      <w:marTop w:val="0"/>
      <w:marBottom w:val="0"/>
      <w:divBdr>
        <w:top w:val="none" w:sz="0" w:space="0" w:color="auto"/>
        <w:left w:val="none" w:sz="0" w:space="0" w:color="auto"/>
        <w:bottom w:val="none" w:sz="0" w:space="0" w:color="auto"/>
        <w:right w:val="none" w:sz="0" w:space="0" w:color="auto"/>
      </w:divBdr>
    </w:div>
    <w:div w:id="1193760553">
      <w:bodyDiv w:val="1"/>
      <w:marLeft w:val="0"/>
      <w:marRight w:val="0"/>
      <w:marTop w:val="0"/>
      <w:marBottom w:val="0"/>
      <w:divBdr>
        <w:top w:val="none" w:sz="0" w:space="0" w:color="auto"/>
        <w:left w:val="none" w:sz="0" w:space="0" w:color="auto"/>
        <w:bottom w:val="none" w:sz="0" w:space="0" w:color="auto"/>
        <w:right w:val="none" w:sz="0" w:space="0" w:color="auto"/>
      </w:divBdr>
    </w:div>
    <w:div w:id="1198858775">
      <w:bodyDiv w:val="1"/>
      <w:marLeft w:val="0"/>
      <w:marRight w:val="0"/>
      <w:marTop w:val="0"/>
      <w:marBottom w:val="0"/>
      <w:divBdr>
        <w:top w:val="none" w:sz="0" w:space="0" w:color="auto"/>
        <w:left w:val="none" w:sz="0" w:space="0" w:color="auto"/>
        <w:bottom w:val="none" w:sz="0" w:space="0" w:color="auto"/>
        <w:right w:val="none" w:sz="0" w:space="0" w:color="auto"/>
      </w:divBdr>
    </w:div>
    <w:div w:id="1211189222">
      <w:bodyDiv w:val="1"/>
      <w:marLeft w:val="0"/>
      <w:marRight w:val="0"/>
      <w:marTop w:val="0"/>
      <w:marBottom w:val="0"/>
      <w:divBdr>
        <w:top w:val="none" w:sz="0" w:space="0" w:color="auto"/>
        <w:left w:val="none" w:sz="0" w:space="0" w:color="auto"/>
        <w:bottom w:val="none" w:sz="0" w:space="0" w:color="auto"/>
        <w:right w:val="none" w:sz="0" w:space="0" w:color="auto"/>
      </w:divBdr>
    </w:div>
    <w:div w:id="1228565532">
      <w:bodyDiv w:val="1"/>
      <w:marLeft w:val="0"/>
      <w:marRight w:val="0"/>
      <w:marTop w:val="0"/>
      <w:marBottom w:val="0"/>
      <w:divBdr>
        <w:top w:val="none" w:sz="0" w:space="0" w:color="auto"/>
        <w:left w:val="none" w:sz="0" w:space="0" w:color="auto"/>
        <w:bottom w:val="none" w:sz="0" w:space="0" w:color="auto"/>
        <w:right w:val="none" w:sz="0" w:space="0" w:color="auto"/>
      </w:divBdr>
    </w:div>
    <w:div w:id="1238247698">
      <w:bodyDiv w:val="1"/>
      <w:marLeft w:val="0"/>
      <w:marRight w:val="0"/>
      <w:marTop w:val="0"/>
      <w:marBottom w:val="0"/>
      <w:divBdr>
        <w:top w:val="none" w:sz="0" w:space="0" w:color="auto"/>
        <w:left w:val="none" w:sz="0" w:space="0" w:color="auto"/>
        <w:bottom w:val="none" w:sz="0" w:space="0" w:color="auto"/>
        <w:right w:val="none" w:sz="0" w:space="0" w:color="auto"/>
      </w:divBdr>
    </w:div>
    <w:div w:id="1250894517">
      <w:bodyDiv w:val="1"/>
      <w:marLeft w:val="0"/>
      <w:marRight w:val="0"/>
      <w:marTop w:val="0"/>
      <w:marBottom w:val="0"/>
      <w:divBdr>
        <w:top w:val="none" w:sz="0" w:space="0" w:color="auto"/>
        <w:left w:val="none" w:sz="0" w:space="0" w:color="auto"/>
        <w:bottom w:val="none" w:sz="0" w:space="0" w:color="auto"/>
        <w:right w:val="none" w:sz="0" w:space="0" w:color="auto"/>
      </w:divBdr>
    </w:div>
    <w:div w:id="1257402038">
      <w:bodyDiv w:val="1"/>
      <w:marLeft w:val="0"/>
      <w:marRight w:val="0"/>
      <w:marTop w:val="0"/>
      <w:marBottom w:val="0"/>
      <w:divBdr>
        <w:top w:val="none" w:sz="0" w:space="0" w:color="auto"/>
        <w:left w:val="none" w:sz="0" w:space="0" w:color="auto"/>
        <w:bottom w:val="none" w:sz="0" w:space="0" w:color="auto"/>
        <w:right w:val="none" w:sz="0" w:space="0" w:color="auto"/>
      </w:divBdr>
    </w:div>
    <w:div w:id="1291205749">
      <w:bodyDiv w:val="1"/>
      <w:marLeft w:val="0"/>
      <w:marRight w:val="0"/>
      <w:marTop w:val="0"/>
      <w:marBottom w:val="0"/>
      <w:divBdr>
        <w:top w:val="none" w:sz="0" w:space="0" w:color="auto"/>
        <w:left w:val="none" w:sz="0" w:space="0" w:color="auto"/>
        <w:bottom w:val="none" w:sz="0" w:space="0" w:color="auto"/>
        <w:right w:val="none" w:sz="0" w:space="0" w:color="auto"/>
      </w:divBdr>
    </w:div>
    <w:div w:id="1293094085">
      <w:bodyDiv w:val="1"/>
      <w:marLeft w:val="0"/>
      <w:marRight w:val="0"/>
      <w:marTop w:val="0"/>
      <w:marBottom w:val="0"/>
      <w:divBdr>
        <w:top w:val="none" w:sz="0" w:space="0" w:color="auto"/>
        <w:left w:val="none" w:sz="0" w:space="0" w:color="auto"/>
        <w:bottom w:val="none" w:sz="0" w:space="0" w:color="auto"/>
        <w:right w:val="none" w:sz="0" w:space="0" w:color="auto"/>
      </w:divBdr>
    </w:div>
    <w:div w:id="1316757916">
      <w:bodyDiv w:val="1"/>
      <w:marLeft w:val="0"/>
      <w:marRight w:val="0"/>
      <w:marTop w:val="0"/>
      <w:marBottom w:val="0"/>
      <w:divBdr>
        <w:top w:val="none" w:sz="0" w:space="0" w:color="auto"/>
        <w:left w:val="none" w:sz="0" w:space="0" w:color="auto"/>
        <w:bottom w:val="none" w:sz="0" w:space="0" w:color="auto"/>
        <w:right w:val="none" w:sz="0" w:space="0" w:color="auto"/>
      </w:divBdr>
    </w:div>
    <w:div w:id="1321345417">
      <w:bodyDiv w:val="1"/>
      <w:marLeft w:val="0"/>
      <w:marRight w:val="0"/>
      <w:marTop w:val="0"/>
      <w:marBottom w:val="0"/>
      <w:divBdr>
        <w:top w:val="none" w:sz="0" w:space="0" w:color="auto"/>
        <w:left w:val="none" w:sz="0" w:space="0" w:color="auto"/>
        <w:bottom w:val="none" w:sz="0" w:space="0" w:color="auto"/>
        <w:right w:val="none" w:sz="0" w:space="0" w:color="auto"/>
      </w:divBdr>
    </w:div>
    <w:div w:id="1355888244">
      <w:bodyDiv w:val="1"/>
      <w:marLeft w:val="0"/>
      <w:marRight w:val="0"/>
      <w:marTop w:val="0"/>
      <w:marBottom w:val="0"/>
      <w:divBdr>
        <w:top w:val="none" w:sz="0" w:space="0" w:color="auto"/>
        <w:left w:val="none" w:sz="0" w:space="0" w:color="auto"/>
        <w:bottom w:val="none" w:sz="0" w:space="0" w:color="auto"/>
        <w:right w:val="none" w:sz="0" w:space="0" w:color="auto"/>
      </w:divBdr>
    </w:div>
    <w:div w:id="1361931086">
      <w:bodyDiv w:val="1"/>
      <w:marLeft w:val="0"/>
      <w:marRight w:val="0"/>
      <w:marTop w:val="0"/>
      <w:marBottom w:val="0"/>
      <w:divBdr>
        <w:top w:val="none" w:sz="0" w:space="0" w:color="auto"/>
        <w:left w:val="none" w:sz="0" w:space="0" w:color="auto"/>
        <w:bottom w:val="none" w:sz="0" w:space="0" w:color="auto"/>
        <w:right w:val="none" w:sz="0" w:space="0" w:color="auto"/>
      </w:divBdr>
    </w:div>
    <w:div w:id="1370951627">
      <w:bodyDiv w:val="1"/>
      <w:marLeft w:val="0"/>
      <w:marRight w:val="0"/>
      <w:marTop w:val="0"/>
      <w:marBottom w:val="0"/>
      <w:divBdr>
        <w:top w:val="none" w:sz="0" w:space="0" w:color="auto"/>
        <w:left w:val="none" w:sz="0" w:space="0" w:color="auto"/>
        <w:bottom w:val="none" w:sz="0" w:space="0" w:color="auto"/>
        <w:right w:val="none" w:sz="0" w:space="0" w:color="auto"/>
      </w:divBdr>
    </w:div>
    <w:div w:id="1385180686">
      <w:bodyDiv w:val="1"/>
      <w:marLeft w:val="0"/>
      <w:marRight w:val="0"/>
      <w:marTop w:val="0"/>
      <w:marBottom w:val="0"/>
      <w:divBdr>
        <w:top w:val="none" w:sz="0" w:space="0" w:color="auto"/>
        <w:left w:val="none" w:sz="0" w:space="0" w:color="auto"/>
        <w:bottom w:val="none" w:sz="0" w:space="0" w:color="auto"/>
        <w:right w:val="none" w:sz="0" w:space="0" w:color="auto"/>
      </w:divBdr>
    </w:div>
    <w:div w:id="1409032593">
      <w:bodyDiv w:val="1"/>
      <w:marLeft w:val="0"/>
      <w:marRight w:val="0"/>
      <w:marTop w:val="0"/>
      <w:marBottom w:val="0"/>
      <w:divBdr>
        <w:top w:val="none" w:sz="0" w:space="0" w:color="auto"/>
        <w:left w:val="none" w:sz="0" w:space="0" w:color="auto"/>
        <w:bottom w:val="none" w:sz="0" w:space="0" w:color="auto"/>
        <w:right w:val="none" w:sz="0" w:space="0" w:color="auto"/>
      </w:divBdr>
    </w:div>
    <w:div w:id="1426422133">
      <w:bodyDiv w:val="1"/>
      <w:marLeft w:val="0"/>
      <w:marRight w:val="0"/>
      <w:marTop w:val="0"/>
      <w:marBottom w:val="0"/>
      <w:divBdr>
        <w:top w:val="none" w:sz="0" w:space="0" w:color="auto"/>
        <w:left w:val="none" w:sz="0" w:space="0" w:color="auto"/>
        <w:bottom w:val="none" w:sz="0" w:space="0" w:color="auto"/>
        <w:right w:val="none" w:sz="0" w:space="0" w:color="auto"/>
      </w:divBdr>
    </w:div>
    <w:div w:id="1452213352">
      <w:bodyDiv w:val="1"/>
      <w:marLeft w:val="0"/>
      <w:marRight w:val="0"/>
      <w:marTop w:val="0"/>
      <w:marBottom w:val="0"/>
      <w:divBdr>
        <w:top w:val="none" w:sz="0" w:space="0" w:color="auto"/>
        <w:left w:val="none" w:sz="0" w:space="0" w:color="auto"/>
        <w:bottom w:val="none" w:sz="0" w:space="0" w:color="auto"/>
        <w:right w:val="none" w:sz="0" w:space="0" w:color="auto"/>
      </w:divBdr>
    </w:div>
    <w:div w:id="1468930859">
      <w:bodyDiv w:val="1"/>
      <w:marLeft w:val="0"/>
      <w:marRight w:val="0"/>
      <w:marTop w:val="0"/>
      <w:marBottom w:val="0"/>
      <w:divBdr>
        <w:top w:val="none" w:sz="0" w:space="0" w:color="auto"/>
        <w:left w:val="none" w:sz="0" w:space="0" w:color="auto"/>
        <w:bottom w:val="none" w:sz="0" w:space="0" w:color="auto"/>
        <w:right w:val="none" w:sz="0" w:space="0" w:color="auto"/>
      </w:divBdr>
    </w:div>
    <w:div w:id="1481121071">
      <w:bodyDiv w:val="1"/>
      <w:marLeft w:val="0"/>
      <w:marRight w:val="0"/>
      <w:marTop w:val="0"/>
      <w:marBottom w:val="0"/>
      <w:divBdr>
        <w:top w:val="none" w:sz="0" w:space="0" w:color="auto"/>
        <w:left w:val="none" w:sz="0" w:space="0" w:color="auto"/>
        <w:bottom w:val="none" w:sz="0" w:space="0" w:color="auto"/>
        <w:right w:val="none" w:sz="0" w:space="0" w:color="auto"/>
      </w:divBdr>
    </w:div>
    <w:div w:id="1481769433">
      <w:bodyDiv w:val="1"/>
      <w:marLeft w:val="0"/>
      <w:marRight w:val="0"/>
      <w:marTop w:val="0"/>
      <w:marBottom w:val="0"/>
      <w:divBdr>
        <w:top w:val="none" w:sz="0" w:space="0" w:color="auto"/>
        <w:left w:val="none" w:sz="0" w:space="0" w:color="auto"/>
        <w:bottom w:val="none" w:sz="0" w:space="0" w:color="auto"/>
        <w:right w:val="none" w:sz="0" w:space="0" w:color="auto"/>
      </w:divBdr>
    </w:div>
    <w:div w:id="1484659794">
      <w:bodyDiv w:val="1"/>
      <w:marLeft w:val="0"/>
      <w:marRight w:val="0"/>
      <w:marTop w:val="0"/>
      <w:marBottom w:val="0"/>
      <w:divBdr>
        <w:top w:val="none" w:sz="0" w:space="0" w:color="auto"/>
        <w:left w:val="none" w:sz="0" w:space="0" w:color="auto"/>
        <w:bottom w:val="none" w:sz="0" w:space="0" w:color="auto"/>
        <w:right w:val="none" w:sz="0" w:space="0" w:color="auto"/>
      </w:divBdr>
    </w:div>
    <w:div w:id="1484733524">
      <w:bodyDiv w:val="1"/>
      <w:marLeft w:val="0"/>
      <w:marRight w:val="0"/>
      <w:marTop w:val="0"/>
      <w:marBottom w:val="0"/>
      <w:divBdr>
        <w:top w:val="none" w:sz="0" w:space="0" w:color="auto"/>
        <w:left w:val="none" w:sz="0" w:space="0" w:color="auto"/>
        <w:bottom w:val="none" w:sz="0" w:space="0" w:color="auto"/>
        <w:right w:val="none" w:sz="0" w:space="0" w:color="auto"/>
      </w:divBdr>
    </w:div>
    <w:div w:id="1488665711">
      <w:bodyDiv w:val="1"/>
      <w:marLeft w:val="0"/>
      <w:marRight w:val="0"/>
      <w:marTop w:val="0"/>
      <w:marBottom w:val="0"/>
      <w:divBdr>
        <w:top w:val="none" w:sz="0" w:space="0" w:color="auto"/>
        <w:left w:val="none" w:sz="0" w:space="0" w:color="auto"/>
        <w:bottom w:val="none" w:sz="0" w:space="0" w:color="auto"/>
        <w:right w:val="none" w:sz="0" w:space="0" w:color="auto"/>
      </w:divBdr>
    </w:div>
    <w:div w:id="1491214233">
      <w:bodyDiv w:val="1"/>
      <w:marLeft w:val="0"/>
      <w:marRight w:val="0"/>
      <w:marTop w:val="0"/>
      <w:marBottom w:val="0"/>
      <w:divBdr>
        <w:top w:val="none" w:sz="0" w:space="0" w:color="auto"/>
        <w:left w:val="none" w:sz="0" w:space="0" w:color="auto"/>
        <w:bottom w:val="none" w:sz="0" w:space="0" w:color="auto"/>
        <w:right w:val="none" w:sz="0" w:space="0" w:color="auto"/>
      </w:divBdr>
    </w:div>
    <w:div w:id="1493369755">
      <w:bodyDiv w:val="1"/>
      <w:marLeft w:val="0"/>
      <w:marRight w:val="0"/>
      <w:marTop w:val="0"/>
      <w:marBottom w:val="0"/>
      <w:divBdr>
        <w:top w:val="none" w:sz="0" w:space="0" w:color="auto"/>
        <w:left w:val="none" w:sz="0" w:space="0" w:color="auto"/>
        <w:bottom w:val="none" w:sz="0" w:space="0" w:color="auto"/>
        <w:right w:val="none" w:sz="0" w:space="0" w:color="auto"/>
      </w:divBdr>
    </w:div>
    <w:div w:id="1513568534">
      <w:bodyDiv w:val="1"/>
      <w:marLeft w:val="0"/>
      <w:marRight w:val="0"/>
      <w:marTop w:val="0"/>
      <w:marBottom w:val="0"/>
      <w:divBdr>
        <w:top w:val="none" w:sz="0" w:space="0" w:color="auto"/>
        <w:left w:val="none" w:sz="0" w:space="0" w:color="auto"/>
        <w:bottom w:val="none" w:sz="0" w:space="0" w:color="auto"/>
        <w:right w:val="none" w:sz="0" w:space="0" w:color="auto"/>
      </w:divBdr>
    </w:div>
    <w:div w:id="1524050574">
      <w:bodyDiv w:val="1"/>
      <w:marLeft w:val="0"/>
      <w:marRight w:val="0"/>
      <w:marTop w:val="0"/>
      <w:marBottom w:val="0"/>
      <w:divBdr>
        <w:top w:val="none" w:sz="0" w:space="0" w:color="auto"/>
        <w:left w:val="none" w:sz="0" w:space="0" w:color="auto"/>
        <w:bottom w:val="none" w:sz="0" w:space="0" w:color="auto"/>
        <w:right w:val="none" w:sz="0" w:space="0" w:color="auto"/>
      </w:divBdr>
    </w:div>
    <w:div w:id="1557163640">
      <w:bodyDiv w:val="1"/>
      <w:marLeft w:val="0"/>
      <w:marRight w:val="0"/>
      <w:marTop w:val="0"/>
      <w:marBottom w:val="0"/>
      <w:divBdr>
        <w:top w:val="none" w:sz="0" w:space="0" w:color="auto"/>
        <w:left w:val="none" w:sz="0" w:space="0" w:color="auto"/>
        <w:bottom w:val="none" w:sz="0" w:space="0" w:color="auto"/>
        <w:right w:val="none" w:sz="0" w:space="0" w:color="auto"/>
      </w:divBdr>
    </w:div>
    <w:div w:id="1582250342">
      <w:bodyDiv w:val="1"/>
      <w:marLeft w:val="0"/>
      <w:marRight w:val="0"/>
      <w:marTop w:val="0"/>
      <w:marBottom w:val="0"/>
      <w:divBdr>
        <w:top w:val="none" w:sz="0" w:space="0" w:color="auto"/>
        <w:left w:val="none" w:sz="0" w:space="0" w:color="auto"/>
        <w:bottom w:val="none" w:sz="0" w:space="0" w:color="auto"/>
        <w:right w:val="none" w:sz="0" w:space="0" w:color="auto"/>
      </w:divBdr>
    </w:div>
    <w:div w:id="1680883455">
      <w:bodyDiv w:val="1"/>
      <w:marLeft w:val="0"/>
      <w:marRight w:val="0"/>
      <w:marTop w:val="0"/>
      <w:marBottom w:val="0"/>
      <w:divBdr>
        <w:top w:val="none" w:sz="0" w:space="0" w:color="auto"/>
        <w:left w:val="none" w:sz="0" w:space="0" w:color="auto"/>
        <w:bottom w:val="none" w:sz="0" w:space="0" w:color="auto"/>
        <w:right w:val="none" w:sz="0" w:space="0" w:color="auto"/>
      </w:divBdr>
    </w:div>
    <w:div w:id="1685745905">
      <w:bodyDiv w:val="1"/>
      <w:marLeft w:val="0"/>
      <w:marRight w:val="0"/>
      <w:marTop w:val="0"/>
      <w:marBottom w:val="0"/>
      <w:divBdr>
        <w:top w:val="none" w:sz="0" w:space="0" w:color="auto"/>
        <w:left w:val="none" w:sz="0" w:space="0" w:color="auto"/>
        <w:bottom w:val="none" w:sz="0" w:space="0" w:color="auto"/>
        <w:right w:val="none" w:sz="0" w:space="0" w:color="auto"/>
      </w:divBdr>
    </w:div>
    <w:div w:id="1692955417">
      <w:bodyDiv w:val="1"/>
      <w:marLeft w:val="0"/>
      <w:marRight w:val="0"/>
      <w:marTop w:val="0"/>
      <w:marBottom w:val="0"/>
      <w:divBdr>
        <w:top w:val="none" w:sz="0" w:space="0" w:color="auto"/>
        <w:left w:val="none" w:sz="0" w:space="0" w:color="auto"/>
        <w:bottom w:val="none" w:sz="0" w:space="0" w:color="auto"/>
        <w:right w:val="none" w:sz="0" w:space="0" w:color="auto"/>
      </w:divBdr>
    </w:div>
    <w:div w:id="1733235152">
      <w:bodyDiv w:val="1"/>
      <w:marLeft w:val="0"/>
      <w:marRight w:val="0"/>
      <w:marTop w:val="0"/>
      <w:marBottom w:val="0"/>
      <w:divBdr>
        <w:top w:val="none" w:sz="0" w:space="0" w:color="auto"/>
        <w:left w:val="none" w:sz="0" w:space="0" w:color="auto"/>
        <w:bottom w:val="none" w:sz="0" w:space="0" w:color="auto"/>
        <w:right w:val="none" w:sz="0" w:space="0" w:color="auto"/>
      </w:divBdr>
    </w:div>
    <w:div w:id="1734237180">
      <w:bodyDiv w:val="1"/>
      <w:marLeft w:val="0"/>
      <w:marRight w:val="0"/>
      <w:marTop w:val="0"/>
      <w:marBottom w:val="0"/>
      <w:divBdr>
        <w:top w:val="none" w:sz="0" w:space="0" w:color="auto"/>
        <w:left w:val="none" w:sz="0" w:space="0" w:color="auto"/>
        <w:bottom w:val="none" w:sz="0" w:space="0" w:color="auto"/>
        <w:right w:val="none" w:sz="0" w:space="0" w:color="auto"/>
      </w:divBdr>
    </w:div>
    <w:div w:id="1735273734">
      <w:bodyDiv w:val="1"/>
      <w:marLeft w:val="0"/>
      <w:marRight w:val="0"/>
      <w:marTop w:val="0"/>
      <w:marBottom w:val="0"/>
      <w:divBdr>
        <w:top w:val="none" w:sz="0" w:space="0" w:color="auto"/>
        <w:left w:val="none" w:sz="0" w:space="0" w:color="auto"/>
        <w:bottom w:val="none" w:sz="0" w:space="0" w:color="auto"/>
        <w:right w:val="none" w:sz="0" w:space="0" w:color="auto"/>
      </w:divBdr>
    </w:div>
    <w:div w:id="1743529843">
      <w:bodyDiv w:val="1"/>
      <w:marLeft w:val="0"/>
      <w:marRight w:val="0"/>
      <w:marTop w:val="0"/>
      <w:marBottom w:val="0"/>
      <w:divBdr>
        <w:top w:val="none" w:sz="0" w:space="0" w:color="auto"/>
        <w:left w:val="none" w:sz="0" w:space="0" w:color="auto"/>
        <w:bottom w:val="none" w:sz="0" w:space="0" w:color="auto"/>
        <w:right w:val="none" w:sz="0" w:space="0" w:color="auto"/>
      </w:divBdr>
    </w:div>
    <w:div w:id="1752581148">
      <w:bodyDiv w:val="1"/>
      <w:marLeft w:val="0"/>
      <w:marRight w:val="0"/>
      <w:marTop w:val="0"/>
      <w:marBottom w:val="0"/>
      <w:divBdr>
        <w:top w:val="none" w:sz="0" w:space="0" w:color="auto"/>
        <w:left w:val="none" w:sz="0" w:space="0" w:color="auto"/>
        <w:bottom w:val="none" w:sz="0" w:space="0" w:color="auto"/>
        <w:right w:val="none" w:sz="0" w:space="0" w:color="auto"/>
      </w:divBdr>
    </w:div>
    <w:div w:id="1759978815">
      <w:bodyDiv w:val="1"/>
      <w:marLeft w:val="0"/>
      <w:marRight w:val="0"/>
      <w:marTop w:val="0"/>
      <w:marBottom w:val="0"/>
      <w:divBdr>
        <w:top w:val="none" w:sz="0" w:space="0" w:color="auto"/>
        <w:left w:val="none" w:sz="0" w:space="0" w:color="auto"/>
        <w:bottom w:val="none" w:sz="0" w:space="0" w:color="auto"/>
        <w:right w:val="none" w:sz="0" w:space="0" w:color="auto"/>
      </w:divBdr>
    </w:div>
    <w:div w:id="1769502755">
      <w:bodyDiv w:val="1"/>
      <w:marLeft w:val="0"/>
      <w:marRight w:val="0"/>
      <w:marTop w:val="0"/>
      <w:marBottom w:val="0"/>
      <w:divBdr>
        <w:top w:val="none" w:sz="0" w:space="0" w:color="auto"/>
        <w:left w:val="none" w:sz="0" w:space="0" w:color="auto"/>
        <w:bottom w:val="none" w:sz="0" w:space="0" w:color="auto"/>
        <w:right w:val="none" w:sz="0" w:space="0" w:color="auto"/>
      </w:divBdr>
    </w:div>
    <w:div w:id="1775594537">
      <w:bodyDiv w:val="1"/>
      <w:marLeft w:val="0"/>
      <w:marRight w:val="0"/>
      <w:marTop w:val="0"/>
      <w:marBottom w:val="0"/>
      <w:divBdr>
        <w:top w:val="none" w:sz="0" w:space="0" w:color="auto"/>
        <w:left w:val="none" w:sz="0" w:space="0" w:color="auto"/>
        <w:bottom w:val="none" w:sz="0" w:space="0" w:color="auto"/>
        <w:right w:val="none" w:sz="0" w:space="0" w:color="auto"/>
      </w:divBdr>
    </w:div>
    <w:div w:id="1780831164">
      <w:bodyDiv w:val="1"/>
      <w:marLeft w:val="0"/>
      <w:marRight w:val="0"/>
      <w:marTop w:val="0"/>
      <w:marBottom w:val="0"/>
      <w:divBdr>
        <w:top w:val="none" w:sz="0" w:space="0" w:color="auto"/>
        <w:left w:val="none" w:sz="0" w:space="0" w:color="auto"/>
        <w:bottom w:val="none" w:sz="0" w:space="0" w:color="auto"/>
        <w:right w:val="none" w:sz="0" w:space="0" w:color="auto"/>
      </w:divBdr>
    </w:div>
    <w:div w:id="1809473802">
      <w:bodyDiv w:val="1"/>
      <w:marLeft w:val="0"/>
      <w:marRight w:val="0"/>
      <w:marTop w:val="0"/>
      <w:marBottom w:val="0"/>
      <w:divBdr>
        <w:top w:val="none" w:sz="0" w:space="0" w:color="auto"/>
        <w:left w:val="none" w:sz="0" w:space="0" w:color="auto"/>
        <w:bottom w:val="none" w:sz="0" w:space="0" w:color="auto"/>
        <w:right w:val="none" w:sz="0" w:space="0" w:color="auto"/>
      </w:divBdr>
    </w:div>
    <w:div w:id="1809857937">
      <w:bodyDiv w:val="1"/>
      <w:marLeft w:val="0"/>
      <w:marRight w:val="0"/>
      <w:marTop w:val="0"/>
      <w:marBottom w:val="0"/>
      <w:divBdr>
        <w:top w:val="none" w:sz="0" w:space="0" w:color="auto"/>
        <w:left w:val="none" w:sz="0" w:space="0" w:color="auto"/>
        <w:bottom w:val="none" w:sz="0" w:space="0" w:color="auto"/>
        <w:right w:val="none" w:sz="0" w:space="0" w:color="auto"/>
      </w:divBdr>
    </w:div>
    <w:div w:id="1822653850">
      <w:bodyDiv w:val="1"/>
      <w:marLeft w:val="0"/>
      <w:marRight w:val="0"/>
      <w:marTop w:val="0"/>
      <w:marBottom w:val="0"/>
      <w:divBdr>
        <w:top w:val="none" w:sz="0" w:space="0" w:color="auto"/>
        <w:left w:val="none" w:sz="0" w:space="0" w:color="auto"/>
        <w:bottom w:val="none" w:sz="0" w:space="0" w:color="auto"/>
        <w:right w:val="none" w:sz="0" w:space="0" w:color="auto"/>
      </w:divBdr>
    </w:div>
    <w:div w:id="1832990500">
      <w:bodyDiv w:val="1"/>
      <w:marLeft w:val="0"/>
      <w:marRight w:val="0"/>
      <w:marTop w:val="0"/>
      <w:marBottom w:val="0"/>
      <w:divBdr>
        <w:top w:val="none" w:sz="0" w:space="0" w:color="auto"/>
        <w:left w:val="none" w:sz="0" w:space="0" w:color="auto"/>
        <w:bottom w:val="none" w:sz="0" w:space="0" w:color="auto"/>
        <w:right w:val="none" w:sz="0" w:space="0" w:color="auto"/>
      </w:divBdr>
    </w:div>
    <w:div w:id="1862933651">
      <w:bodyDiv w:val="1"/>
      <w:marLeft w:val="0"/>
      <w:marRight w:val="0"/>
      <w:marTop w:val="0"/>
      <w:marBottom w:val="0"/>
      <w:divBdr>
        <w:top w:val="none" w:sz="0" w:space="0" w:color="auto"/>
        <w:left w:val="none" w:sz="0" w:space="0" w:color="auto"/>
        <w:bottom w:val="none" w:sz="0" w:space="0" w:color="auto"/>
        <w:right w:val="none" w:sz="0" w:space="0" w:color="auto"/>
      </w:divBdr>
    </w:div>
    <w:div w:id="1924409199">
      <w:bodyDiv w:val="1"/>
      <w:marLeft w:val="0"/>
      <w:marRight w:val="0"/>
      <w:marTop w:val="0"/>
      <w:marBottom w:val="0"/>
      <w:divBdr>
        <w:top w:val="none" w:sz="0" w:space="0" w:color="auto"/>
        <w:left w:val="none" w:sz="0" w:space="0" w:color="auto"/>
        <w:bottom w:val="none" w:sz="0" w:space="0" w:color="auto"/>
        <w:right w:val="none" w:sz="0" w:space="0" w:color="auto"/>
      </w:divBdr>
    </w:div>
    <w:div w:id="1928071283">
      <w:bodyDiv w:val="1"/>
      <w:marLeft w:val="0"/>
      <w:marRight w:val="0"/>
      <w:marTop w:val="0"/>
      <w:marBottom w:val="0"/>
      <w:divBdr>
        <w:top w:val="none" w:sz="0" w:space="0" w:color="auto"/>
        <w:left w:val="none" w:sz="0" w:space="0" w:color="auto"/>
        <w:bottom w:val="none" w:sz="0" w:space="0" w:color="auto"/>
        <w:right w:val="none" w:sz="0" w:space="0" w:color="auto"/>
      </w:divBdr>
    </w:div>
    <w:div w:id="1953591550">
      <w:bodyDiv w:val="1"/>
      <w:marLeft w:val="0"/>
      <w:marRight w:val="0"/>
      <w:marTop w:val="0"/>
      <w:marBottom w:val="0"/>
      <w:divBdr>
        <w:top w:val="none" w:sz="0" w:space="0" w:color="auto"/>
        <w:left w:val="none" w:sz="0" w:space="0" w:color="auto"/>
        <w:bottom w:val="none" w:sz="0" w:space="0" w:color="auto"/>
        <w:right w:val="none" w:sz="0" w:space="0" w:color="auto"/>
      </w:divBdr>
    </w:div>
    <w:div w:id="1967156502">
      <w:bodyDiv w:val="1"/>
      <w:marLeft w:val="0"/>
      <w:marRight w:val="0"/>
      <w:marTop w:val="0"/>
      <w:marBottom w:val="0"/>
      <w:divBdr>
        <w:top w:val="none" w:sz="0" w:space="0" w:color="auto"/>
        <w:left w:val="none" w:sz="0" w:space="0" w:color="auto"/>
        <w:bottom w:val="none" w:sz="0" w:space="0" w:color="auto"/>
        <w:right w:val="none" w:sz="0" w:space="0" w:color="auto"/>
      </w:divBdr>
    </w:div>
    <w:div w:id="1974676011">
      <w:bodyDiv w:val="1"/>
      <w:marLeft w:val="0"/>
      <w:marRight w:val="0"/>
      <w:marTop w:val="0"/>
      <w:marBottom w:val="0"/>
      <w:divBdr>
        <w:top w:val="none" w:sz="0" w:space="0" w:color="auto"/>
        <w:left w:val="none" w:sz="0" w:space="0" w:color="auto"/>
        <w:bottom w:val="none" w:sz="0" w:space="0" w:color="auto"/>
        <w:right w:val="none" w:sz="0" w:space="0" w:color="auto"/>
      </w:divBdr>
    </w:div>
    <w:div w:id="1980500789">
      <w:bodyDiv w:val="1"/>
      <w:marLeft w:val="0"/>
      <w:marRight w:val="0"/>
      <w:marTop w:val="0"/>
      <w:marBottom w:val="0"/>
      <w:divBdr>
        <w:top w:val="none" w:sz="0" w:space="0" w:color="auto"/>
        <w:left w:val="none" w:sz="0" w:space="0" w:color="auto"/>
        <w:bottom w:val="none" w:sz="0" w:space="0" w:color="auto"/>
        <w:right w:val="none" w:sz="0" w:space="0" w:color="auto"/>
      </w:divBdr>
    </w:div>
    <w:div w:id="1999382297">
      <w:bodyDiv w:val="1"/>
      <w:marLeft w:val="0"/>
      <w:marRight w:val="0"/>
      <w:marTop w:val="0"/>
      <w:marBottom w:val="0"/>
      <w:divBdr>
        <w:top w:val="none" w:sz="0" w:space="0" w:color="auto"/>
        <w:left w:val="none" w:sz="0" w:space="0" w:color="auto"/>
        <w:bottom w:val="none" w:sz="0" w:space="0" w:color="auto"/>
        <w:right w:val="none" w:sz="0" w:space="0" w:color="auto"/>
      </w:divBdr>
    </w:div>
    <w:div w:id="2028478193">
      <w:bodyDiv w:val="1"/>
      <w:marLeft w:val="0"/>
      <w:marRight w:val="0"/>
      <w:marTop w:val="0"/>
      <w:marBottom w:val="0"/>
      <w:divBdr>
        <w:top w:val="none" w:sz="0" w:space="0" w:color="auto"/>
        <w:left w:val="none" w:sz="0" w:space="0" w:color="auto"/>
        <w:bottom w:val="none" w:sz="0" w:space="0" w:color="auto"/>
        <w:right w:val="none" w:sz="0" w:space="0" w:color="auto"/>
      </w:divBdr>
    </w:div>
    <w:div w:id="2048487671">
      <w:bodyDiv w:val="1"/>
      <w:marLeft w:val="0"/>
      <w:marRight w:val="0"/>
      <w:marTop w:val="0"/>
      <w:marBottom w:val="0"/>
      <w:divBdr>
        <w:top w:val="none" w:sz="0" w:space="0" w:color="auto"/>
        <w:left w:val="none" w:sz="0" w:space="0" w:color="auto"/>
        <w:bottom w:val="none" w:sz="0" w:space="0" w:color="auto"/>
        <w:right w:val="none" w:sz="0" w:space="0" w:color="auto"/>
      </w:divBdr>
    </w:div>
    <w:div w:id="2055078989">
      <w:bodyDiv w:val="1"/>
      <w:marLeft w:val="0"/>
      <w:marRight w:val="0"/>
      <w:marTop w:val="0"/>
      <w:marBottom w:val="0"/>
      <w:divBdr>
        <w:top w:val="none" w:sz="0" w:space="0" w:color="auto"/>
        <w:left w:val="none" w:sz="0" w:space="0" w:color="auto"/>
        <w:bottom w:val="none" w:sz="0" w:space="0" w:color="auto"/>
        <w:right w:val="none" w:sz="0" w:space="0" w:color="auto"/>
      </w:divBdr>
    </w:div>
    <w:div w:id="2068993147">
      <w:bodyDiv w:val="1"/>
      <w:marLeft w:val="0"/>
      <w:marRight w:val="0"/>
      <w:marTop w:val="0"/>
      <w:marBottom w:val="0"/>
      <w:divBdr>
        <w:top w:val="none" w:sz="0" w:space="0" w:color="auto"/>
        <w:left w:val="none" w:sz="0" w:space="0" w:color="auto"/>
        <w:bottom w:val="none" w:sz="0" w:space="0" w:color="auto"/>
        <w:right w:val="none" w:sz="0" w:space="0" w:color="auto"/>
      </w:divBdr>
    </w:div>
    <w:div w:id="2082289278">
      <w:bodyDiv w:val="1"/>
      <w:marLeft w:val="0"/>
      <w:marRight w:val="0"/>
      <w:marTop w:val="0"/>
      <w:marBottom w:val="0"/>
      <w:divBdr>
        <w:top w:val="none" w:sz="0" w:space="0" w:color="auto"/>
        <w:left w:val="none" w:sz="0" w:space="0" w:color="auto"/>
        <w:bottom w:val="none" w:sz="0" w:space="0" w:color="auto"/>
        <w:right w:val="none" w:sz="0" w:space="0" w:color="auto"/>
      </w:divBdr>
    </w:div>
    <w:div w:id="2134444692">
      <w:bodyDiv w:val="1"/>
      <w:marLeft w:val="0"/>
      <w:marRight w:val="0"/>
      <w:marTop w:val="0"/>
      <w:marBottom w:val="0"/>
      <w:divBdr>
        <w:top w:val="none" w:sz="0" w:space="0" w:color="auto"/>
        <w:left w:val="none" w:sz="0" w:space="0" w:color="auto"/>
        <w:bottom w:val="none" w:sz="0" w:space="0" w:color="auto"/>
        <w:right w:val="none" w:sz="0" w:space="0" w:color="auto"/>
      </w:divBdr>
    </w:div>
    <w:div w:id="2136826166">
      <w:bodyDiv w:val="1"/>
      <w:marLeft w:val="0"/>
      <w:marRight w:val="0"/>
      <w:marTop w:val="0"/>
      <w:marBottom w:val="0"/>
      <w:divBdr>
        <w:top w:val="none" w:sz="0" w:space="0" w:color="auto"/>
        <w:left w:val="none" w:sz="0" w:space="0" w:color="auto"/>
        <w:bottom w:val="none" w:sz="0" w:space="0" w:color="auto"/>
        <w:right w:val="none" w:sz="0" w:space="0" w:color="auto"/>
      </w:divBdr>
    </w:div>
    <w:div w:id="21372885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github.com/zhhangBian/BOOM_chip/tree/master"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E7D3B82-2206-48C6-8229-E7D2D10BD1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2784</TotalTime>
  <Pages>8</Pages>
  <Words>1093</Words>
  <Characters>6233</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EMC Corporation</Company>
  <LinksUpToDate>false</LinksUpToDate>
  <CharactersWithSpaces>7312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QinZhen</dc:creator>
  <cp:keywords/>
  <dc:description/>
  <cp:lastModifiedBy>星哲 王</cp:lastModifiedBy>
  <cp:revision>1122</cp:revision>
  <cp:lastPrinted>2025-08-02T16:08:00Z</cp:lastPrinted>
  <dcterms:created xsi:type="dcterms:W3CDTF">2016-10-04T04:50:00Z</dcterms:created>
  <dcterms:modified xsi:type="dcterms:W3CDTF">2026-08-18T16:42:00Z</dcterms:modified>
</cp:coreProperties>
</file>