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6914" w14:textId="77777777" w:rsidR="00260823" w:rsidRPr="0001449D" w:rsidRDefault="00261A8E" w:rsidP="001E1B57">
      <w:pPr>
        <w:sectPr w:rsidR="00260823" w:rsidRPr="0001449D" w:rsidSect="006F0DBD">
          <w:headerReference w:type="first" r:id="rId11"/>
          <w:pgSz w:w="11906" w:h="16838" w:code="9"/>
          <w:pgMar w:top="1440" w:right="1440" w:bottom="1440" w:left="1440" w:header="709" w:footer="709" w:gutter="0"/>
          <w:cols w:space="708"/>
          <w:titlePg/>
          <w:docGrid w:linePitch="360"/>
        </w:sectPr>
      </w:pPr>
      <w:r w:rsidRPr="0001449D">
        <w:rPr>
          <w:noProof/>
        </w:rPr>
        <mc:AlternateContent>
          <mc:Choice Requires="wps">
            <w:drawing>
              <wp:anchor distT="45720" distB="45720" distL="114300" distR="114300" simplePos="0" relativeHeight="251658240" behindDoc="0" locked="0" layoutInCell="1" allowOverlap="1" wp14:anchorId="3A5DCF3C" wp14:editId="4E903322">
                <wp:simplePos x="0" y="0"/>
                <wp:positionH relativeFrom="margin">
                  <wp:align>center</wp:align>
                </wp:positionH>
                <wp:positionV relativeFrom="margin">
                  <wp:align>center</wp:align>
                </wp:positionV>
                <wp:extent cx="2372995" cy="844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844550"/>
                        </a:xfrm>
                        <a:prstGeom prst="rect">
                          <a:avLst/>
                        </a:prstGeom>
                        <a:solidFill>
                          <a:srgbClr val="FFFFFF"/>
                        </a:solidFill>
                        <a:ln w="9525">
                          <a:noFill/>
                          <a:miter lim="800000"/>
                          <a:headEnd/>
                          <a:tailEnd/>
                        </a:ln>
                      </wps:spPr>
                      <wps:txbx>
                        <w:txbxContent>
                          <w:p w14:paraId="26658C44" w14:textId="204DB9C3"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20C2D263" w14:textId="72BA1C7D"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w:t>
                            </w:r>
                            <w:r w:rsidR="00ED1E47">
                              <w:rPr>
                                <w:rFonts w:cs="Arial"/>
                                <w:bCs/>
                                <w:color w:val="005A8A" w:themeColor="background2"/>
                                <w:sz w:val="40"/>
                                <w:szCs w:val="40"/>
                              </w:rPr>
                              <w:t>5</w:t>
                            </w:r>
                            <w:r>
                              <w:rPr>
                                <w:rFonts w:cs="Arial"/>
                                <w:bCs/>
                                <w:color w:val="005A8A" w:themeColor="background2"/>
                                <w:sz w:val="40"/>
                                <w:szCs w:val="40"/>
                              </w:rPr>
                              <w:t xml:space="preserve"> (DRAFT)</w: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5DCF3C" id="_x0000_t202" coordsize="21600,21600" o:spt="202" path="m,l,21600r21600,l21600,xe">
                <v:stroke joinstyle="miter"/>
                <v:path gradientshapeok="t" o:connecttype="rect"/>
              </v:shapetype>
              <v:shape id="Text Box 2" o:spid="_x0000_s1026" type="#_x0000_t202" style="position:absolute;margin-left:0;margin-top:0;width:186.85pt;height:66.5pt;z-index:251658240;visibility:visible;mso-wrap-style:non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" stroked="f">
                <v:textbox style="mso-fit-shape-to-text:t">
                  <w:txbxContent>
                    <w:p w14:paraId="26658C44" w14:textId="204DB9C3" w:rsidR="00261A8E" w:rsidRPr="001E1B57" w:rsidRDefault="00547E0B" w:rsidP="00261A8E">
                      <w:pPr>
                        <w:pStyle w:val="Title"/>
                        <w:jc w:val="center"/>
                        <w:rPr>
                          <w:rFonts w:cs="Arial"/>
                          <w:color w:val="005A8A" w:themeColor="background2"/>
                          <w:sz w:val="40"/>
                          <w:szCs w:val="40"/>
                        </w:rPr>
                      </w:pPr>
                      <w:r>
                        <w:rPr>
                          <w:rFonts w:cs="Arial"/>
                          <w:color w:val="005A8A" w:themeColor="background2"/>
                          <w:sz w:val="40"/>
                          <w:szCs w:val="40"/>
                        </w:rPr>
                        <w:t>Systems Integration Framework</w:t>
                      </w:r>
                    </w:p>
                    <w:p w14:paraId="20C2D263" w14:textId="72BA1C7D" w:rsidR="00261A8E" w:rsidRPr="00261A8E" w:rsidRDefault="00261A8E" w:rsidP="00261A8E">
                      <w:pPr>
                        <w:pStyle w:val="Title"/>
                        <w:jc w:val="center"/>
                        <w:rPr>
                          <w:rFonts w:cs="Arial"/>
                          <w:bCs/>
                          <w:color w:val="005A8A" w:themeColor="background2"/>
                          <w:sz w:val="40"/>
                          <w:szCs w:val="40"/>
                        </w:rPr>
                      </w:pPr>
                      <w:r>
                        <w:rPr>
                          <w:rFonts w:cs="Arial"/>
                          <w:bCs/>
                          <w:color w:val="005A8A" w:themeColor="background2"/>
                          <w:sz w:val="40"/>
                          <w:szCs w:val="40"/>
                        </w:rPr>
                        <w:t>v0.</w:t>
                      </w:r>
                      <w:r w:rsidR="00ED1E47">
                        <w:rPr>
                          <w:rFonts w:cs="Arial"/>
                          <w:bCs/>
                          <w:color w:val="005A8A" w:themeColor="background2"/>
                          <w:sz w:val="40"/>
                          <w:szCs w:val="40"/>
                        </w:rPr>
                        <w:t>5</w:t>
                      </w:r>
                      <w:r>
                        <w:rPr>
                          <w:rFonts w:cs="Arial"/>
                          <w:bCs/>
                          <w:color w:val="005A8A" w:themeColor="background2"/>
                          <w:sz w:val="40"/>
                          <w:szCs w:val="40"/>
                        </w:rPr>
                        <w:t xml:space="preserve"> (DRAFT)</w:t>
                      </w:r>
                    </w:p>
                  </w:txbxContent>
                </v:textbox>
                <w10:wrap type="square" anchorx="margin" anchory="margin"/>
              </v:shape>
            </w:pict>
          </mc:Fallback>
        </mc:AlternateContent>
      </w:r>
    </w:p>
    <w:sdt>
      <w:sdtPr>
        <w:rPr>
          <w:rFonts w:asciiTheme="minorHAnsi" w:eastAsiaTheme="minorEastAsia" w:hAnsiTheme="minorHAnsi" w:cstheme="minorBidi"/>
          <w:bCs/>
          <w:color w:val="000000" w:themeColor="text1" w:themeShade="80"/>
          <w:sz w:val="20"/>
          <w:szCs w:val="22"/>
          <w:lang w:val="en-GB"/>
        </w:rPr>
        <w:id w:val="1556616807"/>
        <w:docPartObj>
          <w:docPartGallery w:val="Table of Contents"/>
          <w:docPartUnique/>
        </w:docPartObj>
      </w:sdtPr>
      <w:sdtEndPr>
        <w:rPr>
          <w:color w:val="000000" w:themeColor="text1"/>
        </w:rPr>
      </w:sdtEndPr>
      <w:sdtContent>
        <w:p w14:paraId="2B836887" w14:textId="77777777" w:rsidR="00CD2CCC" w:rsidRPr="0001449D" w:rsidRDefault="00CD2CCC" w:rsidP="2164B57B">
          <w:pPr>
            <w:pStyle w:val="TOCHeading"/>
            <w:rPr>
              <w:rFonts w:asciiTheme="minorHAnsi" w:eastAsiaTheme="minorHAnsi" w:hAnsiTheme="minorHAnsi" w:cstheme="minorBidi"/>
              <w:color w:val="000000" w:themeColor="text1" w:themeShade="80"/>
              <w:lang w:val="en-GB"/>
            </w:rPr>
          </w:pPr>
          <w:r w:rsidRPr="0001449D">
            <w:rPr>
              <w:rFonts w:asciiTheme="minorHAnsi" w:eastAsiaTheme="minorHAnsi" w:hAnsiTheme="minorHAnsi" w:cstheme="minorBidi"/>
              <w:color w:val="000000" w:themeColor="text1" w:themeShade="80"/>
              <w:lang w:val="en-GB"/>
            </w:rPr>
            <w:t>Table of Contents</w:t>
          </w:r>
        </w:p>
        <w:p w14:paraId="7F59CA65" w14:textId="13FC9068" w:rsidR="00CA4CD3" w:rsidRDefault="000D0D89">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r w:rsidRPr="005068C1">
            <w:rPr>
              <w:rFonts w:asciiTheme="minorHAnsi" w:hAnsiTheme="minorHAnsi"/>
            </w:rPr>
            <w:fldChar w:fldCharType="begin"/>
          </w:r>
          <w:r w:rsidR="00CD2CCC" w:rsidRPr="005068C1">
            <w:rPr>
              <w:rFonts w:asciiTheme="minorHAnsi" w:hAnsiTheme="minorHAnsi"/>
            </w:rPr>
            <w:instrText>TOC \o "1-2" \h \z \u</w:instrText>
          </w:r>
          <w:r w:rsidRPr="005068C1">
            <w:rPr>
              <w:rFonts w:asciiTheme="minorHAnsi" w:hAnsiTheme="minorHAnsi"/>
            </w:rPr>
            <w:fldChar w:fldCharType="separate"/>
          </w:r>
          <w:hyperlink w:anchor="_Toc241613243" w:history="1">
            <w:r w:rsidR="00CA4CD3" w:rsidRPr="0079248B">
              <w:rPr>
                <w:rStyle w:val="Hyperlink"/>
                <w:noProof/>
              </w:rPr>
              <w:t>2</w:t>
            </w:r>
            <w:r w:rsidR="00CA4CD3">
              <w:rPr>
                <w:rFonts w:asciiTheme="minorHAnsi" w:eastAsiaTheme="minorEastAsia" w:hAnsiTheme="minorHAnsi" w:cstheme="minorBidi"/>
                <w:bCs w:val="0"/>
                <w:iCs w:val="0"/>
                <w:noProof/>
                <w:color w:val="auto"/>
                <w:kern w:val="2"/>
                <w:sz w:val="24"/>
                <w:lang w:eastAsia="en-GB"/>
                <w14:ligatures w14:val="standardContextual"/>
              </w:rPr>
              <w:tab/>
            </w:r>
            <w:r w:rsidR="00CA4CD3" w:rsidRPr="0079248B">
              <w:rPr>
                <w:rStyle w:val="Hyperlink"/>
                <w:noProof/>
              </w:rPr>
              <w:t>Document Control</w:t>
            </w:r>
            <w:r w:rsidR="00CA4CD3">
              <w:rPr>
                <w:noProof/>
                <w:webHidden/>
              </w:rPr>
              <w:tab/>
            </w:r>
            <w:r w:rsidR="00CA4CD3">
              <w:rPr>
                <w:noProof/>
                <w:webHidden/>
              </w:rPr>
              <w:fldChar w:fldCharType="begin"/>
            </w:r>
            <w:r w:rsidR="00CA4CD3">
              <w:rPr>
                <w:noProof/>
                <w:webHidden/>
              </w:rPr>
              <w:instrText xml:space="preserve"> PAGEREF _Toc241613243 \h </w:instrText>
            </w:r>
            <w:r w:rsidR="00CA4CD3">
              <w:rPr>
                <w:noProof/>
                <w:webHidden/>
              </w:rPr>
            </w:r>
            <w:r w:rsidR="00CA4CD3">
              <w:rPr>
                <w:noProof/>
                <w:webHidden/>
              </w:rPr>
              <w:fldChar w:fldCharType="separate"/>
            </w:r>
            <w:r w:rsidR="00CA4CD3">
              <w:rPr>
                <w:noProof/>
                <w:webHidden/>
              </w:rPr>
              <w:t>4</w:t>
            </w:r>
            <w:r w:rsidR="00CA4CD3">
              <w:rPr>
                <w:noProof/>
                <w:webHidden/>
              </w:rPr>
              <w:fldChar w:fldCharType="end"/>
            </w:r>
          </w:hyperlink>
        </w:p>
        <w:p w14:paraId="32B6754F" w14:textId="3E630F90"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44" w:history="1">
            <w:r w:rsidRPr="0079248B">
              <w:rPr>
                <w:rStyle w:val="Hyperlink"/>
                <w:noProof/>
              </w:rPr>
              <w:t>2.1</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Document History</w:t>
            </w:r>
            <w:r>
              <w:rPr>
                <w:noProof/>
                <w:webHidden/>
              </w:rPr>
              <w:tab/>
            </w:r>
            <w:r>
              <w:rPr>
                <w:noProof/>
                <w:webHidden/>
              </w:rPr>
              <w:fldChar w:fldCharType="begin"/>
            </w:r>
            <w:r>
              <w:rPr>
                <w:noProof/>
                <w:webHidden/>
              </w:rPr>
              <w:instrText xml:space="preserve"> PAGEREF _Toc241613244 \h </w:instrText>
            </w:r>
            <w:r>
              <w:rPr>
                <w:noProof/>
                <w:webHidden/>
              </w:rPr>
            </w:r>
            <w:r>
              <w:rPr>
                <w:noProof/>
                <w:webHidden/>
              </w:rPr>
              <w:fldChar w:fldCharType="separate"/>
            </w:r>
            <w:r>
              <w:rPr>
                <w:noProof/>
                <w:webHidden/>
              </w:rPr>
              <w:t>4</w:t>
            </w:r>
            <w:r>
              <w:rPr>
                <w:noProof/>
                <w:webHidden/>
              </w:rPr>
              <w:fldChar w:fldCharType="end"/>
            </w:r>
          </w:hyperlink>
        </w:p>
        <w:p w14:paraId="1CBF31D7" w14:textId="6229E22F"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45" w:history="1">
            <w:r w:rsidRPr="0079248B">
              <w:rPr>
                <w:rStyle w:val="Hyperlink"/>
                <w:noProof/>
              </w:rPr>
              <w:t>2.2</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Document Authors</w:t>
            </w:r>
            <w:r>
              <w:rPr>
                <w:noProof/>
                <w:webHidden/>
              </w:rPr>
              <w:tab/>
            </w:r>
            <w:r>
              <w:rPr>
                <w:noProof/>
                <w:webHidden/>
              </w:rPr>
              <w:fldChar w:fldCharType="begin"/>
            </w:r>
            <w:r>
              <w:rPr>
                <w:noProof/>
                <w:webHidden/>
              </w:rPr>
              <w:instrText xml:space="preserve"> PAGEREF _Toc241613245 \h </w:instrText>
            </w:r>
            <w:r>
              <w:rPr>
                <w:noProof/>
                <w:webHidden/>
              </w:rPr>
            </w:r>
            <w:r>
              <w:rPr>
                <w:noProof/>
                <w:webHidden/>
              </w:rPr>
              <w:fldChar w:fldCharType="separate"/>
            </w:r>
            <w:r>
              <w:rPr>
                <w:noProof/>
                <w:webHidden/>
              </w:rPr>
              <w:t>4</w:t>
            </w:r>
            <w:r>
              <w:rPr>
                <w:noProof/>
                <w:webHidden/>
              </w:rPr>
              <w:fldChar w:fldCharType="end"/>
            </w:r>
          </w:hyperlink>
        </w:p>
        <w:p w14:paraId="6DE7CC49" w14:textId="02B62068"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46" w:history="1">
            <w:r w:rsidRPr="0079248B">
              <w:rPr>
                <w:rStyle w:val="Hyperlink"/>
                <w:noProof/>
              </w:rPr>
              <w:t>2.3</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Document Assurance</w:t>
            </w:r>
            <w:r>
              <w:rPr>
                <w:noProof/>
                <w:webHidden/>
              </w:rPr>
              <w:tab/>
            </w:r>
            <w:r>
              <w:rPr>
                <w:noProof/>
                <w:webHidden/>
              </w:rPr>
              <w:fldChar w:fldCharType="begin"/>
            </w:r>
            <w:r>
              <w:rPr>
                <w:noProof/>
                <w:webHidden/>
              </w:rPr>
              <w:instrText xml:space="preserve"> PAGEREF _Toc241613246 \h </w:instrText>
            </w:r>
            <w:r>
              <w:rPr>
                <w:noProof/>
                <w:webHidden/>
              </w:rPr>
            </w:r>
            <w:r>
              <w:rPr>
                <w:noProof/>
                <w:webHidden/>
              </w:rPr>
              <w:fldChar w:fldCharType="separate"/>
            </w:r>
            <w:r>
              <w:rPr>
                <w:noProof/>
                <w:webHidden/>
              </w:rPr>
              <w:t>5</w:t>
            </w:r>
            <w:r>
              <w:rPr>
                <w:noProof/>
                <w:webHidden/>
              </w:rPr>
              <w:fldChar w:fldCharType="end"/>
            </w:r>
          </w:hyperlink>
        </w:p>
        <w:p w14:paraId="7094FBC9" w14:textId="1E7ED2E5"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47" w:history="1">
            <w:r w:rsidRPr="0079248B">
              <w:rPr>
                <w:rStyle w:val="Hyperlink"/>
                <w:noProof/>
              </w:rPr>
              <w:t>2.4</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Document References</w:t>
            </w:r>
            <w:r>
              <w:rPr>
                <w:noProof/>
                <w:webHidden/>
              </w:rPr>
              <w:tab/>
            </w:r>
            <w:r>
              <w:rPr>
                <w:noProof/>
                <w:webHidden/>
              </w:rPr>
              <w:fldChar w:fldCharType="begin"/>
            </w:r>
            <w:r>
              <w:rPr>
                <w:noProof/>
                <w:webHidden/>
              </w:rPr>
              <w:instrText xml:space="preserve"> PAGEREF _Toc241613247 \h </w:instrText>
            </w:r>
            <w:r>
              <w:rPr>
                <w:noProof/>
                <w:webHidden/>
              </w:rPr>
            </w:r>
            <w:r>
              <w:rPr>
                <w:noProof/>
                <w:webHidden/>
              </w:rPr>
              <w:fldChar w:fldCharType="separate"/>
            </w:r>
            <w:r>
              <w:rPr>
                <w:noProof/>
                <w:webHidden/>
              </w:rPr>
              <w:t>5</w:t>
            </w:r>
            <w:r>
              <w:rPr>
                <w:noProof/>
                <w:webHidden/>
              </w:rPr>
              <w:fldChar w:fldCharType="end"/>
            </w:r>
          </w:hyperlink>
        </w:p>
        <w:p w14:paraId="1E8C442F" w14:textId="37419E5A" w:rsidR="00CA4CD3" w:rsidRDefault="00CA4CD3">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1613248" w:history="1">
            <w:r w:rsidRPr="0079248B">
              <w:rPr>
                <w:rStyle w:val="Hyperlink"/>
                <w:noProof/>
              </w:rPr>
              <w:t>3</w:t>
            </w:r>
            <w:r>
              <w:rPr>
                <w:rFonts w:asciiTheme="minorHAnsi" w:eastAsiaTheme="minorEastAsia" w:hAnsiTheme="minorHAnsi" w:cstheme="minorBidi"/>
                <w:bCs w:val="0"/>
                <w:iCs w:val="0"/>
                <w:noProof/>
                <w:color w:val="auto"/>
                <w:kern w:val="2"/>
                <w:sz w:val="24"/>
                <w:lang w:eastAsia="en-GB"/>
                <w14:ligatures w14:val="standardContextual"/>
              </w:rPr>
              <w:tab/>
            </w:r>
            <w:r w:rsidRPr="0079248B">
              <w:rPr>
                <w:rStyle w:val="Hyperlink"/>
                <w:noProof/>
              </w:rPr>
              <w:t>Executive Summary</w:t>
            </w:r>
            <w:r>
              <w:rPr>
                <w:noProof/>
                <w:webHidden/>
              </w:rPr>
              <w:tab/>
            </w:r>
            <w:r>
              <w:rPr>
                <w:noProof/>
                <w:webHidden/>
              </w:rPr>
              <w:fldChar w:fldCharType="begin"/>
            </w:r>
            <w:r>
              <w:rPr>
                <w:noProof/>
                <w:webHidden/>
              </w:rPr>
              <w:instrText xml:space="preserve"> PAGEREF _Toc241613248 \h </w:instrText>
            </w:r>
            <w:r>
              <w:rPr>
                <w:noProof/>
                <w:webHidden/>
              </w:rPr>
            </w:r>
            <w:r>
              <w:rPr>
                <w:noProof/>
                <w:webHidden/>
              </w:rPr>
              <w:fldChar w:fldCharType="separate"/>
            </w:r>
            <w:r>
              <w:rPr>
                <w:noProof/>
                <w:webHidden/>
              </w:rPr>
              <w:t>6</w:t>
            </w:r>
            <w:r>
              <w:rPr>
                <w:noProof/>
                <w:webHidden/>
              </w:rPr>
              <w:fldChar w:fldCharType="end"/>
            </w:r>
          </w:hyperlink>
        </w:p>
        <w:p w14:paraId="062083CA" w14:textId="137952BF"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49" w:history="1">
            <w:r w:rsidRPr="0079248B">
              <w:rPr>
                <w:rStyle w:val="Hyperlink"/>
                <w:noProof/>
              </w:rPr>
              <w:t>3.1</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Background and Purpose</w:t>
            </w:r>
            <w:r>
              <w:rPr>
                <w:noProof/>
                <w:webHidden/>
              </w:rPr>
              <w:tab/>
            </w:r>
            <w:r>
              <w:rPr>
                <w:noProof/>
                <w:webHidden/>
              </w:rPr>
              <w:fldChar w:fldCharType="begin"/>
            </w:r>
            <w:r>
              <w:rPr>
                <w:noProof/>
                <w:webHidden/>
              </w:rPr>
              <w:instrText xml:space="preserve"> PAGEREF _Toc241613249 \h </w:instrText>
            </w:r>
            <w:r>
              <w:rPr>
                <w:noProof/>
                <w:webHidden/>
              </w:rPr>
            </w:r>
            <w:r>
              <w:rPr>
                <w:noProof/>
                <w:webHidden/>
              </w:rPr>
              <w:fldChar w:fldCharType="separate"/>
            </w:r>
            <w:r>
              <w:rPr>
                <w:noProof/>
                <w:webHidden/>
              </w:rPr>
              <w:t>6</w:t>
            </w:r>
            <w:r>
              <w:rPr>
                <w:noProof/>
                <w:webHidden/>
              </w:rPr>
              <w:fldChar w:fldCharType="end"/>
            </w:r>
          </w:hyperlink>
        </w:p>
        <w:p w14:paraId="286C7F27" w14:textId="29276DEB"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50" w:history="1">
            <w:r w:rsidRPr="0079248B">
              <w:rPr>
                <w:rStyle w:val="Hyperlink"/>
                <w:noProof/>
              </w:rPr>
              <w:t>3.2</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Scope</w:t>
            </w:r>
            <w:r>
              <w:rPr>
                <w:noProof/>
                <w:webHidden/>
              </w:rPr>
              <w:tab/>
            </w:r>
            <w:r>
              <w:rPr>
                <w:noProof/>
                <w:webHidden/>
              </w:rPr>
              <w:fldChar w:fldCharType="begin"/>
            </w:r>
            <w:r>
              <w:rPr>
                <w:noProof/>
                <w:webHidden/>
              </w:rPr>
              <w:instrText xml:space="preserve"> PAGEREF _Toc241613250 \h </w:instrText>
            </w:r>
            <w:r>
              <w:rPr>
                <w:noProof/>
                <w:webHidden/>
              </w:rPr>
            </w:r>
            <w:r>
              <w:rPr>
                <w:noProof/>
                <w:webHidden/>
              </w:rPr>
              <w:fldChar w:fldCharType="separate"/>
            </w:r>
            <w:r>
              <w:rPr>
                <w:noProof/>
                <w:webHidden/>
              </w:rPr>
              <w:t>6</w:t>
            </w:r>
            <w:r>
              <w:rPr>
                <w:noProof/>
                <w:webHidden/>
              </w:rPr>
              <w:fldChar w:fldCharType="end"/>
            </w:r>
          </w:hyperlink>
        </w:p>
        <w:p w14:paraId="6556B96E" w14:textId="5B08FC1A"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51" w:history="1">
            <w:r w:rsidRPr="0079248B">
              <w:rPr>
                <w:rStyle w:val="Hyperlink"/>
                <w:noProof/>
              </w:rPr>
              <w:t>3.3</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Framework Outcomes</w:t>
            </w:r>
            <w:r>
              <w:rPr>
                <w:noProof/>
                <w:webHidden/>
              </w:rPr>
              <w:tab/>
            </w:r>
            <w:r>
              <w:rPr>
                <w:noProof/>
                <w:webHidden/>
              </w:rPr>
              <w:fldChar w:fldCharType="begin"/>
            </w:r>
            <w:r>
              <w:rPr>
                <w:noProof/>
                <w:webHidden/>
              </w:rPr>
              <w:instrText xml:space="preserve"> PAGEREF _Toc241613251 \h </w:instrText>
            </w:r>
            <w:r>
              <w:rPr>
                <w:noProof/>
                <w:webHidden/>
              </w:rPr>
            </w:r>
            <w:r>
              <w:rPr>
                <w:noProof/>
                <w:webHidden/>
              </w:rPr>
              <w:fldChar w:fldCharType="separate"/>
            </w:r>
            <w:r>
              <w:rPr>
                <w:noProof/>
                <w:webHidden/>
              </w:rPr>
              <w:t>6</w:t>
            </w:r>
            <w:r>
              <w:rPr>
                <w:noProof/>
                <w:webHidden/>
              </w:rPr>
              <w:fldChar w:fldCharType="end"/>
            </w:r>
          </w:hyperlink>
        </w:p>
        <w:p w14:paraId="4B14AEFD" w14:textId="0C5C044C" w:rsidR="00CA4CD3" w:rsidRDefault="00CA4CD3">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1613252" w:history="1">
            <w:r w:rsidRPr="0079248B">
              <w:rPr>
                <w:rStyle w:val="Hyperlink"/>
                <w:noProof/>
              </w:rPr>
              <w:t>4</w:t>
            </w:r>
            <w:r>
              <w:rPr>
                <w:rFonts w:asciiTheme="minorHAnsi" w:eastAsiaTheme="minorEastAsia" w:hAnsiTheme="minorHAnsi" w:cstheme="minorBidi"/>
                <w:bCs w:val="0"/>
                <w:iCs w:val="0"/>
                <w:noProof/>
                <w:color w:val="auto"/>
                <w:kern w:val="2"/>
                <w:sz w:val="24"/>
                <w:lang w:eastAsia="en-GB"/>
                <w14:ligatures w14:val="standardContextual"/>
              </w:rPr>
              <w:tab/>
            </w:r>
            <w:r w:rsidRPr="0079248B">
              <w:rPr>
                <w:rStyle w:val="Hyperlink"/>
                <w:noProof/>
              </w:rPr>
              <w:t>Architectural Position</w:t>
            </w:r>
            <w:r>
              <w:rPr>
                <w:noProof/>
                <w:webHidden/>
              </w:rPr>
              <w:tab/>
            </w:r>
            <w:r>
              <w:rPr>
                <w:noProof/>
                <w:webHidden/>
              </w:rPr>
              <w:fldChar w:fldCharType="begin"/>
            </w:r>
            <w:r>
              <w:rPr>
                <w:noProof/>
                <w:webHidden/>
              </w:rPr>
              <w:instrText xml:space="preserve"> PAGEREF _Toc241613252 \h </w:instrText>
            </w:r>
            <w:r>
              <w:rPr>
                <w:noProof/>
                <w:webHidden/>
              </w:rPr>
            </w:r>
            <w:r>
              <w:rPr>
                <w:noProof/>
                <w:webHidden/>
              </w:rPr>
              <w:fldChar w:fldCharType="separate"/>
            </w:r>
            <w:r>
              <w:rPr>
                <w:noProof/>
                <w:webHidden/>
              </w:rPr>
              <w:t>7</w:t>
            </w:r>
            <w:r>
              <w:rPr>
                <w:noProof/>
                <w:webHidden/>
              </w:rPr>
              <w:fldChar w:fldCharType="end"/>
            </w:r>
          </w:hyperlink>
        </w:p>
        <w:p w14:paraId="738A0DAD" w14:textId="28AF4E28"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53" w:history="1">
            <w:r w:rsidRPr="0079248B">
              <w:rPr>
                <w:rStyle w:val="Hyperlink"/>
                <w:noProof/>
              </w:rPr>
              <w:t>4.1</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Architectural Stance</w:t>
            </w:r>
            <w:r>
              <w:rPr>
                <w:noProof/>
                <w:webHidden/>
              </w:rPr>
              <w:tab/>
            </w:r>
            <w:r>
              <w:rPr>
                <w:noProof/>
                <w:webHidden/>
              </w:rPr>
              <w:fldChar w:fldCharType="begin"/>
            </w:r>
            <w:r>
              <w:rPr>
                <w:noProof/>
                <w:webHidden/>
              </w:rPr>
              <w:instrText xml:space="preserve"> PAGEREF _Toc241613253 \h </w:instrText>
            </w:r>
            <w:r>
              <w:rPr>
                <w:noProof/>
                <w:webHidden/>
              </w:rPr>
            </w:r>
            <w:r>
              <w:rPr>
                <w:noProof/>
                <w:webHidden/>
              </w:rPr>
              <w:fldChar w:fldCharType="separate"/>
            </w:r>
            <w:r>
              <w:rPr>
                <w:noProof/>
                <w:webHidden/>
              </w:rPr>
              <w:t>7</w:t>
            </w:r>
            <w:r>
              <w:rPr>
                <w:noProof/>
                <w:webHidden/>
              </w:rPr>
              <w:fldChar w:fldCharType="end"/>
            </w:r>
          </w:hyperlink>
        </w:p>
        <w:p w14:paraId="123BAA06" w14:textId="48A61914"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54" w:history="1">
            <w:r w:rsidRPr="0079248B">
              <w:rPr>
                <w:rStyle w:val="Hyperlink"/>
                <w:noProof/>
              </w:rPr>
              <w:t>4.2</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Strategic Objectives</w:t>
            </w:r>
            <w:r>
              <w:rPr>
                <w:noProof/>
                <w:webHidden/>
              </w:rPr>
              <w:tab/>
            </w:r>
            <w:r>
              <w:rPr>
                <w:noProof/>
                <w:webHidden/>
              </w:rPr>
              <w:fldChar w:fldCharType="begin"/>
            </w:r>
            <w:r>
              <w:rPr>
                <w:noProof/>
                <w:webHidden/>
              </w:rPr>
              <w:instrText xml:space="preserve"> PAGEREF _Toc241613254 \h </w:instrText>
            </w:r>
            <w:r>
              <w:rPr>
                <w:noProof/>
                <w:webHidden/>
              </w:rPr>
            </w:r>
            <w:r>
              <w:rPr>
                <w:noProof/>
                <w:webHidden/>
              </w:rPr>
              <w:fldChar w:fldCharType="separate"/>
            </w:r>
            <w:r>
              <w:rPr>
                <w:noProof/>
                <w:webHidden/>
              </w:rPr>
              <w:t>7</w:t>
            </w:r>
            <w:r>
              <w:rPr>
                <w:noProof/>
                <w:webHidden/>
              </w:rPr>
              <w:fldChar w:fldCharType="end"/>
            </w:r>
          </w:hyperlink>
        </w:p>
        <w:p w14:paraId="15F66B8B" w14:textId="1B773887"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55" w:history="1">
            <w:r w:rsidRPr="0079248B">
              <w:rPr>
                <w:rStyle w:val="Hyperlink"/>
                <w:noProof/>
              </w:rPr>
              <w:t>4.3</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Service Catalogue, Lifecycle and Governance</w:t>
            </w:r>
            <w:r>
              <w:rPr>
                <w:noProof/>
                <w:webHidden/>
              </w:rPr>
              <w:tab/>
            </w:r>
            <w:r>
              <w:rPr>
                <w:noProof/>
                <w:webHidden/>
              </w:rPr>
              <w:fldChar w:fldCharType="begin"/>
            </w:r>
            <w:r>
              <w:rPr>
                <w:noProof/>
                <w:webHidden/>
              </w:rPr>
              <w:instrText xml:space="preserve"> PAGEREF _Toc241613255 \h </w:instrText>
            </w:r>
            <w:r>
              <w:rPr>
                <w:noProof/>
                <w:webHidden/>
              </w:rPr>
            </w:r>
            <w:r>
              <w:rPr>
                <w:noProof/>
                <w:webHidden/>
              </w:rPr>
              <w:fldChar w:fldCharType="separate"/>
            </w:r>
            <w:r>
              <w:rPr>
                <w:noProof/>
                <w:webHidden/>
              </w:rPr>
              <w:t>7</w:t>
            </w:r>
            <w:r>
              <w:rPr>
                <w:noProof/>
                <w:webHidden/>
              </w:rPr>
              <w:fldChar w:fldCharType="end"/>
            </w:r>
          </w:hyperlink>
        </w:p>
        <w:p w14:paraId="2988724A" w14:textId="3763C238"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56" w:history="1">
            <w:r w:rsidRPr="0079248B">
              <w:rPr>
                <w:rStyle w:val="Hyperlink"/>
                <w:noProof/>
              </w:rPr>
              <w:t>4.4</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Principles</w:t>
            </w:r>
            <w:r>
              <w:rPr>
                <w:noProof/>
                <w:webHidden/>
              </w:rPr>
              <w:tab/>
            </w:r>
            <w:r>
              <w:rPr>
                <w:noProof/>
                <w:webHidden/>
              </w:rPr>
              <w:fldChar w:fldCharType="begin"/>
            </w:r>
            <w:r>
              <w:rPr>
                <w:noProof/>
                <w:webHidden/>
              </w:rPr>
              <w:instrText xml:space="preserve"> PAGEREF _Toc241613256 \h </w:instrText>
            </w:r>
            <w:r>
              <w:rPr>
                <w:noProof/>
                <w:webHidden/>
              </w:rPr>
            </w:r>
            <w:r>
              <w:rPr>
                <w:noProof/>
                <w:webHidden/>
              </w:rPr>
              <w:fldChar w:fldCharType="separate"/>
            </w:r>
            <w:r>
              <w:rPr>
                <w:noProof/>
                <w:webHidden/>
              </w:rPr>
              <w:t>8</w:t>
            </w:r>
            <w:r>
              <w:rPr>
                <w:noProof/>
                <w:webHidden/>
              </w:rPr>
              <w:fldChar w:fldCharType="end"/>
            </w:r>
          </w:hyperlink>
        </w:p>
        <w:p w14:paraId="72953C99" w14:textId="7BC606A5" w:rsidR="00CA4CD3" w:rsidRDefault="00CA4CD3">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1613257" w:history="1">
            <w:r w:rsidRPr="0079248B">
              <w:rPr>
                <w:rStyle w:val="Hyperlink"/>
                <w:noProof/>
              </w:rPr>
              <w:t>5</w:t>
            </w:r>
            <w:r>
              <w:rPr>
                <w:rFonts w:asciiTheme="minorHAnsi" w:eastAsiaTheme="minorEastAsia" w:hAnsiTheme="minorHAnsi" w:cstheme="minorBidi"/>
                <w:bCs w:val="0"/>
                <w:iCs w:val="0"/>
                <w:noProof/>
                <w:color w:val="auto"/>
                <w:kern w:val="2"/>
                <w:sz w:val="24"/>
                <w:lang w:eastAsia="en-GB"/>
                <w14:ligatures w14:val="standardContextual"/>
              </w:rPr>
              <w:tab/>
            </w:r>
            <w:r w:rsidRPr="0079248B">
              <w:rPr>
                <w:rStyle w:val="Hyperlink"/>
                <w:noProof/>
              </w:rPr>
              <w:t>Reference Architecture</w:t>
            </w:r>
            <w:r>
              <w:rPr>
                <w:noProof/>
                <w:webHidden/>
              </w:rPr>
              <w:tab/>
            </w:r>
            <w:r>
              <w:rPr>
                <w:noProof/>
                <w:webHidden/>
              </w:rPr>
              <w:fldChar w:fldCharType="begin"/>
            </w:r>
            <w:r>
              <w:rPr>
                <w:noProof/>
                <w:webHidden/>
              </w:rPr>
              <w:instrText xml:space="preserve"> PAGEREF _Toc241613257 \h </w:instrText>
            </w:r>
            <w:r>
              <w:rPr>
                <w:noProof/>
                <w:webHidden/>
              </w:rPr>
            </w:r>
            <w:r>
              <w:rPr>
                <w:noProof/>
                <w:webHidden/>
              </w:rPr>
              <w:fldChar w:fldCharType="separate"/>
            </w:r>
            <w:r>
              <w:rPr>
                <w:noProof/>
                <w:webHidden/>
              </w:rPr>
              <w:t>10</w:t>
            </w:r>
            <w:r>
              <w:rPr>
                <w:noProof/>
                <w:webHidden/>
              </w:rPr>
              <w:fldChar w:fldCharType="end"/>
            </w:r>
          </w:hyperlink>
        </w:p>
        <w:p w14:paraId="6242B0DE" w14:textId="6DE6B2C4"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58" w:history="1">
            <w:r w:rsidRPr="0079248B">
              <w:rPr>
                <w:rStyle w:val="Hyperlink"/>
                <w:noProof/>
              </w:rPr>
              <w:t>5.1</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Conceptual Architecture</w:t>
            </w:r>
            <w:r>
              <w:rPr>
                <w:noProof/>
                <w:webHidden/>
              </w:rPr>
              <w:tab/>
            </w:r>
            <w:r>
              <w:rPr>
                <w:noProof/>
                <w:webHidden/>
              </w:rPr>
              <w:fldChar w:fldCharType="begin"/>
            </w:r>
            <w:r>
              <w:rPr>
                <w:noProof/>
                <w:webHidden/>
              </w:rPr>
              <w:instrText xml:space="preserve"> PAGEREF _Toc241613258 \h </w:instrText>
            </w:r>
            <w:r>
              <w:rPr>
                <w:noProof/>
                <w:webHidden/>
              </w:rPr>
            </w:r>
            <w:r>
              <w:rPr>
                <w:noProof/>
                <w:webHidden/>
              </w:rPr>
              <w:fldChar w:fldCharType="separate"/>
            </w:r>
            <w:r>
              <w:rPr>
                <w:noProof/>
                <w:webHidden/>
              </w:rPr>
              <w:t>10</w:t>
            </w:r>
            <w:r>
              <w:rPr>
                <w:noProof/>
                <w:webHidden/>
              </w:rPr>
              <w:fldChar w:fldCharType="end"/>
            </w:r>
          </w:hyperlink>
        </w:p>
        <w:p w14:paraId="33881515" w14:textId="2D1B2D0C"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59" w:history="1">
            <w:r w:rsidRPr="0079248B">
              <w:rPr>
                <w:rStyle w:val="Hyperlink"/>
                <w:noProof/>
              </w:rPr>
              <w:t>5.2</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Logical Layered Architecture</w:t>
            </w:r>
            <w:r>
              <w:rPr>
                <w:noProof/>
                <w:webHidden/>
              </w:rPr>
              <w:tab/>
            </w:r>
            <w:r>
              <w:rPr>
                <w:noProof/>
                <w:webHidden/>
              </w:rPr>
              <w:fldChar w:fldCharType="begin"/>
            </w:r>
            <w:r>
              <w:rPr>
                <w:noProof/>
                <w:webHidden/>
              </w:rPr>
              <w:instrText xml:space="preserve"> PAGEREF _Toc241613259 \h </w:instrText>
            </w:r>
            <w:r>
              <w:rPr>
                <w:noProof/>
                <w:webHidden/>
              </w:rPr>
            </w:r>
            <w:r>
              <w:rPr>
                <w:noProof/>
                <w:webHidden/>
              </w:rPr>
              <w:fldChar w:fldCharType="separate"/>
            </w:r>
            <w:r>
              <w:rPr>
                <w:noProof/>
                <w:webHidden/>
              </w:rPr>
              <w:t>11</w:t>
            </w:r>
            <w:r>
              <w:rPr>
                <w:noProof/>
                <w:webHidden/>
              </w:rPr>
              <w:fldChar w:fldCharType="end"/>
            </w:r>
          </w:hyperlink>
        </w:p>
        <w:p w14:paraId="069D97B5" w14:textId="274CD3B6"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60" w:history="1">
            <w:r w:rsidRPr="0079248B">
              <w:rPr>
                <w:rStyle w:val="Hyperlink"/>
                <w:noProof/>
              </w:rPr>
              <w:t>5.3</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Security and Trust Boundary</w:t>
            </w:r>
            <w:r>
              <w:rPr>
                <w:noProof/>
                <w:webHidden/>
              </w:rPr>
              <w:tab/>
            </w:r>
            <w:r>
              <w:rPr>
                <w:noProof/>
                <w:webHidden/>
              </w:rPr>
              <w:fldChar w:fldCharType="begin"/>
            </w:r>
            <w:r>
              <w:rPr>
                <w:noProof/>
                <w:webHidden/>
              </w:rPr>
              <w:instrText xml:space="preserve"> PAGEREF _Toc241613260 \h </w:instrText>
            </w:r>
            <w:r>
              <w:rPr>
                <w:noProof/>
                <w:webHidden/>
              </w:rPr>
            </w:r>
            <w:r>
              <w:rPr>
                <w:noProof/>
                <w:webHidden/>
              </w:rPr>
              <w:fldChar w:fldCharType="separate"/>
            </w:r>
            <w:r>
              <w:rPr>
                <w:noProof/>
                <w:webHidden/>
              </w:rPr>
              <w:t>12</w:t>
            </w:r>
            <w:r>
              <w:rPr>
                <w:noProof/>
                <w:webHidden/>
              </w:rPr>
              <w:fldChar w:fldCharType="end"/>
            </w:r>
          </w:hyperlink>
        </w:p>
        <w:p w14:paraId="66D19C65" w14:textId="6D85D607"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61" w:history="1">
            <w:r w:rsidRPr="0079248B">
              <w:rPr>
                <w:rStyle w:val="Hyperlink"/>
                <w:noProof/>
              </w:rPr>
              <w:t>5.4</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Target Integration Platform</w:t>
            </w:r>
            <w:r>
              <w:rPr>
                <w:noProof/>
                <w:webHidden/>
              </w:rPr>
              <w:tab/>
            </w:r>
            <w:r>
              <w:rPr>
                <w:noProof/>
                <w:webHidden/>
              </w:rPr>
              <w:fldChar w:fldCharType="begin"/>
            </w:r>
            <w:r>
              <w:rPr>
                <w:noProof/>
                <w:webHidden/>
              </w:rPr>
              <w:instrText xml:space="preserve"> PAGEREF _Toc241613261 \h </w:instrText>
            </w:r>
            <w:r>
              <w:rPr>
                <w:noProof/>
                <w:webHidden/>
              </w:rPr>
            </w:r>
            <w:r>
              <w:rPr>
                <w:noProof/>
                <w:webHidden/>
              </w:rPr>
              <w:fldChar w:fldCharType="separate"/>
            </w:r>
            <w:r>
              <w:rPr>
                <w:noProof/>
                <w:webHidden/>
              </w:rPr>
              <w:t>13</w:t>
            </w:r>
            <w:r>
              <w:rPr>
                <w:noProof/>
                <w:webHidden/>
              </w:rPr>
              <w:fldChar w:fldCharType="end"/>
            </w:r>
          </w:hyperlink>
        </w:p>
        <w:p w14:paraId="1269BDE3" w14:textId="78F7178C" w:rsidR="00CA4CD3" w:rsidRDefault="00CA4CD3">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1613262" w:history="1">
            <w:r w:rsidRPr="0079248B">
              <w:rPr>
                <w:rStyle w:val="Hyperlink"/>
                <w:noProof/>
              </w:rPr>
              <w:t>6</w:t>
            </w:r>
            <w:r>
              <w:rPr>
                <w:rFonts w:asciiTheme="minorHAnsi" w:eastAsiaTheme="minorEastAsia" w:hAnsiTheme="minorHAnsi" w:cstheme="minorBidi"/>
                <w:bCs w:val="0"/>
                <w:iCs w:val="0"/>
                <w:noProof/>
                <w:color w:val="auto"/>
                <w:kern w:val="2"/>
                <w:sz w:val="24"/>
                <w:lang w:eastAsia="en-GB"/>
                <w14:ligatures w14:val="standardContextual"/>
              </w:rPr>
              <w:tab/>
            </w:r>
            <w:r w:rsidRPr="0079248B">
              <w:rPr>
                <w:rStyle w:val="Hyperlink"/>
                <w:noProof/>
              </w:rPr>
              <w:t>Decision Guidance</w:t>
            </w:r>
            <w:r>
              <w:rPr>
                <w:noProof/>
                <w:webHidden/>
              </w:rPr>
              <w:tab/>
            </w:r>
            <w:r>
              <w:rPr>
                <w:noProof/>
                <w:webHidden/>
              </w:rPr>
              <w:fldChar w:fldCharType="begin"/>
            </w:r>
            <w:r>
              <w:rPr>
                <w:noProof/>
                <w:webHidden/>
              </w:rPr>
              <w:instrText xml:space="preserve"> PAGEREF _Toc241613262 \h </w:instrText>
            </w:r>
            <w:r>
              <w:rPr>
                <w:noProof/>
                <w:webHidden/>
              </w:rPr>
            </w:r>
            <w:r>
              <w:rPr>
                <w:noProof/>
                <w:webHidden/>
              </w:rPr>
              <w:fldChar w:fldCharType="separate"/>
            </w:r>
            <w:r>
              <w:rPr>
                <w:noProof/>
                <w:webHidden/>
              </w:rPr>
              <w:t>14</w:t>
            </w:r>
            <w:r>
              <w:rPr>
                <w:noProof/>
                <w:webHidden/>
              </w:rPr>
              <w:fldChar w:fldCharType="end"/>
            </w:r>
          </w:hyperlink>
        </w:p>
        <w:p w14:paraId="7DA67637" w14:textId="0DFC344A"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63" w:history="1">
            <w:r w:rsidRPr="0079248B">
              <w:rPr>
                <w:rStyle w:val="Hyperlink"/>
                <w:noProof/>
              </w:rPr>
              <w:t>6.1</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Capability Selection</w:t>
            </w:r>
            <w:r>
              <w:rPr>
                <w:noProof/>
                <w:webHidden/>
              </w:rPr>
              <w:tab/>
            </w:r>
            <w:r>
              <w:rPr>
                <w:noProof/>
                <w:webHidden/>
              </w:rPr>
              <w:fldChar w:fldCharType="begin"/>
            </w:r>
            <w:r>
              <w:rPr>
                <w:noProof/>
                <w:webHidden/>
              </w:rPr>
              <w:instrText xml:space="preserve"> PAGEREF _Toc241613263 \h </w:instrText>
            </w:r>
            <w:r>
              <w:rPr>
                <w:noProof/>
                <w:webHidden/>
              </w:rPr>
            </w:r>
            <w:r>
              <w:rPr>
                <w:noProof/>
                <w:webHidden/>
              </w:rPr>
              <w:fldChar w:fldCharType="separate"/>
            </w:r>
            <w:r>
              <w:rPr>
                <w:noProof/>
                <w:webHidden/>
              </w:rPr>
              <w:t>14</w:t>
            </w:r>
            <w:r>
              <w:rPr>
                <w:noProof/>
                <w:webHidden/>
              </w:rPr>
              <w:fldChar w:fldCharType="end"/>
            </w:r>
          </w:hyperlink>
        </w:p>
        <w:p w14:paraId="76122A7E" w14:textId="730CFDA3"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64" w:history="1">
            <w:r w:rsidRPr="0079248B">
              <w:rPr>
                <w:rStyle w:val="Hyperlink"/>
                <w:noProof/>
              </w:rPr>
              <w:t>6.2</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Profile Selection</w:t>
            </w:r>
            <w:r>
              <w:rPr>
                <w:noProof/>
                <w:webHidden/>
              </w:rPr>
              <w:tab/>
            </w:r>
            <w:r>
              <w:rPr>
                <w:noProof/>
                <w:webHidden/>
              </w:rPr>
              <w:fldChar w:fldCharType="begin"/>
            </w:r>
            <w:r>
              <w:rPr>
                <w:noProof/>
                <w:webHidden/>
              </w:rPr>
              <w:instrText xml:space="preserve"> PAGEREF _Toc241613264 \h </w:instrText>
            </w:r>
            <w:r>
              <w:rPr>
                <w:noProof/>
                <w:webHidden/>
              </w:rPr>
            </w:r>
            <w:r>
              <w:rPr>
                <w:noProof/>
                <w:webHidden/>
              </w:rPr>
              <w:fldChar w:fldCharType="separate"/>
            </w:r>
            <w:r>
              <w:rPr>
                <w:noProof/>
                <w:webHidden/>
              </w:rPr>
              <w:t>15</w:t>
            </w:r>
            <w:r>
              <w:rPr>
                <w:noProof/>
                <w:webHidden/>
              </w:rPr>
              <w:fldChar w:fldCharType="end"/>
            </w:r>
          </w:hyperlink>
        </w:p>
        <w:p w14:paraId="31F51032" w14:textId="31781FBB"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65" w:history="1">
            <w:r w:rsidRPr="0079248B">
              <w:rPr>
                <w:rStyle w:val="Hyperlink"/>
                <w:noProof/>
              </w:rPr>
              <w:t>6.3</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Pattern Selection</w:t>
            </w:r>
            <w:r>
              <w:rPr>
                <w:noProof/>
                <w:webHidden/>
              </w:rPr>
              <w:tab/>
            </w:r>
            <w:r>
              <w:rPr>
                <w:noProof/>
                <w:webHidden/>
              </w:rPr>
              <w:fldChar w:fldCharType="begin"/>
            </w:r>
            <w:r>
              <w:rPr>
                <w:noProof/>
                <w:webHidden/>
              </w:rPr>
              <w:instrText xml:space="preserve"> PAGEREF _Toc241613265 \h </w:instrText>
            </w:r>
            <w:r>
              <w:rPr>
                <w:noProof/>
                <w:webHidden/>
              </w:rPr>
            </w:r>
            <w:r>
              <w:rPr>
                <w:noProof/>
                <w:webHidden/>
              </w:rPr>
              <w:fldChar w:fldCharType="separate"/>
            </w:r>
            <w:r>
              <w:rPr>
                <w:noProof/>
                <w:webHidden/>
              </w:rPr>
              <w:t>15</w:t>
            </w:r>
            <w:r>
              <w:rPr>
                <w:noProof/>
                <w:webHidden/>
              </w:rPr>
              <w:fldChar w:fldCharType="end"/>
            </w:r>
          </w:hyperlink>
        </w:p>
        <w:p w14:paraId="217B21B6" w14:textId="2EA79641"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66" w:history="1">
            <w:r w:rsidRPr="0079248B">
              <w:rPr>
                <w:rStyle w:val="Hyperlink"/>
                <w:noProof/>
              </w:rPr>
              <w:t>6.4</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Common Use Cases</w:t>
            </w:r>
            <w:r>
              <w:rPr>
                <w:noProof/>
                <w:webHidden/>
              </w:rPr>
              <w:tab/>
            </w:r>
            <w:r>
              <w:rPr>
                <w:noProof/>
                <w:webHidden/>
              </w:rPr>
              <w:fldChar w:fldCharType="begin"/>
            </w:r>
            <w:r>
              <w:rPr>
                <w:noProof/>
                <w:webHidden/>
              </w:rPr>
              <w:instrText xml:space="preserve"> PAGEREF _Toc241613266 \h </w:instrText>
            </w:r>
            <w:r>
              <w:rPr>
                <w:noProof/>
                <w:webHidden/>
              </w:rPr>
            </w:r>
            <w:r>
              <w:rPr>
                <w:noProof/>
                <w:webHidden/>
              </w:rPr>
              <w:fldChar w:fldCharType="separate"/>
            </w:r>
            <w:r>
              <w:rPr>
                <w:noProof/>
                <w:webHidden/>
              </w:rPr>
              <w:t>16</w:t>
            </w:r>
            <w:r>
              <w:rPr>
                <w:noProof/>
                <w:webHidden/>
              </w:rPr>
              <w:fldChar w:fldCharType="end"/>
            </w:r>
          </w:hyperlink>
        </w:p>
        <w:p w14:paraId="0BC90AE7" w14:textId="0EE2596A" w:rsidR="00CA4CD3" w:rsidRDefault="00CA4CD3">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1613267" w:history="1">
            <w:r w:rsidRPr="0079248B">
              <w:rPr>
                <w:rStyle w:val="Hyperlink"/>
                <w:noProof/>
              </w:rPr>
              <w:t>7</w:t>
            </w:r>
            <w:r>
              <w:rPr>
                <w:rFonts w:asciiTheme="minorHAnsi" w:eastAsiaTheme="minorEastAsia" w:hAnsiTheme="minorHAnsi" w:cstheme="minorBidi"/>
                <w:bCs w:val="0"/>
                <w:iCs w:val="0"/>
                <w:noProof/>
                <w:color w:val="auto"/>
                <w:kern w:val="2"/>
                <w:sz w:val="24"/>
                <w:lang w:eastAsia="en-GB"/>
                <w14:ligatures w14:val="standardContextual"/>
              </w:rPr>
              <w:tab/>
            </w:r>
            <w:r w:rsidRPr="0079248B">
              <w:rPr>
                <w:rStyle w:val="Hyperlink"/>
                <w:noProof/>
              </w:rPr>
              <w:t>Enterprise Integration Profiles and Practitioner Patterns</w:t>
            </w:r>
            <w:r>
              <w:rPr>
                <w:noProof/>
                <w:webHidden/>
              </w:rPr>
              <w:tab/>
            </w:r>
            <w:r>
              <w:rPr>
                <w:noProof/>
                <w:webHidden/>
              </w:rPr>
              <w:fldChar w:fldCharType="begin"/>
            </w:r>
            <w:r>
              <w:rPr>
                <w:noProof/>
                <w:webHidden/>
              </w:rPr>
              <w:instrText xml:space="preserve"> PAGEREF _Toc241613267 \h </w:instrText>
            </w:r>
            <w:r>
              <w:rPr>
                <w:noProof/>
                <w:webHidden/>
              </w:rPr>
            </w:r>
            <w:r>
              <w:rPr>
                <w:noProof/>
                <w:webHidden/>
              </w:rPr>
              <w:fldChar w:fldCharType="separate"/>
            </w:r>
            <w:r>
              <w:rPr>
                <w:noProof/>
                <w:webHidden/>
              </w:rPr>
              <w:t>17</w:t>
            </w:r>
            <w:r>
              <w:rPr>
                <w:noProof/>
                <w:webHidden/>
              </w:rPr>
              <w:fldChar w:fldCharType="end"/>
            </w:r>
          </w:hyperlink>
        </w:p>
        <w:p w14:paraId="3AB3F3D8" w14:textId="675E7D5A"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68" w:history="1">
            <w:r w:rsidRPr="0079248B">
              <w:rPr>
                <w:rStyle w:val="Hyperlink"/>
                <w:noProof/>
              </w:rPr>
              <w:t>7.1</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Enterprise Integration Profiles</w:t>
            </w:r>
            <w:r>
              <w:rPr>
                <w:noProof/>
                <w:webHidden/>
              </w:rPr>
              <w:tab/>
            </w:r>
            <w:r>
              <w:rPr>
                <w:noProof/>
                <w:webHidden/>
              </w:rPr>
              <w:fldChar w:fldCharType="begin"/>
            </w:r>
            <w:r>
              <w:rPr>
                <w:noProof/>
                <w:webHidden/>
              </w:rPr>
              <w:instrText xml:space="preserve"> PAGEREF _Toc241613268 \h </w:instrText>
            </w:r>
            <w:r>
              <w:rPr>
                <w:noProof/>
                <w:webHidden/>
              </w:rPr>
            </w:r>
            <w:r>
              <w:rPr>
                <w:noProof/>
                <w:webHidden/>
              </w:rPr>
              <w:fldChar w:fldCharType="separate"/>
            </w:r>
            <w:r>
              <w:rPr>
                <w:noProof/>
                <w:webHidden/>
              </w:rPr>
              <w:t>18</w:t>
            </w:r>
            <w:r>
              <w:rPr>
                <w:noProof/>
                <w:webHidden/>
              </w:rPr>
              <w:fldChar w:fldCharType="end"/>
            </w:r>
          </w:hyperlink>
        </w:p>
        <w:p w14:paraId="249E7A97" w14:textId="0DD55B14"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69" w:history="1">
            <w:r w:rsidRPr="0079248B">
              <w:rPr>
                <w:rStyle w:val="Hyperlink"/>
                <w:noProof/>
              </w:rPr>
              <w:t>7.2</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Practitioner Patterns</w:t>
            </w:r>
            <w:r>
              <w:rPr>
                <w:noProof/>
                <w:webHidden/>
              </w:rPr>
              <w:tab/>
            </w:r>
            <w:r>
              <w:rPr>
                <w:noProof/>
                <w:webHidden/>
              </w:rPr>
              <w:fldChar w:fldCharType="begin"/>
            </w:r>
            <w:r>
              <w:rPr>
                <w:noProof/>
                <w:webHidden/>
              </w:rPr>
              <w:instrText xml:space="preserve"> PAGEREF _Toc241613269 \h </w:instrText>
            </w:r>
            <w:r>
              <w:rPr>
                <w:noProof/>
                <w:webHidden/>
              </w:rPr>
            </w:r>
            <w:r>
              <w:rPr>
                <w:noProof/>
                <w:webHidden/>
              </w:rPr>
              <w:fldChar w:fldCharType="separate"/>
            </w:r>
            <w:r>
              <w:rPr>
                <w:noProof/>
                <w:webHidden/>
              </w:rPr>
              <w:t>24</w:t>
            </w:r>
            <w:r>
              <w:rPr>
                <w:noProof/>
                <w:webHidden/>
              </w:rPr>
              <w:fldChar w:fldCharType="end"/>
            </w:r>
          </w:hyperlink>
        </w:p>
        <w:p w14:paraId="6ED1B384" w14:textId="0B8ED598" w:rsidR="00CA4CD3" w:rsidRDefault="00CA4CD3">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1613270" w:history="1">
            <w:r w:rsidRPr="0079248B">
              <w:rPr>
                <w:rStyle w:val="Hyperlink"/>
                <w:noProof/>
              </w:rPr>
              <w:t>8</w:t>
            </w:r>
            <w:r>
              <w:rPr>
                <w:rFonts w:asciiTheme="minorHAnsi" w:eastAsiaTheme="minorEastAsia" w:hAnsiTheme="minorHAnsi" w:cstheme="minorBidi"/>
                <w:bCs w:val="0"/>
                <w:iCs w:val="0"/>
                <w:noProof/>
                <w:color w:val="auto"/>
                <w:kern w:val="2"/>
                <w:sz w:val="24"/>
                <w:lang w:eastAsia="en-GB"/>
                <w14:ligatures w14:val="standardContextual"/>
              </w:rPr>
              <w:tab/>
            </w:r>
            <w:r w:rsidRPr="0079248B">
              <w:rPr>
                <w:rStyle w:val="Hyperlink"/>
                <w:noProof/>
              </w:rPr>
              <w:t>Data Platform Position</w:t>
            </w:r>
            <w:r>
              <w:rPr>
                <w:noProof/>
                <w:webHidden/>
              </w:rPr>
              <w:tab/>
            </w:r>
            <w:r>
              <w:rPr>
                <w:noProof/>
                <w:webHidden/>
              </w:rPr>
              <w:fldChar w:fldCharType="begin"/>
            </w:r>
            <w:r>
              <w:rPr>
                <w:noProof/>
                <w:webHidden/>
              </w:rPr>
              <w:instrText xml:space="preserve"> PAGEREF _Toc241613270 \h </w:instrText>
            </w:r>
            <w:r>
              <w:rPr>
                <w:noProof/>
                <w:webHidden/>
              </w:rPr>
            </w:r>
            <w:r>
              <w:rPr>
                <w:noProof/>
                <w:webHidden/>
              </w:rPr>
              <w:fldChar w:fldCharType="separate"/>
            </w:r>
            <w:r>
              <w:rPr>
                <w:noProof/>
                <w:webHidden/>
              </w:rPr>
              <w:t>38</w:t>
            </w:r>
            <w:r>
              <w:rPr>
                <w:noProof/>
                <w:webHidden/>
              </w:rPr>
              <w:fldChar w:fldCharType="end"/>
            </w:r>
          </w:hyperlink>
        </w:p>
        <w:p w14:paraId="7DE0C5C9" w14:textId="2C4250B3"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71" w:history="1">
            <w:r w:rsidRPr="0079248B">
              <w:rPr>
                <w:rStyle w:val="Hyperlink"/>
                <w:noProof/>
              </w:rPr>
              <w:t>8.1</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Core Position</w:t>
            </w:r>
            <w:r>
              <w:rPr>
                <w:noProof/>
                <w:webHidden/>
              </w:rPr>
              <w:tab/>
            </w:r>
            <w:r>
              <w:rPr>
                <w:noProof/>
                <w:webHidden/>
              </w:rPr>
              <w:fldChar w:fldCharType="begin"/>
            </w:r>
            <w:r>
              <w:rPr>
                <w:noProof/>
                <w:webHidden/>
              </w:rPr>
              <w:instrText xml:space="preserve"> PAGEREF _Toc241613271 \h </w:instrText>
            </w:r>
            <w:r>
              <w:rPr>
                <w:noProof/>
                <w:webHidden/>
              </w:rPr>
            </w:r>
            <w:r>
              <w:rPr>
                <w:noProof/>
                <w:webHidden/>
              </w:rPr>
              <w:fldChar w:fldCharType="separate"/>
            </w:r>
            <w:r>
              <w:rPr>
                <w:noProof/>
                <w:webHidden/>
              </w:rPr>
              <w:t>38</w:t>
            </w:r>
            <w:r>
              <w:rPr>
                <w:noProof/>
                <w:webHidden/>
              </w:rPr>
              <w:fldChar w:fldCharType="end"/>
            </w:r>
          </w:hyperlink>
        </w:p>
        <w:p w14:paraId="3310B385" w14:textId="3FFE7C4E"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72" w:history="1">
            <w:r w:rsidRPr="0079248B">
              <w:rPr>
                <w:rStyle w:val="Hyperlink"/>
                <w:noProof/>
              </w:rPr>
              <w:t>8.2</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Appropriate Uses</w:t>
            </w:r>
            <w:r>
              <w:rPr>
                <w:noProof/>
                <w:webHidden/>
              </w:rPr>
              <w:tab/>
            </w:r>
            <w:r>
              <w:rPr>
                <w:noProof/>
                <w:webHidden/>
              </w:rPr>
              <w:fldChar w:fldCharType="begin"/>
            </w:r>
            <w:r>
              <w:rPr>
                <w:noProof/>
                <w:webHidden/>
              </w:rPr>
              <w:instrText xml:space="preserve"> PAGEREF _Toc241613272 \h </w:instrText>
            </w:r>
            <w:r>
              <w:rPr>
                <w:noProof/>
                <w:webHidden/>
              </w:rPr>
            </w:r>
            <w:r>
              <w:rPr>
                <w:noProof/>
                <w:webHidden/>
              </w:rPr>
              <w:fldChar w:fldCharType="separate"/>
            </w:r>
            <w:r>
              <w:rPr>
                <w:noProof/>
                <w:webHidden/>
              </w:rPr>
              <w:t>38</w:t>
            </w:r>
            <w:r>
              <w:rPr>
                <w:noProof/>
                <w:webHidden/>
              </w:rPr>
              <w:fldChar w:fldCharType="end"/>
            </w:r>
          </w:hyperlink>
        </w:p>
        <w:p w14:paraId="22C3C6C4" w14:textId="3E23C37B"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73" w:history="1">
            <w:r w:rsidRPr="0079248B">
              <w:rPr>
                <w:rStyle w:val="Hyperlink"/>
                <w:noProof/>
              </w:rPr>
              <w:t>8.3</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Inappropriate Uses</w:t>
            </w:r>
            <w:r>
              <w:rPr>
                <w:noProof/>
                <w:webHidden/>
              </w:rPr>
              <w:tab/>
            </w:r>
            <w:r>
              <w:rPr>
                <w:noProof/>
                <w:webHidden/>
              </w:rPr>
              <w:fldChar w:fldCharType="begin"/>
            </w:r>
            <w:r>
              <w:rPr>
                <w:noProof/>
                <w:webHidden/>
              </w:rPr>
              <w:instrText xml:space="preserve"> PAGEREF _Toc241613273 \h </w:instrText>
            </w:r>
            <w:r>
              <w:rPr>
                <w:noProof/>
                <w:webHidden/>
              </w:rPr>
            </w:r>
            <w:r>
              <w:rPr>
                <w:noProof/>
                <w:webHidden/>
              </w:rPr>
              <w:fldChar w:fldCharType="separate"/>
            </w:r>
            <w:r>
              <w:rPr>
                <w:noProof/>
                <w:webHidden/>
              </w:rPr>
              <w:t>38</w:t>
            </w:r>
            <w:r>
              <w:rPr>
                <w:noProof/>
                <w:webHidden/>
              </w:rPr>
              <w:fldChar w:fldCharType="end"/>
            </w:r>
          </w:hyperlink>
        </w:p>
        <w:p w14:paraId="4BAD11B0" w14:textId="483EE918"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74" w:history="1">
            <w:r w:rsidRPr="0079248B">
              <w:rPr>
                <w:rStyle w:val="Hyperlink"/>
                <w:noProof/>
              </w:rPr>
              <w:t>8.4</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Exchange Patterns</w:t>
            </w:r>
            <w:r>
              <w:rPr>
                <w:noProof/>
                <w:webHidden/>
              </w:rPr>
              <w:tab/>
            </w:r>
            <w:r>
              <w:rPr>
                <w:noProof/>
                <w:webHidden/>
              </w:rPr>
              <w:fldChar w:fldCharType="begin"/>
            </w:r>
            <w:r>
              <w:rPr>
                <w:noProof/>
                <w:webHidden/>
              </w:rPr>
              <w:instrText xml:space="preserve"> PAGEREF _Toc241613274 \h </w:instrText>
            </w:r>
            <w:r>
              <w:rPr>
                <w:noProof/>
                <w:webHidden/>
              </w:rPr>
            </w:r>
            <w:r>
              <w:rPr>
                <w:noProof/>
                <w:webHidden/>
              </w:rPr>
              <w:fldChar w:fldCharType="separate"/>
            </w:r>
            <w:r>
              <w:rPr>
                <w:noProof/>
                <w:webHidden/>
              </w:rPr>
              <w:t>38</w:t>
            </w:r>
            <w:r>
              <w:rPr>
                <w:noProof/>
                <w:webHidden/>
              </w:rPr>
              <w:fldChar w:fldCharType="end"/>
            </w:r>
          </w:hyperlink>
        </w:p>
        <w:p w14:paraId="498C6787" w14:textId="6224299F" w:rsidR="00CA4CD3" w:rsidRDefault="00CA4CD3">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1613275" w:history="1">
            <w:r w:rsidRPr="0079248B">
              <w:rPr>
                <w:rStyle w:val="Hyperlink"/>
                <w:noProof/>
              </w:rPr>
              <w:t>9</w:t>
            </w:r>
            <w:r>
              <w:rPr>
                <w:rFonts w:asciiTheme="minorHAnsi" w:eastAsiaTheme="minorEastAsia" w:hAnsiTheme="minorHAnsi" w:cstheme="minorBidi"/>
                <w:bCs w:val="0"/>
                <w:iCs w:val="0"/>
                <w:noProof/>
                <w:color w:val="auto"/>
                <w:kern w:val="2"/>
                <w:sz w:val="24"/>
                <w:lang w:eastAsia="en-GB"/>
                <w14:ligatures w14:val="standardContextual"/>
              </w:rPr>
              <w:tab/>
            </w:r>
            <w:r w:rsidRPr="0079248B">
              <w:rPr>
                <w:rStyle w:val="Hyperlink"/>
                <w:noProof/>
              </w:rPr>
              <w:t>Insurance Integration Scenarios</w:t>
            </w:r>
            <w:r>
              <w:rPr>
                <w:noProof/>
                <w:webHidden/>
              </w:rPr>
              <w:tab/>
            </w:r>
            <w:r>
              <w:rPr>
                <w:noProof/>
                <w:webHidden/>
              </w:rPr>
              <w:fldChar w:fldCharType="begin"/>
            </w:r>
            <w:r>
              <w:rPr>
                <w:noProof/>
                <w:webHidden/>
              </w:rPr>
              <w:instrText xml:space="preserve"> PAGEREF _Toc241613275 \h </w:instrText>
            </w:r>
            <w:r>
              <w:rPr>
                <w:noProof/>
                <w:webHidden/>
              </w:rPr>
            </w:r>
            <w:r>
              <w:rPr>
                <w:noProof/>
                <w:webHidden/>
              </w:rPr>
              <w:fldChar w:fldCharType="separate"/>
            </w:r>
            <w:r>
              <w:rPr>
                <w:noProof/>
                <w:webHidden/>
              </w:rPr>
              <w:t>43</w:t>
            </w:r>
            <w:r>
              <w:rPr>
                <w:noProof/>
                <w:webHidden/>
              </w:rPr>
              <w:fldChar w:fldCharType="end"/>
            </w:r>
          </w:hyperlink>
        </w:p>
        <w:p w14:paraId="2A6C70AC" w14:textId="436311DF" w:rsidR="00CA4CD3" w:rsidRDefault="00CA4CD3">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1613276" w:history="1">
            <w:r w:rsidRPr="0079248B">
              <w:rPr>
                <w:rStyle w:val="Hyperlink"/>
                <w:noProof/>
              </w:rPr>
              <w:t>10</w:t>
            </w:r>
            <w:r>
              <w:rPr>
                <w:rFonts w:asciiTheme="minorHAnsi" w:eastAsiaTheme="minorEastAsia" w:hAnsiTheme="minorHAnsi" w:cstheme="minorBidi"/>
                <w:bCs w:val="0"/>
                <w:iCs w:val="0"/>
                <w:noProof/>
                <w:color w:val="auto"/>
                <w:kern w:val="2"/>
                <w:sz w:val="24"/>
                <w:lang w:eastAsia="en-GB"/>
                <w14:ligatures w14:val="standardContextual"/>
              </w:rPr>
              <w:tab/>
            </w:r>
            <w:r w:rsidRPr="0079248B">
              <w:rPr>
                <w:rStyle w:val="Hyperlink"/>
                <w:noProof/>
              </w:rPr>
              <w:t>Security and Operational Excellence</w:t>
            </w:r>
            <w:r>
              <w:rPr>
                <w:noProof/>
                <w:webHidden/>
              </w:rPr>
              <w:tab/>
            </w:r>
            <w:r>
              <w:rPr>
                <w:noProof/>
                <w:webHidden/>
              </w:rPr>
              <w:fldChar w:fldCharType="begin"/>
            </w:r>
            <w:r>
              <w:rPr>
                <w:noProof/>
                <w:webHidden/>
              </w:rPr>
              <w:instrText xml:space="preserve"> PAGEREF _Toc241613276 \h </w:instrText>
            </w:r>
            <w:r>
              <w:rPr>
                <w:noProof/>
                <w:webHidden/>
              </w:rPr>
            </w:r>
            <w:r>
              <w:rPr>
                <w:noProof/>
                <w:webHidden/>
              </w:rPr>
              <w:fldChar w:fldCharType="separate"/>
            </w:r>
            <w:r>
              <w:rPr>
                <w:noProof/>
                <w:webHidden/>
              </w:rPr>
              <w:t>44</w:t>
            </w:r>
            <w:r>
              <w:rPr>
                <w:noProof/>
                <w:webHidden/>
              </w:rPr>
              <w:fldChar w:fldCharType="end"/>
            </w:r>
          </w:hyperlink>
        </w:p>
        <w:p w14:paraId="1D2B4D07" w14:textId="1607773F"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77" w:history="1">
            <w:r w:rsidRPr="0079248B">
              <w:rPr>
                <w:rStyle w:val="Hyperlink"/>
                <w:noProof/>
              </w:rPr>
              <w:t>10.1</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Security Principles</w:t>
            </w:r>
            <w:r>
              <w:rPr>
                <w:noProof/>
                <w:webHidden/>
              </w:rPr>
              <w:tab/>
            </w:r>
            <w:r>
              <w:rPr>
                <w:noProof/>
                <w:webHidden/>
              </w:rPr>
              <w:fldChar w:fldCharType="begin"/>
            </w:r>
            <w:r>
              <w:rPr>
                <w:noProof/>
                <w:webHidden/>
              </w:rPr>
              <w:instrText xml:space="preserve"> PAGEREF _Toc241613277 \h </w:instrText>
            </w:r>
            <w:r>
              <w:rPr>
                <w:noProof/>
                <w:webHidden/>
              </w:rPr>
            </w:r>
            <w:r>
              <w:rPr>
                <w:noProof/>
                <w:webHidden/>
              </w:rPr>
              <w:fldChar w:fldCharType="separate"/>
            </w:r>
            <w:r>
              <w:rPr>
                <w:noProof/>
                <w:webHidden/>
              </w:rPr>
              <w:t>44</w:t>
            </w:r>
            <w:r>
              <w:rPr>
                <w:noProof/>
                <w:webHidden/>
              </w:rPr>
              <w:fldChar w:fldCharType="end"/>
            </w:r>
          </w:hyperlink>
        </w:p>
        <w:p w14:paraId="2136D784" w14:textId="5631E20E"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78" w:history="1">
            <w:r w:rsidRPr="0079248B">
              <w:rPr>
                <w:rStyle w:val="Hyperlink"/>
                <w:noProof/>
              </w:rPr>
              <w:t>10.2</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Data Protection and Classification</w:t>
            </w:r>
            <w:r>
              <w:rPr>
                <w:noProof/>
                <w:webHidden/>
              </w:rPr>
              <w:tab/>
            </w:r>
            <w:r>
              <w:rPr>
                <w:noProof/>
                <w:webHidden/>
              </w:rPr>
              <w:fldChar w:fldCharType="begin"/>
            </w:r>
            <w:r>
              <w:rPr>
                <w:noProof/>
                <w:webHidden/>
              </w:rPr>
              <w:instrText xml:space="preserve"> PAGEREF _Toc241613278 \h </w:instrText>
            </w:r>
            <w:r>
              <w:rPr>
                <w:noProof/>
                <w:webHidden/>
              </w:rPr>
            </w:r>
            <w:r>
              <w:rPr>
                <w:noProof/>
                <w:webHidden/>
              </w:rPr>
              <w:fldChar w:fldCharType="separate"/>
            </w:r>
            <w:r>
              <w:rPr>
                <w:noProof/>
                <w:webHidden/>
              </w:rPr>
              <w:t>45</w:t>
            </w:r>
            <w:r>
              <w:rPr>
                <w:noProof/>
                <w:webHidden/>
              </w:rPr>
              <w:fldChar w:fldCharType="end"/>
            </w:r>
          </w:hyperlink>
        </w:p>
        <w:p w14:paraId="4FF6B1DA" w14:textId="48F0165A"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79" w:history="1">
            <w:r w:rsidRPr="0079248B">
              <w:rPr>
                <w:rStyle w:val="Hyperlink"/>
                <w:noProof/>
              </w:rPr>
              <w:t>10.3</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Observability and Monitoring</w:t>
            </w:r>
            <w:r>
              <w:rPr>
                <w:noProof/>
                <w:webHidden/>
              </w:rPr>
              <w:tab/>
            </w:r>
            <w:r>
              <w:rPr>
                <w:noProof/>
                <w:webHidden/>
              </w:rPr>
              <w:fldChar w:fldCharType="begin"/>
            </w:r>
            <w:r>
              <w:rPr>
                <w:noProof/>
                <w:webHidden/>
              </w:rPr>
              <w:instrText xml:space="preserve"> PAGEREF _Toc241613279 \h </w:instrText>
            </w:r>
            <w:r>
              <w:rPr>
                <w:noProof/>
                <w:webHidden/>
              </w:rPr>
            </w:r>
            <w:r>
              <w:rPr>
                <w:noProof/>
                <w:webHidden/>
              </w:rPr>
              <w:fldChar w:fldCharType="separate"/>
            </w:r>
            <w:r>
              <w:rPr>
                <w:noProof/>
                <w:webHidden/>
              </w:rPr>
              <w:t>45</w:t>
            </w:r>
            <w:r>
              <w:rPr>
                <w:noProof/>
                <w:webHidden/>
              </w:rPr>
              <w:fldChar w:fldCharType="end"/>
            </w:r>
          </w:hyperlink>
        </w:p>
        <w:p w14:paraId="4611DC4D" w14:textId="4C720F37"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80" w:history="1">
            <w:r w:rsidRPr="0079248B">
              <w:rPr>
                <w:rStyle w:val="Hyperlink"/>
                <w:noProof/>
              </w:rPr>
              <w:t>10.4</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Operational Excellence</w:t>
            </w:r>
            <w:r>
              <w:rPr>
                <w:noProof/>
                <w:webHidden/>
              </w:rPr>
              <w:tab/>
            </w:r>
            <w:r>
              <w:rPr>
                <w:noProof/>
                <w:webHidden/>
              </w:rPr>
              <w:fldChar w:fldCharType="begin"/>
            </w:r>
            <w:r>
              <w:rPr>
                <w:noProof/>
                <w:webHidden/>
              </w:rPr>
              <w:instrText xml:space="preserve"> PAGEREF _Toc241613280 \h </w:instrText>
            </w:r>
            <w:r>
              <w:rPr>
                <w:noProof/>
                <w:webHidden/>
              </w:rPr>
            </w:r>
            <w:r>
              <w:rPr>
                <w:noProof/>
                <w:webHidden/>
              </w:rPr>
              <w:fldChar w:fldCharType="separate"/>
            </w:r>
            <w:r>
              <w:rPr>
                <w:noProof/>
                <w:webHidden/>
              </w:rPr>
              <w:t>46</w:t>
            </w:r>
            <w:r>
              <w:rPr>
                <w:noProof/>
                <w:webHidden/>
              </w:rPr>
              <w:fldChar w:fldCharType="end"/>
            </w:r>
          </w:hyperlink>
        </w:p>
        <w:p w14:paraId="363D433A" w14:textId="7FDD6094"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81" w:history="1">
            <w:r w:rsidRPr="0079248B">
              <w:rPr>
                <w:rStyle w:val="Hyperlink"/>
                <w:noProof/>
              </w:rPr>
              <w:t>10.5</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Delivery Pipeline</w:t>
            </w:r>
            <w:r>
              <w:rPr>
                <w:noProof/>
                <w:webHidden/>
              </w:rPr>
              <w:tab/>
            </w:r>
            <w:r>
              <w:rPr>
                <w:noProof/>
                <w:webHidden/>
              </w:rPr>
              <w:fldChar w:fldCharType="begin"/>
            </w:r>
            <w:r>
              <w:rPr>
                <w:noProof/>
                <w:webHidden/>
              </w:rPr>
              <w:instrText xml:space="preserve"> PAGEREF _Toc241613281 \h </w:instrText>
            </w:r>
            <w:r>
              <w:rPr>
                <w:noProof/>
                <w:webHidden/>
              </w:rPr>
            </w:r>
            <w:r>
              <w:rPr>
                <w:noProof/>
                <w:webHidden/>
              </w:rPr>
              <w:fldChar w:fldCharType="separate"/>
            </w:r>
            <w:r>
              <w:rPr>
                <w:noProof/>
                <w:webHidden/>
              </w:rPr>
              <w:t>46</w:t>
            </w:r>
            <w:r>
              <w:rPr>
                <w:noProof/>
                <w:webHidden/>
              </w:rPr>
              <w:fldChar w:fldCharType="end"/>
            </w:r>
          </w:hyperlink>
        </w:p>
        <w:p w14:paraId="6748C5F6" w14:textId="21AB939F" w:rsidR="00CA4CD3" w:rsidRDefault="00CA4CD3">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1613282" w:history="1">
            <w:r w:rsidRPr="0079248B">
              <w:rPr>
                <w:rStyle w:val="Hyperlink"/>
                <w:noProof/>
              </w:rPr>
              <w:t>11</w:t>
            </w:r>
            <w:r>
              <w:rPr>
                <w:rFonts w:asciiTheme="minorHAnsi" w:eastAsiaTheme="minorEastAsia" w:hAnsiTheme="minorHAnsi" w:cstheme="minorBidi"/>
                <w:bCs w:val="0"/>
                <w:iCs w:val="0"/>
                <w:noProof/>
                <w:color w:val="auto"/>
                <w:kern w:val="2"/>
                <w:sz w:val="24"/>
                <w:lang w:eastAsia="en-GB"/>
                <w14:ligatures w14:val="standardContextual"/>
              </w:rPr>
              <w:tab/>
            </w:r>
            <w:r w:rsidRPr="0079248B">
              <w:rPr>
                <w:rStyle w:val="Hyperlink"/>
                <w:noProof/>
              </w:rPr>
              <w:t>Guardrails</w:t>
            </w:r>
            <w:r>
              <w:rPr>
                <w:noProof/>
                <w:webHidden/>
              </w:rPr>
              <w:tab/>
            </w:r>
            <w:r>
              <w:rPr>
                <w:noProof/>
                <w:webHidden/>
              </w:rPr>
              <w:fldChar w:fldCharType="begin"/>
            </w:r>
            <w:r>
              <w:rPr>
                <w:noProof/>
                <w:webHidden/>
              </w:rPr>
              <w:instrText xml:space="preserve"> PAGEREF _Toc241613282 \h </w:instrText>
            </w:r>
            <w:r>
              <w:rPr>
                <w:noProof/>
                <w:webHidden/>
              </w:rPr>
            </w:r>
            <w:r>
              <w:rPr>
                <w:noProof/>
                <w:webHidden/>
              </w:rPr>
              <w:fldChar w:fldCharType="separate"/>
            </w:r>
            <w:r>
              <w:rPr>
                <w:noProof/>
                <w:webHidden/>
              </w:rPr>
              <w:t>48</w:t>
            </w:r>
            <w:r>
              <w:rPr>
                <w:noProof/>
                <w:webHidden/>
              </w:rPr>
              <w:fldChar w:fldCharType="end"/>
            </w:r>
          </w:hyperlink>
        </w:p>
        <w:p w14:paraId="6DDF498D" w14:textId="2FE0FAF3"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83" w:history="1">
            <w:r w:rsidRPr="0079248B">
              <w:rPr>
                <w:rStyle w:val="Hyperlink"/>
                <w:noProof/>
              </w:rPr>
              <w:t>11.1</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Mandatory Guardrails</w:t>
            </w:r>
            <w:r>
              <w:rPr>
                <w:noProof/>
                <w:webHidden/>
              </w:rPr>
              <w:tab/>
            </w:r>
            <w:r>
              <w:rPr>
                <w:noProof/>
                <w:webHidden/>
              </w:rPr>
              <w:fldChar w:fldCharType="begin"/>
            </w:r>
            <w:r>
              <w:rPr>
                <w:noProof/>
                <w:webHidden/>
              </w:rPr>
              <w:instrText xml:space="preserve"> PAGEREF _Toc241613283 \h </w:instrText>
            </w:r>
            <w:r>
              <w:rPr>
                <w:noProof/>
                <w:webHidden/>
              </w:rPr>
            </w:r>
            <w:r>
              <w:rPr>
                <w:noProof/>
                <w:webHidden/>
              </w:rPr>
              <w:fldChar w:fldCharType="separate"/>
            </w:r>
            <w:r>
              <w:rPr>
                <w:noProof/>
                <w:webHidden/>
              </w:rPr>
              <w:t>48</w:t>
            </w:r>
            <w:r>
              <w:rPr>
                <w:noProof/>
                <w:webHidden/>
              </w:rPr>
              <w:fldChar w:fldCharType="end"/>
            </w:r>
          </w:hyperlink>
        </w:p>
        <w:p w14:paraId="2A15A899" w14:textId="7EB8F76F"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84" w:history="1">
            <w:r w:rsidRPr="0079248B">
              <w:rPr>
                <w:rStyle w:val="Hyperlink"/>
                <w:noProof/>
              </w:rPr>
              <w:t>11.2</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Per-Pattern Security Conformance</w:t>
            </w:r>
            <w:r>
              <w:rPr>
                <w:noProof/>
                <w:webHidden/>
              </w:rPr>
              <w:tab/>
            </w:r>
            <w:r>
              <w:rPr>
                <w:noProof/>
                <w:webHidden/>
              </w:rPr>
              <w:fldChar w:fldCharType="begin"/>
            </w:r>
            <w:r>
              <w:rPr>
                <w:noProof/>
                <w:webHidden/>
              </w:rPr>
              <w:instrText xml:space="preserve"> PAGEREF _Toc241613284 \h </w:instrText>
            </w:r>
            <w:r>
              <w:rPr>
                <w:noProof/>
                <w:webHidden/>
              </w:rPr>
            </w:r>
            <w:r>
              <w:rPr>
                <w:noProof/>
                <w:webHidden/>
              </w:rPr>
              <w:fldChar w:fldCharType="separate"/>
            </w:r>
            <w:r>
              <w:rPr>
                <w:noProof/>
                <w:webHidden/>
              </w:rPr>
              <w:t>48</w:t>
            </w:r>
            <w:r>
              <w:rPr>
                <w:noProof/>
                <w:webHidden/>
              </w:rPr>
              <w:fldChar w:fldCharType="end"/>
            </w:r>
          </w:hyperlink>
        </w:p>
        <w:p w14:paraId="1BF1D186" w14:textId="31241A30" w:rsidR="00CA4CD3" w:rsidRDefault="00CA4CD3">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1613285" w:history="1">
            <w:r w:rsidRPr="0079248B">
              <w:rPr>
                <w:rStyle w:val="Hyperlink"/>
                <w:noProof/>
              </w:rPr>
              <w:t>12</w:t>
            </w:r>
            <w:r>
              <w:rPr>
                <w:rFonts w:asciiTheme="minorHAnsi" w:eastAsiaTheme="minorEastAsia" w:hAnsiTheme="minorHAnsi" w:cstheme="minorBidi"/>
                <w:bCs w:val="0"/>
                <w:iCs w:val="0"/>
                <w:noProof/>
                <w:color w:val="auto"/>
                <w:kern w:val="2"/>
                <w:sz w:val="24"/>
                <w:lang w:eastAsia="en-GB"/>
                <w14:ligatures w14:val="standardContextual"/>
              </w:rPr>
              <w:tab/>
            </w:r>
            <w:r w:rsidRPr="0079248B">
              <w:rPr>
                <w:rStyle w:val="Hyperlink"/>
                <w:noProof/>
              </w:rPr>
              <w:t>Governance</w:t>
            </w:r>
            <w:r>
              <w:rPr>
                <w:noProof/>
                <w:webHidden/>
              </w:rPr>
              <w:tab/>
            </w:r>
            <w:r>
              <w:rPr>
                <w:noProof/>
                <w:webHidden/>
              </w:rPr>
              <w:fldChar w:fldCharType="begin"/>
            </w:r>
            <w:r>
              <w:rPr>
                <w:noProof/>
                <w:webHidden/>
              </w:rPr>
              <w:instrText xml:space="preserve"> PAGEREF _Toc241613285 \h </w:instrText>
            </w:r>
            <w:r>
              <w:rPr>
                <w:noProof/>
                <w:webHidden/>
              </w:rPr>
            </w:r>
            <w:r>
              <w:rPr>
                <w:noProof/>
                <w:webHidden/>
              </w:rPr>
              <w:fldChar w:fldCharType="separate"/>
            </w:r>
            <w:r>
              <w:rPr>
                <w:noProof/>
                <w:webHidden/>
              </w:rPr>
              <w:t>55</w:t>
            </w:r>
            <w:r>
              <w:rPr>
                <w:noProof/>
                <w:webHidden/>
              </w:rPr>
              <w:fldChar w:fldCharType="end"/>
            </w:r>
          </w:hyperlink>
        </w:p>
        <w:p w14:paraId="26FFB049" w14:textId="0C864A3D"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86" w:history="1">
            <w:r w:rsidRPr="0079248B">
              <w:rPr>
                <w:rStyle w:val="Hyperlink"/>
                <w:noProof/>
              </w:rPr>
              <w:t>12.1</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Profile and Pattern Conformance Evidence</w:t>
            </w:r>
            <w:r>
              <w:rPr>
                <w:noProof/>
                <w:webHidden/>
              </w:rPr>
              <w:tab/>
            </w:r>
            <w:r>
              <w:rPr>
                <w:noProof/>
                <w:webHidden/>
              </w:rPr>
              <w:fldChar w:fldCharType="begin"/>
            </w:r>
            <w:r>
              <w:rPr>
                <w:noProof/>
                <w:webHidden/>
              </w:rPr>
              <w:instrText xml:space="preserve"> PAGEREF _Toc241613286 \h </w:instrText>
            </w:r>
            <w:r>
              <w:rPr>
                <w:noProof/>
                <w:webHidden/>
              </w:rPr>
            </w:r>
            <w:r>
              <w:rPr>
                <w:noProof/>
                <w:webHidden/>
              </w:rPr>
              <w:fldChar w:fldCharType="separate"/>
            </w:r>
            <w:r>
              <w:rPr>
                <w:noProof/>
                <w:webHidden/>
              </w:rPr>
              <w:t>55</w:t>
            </w:r>
            <w:r>
              <w:rPr>
                <w:noProof/>
                <w:webHidden/>
              </w:rPr>
              <w:fldChar w:fldCharType="end"/>
            </w:r>
          </w:hyperlink>
        </w:p>
        <w:p w14:paraId="3A1AB99C" w14:textId="5EB4A389"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87" w:history="1">
            <w:r w:rsidRPr="0079248B">
              <w:rPr>
                <w:rStyle w:val="Hyperlink"/>
                <w:noProof/>
              </w:rPr>
              <w:t>12.2</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Security Conformance</w:t>
            </w:r>
            <w:r>
              <w:rPr>
                <w:noProof/>
                <w:webHidden/>
              </w:rPr>
              <w:tab/>
            </w:r>
            <w:r>
              <w:rPr>
                <w:noProof/>
                <w:webHidden/>
              </w:rPr>
              <w:fldChar w:fldCharType="begin"/>
            </w:r>
            <w:r>
              <w:rPr>
                <w:noProof/>
                <w:webHidden/>
              </w:rPr>
              <w:instrText xml:space="preserve"> PAGEREF _Toc241613287 \h </w:instrText>
            </w:r>
            <w:r>
              <w:rPr>
                <w:noProof/>
                <w:webHidden/>
              </w:rPr>
            </w:r>
            <w:r>
              <w:rPr>
                <w:noProof/>
                <w:webHidden/>
              </w:rPr>
              <w:fldChar w:fldCharType="separate"/>
            </w:r>
            <w:r>
              <w:rPr>
                <w:noProof/>
                <w:webHidden/>
              </w:rPr>
              <w:t>57</w:t>
            </w:r>
            <w:r>
              <w:rPr>
                <w:noProof/>
                <w:webHidden/>
              </w:rPr>
              <w:fldChar w:fldCharType="end"/>
            </w:r>
          </w:hyperlink>
        </w:p>
        <w:p w14:paraId="2E4F6E63" w14:textId="3FC14B40"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88" w:history="1">
            <w:r w:rsidRPr="0079248B">
              <w:rPr>
                <w:rStyle w:val="Hyperlink"/>
                <w:noProof/>
              </w:rPr>
              <w:t>12.3</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Exceptions</w:t>
            </w:r>
            <w:r>
              <w:rPr>
                <w:noProof/>
                <w:webHidden/>
              </w:rPr>
              <w:tab/>
            </w:r>
            <w:r>
              <w:rPr>
                <w:noProof/>
                <w:webHidden/>
              </w:rPr>
              <w:fldChar w:fldCharType="begin"/>
            </w:r>
            <w:r>
              <w:rPr>
                <w:noProof/>
                <w:webHidden/>
              </w:rPr>
              <w:instrText xml:space="preserve"> PAGEREF _Toc241613288 \h </w:instrText>
            </w:r>
            <w:r>
              <w:rPr>
                <w:noProof/>
                <w:webHidden/>
              </w:rPr>
            </w:r>
            <w:r>
              <w:rPr>
                <w:noProof/>
                <w:webHidden/>
              </w:rPr>
              <w:fldChar w:fldCharType="separate"/>
            </w:r>
            <w:r>
              <w:rPr>
                <w:noProof/>
                <w:webHidden/>
              </w:rPr>
              <w:t>57</w:t>
            </w:r>
            <w:r>
              <w:rPr>
                <w:noProof/>
                <w:webHidden/>
              </w:rPr>
              <w:fldChar w:fldCharType="end"/>
            </w:r>
          </w:hyperlink>
        </w:p>
        <w:p w14:paraId="384AA834" w14:textId="7DA1E539" w:rsidR="00CA4CD3" w:rsidRDefault="00CA4CD3">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1613289" w:history="1">
            <w:r w:rsidRPr="0079248B">
              <w:rPr>
                <w:rStyle w:val="Hyperlink"/>
                <w:noProof/>
              </w:rPr>
              <w:t>13</w:t>
            </w:r>
            <w:r>
              <w:rPr>
                <w:rFonts w:asciiTheme="minorHAnsi" w:eastAsiaTheme="minorEastAsia" w:hAnsiTheme="minorHAnsi" w:cstheme="minorBidi"/>
                <w:bCs w:val="0"/>
                <w:iCs w:val="0"/>
                <w:noProof/>
                <w:color w:val="auto"/>
                <w:kern w:val="2"/>
                <w:sz w:val="24"/>
                <w:lang w:eastAsia="en-GB"/>
                <w14:ligatures w14:val="standardContextual"/>
              </w:rPr>
              <w:tab/>
            </w:r>
            <w:r w:rsidRPr="0079248B">
              <w:rPr>
                <w:rStyle w:val="Hyperlink"/>
                <w:noProof/>
              </w:rPr>
              <w:t>Glossary</w:t>
            </w:r>
            <w:r>
              <w:rPr>
                <w:noProof/>
                <w:webHidden/>
              </w:rPr>
              <w:tab/>
            </w:r>
            <w:r>
              <w:rPr>
                <w:noProof/>
                <w:webHidden/>
              </w:rPr>
              <w:fldChar w:fldCharType="begin"/>
            </w:r>
            <w:r>
              <w:rPr>
                <w:noProof/>
                <w:webHidden/>
              </w:rPr>
              <w:instrText xml:space="preserve"> PAGEREF _Toc241613289 \h </w:instrText>
            </w:r>
            <w:r>
              <w:rPr>
                <w:noProof/>
                <w:webHidden/>
              </w:rPr>
            </w:r>
            <w:r>
              <w:rPr>
                <w:noProof/>
                <w:webHidden/>
              </w:rPr>
              <w:fldChar w:fldCharType="separate"/>
            </w:r>
            <w:r>
              <w:rPr>
                <w:noProof/>
                <w:webHidden/>
              </w:rPr>
              <w:t>58</w:t>
            </w:r>
            <w:r>
              <w:rPr>
                <w:noProof/>
                <w:webHidden/>
              </w:rPr>
              <w:fldChar w:fldCharType="end"/>
            </w:r>
          </w:hyperlink>
        </w:p>
        <w:p w14:paraId="23239D5F" w14:textId="2B44D907" w:rsidR="00CA4CD3" w:rsidRDefault="00CA4CD3">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1613290" w:history="1">
            <w:r w:rsidRPr="0079248B">
              <w:rPr>
                <w:rStyle w:val="Hyperlink"/>
                <w:noProof/>
              </w:rPr>
              <w:t>14</w:t>
            </w:r>
            <w:r>
              <w:rPr>
                <w:rFonts w:asciiTheme="minorHAnsi" w:eastAsiaTheme="minorEastAsia" w:hAnsiTheme="minorHAnsi" w:cstheme="minorBidi"/>
                <w:bCs w:val="0"/>
                <w:iCs w:val="0"/>
                <w:noProof/>
                <w:color w:val="auto"/>
                <w:kern w:val="2"/>
                <w:sz w:val="24"/>
                <w:lang w:eastAsia="en-GB"/>
                <w14:ligatures w14:val="standardContextual"/>
              </w:rPr>
              <w:tab/>
            </w:r>
            <w:r w:rsidRPr="0079248B">
              <w:rPr>
                <w:rStyle w:val="Hyperlink"/>
                <w:noProof/>
              </w:rPr>
              <w:t>Definition</w:t>
            </w:r>
            <w:r>
              <w:rPr>
                <w:noProof/>
                <w:webHidden/>
              </w:rPr>
              <w:tab/>
            </w:r>
            <w:r>
              <w:rPr>
                <w:noProof/>
                <w:webHidden/>
              </w:rPr>
              <w:fldChar w:fldCharType="begin"/>
            </w:r>
            <w:r>
              <w:rPr>
                <w:noProof/>
                <w:webHidden/>
              </w:rPr>
              <w:instrText xml:space="preserve"> PAGEREF _Toc241613290 \h </w:instrText>
            </w:r>
            <w:r>
              <w:rPr>
                <w:noProof/>
                <w:webHidden/>
              </w:rPr>
            </w:r>
            <w:r>
              <w:rPr>
                <w:noProof/>
                <w:webHidden/>
              </w:rPr>
              <w:fldChar w:fldCharType="separate"/>
            </w:r>
            <w:r>
              <w:rPr>
                <w:noProof/>
                <w:webHidden/>
              </w:rPr>
              <w:t>59</w:t>
            </w:r>
            <w:r>
              <w:rPr>
                <w:noProof/>
                <w:webHidden/>
              </w:rPr>
              <w:fldChar w:fldCharType="end"/>
            </w:r>
          </w:hyperlink>
        </w:p>
        <w:p w14:paraId="28590E1E" w14:textId="3313D5D6" w:rsidR="00CA4CD3" w:rsidRDefault="00CA4CD3">
          <w:pPr>
            <w:pStyle w:val="TOC1"/>
            <w:tabs>
              <w:tab w:val="left" w:pos="851"/>
              <w:tab w:val="right" w:leader="dot" w:pos="9016"/>
            </w:tabs>
            <w:rPr>
              <w:rFonts w:asciiTheme="minorHAnsi" w:eastAsiaTheme="minorEastAsia" w:hAnsiTheme="minorHAnsi" w:cstheme="minorBidi" w:hint="eastAsia"/>
              <w:bCs w:val="0"/>
              <w:iCs w:val="0"/>
              <w:noProof/>
              <w:color w:val="auto"/>
              <w:kern w:val="2"/>
              <w:sz w:val="24"/>
              <w:lang w:eastAsia="en-GB"/>
              <w14:ligatures w14:val="standardContextual"/>
            </w:rPr>
          </w:pPr>
          <w:hyperlink w:anchor="_Toc241613291" w:history="1">
            <w:r w:rsidRPr="0079248B">
              <w:rPr>
                <w:rStyle w:val="Hyperlink"/>
                <w:noProof/>
              </w:rPr>
              <w:t>15</w:t>
            </w:r>
            <w:r>
              <w:rPr>
                <w:rFonts w:asciiTheme="minorHAnsi" w:eastAsiaTheme="minorEastAsia" w:hAnsiTheme="minorHAnsi" w:cstheme="minorBidi"/>
                <w:bCs w:val="0"/>
                <w:iCs w:val="0"/>
                <w:noProof/>
                <w:color w:val="auto"/>
                <w:kern w:val="2"/>
                <w:sz w:val="24"/>
                <w:lang w:eastAsia="en-GB"/>
                <w14:ligatures w14:val="standardContextual"/>
              </w:rPr>
              <w:tab/>
            </w:r>
            <w:r w:rsidRPr="0079248B">
              <w:rPr>
                <w:rStyle w:val="Hyperlink"/>
                <w:noProof/>
              </w:rPr>
              <w:t>Cross-Reference and Traceability</w:t>
            </w:r>
            <w:r>
              <w:rPr>
                <w:noProof/>
                <w:webHidden/>
              </w:rPr>
              <w:tab/>
            </w:r>
            <w:r>
              <w:rPr>
                <w:noProof/>
                <w:webHidden/>
              </w:rPr>
              <w:fldChar w:fldCharType="begin"/>
            </w:r>
            <w:r>
              <w:rPr>
                <w:noProof/>
                <w:webHidden/>
              </w:rPr>
              <w:instrText xml:space="preserve"> PAGEREF _Toc241613291 \h </w:instrText>
            </w:r>
            <w:r>
              <w:rPr>
                <w:noProof/>
                <w:webHidden/>
              </w:rPr>
            </w:r>
            <w:r>
              <w:rPr>
                <w:noProof/>
                <w:webHidden/>
              </w:rPr>
              <w:fldChar w:fldCharType="separate"/>
            </w:r>
            <w:r>
              <w:rPr>
                <w:noProof/>
                <w:webHidden/>
              </w:rPr>
              <w:t>60</w:t>
            </w:r>
            <w:r>
              <w:rPr>
                <w:noProof/>
                <w:webHidden/>
              </w:rPr>
              <w:fldChar w:fldCharType="end"/>
            </w:r>
          </w:hyperlink>
        </w:p>
        <w:p w14:paraId="7B7F6F1C" w14:textId="4CE7FBCB" w:rsidR="00CA4CD3" w:rsidRDefault="00CA4CD3">
          <w:pPr>
            <w:pStyle w:val="TOC2"/>
            <w:tabs>
              <w:tab w:val="left" w:pos="851"/>
              <w:tab w:val="right" w:leader="dot" w:pos="9016"/>
            </w:tabs>
            <w:rPr>
              <w:rFonts w:asciiTheme="minorHAnsi" w:eastAsiaTheme="minorEastAsia" w:hAnsiTheme="minorHAnsi" w:cstheme="minorBidi" w:hint="eastAsia"/>
              <w:bCs w:val="0"/>
              <w:noProof/>
              <w:color w:val="auto"/>
              <w:kern w:val="2"/>
              <w:sz w:val="24"/>
              <w:szCs w:val="24"/>
              <w:lang w:eastAsia="en-GB"/>
              <w14:ligatures w14:val="standardContextual"/>
            </w:rPr>
          </w:pPr>
          <w:hyperlink w:anchor="_Toc241613292" w:history="1">
            <w:r w:rsidRPr="0079248B">
              <w:rPr>
                <w:rStyle w:val="Hyperlink"/>
                <w:noProof/>
              </w:rPr>
              <w:t>15.1</w:t>
            </w:r>
            <w:r>
              <w:rPr>
                <w:rFonts w:asciiTheme="minorHAnsi" w:eastAsiaTheme="minorEastAsia" w:hAnsiTheme="minorHAnsi" w:cstheme="minorBidi"/>
                <w:bCs w:val="0"/>
                <w:noProof/>
                <w:color w:val="auto"/>
                <w:kern w:val="2"/>
                <w:sz w:val="24"/>
                <w:szCs w:val="24"/>
                <w:lang w:eastAsia="en-GB"/>
                <w14:ligatures w14:val="standardContextual"/>
              </w:rPr>
              <w:tab/>
            </w:r>
            <w:r w:rsidRPr="0079248B">
              <w:rPr>
                <w:rStyle w:val="Hyperlink"/>
                <w:noProof/>
              </w:rPr>
              <w:t>Pattern Grouping</w:t>
            </w:r>
            <w:r>
              <w:rPr>
                <w:noProof/>
                <w:webHidden/>
              </w:rPr>
              <w:tab/>
            </w:r>
            <w:r>
              <w:rPr>
                <w:noProof/>
                <w:webHidden/>
              </w:rPr>
              <w:fldChar w:fldCharType="begin"/>
            </w:r>
            <w:r>
              <w:rPr>
                <w:noProof/>
                <w:webHidden/>
              </w:rPr>
              <w:instrText xml:space="preserve"> PAGEREF _Toc241613292 \h </w:instrText>
            </w:r>
            <w:r>
              <w:rPr>
                <w:noProof/>
                <w:webHidden/>
              </w:rPr>
            </w:r>
            <w:r>
              <w:rPr>
                <w:noProof/>
                <w:webHidden/>
              </w:rPr>
              <w:fldChar w:fldCharType="separate"/>
            </w:r>
            <w:r>
              <w:rPr>
                <w:noProof/>
                <w:webHidden/>
              </w:rPr>
              <w:t>60</w:t>
            </w:r>
            <w:r>
              <w:rPr>
                <w:noProof/>
                <w:webHidden/>
              </w:rPr>
              <w:fldChar w:fldCharType="end"/>
            </w:r>
          </w:hyperlink>
        </w:p>
        <w:p w14:paraId="3BBB2901" w14:textId="62D679AF" w:rsidR="00CD2CCC" w:rsidRPr="0001449D" w:rsidRDefault="000D0D89" w:rsidP="00E25881">
          <w:pPr>
            <w:pStyle w:val="TOC2"/>
            <w:tabs>
              <w:tab w:val="left" w:pos="600"/>
              <w:tab w:val="right" w:leader="dot" w:pos="9015"/>
            </w:tabs>
            <w:rPr>
              <w:rFonts w:asciiTheme="minorHAnsi" w:hAnsiTheme="minorHAnsi"/>
              <w:noProof/>
              <w:color w:val="000000" w:themeColor="hyperlink"/>
              <w:kern w:val="2"/>
              <w:u w:val="single"/>
              <w:lang w:eastAsia="en-GB"/>
              <w14:ligatures w14:val="standardContextual"/>
            </w:rPr>
          </w:pPr>
          <w:r w:rsidRPr="005068C1">
            <w:rPr>
              <w:rFonts w:asciiTheme="minorHAnsi" w:hAnsiTheme="minorHAnsi"/>
            </w:rPr>
            <w:fldChar w:fldCharType="end"/>
          </w:r>
        </w:p>
      </w:sdtContent>
    </w:sdt>
    <w:p w14:paraId="13AE3126" w14:textId="77777777" w:rsidR="00CD2CCC" w:rsidRPr="0001449D" w:rsidRDefault="00CD2CCC" w:rsidP="00CD2CCC">
      <w:pPr>
        <w:rPr>
          <w:rFonts w:cs="Arial"/>
          <w:sz w:val="24"/>
        </w:rPr>
      </w:pPr>
    </w:p>
    <w:p w14:paraId="496ADDAE" w14:textId="519B27F5" w:rsidR="00CD2CCC" w:rsidRPr="0001449D" w:rsidRDefault="00CD2CCC" w:rsidP="000871A7">
      <w:pPr>
        <w:pStyle w:val="Heading1"/>
        <w:ind w:left="426"/>
      </w:pPr>
      <w:bookmarkStart w:id="0" w:name="_Toc513562983"/>
      <w:bookmarkStart w:id="1" w:name="_Toc241613243"/>
      <w:r w:rsidRPr="0001449D">
        <w:lastRenderedPageBreak/>
        <w:t>Document Control</w:t>
      </w:r>
      <w:bookmarkEnd w:id="0"/>
      <w:bookmarkEnd w:id="1"/>
    </w:p>
    <w:p w14:paraId="23C73E85" w14:textId="77777777" w:rsidR="00CD2CCC" w:rsidRPr="0001449D" w:rsidRDefault="00CD2CCC" w:rsidP="007D6D19">
      <w:pPr>
        <w:rPr>
          <w:lang w:eastAsia="en-GB"/>
        </w:rPr>
      </w:pPr>
      <w:r w:rsidRPr="0001449D">
        <w:rPr>
          <w:lang w:eastAsia="en-GB"/>
        </w:rPr>
        <w:t>This section provides a history of how the document has been changed and how the changes have been governed.</w:t>
      </w:r>
    </w:p>
    <w:p w14:paraId="2DB633C8" w14:textId="77777777" w:rsidR="00CD2CCC" w:rsidRPr="0001449D" w:rsidRDefault="00CD2CCC" w:rsidP="00CD2CCC">
      <w:pPr>
        <w:pStyle w:val="Heading2"/>
        <w:keepLines w:val="0"/>
        <w:spacing w:before="240" w:after="120"/>
      </w:pPr>
      <w:bookmarkStart w:id="2" w:name="_Toc241613244"/>
      <w:r w:rsidRPr="0001449D">
        <w:t>Document History</w:t>
      </w:r>
      <w:bookmarkEnd w:id="2"/>
    </w:p>
    <w:p w14:paraId="5BC8FE46" w14:textId="540C2D55" w:rsidR="009B0B7F" w:rsidRPr="0001449D" w:rsidRDefault="00CD2CCC" w:rsidP="00CD2CCC">
      <w:pPr>
        <w:rPr>
          <w:lang w:eastAsia="en-GB"/>
        </w:rPr>
      </w:pPr>
      <w:r w:rsidRPr="0001449D">
        <w:rPr>
          <w:lang w:eastAsia="en-GB"/>
        </w:rPr>
        <w:t>The following provides a log of changes to this document:</w:t>
      </w:r>
      <w:r w:rsidR="009B0B7F" w:rsidRPr="0001449D">
        <w:rPr>
          <w:lang w:eastAsia="en-GB"/>
        </w:rPr>
        <w:br/>
      </w:r>
    </w:p>
    <w:tbl>
      <w:tblPr>
        <w:tblStyle w:val="TableGridLight"/>
        <w:tblW w:w="9067" w:type="dxa"/>
        <w:tblLook w:val="04A0" w:firstRow="1" w:lastRow="0" w:firstColumn="1" w:lastColumn="0" w:noHBand="0" w:noVBand="1"/>
      </w:tblPr>
      <w:tblGrid>
        <w:gridCol w:w="1510"/>
        <w:gridCol w:w="1510"/>
        <w:gridCol w:w="1937"/>
        <w:gridCol w:w="4110"/>
      </w:tblGrid>
      <w:tr w:rsidR="009B0B7F" w:rsidRPr="0001449D" w14:paraId="16852EFC" w14:textId="77777777" w:rsidTr="00C8254A">
        <w:trPr>
          <w:trHeight w:val="283"/>
        </w:trPr>
        <w:tc>
          <w:tcPr>
            <w:tcW w:w="1510" w:type="dxa"/>
            <w:tcBorders>
              <w:top w:val="single" w:sz="12" w:space="0" w:color="000000" w:themeColor="text1"/>
            </w:tcBorders>
            <w:shd w:val="clear" w:color="auto" w:fill="C1CDEC" w:themeFill="accent1" w:themeFillTint="33"/>
          </w:tcPr>
          <w:p w14:paraId="48CFB22C" w14:textId="77777777" w:rsidR="009B0B7F" w:rsidRPr="0001449D" w:rsidRDefault="009B0B7F">
            <w:pPr>
              <w:rPr>
                <w:rFonts w:asciiTheme="minorHAnsi" w:hAnsiTheme="minorHAnsi" w:hint="eastAsia"/>
                <w:b/>
                <w:bCs w:val="0"/>
                <w:lang w:eastAsia="en-GB"/>
              </w:rPr>
            </w:pPr>
            <w:r w:rsidRPr="0001449D">
              <w:rPr>
                <w:rFonts w:asciiTheme="minorHAnsi" w:hAnsiTheme="minorHAnsi"/>
                <w:b/>
                <w:bCs w:val="0"/>
                <w:lang w:eastAsia="en-GB"/>
              </w:rPr>
              <w:t>Version</w:t>
            </w:r>
          </w:p>
        </w:tc>
        <w:tc>
          <w:tcPr>
            <w:tcW w:w="1510" w:type="dxa"/>
            <w:tcBorders>
              <w:top w:val="single" w:sz="12" w:space="0" w:color="000000" w:themeColor="text1"/>
            </w:tcBorders>
            <w:shd w:val="clear" w:color="auto" w:fill="C1CDEC" w:themeFill="accent1" w:themeFillTint="33"/>
          </w:tcPr>
          <w:p w14:paraId="62F32DA8" w14:textId="77777777" w:rsidR="009B0B7F" w:rsidRPr="0001449D" w:rsidRDefault="009B0B7F">
            <w:pPr>
              <w:rPr>
                <w:rFonts w:asciiTheme="minorHAnsi" w:hAnsiTheme="minorHAnsi" w:hint="eastAsia"/>
                <w:b/>
                <w:bCs w:val="0"/>
                <w:lang w:eastAsia="en-GB"/>
              </w:rPr>
            </w:pPr>
            <w:r w:rsidRPr="0001449D">
              <w:rPr>
                <w:rFonts w:asciiTheme="minorHAnsi" w:hAnsiTheme="minorHAnsi"/>
                <w:b/>
                <w:bCs w:val="0"/>
                <w:lang w:eastAsia="en-GB"/>
              </w:rPr>
              <w:t>Date</w:t>
            </w:r>
          </w:p>
        </w:tc>
        <w:tc>
          <w:tcPr>
            <w:tcW w:w="1937" w:type="dxa"/>
            <w:tcBorders>
              <w:top w:val="single" w:sz="12" w:space="0" w:color="000000" w:themeColor="text1"/>
            </w:tcBorders>
            <w:shd w:val="clear" w:color="auto" w:fill="C1CDEC" w:themeFill="accent1" w:themeFillTint="33"/>
          </w:tcPr>
          <w:p w14:paraId="262B608C" w14:textId="77777777" w:rsidR="009B0B7F" w:rsidRPr="0001449D" w:rsidRDefault="009B0B7F">
            <w:pPr>
              <w:rPr>
                <w:rFonts w:asciiTheme="minorHAnsi" w:hAnsiTheme="minorHAnsi" w:hint="eastAsia"/>
                <w:b/>
                <w:bCs w:val="0"/>
                <w:lang w:eastAsia="en-GB"/>
              </w:rPr>
            </w:pPr>
            <w:r w:rsidRPr="0001449D">
              <w:rPr>
                <w:rFonts w:asciiTheme="minorHAnsi" w:hAnsiTheme="minorHAnsi"/>
                <w:b/>
                <w:bCs w:val="0"/>
                <w:lang w:eastAsia="en-GB"/>
              </w:rPr>
              <w:t>Author</w:t>
            </w:r>
          </w:p>
        </w:tc>
        <w:tc>
          <w:tcPr>
            <w:tcW w:w="4110" w:type="dxa"/>
            <w:tcBorders>
              <w:top w:val="single" w:sz="12" w:space="0" w:color="000000" w:themeColor="text1"/>
            </w:tcBorders>
            <w:shd w:val="clear" w:color="auto" w:fill="C1CDEC" w:themeFill="accent1" w:themeFillTint="33"/>
          </w:tcPr>
          <w:p w14:paraId="69239E84" w14:textId="77777777" w:rsidR="009B0B7F" w:rsidRPr="0001449D" w:rsidRDefault="009B0B7F">
            <w:pPr>
              <w:rPr>
                <w:rFonts w:asciiTheme="minorHAnsi" w:hAnsiTheme="minorHAnsi" w:hint="eastAsia"/>
                <w:b/>
                <w:bCs w:val="0"/>
                <w:lang w:eastAsia="en-GB"/>
              </w:rPr>
            </w:pPr>
            <w:r w:rsidRPr="0001449D">
              <w:rPr>
                <w:rFonts w:asciiTheme="minorHAnsi" w:hAnsiTheme="minorHAnsi"/>
                <w:b/>
                <w:bCs w:val="0"/>
                <w:lang w:eastAsia="en-GB"/>
              </w:rPr>
              <w:t>Notes</w:t>
            </w:r>
          </w:p>
        </w:tc>
      </w:tr>
      <w:tr w:rsidR="009B0B7F" w:rsidRPr="0001449D" w14:paraId="2821F002" w14:textId="77777777" w:rsidTr="00C8254A">
        <w:trPr>
          <w:trHeight w:val="283"/>
        </w:trPr>
        <w:tc>
          <w:tcPr>
            <w:tcW w:w="1510" w:type="dxa"/>
          </w:tcPr>
          <w:p w14:paraId="0E6824C9" w14:textId="607EB3A7" w:rsidR="009B0B7F" w:rsidRPr="0001449D" w:rsidRDefault="009B0B7F" w:rsidP="009B0B7F">
            <w:pPr>
              <w:rPr>
                <w:rFonts w:asciiTheme="minorHAnsi" w:hAnsiTheme="minorHAnsi" w:hint="eastAsia"/>
                <w:lang w:eastAsia="en-GB"/>
              </w:rPr>
            </w:pPr>
            <w:r w:rsidRPr="0001449D">
              <w:rPr>
                <w:rFonts w:asciiTheme="minorHAnsi" w:hAnsiTheme="minorHAnsi"/>
                <w:lang w:eastAsia="en-GB"/>
              </w:rPr>
              <w:t>0.1</w:t>
            </w:r>
          </w:p>
        </w:tc>
        <w:tc>
          <w:tcPr>
            <w:tcW w:w="1510" w:type="dxa"/>
          </w:tcPr>
          <w:p w14:paraId="4C57DF14" w14:textId="7395E2F2" w:rsidR="009B0B7F" w:rsidRPr="0001449D" w:rsidRDefault="009B0B7F" w:rsidP="009B0B7F">
            <w:pPr>
              <w:rPr>
                <w:rFonts w:asciiTheme="minorHAnsi" w:hAnsiTheme="minorHAnsi" w:hint="eastAsia"/>
                <w:lang w:eastAsia="en-GB"/>
              </w:rPr>
            </w:pPr>
            <w:r w:rsidRPr="0001449D">
              <w:rPr>
                <w:rFonts w:asciiTheme="minorHAnsi" w:hAnsiTheme="minorHAnsi"/>
                <w:lang w:eastAsia="en-GB"/>
              </w:rPr>
              <w:t>11/09/2026</w:t>
            </w:r>
          </w:p>
        </w:tc>
        <w:tc>
          <w:tcPr>
            <w:tcW w:w="1937" w:type="dxa"/>
          </w:tcPr>
          <w:p w14:paraId="6215D49C" w14:textId="50361210" w:rsidR="009B0B7F" w:rsidRPr="0001449D" w:rsidRDefault="009B0B7F" w:rsidP="009B0B7F">
            <w:pPr>
              <w:rPr>
                <w:rFonts w:asciiTheme="minorHAnsi" w:hAnsiTheme="minorHAnsi" w:hint="eastAsia"/>
                <w:lang w:eastAsia="en-GB"/>
              </w:rPr>
            </w:pPr>
            <w:r w:rsidRPr="0001449D">
              <w:rPr>
                <w:rFonts w:asciiTheme="minorHAnsi" w:hAnsiTheme="minorHAnsi"/>
                <w:lang w:eastAsia="en-GB"/>
              </w:rPr>
              <w:t>Puneet Kumar</w:t>
            </w:r>
          </w:p>
        </w:tc>
        <w:tc>
          <w:tcPr>
            <w:tcW w:w="4110" w:type="dxa"/>
          </w:tcPr>
          <w:p w14:paraId="7A8A5669" w14:textId="06748118" w:rsidR="009B0B7F" w:rsidRPr="0001449D" w:rsidRDefault="009B0B7F" w:rsidP="009B0B7F">
            <w:pPr>
              <w:rPr>
                <w:rFonts w:asciiTheme="minorHAnsi" w:hAnsiTheme="minorHAnsi" w:hint="eastAsia"/>
                <w:lang w:eastAsia="en-GB"/>
              </w:rPr>
            </w:pPr>
            <w:r w:rsidRPr="0001449D">
              <w:rPr>
                <w:rFonts w:asciiTheme="minorHAnsi" w:hAnsiTheme="minorHAnsi"/>
                <w:lang w:eastAsia="en-GB"/>
              </w:rPr>
              <w:t>Initial Draft</w:t>
            </w:r>
          </w:p>
        </w:tc>
      </w:tr>
      <w:tr w:rsidR="009B0B7F" w:rsidRPr="0001449D" w14:paraId="39A8F2AF" w14:textId="77777777" w:rsidTr="00C8254A">
        <w:trPr>
          <w:trHeight w:val="283"/>
        </w:trPr>
        <w:tc>
          <w:tcPr>
            <w:tcW w:w="1510" w:type="dxa"/>
          </w:tcPr>
          <w:p w14:paraId="39014BED" w14:textId="3E892D2B" w:rsidR="009B0B7F" w:rsidRPr="0001449D" w:rsidRDefault="009B0B7F" w:rsidP="009B0B7F">
            <w:pPr>
              <w:rPr>
                <w:rFonts w:asciiTheme="minorHAnsi" w:hAnsiTheme="minorHAnsi" w:hint="eastAsia"/>
                <w:lang w:eastAsia="en-GB"/>
              </w:rPr>
            </w:pPr>
            <w:r w:rsidRPr="0001449D">
              <w:rPr>
                <w:rFonts w:asciiTheme="minorHAnsi" w:hAnsiTheme="minorHAnsi"/>
                <w:lang w:eastAsia="en-GB"/>
              </w:rPr>
              <w:t>0.2</w:t>
            </w:r>
          </w:p>
        </w:tc>
        <w:tc>
          <w:tcPr>
            <w:tcW w:w="1510" w:type="dxa"/>
          </w:tcPr>
          <w:p w14:paraId="01CA9CB7" w14:textId="2F968DFC" w:rsidR="009B0B7F" w:rsidRPr="0001449D" w:rsidRDefault="009B0B7F" w:rsidP="009B0B7F">
            <w:pPr>
              <w:rPr>
                <w:rFonts w:asciiTheme="minorHAnsi" w:hAnsiTheme="minorHAnsi" w:hint="eastAsia"/>
                <w:lang w:eastAsia="en-GB"/>
              </w:rPr>
            </w:pPr>
            <w:r w:rsidRPr="0001449D">
              <w:rPr>
                <w:rFonts w:asciiTheme="minorHAnsi" w:hAnsiTheme="minorHAnsi"/>
                <w:lang w:eastAsia="en-GB"/>
              </w:rPr>
              <w:t>14/09/2026</w:t>
            </w:r>
          </w:p>
        </w:tc>
        <w:tc>
          <w:tcPr>
            <w:tcW w:w="1937" w:type="dxa"/>
          </w:tcPr>
          <w:p w14:paraId="54EAD53F" w14:textId="3DD1BB56" w:rsidR="009B0B7F" w:rsidRPr="0001449D" w:rsidRDefault="009B0B7F" w:rsidP="009B0B7F">
            <w:pPr>
              <w:rPr>
                <w:rFonts w:asciiTheme="minorHAnsi" w:hAnsiTheme="minorHAnsi" w:hint="eastAsia"/>
                <w:lang w:eastAsia="en-GB"/>
              </w:rPr>
            </w:pPr>
            <w:r w:rsidRPr="0001449D">
              <w:rPr>
                <w:rFonts w:asciiTheme="minorHAnsi" w:hAnsiTheme="minorHAnsi"/>
                <w:lang w:eastAsia="en-GB"/>
              </w:rPr>
              <w:t>Puneet Kumar</w:t>
            </w:r>
          </w:p>
        </w:tc>
        <w:tc>
          <w:tcPr>
            <w:tcW w:w="4110" w:type="dxa"/>
          </w:tcPr>
          <w:p w14:paraId="5003B7A4" w14:textId="320CB453" w:rsidR="009B0B7F" w:rsidRPr="0001449D" w:rsidRDefault="009B0B7F" w:rsidP="009B0B7F">
            <w:pPr>
              <w:rPr>
                <w:rFonts w:asciiTheme="minorHAnsi" w:hAnsiTheme="minorHAnsi" w:hint="eastAsia"/>
                <w:lang w:eastAsia="en-GB"/>
              </w:rPr>
            </w:pPr>
            <w:r w:rsidRPr="0001449D">
              <w:rPr>
                <w:rFonts w:asciiTheme="minorHAnsi" w:hAnsiTheme="minorHAnsi"/>
                <w:lang w:eastAsia="en-GB"/>
              </w:rPr>
              <w:t xml:space="preserve">Details added for per pattern security considerations </w:t>
            </w:r>
          </w:p>
        </w:tc>
      </w:tr>
      <w:tr w:rsidR="009B0B7F" w:rsidRPr="0001449D" w14:paraId="2BDD823F" w14:textId="77777777" w:rsidTr="00C8254A">
        <w:trPr>
          <w:trHeight w:val="283"/>
        </w:trPr>
        <w:tc>
          <w:tcPr>
            <w:tcW w:w="1510" w:type="dxa"/>
          </w:tcPr>
          <w:p w14:paraId="2172F0D4" w14:textId="7196142C" w:rsidR="009B0B7F" w:rsidRPr="0001449D" w:rsidRDefault="00BC5B77">
            <w:pPr>
              <w:rPr>
                <w:rFonts w:asciiTheme="minorHAnsi" w:hAnsiTheme="minorHAnsi" w:hint="eastAsia"/>
                <w:lang w:eastAsia="en-GB"/>
              </w:rPr>
            </w:pPr>
            <w:r w:rsidRPr="0001449D">
              <w:rPr>
                <w:rFonts w:asciiTheme="minorHAnsi" w:hAnsiTheme="minorHAnsi"/>
                <w:lang w:eastAsia="en-GB"/>
              </w:rPr>
              <w:t>0.3</w:t>
            </w:r>
          </w:p>
        </w:tc>
        <w:tc>
          <w:tcPr>
            <w:tcW w:w="1510" w:type="dxa"/>
          </w:tcPr>
          <w:p w14:paraId="518DB2E8" w14:textId="418FACDB" w:rsidR="009B0B7F" w:rsidRPr="0001449D" w:rsidRDefault="00BC5B77">
            <w:pPr>
              <w:rPr>
                <w:rFonts w:asciiTheme="minorHAnsi" w:hAnsiTheme="minorHAnsi" w:hint="eastAsia"/>
                <w:lang w:eastAsia="en-GB"/>
              </w:rPr>
            </w:pPr>
            <w:r w:rsidRPr="0001449D">
              <w:rPr>
                <w:rFonts w:asciiTheme="minorHAnsi" w:hAnsiTheme="minorHAnsi"/>
                <w:lang w:eastAsia="en-GB"/>
              </w:rPr>
              <w:t>15/09/2026</w:t>
            </w:r>
          </w:p>
        </w:tc>
        <w:tc>
          <w:tcPr>
            <w:tcW w:w="1937" w:type="dxa"/>
          </w:tcPr>
          <w:p w14:paraId="44154978" w14:textId="3523437E" w:rsidR="009B0B7F" w:rsidRPr="0001449D" w:rsidRDefault="00BC5B77">
            <w:pPr>
              <w:rPr>
                <w:rFonts w:asciiTheme="minorHAnsi" w:hAnsiTheme="minorHAnsi" w:hint="eastAsia"/>
                <w:lang w:eastAsia="en-GB"/>
              </w:rPr>
            </w:pPr>
            <w:r w:rsidRPr="0001449D">
              <w:rPr>
                <w:rFonts w:asciiTheme="minorHAnsi" w:hAnsiTheme="minorHAnsi"/>
                <w:lang w:eastAsia="en-GB"/>
              </w:rPr>
              <w:t>Puneet Kumar</w:t>
            </w:r>
          </w:p>
        </w:tc>
        <w:tc>
          <w:tcPr>
            <w:tcW w:w="4110" w:type="dxa"/>
          </w:tcPr>
          <w:p w14:paraId="7FB05C9A" w14:textId="448EF965" w:rsidR="009B0B7F" w:rsidRPr="0001449D" w:rsidRDefault="00FB148A">
            <w:pPr>
              <w:rPr>
                <w:rFonts w:asciiTheme="minorHAnsi" w:hAnsiTheme="minorHAnsi" w:hint="eastAsia"/>
                <w:lang w:eastAsia="en-GB"/>
              </w:rPr>
            </w:pPr>
            <w:r w:rsidRPr="0001449D">
              <w:rPr>
                <w:rFonts w:asciiTheme="minorHAnsi" w:hAnsiTheme="minorHAnsi"/>
                <w:lang w:eastAsia="en-GB"/>
              </w:rPr>
              <w:t>Incorporating feedback from review sessions</w:t>
            </w:r>
            <w:r w:rsidR="00BC5B77" w:rsidRPr="0001449D">
              <w:rPr>
                <w:rFonts w:asciiTheme="minorHAnsi" w:hAnsiTheme="minorHAnsi"/>
                <w:lang w:eastAsia="en-GB"/>
              </w:rPr>
              <w:t xml:space="preserve"> </w:t>
            </w:r>
          </w:p>
        </w:tc>
      </w:tr>
      <w:tr w:rsidR="000F45C7" w:rsidRPr="0001449D" w14:paraId="31B87CDE" w14:textId="77777777" w:rsidTr="00C8254A">
        <w:trPr>
          <w:trHeight w:val="283"/>
        </w:trPr>
        <w:tc>
          <w:tcPr>
            <w:tcW w:w="1510" w:type="dxa"/>
          </w:tcPr>
          <w:p w14:paraId="6BDA7FEE" w14:textId="691C790D" w:rsidR="000F45C7" w:rsidRPr="0001449D" w:rsidRDefault="000F45C7" w:rsidP="000F45C7">
            <w:pPr>
              <w:rPr>
                <w:rFonts w:asciiTheme="minorHAnsi" w:hAnsiTheme="minorHAnsi" w:hint="eastAsia"/>
                <w:lang w:eastAsia="en-GB"/>
              </w:rPr>
            </w:pPr>
            <w:r w:rsidRPr="0001449D">
              <w:rPr>
                <w:rFonts w:asciiTheme="minorHAnsi" w:hAnsiTheme="minorHAnsi"/>
                <w:lang w:eastAsia="en-GB"/>
              </w:rPr>
              <w:t>0.4</w:t>
            </w:r>
          </w:p>
        </w:tc>
        <w:tc>
          <w:tcPr>
            <w:tcW w:w="1510" w:type="dxa"/>
          </w:tcPr>
          <w:p w14:paraId="386AAD85" w14:textId="771E301A" w:rsidR="000F45C7" w:rsidRPr="0001449D" w:rsidRDefault="000F45C7" w:rsidP="000F45C7">
            <w:pPr>
              <w:rPr>
                <w:rFonts w:asciiTheme="minorHAnsi" w:hAnsiTheme="minorHAnsi" w:hint="eastAsia"/>
                <w:lang w:eastAsia="en-GB"/>
              </w:rPr>
            </w:pPr>
            <w:r w:rsidRPr="0001449D">
              <w:rPr>
                <w:rFonts w:asciiTheme="minorHAnsi" w:hAnsiTheme="minorHAnsi"/>
                <w:lang w:eastAsia="en-GB"/>
              </w:rPr>
              <w:t>25/09/2026</w:t>
            </w:r>
          </w:p>
        </w:tc>
        <w:tc>
          <w:tcPr>
            <w:tcW w:w="1937" w:type="dxa"/>
          </w:tcPr>
          <w:p w14:paraId="6F8F9C0F" w14:textId="21891545" w:rsidR="000F45C7" w:rsidRPr="0001449D" w:rsidRDefault="000F45C7" w:rsidP="000F45C7">
            <w:pPr>
              <w:rPr>
                <w:rFonts w:asciiTheme="minorHAnsi" w:hAnsiTheme="minorHAnsi" w:hint="eastAsia"/>
                <w:lang w:eastAsia="en-GB"/>
              </w:rPr>
            </w:pPr>
            <w:r w:rsidRPr="0001449D">
              <w:rPr>
                <w:rFonts w:asciiTheme="minorHAnsi" w:hAnsiTheme="minorHAnsi"/>
                <w:lang w:eastAsia="en-GB"/>
              </w:rPr>
              <w:t>Puneet Kumar</w:t>
            </w:r>
          </w:p>
        </w:tc>
        <w:tc>
          <w:tcPr>
            <w:tcW w:w="4110" w:type="dxa"/>
          </w:tcPr>
          <w:p w14:paraId="7362D5FF" w14:textId="5290B0FA" w:rsidR="000F45C7" w:rsidRPr="0001449D" w:rsidRDefault="000F45C7" w:rsidP="000F45C7">
            <w:pPr>
              <w:rPr>
                <w:rFonts w:asciiTheme="minorHAnsi" w:hAnsiTheme="minorHAnsi" w:hint="eastAsia"/>
                <w:lang w:eastAsia="en-GB"/>
              </w:rPr>
            </w:pPr>
            <w:r w:rsidRPr="0001449D">
              <w:rPr>
                <w:rFonts w:asciiTheme="minorHAnsi" w:hAnsiTheme="minorHAnsi"/>
                <w:lang w:eastAsia="en-GB"/>
              </w:rPr>
              <w:t xml:space="preserve">Updated document structure, references, diagrams, and formatting following internal review </w:t>
            </w:r>
          </w:p>
        </w:tc>
      </w:tr>
      <w:tr w:rsidR="00885961" w:rsidRPr="0001449D" w14:paraId="76B72C18" w14:textId="77777777" w:rsidTr="00C8254A">
        <w:trPr>
          <w:trHeight w:val="283"/>
        </w:trPr>
        <w:tc>
          <w:tcPr>
            <w:tcW w:w="1510" w:type="dxa"/>
          </w:tcPr>
          <w:p w14:paraId="0D9B136A" w14:textId="65DB2C1B" w:rsidR="00885961" w:rsidRPr="0001449D" w:rsidRDefault="00885961" w:rsidP="00885961">
            <w:pPr>
              <w:rPr>
                <w:rFonts w:asciiTheme="minorHAnsi" w:hAnsiTheme="minorHAnsi" w:hint="eastAsia"/>
                <w:lang w:eastAsia="en-GB"/>
              </w:rPr>
            </w:pPr>
            <w:r w:rsidRPr="0001449D">
              <w:rPr>
                <w:rFonts w:asciiTheme="minorHAnsi" w:hAnsiTheme="minorHAnsi"/>
                <w:lang w:eastAsia="en-GB"/>
              </w:rPr>
              <w:t>0.</w:t>
            </w:r>
            <w:r>
              <w:rPr>
                <w:rFonts w:asciiTheme="minorHAnsi" w:hAnsiTheme="minorHAnsi"/>
                <w:lang w:eastAsia="en-GB"/>
              </w:rPr>
              <w:t>5</w:t>
            </w:r>
          </w:p>
        </w:tc>
        <w:tc>
          <w:tcPr>
            <w:tcW w:w="1510" w:type="dxa"/>
          </w:tcPr>
          <w:p w14:paraId="114476EB" w14:textId="3F21BEAA" w:rsidR="00885961" w:rsidRPr="0001449D" w:rsidRDefault="00885961" w:rsidP="00885961">
            <w:pPr>
              <w:rPr>
                <w:rFonts w:asciiTheme="minorHAnsi" w:hAnsiTheme="minorHAnsi" w:hint="eastAsia"/>
                <w:lang w:eastAsia="en-GB"/>
              </w:rPr>
            </w:pPr>
            <w:r w:rsidRPr="0001449D">
              <w:rPr>
                <w:rFonts w:asciiTheme="minorHAnsi" w:hAnsiTheme="minorHAnsi"/>
                <w:lang w:eastAsia="en-GB"/>
              </w:rPr>
              <w:t>2</w:t>
            </w:r>
            <w:r>
              <w:rPr>
                <w:rFonts w:asciiTheme="minorHAnsi" w:hAnsiTheme="minorHAnsi"/>
                <w:lang w:eastAsia="en-GB"/>
              </w:rPr>
              <w:t>8</w:t>
            </w:r>
            <w:r w:rsidRPr="0001449D">
              <w:rPr>
                <w:rFonts w:asciiTheme="minorHAnsi" w:hAnsiTheme="minorHAnsi"/>
                <w:lang w:eastAsia="en-GB"/>
              </w:rPr>
              <w:t>/09/2026</w:t>
            </w:r>
          </w:p>
        </w:tc>
        <w:tc>
          <w:tcPr>
            <w:tcW w:w="1937" w:type="dxa"/>
          </w:tcPr>
          <w:p w14:paraId="0A92CBB3" w14:textId="393E9388" w:rsidR="00885961" w:rsidRPr="0001449D" w:rsidRDefault="00885961" w:rsidP="00885961">
            <w:pPr>
              <w:rPr>
                <w:rFonts w:asciiTheme="minorHAnsi" w:hAnsiTheme="minorHAnsi" w:hint="eastAsia"/>
                <w:lang w:eastAsia="en-GB"/>
              </w:rPr>
            </w:pPr>
            <w:r w:rsidRPr="0001449D">
              <w:rPr>
                <w:rFonts w:asciiTheme="minorHAnsi" w:hAnsiTheme="minorHAnsi"/>
                <w:lang w:eastAsia="en-GB"/>
              </w:rPr>
              <w:t>Puneet Kumar</w:t>
            </w:r>
          </w:p>
        </w:tc>
        <w:tc>
          <w:tcPr>
            <w:tcW w:w="4110" w:type="dxa"/>
          </w:tcPr>
          <w:p w14:paraId="3C9D3997" w14:textId="48AD3729" w:rsidR="00885961" w:rsidRPr="0001449D" w:rsidRDefault="00885961" w:rsidP="00885961">
            <w:pPr>
              <w:rPr>
                <w:rFonts w:asciiTheme="minorHAnsi" w:hAnsiTheme="minorHAnsi" w:hint="eastAsia"/>
                <w:lang w:eastAsia="en-GB"/>
              </w:rPr>
            </w:pPr>
            <w:r>
              <w:rPr>
                <w:rFonts w:asciiTheme="minorHAnsi" w:hAnsiTheme="minorHAnsi"/>
                <w:lang w:eastAsia="en-GB"/>
              </w:rPr>
              <w:t>Incorporated Steve’s feedback across sections</w:t>
            </w:r>
            <w:r w:rsidRPr="0001449D">
              <w:rPr>
                <w:rFonts w:asciiTheme="minorHAnsi" w:hAnsiTheme="minorHAnsi"/>
                <w:lang w:eastAsia="en-GB"/>
              </w:rPr>
              <w:t xml:space="preserve"> </w:t>
            </w:r>
          </w:p>
        </w:tc>
      </w:tr>
      <w:tr w:rsidR="00885961" w:rsidRPr="0001449D" w14:paraId="4AA85395" w14:textId="77777777" w:rsidTr="00C8254A">
        <w:trPr>
          <w:trHeight w:val="283"/>
        </w:trPr>
        <w:tc>
          <w:tcPr>
            <w:tcW w:w="1510" w:type="dxa"/>
          </w:tcPr>
          <w:p w14:paraId="6C23978B" w14:textId="77777777" w:rsidR="00885961" w:rsidRPr="0001449D" w:rsidRDefault="00885961" w:rsidP="00885961">
            <w:pPr>
              <w:rPr>
                <w:rFonts w:asciiTheme="minorHAnsi" w:hAnsiTheme="minorHAnsi" w:hint="eastAsia"/>
                <w:lang w:eastAsia="en-GB"/>
              </w:rPr>
            </w:pPr>
          </w:p>
        </w:tc>
        <w:tc>
          <w:tcPr>
            <w:tcW w:w="1510" w:type="dxa"/>
          </w:tcPr>
          <w:p w14:paraId="2C798F08" w14:textId="77777777" w:rsidR="00885961" w:rsidRPr="0001449D" w:rsidRDefault="00885961" w:rsidP="00885961">
            <w:pPr>
              <w:rPr>
                <w:rFonts w:asciiTheme="minorHAnsi" w:hAnsiTheme="minorHAnsi" w:hint="eastAsia"/>
                <w:lang w:eastAsia="en-GB"/>
              </w:rPr>
            </w:pPr>
          </w:p>
        </w:tc>
        <w:tc>
          <w:tcPr>
            <w:tcW w:w="1937" w:type="dxa"/>
          </w:tcPr>
          <w:p w14:paraId="4E70F029" w14:textId="77777777" w:rsidR="00885961" w:rsidRPr="0001449D" w:rsidRDefault="00885961" w:rsidP="00885961">
            <w:pPr>
              <w:rPr>
                <w:rFonts w:asciiTheme="minorHAnsi" w:hAnsiTheme="minorHAnsi" w:hint="eastAsia"/>
                <w:lang w:eastAsia="en-GB"/>
              </w:rPr>
            </w:pPr>
          </w:p>
        </w:tc>
        <w:tc>
          <w:tcPr>
            <w:tcW w:w="4110" w:type="dxa"/>
          </w:tcPr>
          <w:p w14:paraId="5DBA2EF5" w14:textId="77777777" w:rsidR="00885961" w:rsidRPr="0001449D" w:rsidRDefault="00885961" w:rsidP="00885961">
            <w:pPr>
              <w:rPr>
                <w:rFonts w:asciiTheme="minorHAnsi" w:hAnsiTheme="minorHAnsi" w:hint="eastAsia"/>
                <w:lang w:eastAsia="en-GB"/>
              </w:rPr>
            </w:pPr>
          </w:p>
        </w:tc>
      </w:tr>
      <w:tr w:rsidR="00885961" w:rsidRPr="0001449D" w14:paraId="21EA58E3" w14:textId="77777777" w:rsidTr="00C8254A">
        <w:trPr>
          <w:trHeight w:val="283"/>
        </w:trPr>
        <w:tc>
          <w:tcPr>
            <w:tcW w:w="1510" w:type="dxa"/>
          </w:tcPr>
          <w:p w14:paraId="369B4828" w14:textId="77777777" w:rsidR="00885961" w:rsidRPr="0001449D" w:rsidRDefault="00885961" w:rsidP="00885961">
            <w:pPr>
              <w:rPr>
                <w:rFonts w:asciiTheme="minorHAnsi" w:hAnsiTheme="minorHAnsi" w:hint="eastAsia"/>
                <w:lang w:eastAsia="en-GB"/>
              </w:rPr>
            </w:pPr>
          </w:p>
        </w:tc>
        <w:tc>
          <w:tcPr>
            <w:tcW w:w="1510" w:type="dxa"/>
          </w:tcPr>
          <w:p w14:paraId="7E2BF5E0" w14:textId="77777777" w:rsidR="00885961" w:rsidRPr="0001449D" w:rsidRDefault="00885961" w:rsidP="00885961">
            <w:pPr>
              <w:rPr>
                <w:rFonts w:asciiTheme="minorHAnsi" w:hAnsiTheme="minorHAnsi" w:hint="eastAsia"/>
                <w:lang w:eastAsia="en-GB"/>
              </w:rPr>
            </w:pPr>
          </w:p>
        </w:tc>
        <w:tc>
          <w:tcPr>
            <w:tcW w:w="1937" w:type="dxa"/>
          </w:tcPr>
          <w:p w14:paraId="7784A049" w14:textId="77777777" w:rsidR="00885961" w:rsidRPr="0001449D" w:rsidRDefault="00885961" w:rsidP="00885961">
            <w:pPr>
              <w:rPr>
                <w:rFonts w:asciiTheme="minorHAnsi" w:hAnsiTheme="minorHAnsi" w:hint="eastAsia"/>
                <w:lang w:eastAsia="en-GB"/>
              </w:rPr>
            </w:pPr>
          </w:p>
        </w:tc>
        <w:tc>
          <w:tcPr>
            <w:tcW w:w="4110" w:type="dxa"/>
          </w:tcPr>
          <w:p w14:paraId="360611EC" w14:textId="77777777" w:rsidR="00885961" w:rsidRPr="0001449D" w:rsidRDefault="00885961" w:rsidP="00885961">
            <w:pPr>
              <w:rPr>
                <w:rFonts w:asciiTheme="minorHAnsi" w:hAnsiTheme="minorHAnsi" w:hint="eastAsia"/>
                <w:lang w:eastAsia="en-GB"/>
              </w:rPr>
            </w:pPr>
          </w:p>
        </w:tc>
      </w:tr>
      <w:tr w:rsidR="00885961" w:rsidRPr="0001449D" w14:paraId="75D03FB0" w14:textId="77777777" w:rsidTr="00C8254A">
        <w:trPr>
          <w:trHeight w:val="283"/>
        </w:trPr>
        <w:tc>
          <w:tcPr>
            <w:tcW w:w="1510" w:type="dxa"/>
          </w:tcPr>
          <w:p w14:paraId="3660C140" w14:textId="77777777" w:rsidR="00885961" w:rsidRPr="0001449D" w:rsidRDefault="00885961" w:rsidP="00885961">
            <w:pPr>
              <w:rPr>
                <w:rFonts w:asciiTheme="minorHAnsi" w:hAnsiTheme="minorHAnsi" w:hint="eastAsia"/>
                <w:lang w:eastAsia="en-GB"/>
              </w:rPr>
            </w:pPr>
          </w:p>
        </w:tc>
        <w:tc>
          <w:tcPr>
            <w:tcW w:w="1510" w:type="dxa"/>
          </w:tcPr>
          <w:p w14:paraId="38E28459" w14:textId="77777777" w:rsidR="00885961" w:rsidRPr="0001449D" w:rsidRDefault="00885961" w:rsidP="00885961">
            <w:pPr>
              <w:rPr>
                <w:rFonts w:asciiTheme="minorHAnsi" w:hAnsiTheme="minorHAnsi" w:hint="eastAsia"/>
                <w:lang w:eastAsia="en-GB"/>
              </w:rPr>
            </w:pPr>
          </w:p>
        </w:tc>
        <w:tc>
          <w:tcPr>
            <w:tcW w:w="1937" w:type="dxa"/>
          </w:tcPr>
          <w:p w14:paraId="64FC2AD6" w14:textId="77777777" w:rsidR="00885961" w:rsidRPr="0001449D" w:rsidRDefault="00885961" w:rsidP="00885961">
            <w:pPr>
              <w:rPr>
                <w:rFonts w:asciiTheme="minorHAnsi" w:hAnsiTheme="minorHAnsi" w:hint="eastAsia"/>
                <w:lang w:eastAsia="en-GB"/>
              </w:rPr>
            </w:pPr>
          </w:p>
        </w:tc>
        <w:tc>
          <w:tcPr>
            <w:tcW w:w="4110" w:type="dxa"/>
          </w:tcPr>
          <w:p w14:paraId="39045226" w14:textId="77777777" w:rsidR="00885961" w:rsidRPr="0001449D" w:rsidRDefault="00885961" w:rsidP="00885961">
            <w:pPr>
              <w:rPr>
                <w:rFonts w:asciiTheme="minorHAnsi" w:hAnsiTheme="minorHAnsi" w:hint="eastAsia"/>
                <w:lang w:eastAsia="en-GB"/>
              </w:rPr>
            </w:pPr>
          </w:p>
        </w:tc>
      </w:tr>
      <w:tr w:rsidR="00885961" w:rsidRPr="0001449D" w14:paraId="2F882773" w14:textId="77777777" w:rsidTr="00C8254A">
        <w:trPr>
          <w:trHeight w:val="283"/>
        </w:trPr>
        <w:tc>
          <w:tcPr>
            <w:tcW w:w="1510" w:type="dxa"/>
          </w:tcPr>
          <w:p w14:paraId="51283281" w14:textId="77777777" w:rsidR="00885961" w:rsidRPr="0001449D" w:rsidRDefault="00885961" w:rsidP="00885961">
            <w:pPr>
              <w:rPr>
                <w:rFonts w:asciiTheme="minorHAnsi" w:hAnsiTheme="minorHAnsi" w:hint="eastAsia"/>
                <w:lang w:eastAsia="en-GB"/>
              </w:rPr>
            </w:pPr>
          </w:p>
        </w:tc>
        <w:tc>
          <w:tcPr>
            <w:tcW w:w="1510" w:type="dxa"/>
          </w:tcPr>
          <w:p w14:paraId="0E266A8A" w14:textId="77777777" w:rsidR="00885961" w:rsidRPr="0001449D" w:rsidRDefault="00885961" w:rsidP="00885961">
            <w:pPr>
              <w:rPr>
                <w:rFonts w:asciiTheme="minorHAnsi" w:hAnsiTheme="minorHAnsi" w:hint="eastAsia"/>
                <w:lang w:eastAsia="en-GB"/>
              </w:rPr>
            </w:pPr>
          </w:p>
        </w:tc>
        <w:tc>
          <w:tcPr>
            <w:tcW w:w="1937" w:type="dxa"/>
          </w:tcPr>
          <w:p w14:paraId="72D1E448" w14:textId="77777777" w:rsidR="00885961" w:rsidRPr="0001449D" w:rsidRDefault="00885961" w:rsidP="00885961">
            <w:pPr>
              <w:rPr>
                <w:rFonts w:asciiTheme="minorHAnsi" w:hAnsiTheme="minorHAnsi" w:hint="eastAsia"/>
                <w:lang w:eastAsia="en-GB"/>
              </w:rPr>
            </w:pPr>
          </w:p>
        </w:tc>
        <w:tc>
          <w:tcPr>
            <w:tcW w:w="4110" w:type="dxa"/>
          </w:tcPr>
          <w:p w14:paraId="792F882D" w14:textId="77777777" w:rsidR="00885961" w:rsidRPr="0001449D" w:rsidRDefault="00885961" w:rsidP="00885961">
            <w:pPr>
              <w:rPr>
                <w:rFonts w:asciiTheme="minorHAnsi" w:hAnsiTheme="minorHAnsi" w:hint="eastAsia"/>
                <w:lang w:eastAsia="en-GB"/>
              </w:rPr>
            </w:pPr>
          </w:p>
        </w:tc>
      </w:tr>
      <w:tr w:rsidR="00885961" w:rsidRPr="0001449D" w14:paraId="46F92BC9" w14:textId="77777777" w:rsidTr="00C8254A">
        <w:trPr>
          <w:trHeight w:val="283"/>
        </w:trPr>
        <w:tc>
          <w:tcPr>
            <w:tcW w:w="1510" w:type="dxa"/>
          </w:tcPr>
          <w:p w14:paraId="155E3F6C" w14:textId="77777777" w:rsidR="00885961" w:rsidRPr="0001449D" w:rsidRDefault="00885961" w:rsidP="00885961">
            <w:pPr>
              <w:rPr>
                <w:rFonts w:asciiTheme="minorHAnsi" w:hAnsiTheme="minorHAnsi" w:hint="eastAsia"/>
                <w:lang w:eastAsia="en-GB"/>
              </w:rPr>
            </w:pPr>
          </w:p>
        </w:tc>
        <w:tc>
          <w:tcPr>
            <w:tcW w:w="1510" w:type="dxa"/>
          </w:tcPr>
          <w:p w14:paraId="5BB3C123" w14:textId="77777777" w:rsidR="00885961" w:rsidRPr="0001449D" w:rsidRDefault="00885961" w:rsidP="00885961">
            <w:pPr>
              <w:rPr>
                <w:rFonts w:asciiTheme="minorHAnsi" w:hAnsiTheme="minorHAnsi" w:hint="eastAsia"/>
                <w:lang w:eastAsia="en-GB"/>
              </w:rPr>
            </w:pPr>
          </w:p>
        </w:tc>
        <w:tc>
          <w:tcPr>
            <w:tcW w:w="1937" w:type="dxa"/>
          </w:tcPr>
          <w:p w14:paraId="1A0550AE" w14:textId="77777777" w:rsidR="00885961" w:rsidRPr="0001449D" w:rsidRDefault="00885961" w:rsidP="00885961">
            <w:pPr>
              <w:rPr>
                <w:rFonts w:asciiTheme="minorHAnsi" w:hAnsiTheme="minorHAnsi" w:hint="eastAsia"/>
                <w:lang w:eastAsia="en-GB"/>
              </w:rPr>
            </w:pPr>
          </w:p>
        </w:tc>
        <w:tc>
          <w:tcPr>
            <w:tcW w:w="4110" w:type="dxa"/>
          </w:tcPr>
          <w:p w14:paraId="58F4EB71" w14:textId="77777777" w:rsidR="00885961" w:rsidRPr="0001449D" w:rsidRDefault="00885961" w:rsidP="00885961">
            <w:pPr>
              <w:rPr>
                <w:rFonts w:asciiTheme="minorHAnsi" w:hAnsiTheme="minorHAnsi" w:hint="eastAsia"/>
                <w:lang w:eastAsia="en-GB"/>
              </w:rPr>
            </w:pPr>
          </w:p>
        </w:tc>
      </w:tr>
      <w:tr w:rsidR="00885961" w:rsidRPr="0001449D" w14:paraId="410EEA38" w14:textId="77777777" w:rsidTr="00C8254A">
        <w:trPr>
          <w:trHeight w:val="283"/>
        </w:trPr>
        <w:tc>
          <w:tcPr>
            <w:tcW w:w="1510" w:type="dxa"/>
          </w:tcPr>
          <w:p w14:paraId="6011A0C6" w14:textId="77777777" w:rsidR="00885961" w:rsidRPr="0001449D" w:rsidRDefault="00885961" w:rsidP="00885961">
            <w:pPr>
              <w:rPr>
                <w:rFonts w:asciiTheme="minorHAnsi" w:hAnsiTheme="minorHAnsi" w:hint="eastAsia"/>
                <w:lang w:eastAsia="en-GB"/>
              </w:rPr>
            </w:pPr>
          </w:p>
        </w:tc>
        <w:tc>
          <w:tcPr>
            <w:tcW w:w="1510" w:type="dxa"/>
          </w:tcPr>
          <w:p w14:paraId="1F51B535" w14:textId="77777777" w:rsidR="00885961" w:rsidRPr="0001449D" w:rsidRDefault="00885961" w:rsidP="00885961">
            <w:pPr>
              <w:rPr>
                <w:rFonts w:asciiTheme="minorHAnsi" w:hAnsiTheme="minorHAnsi" w:hint="eastAsia"/>
                <w:lang w:eastAsia="en-GB"/>
              </w:rPr>
            </w:pPr>
          </w:p>
        </w:tc>
        <w:tc>
          <w:tcPr>
            <w:tcW w:w="1937" w:type="dxa"/>
          </w:tcPr>
          <w:p w14:paraId="1CA16D99" w14:textId="77777777" w:rsidR="00885961" w:rsidRPr="0001449D" w:rsidRDefault="00885961" w:rsidP="00885961">
            <w:pPr>
              <w:rPr>
                <w:rFonts w:asciiTheme="minorHAnsi" w:hAnsiTheme="minorHAnsi" w:hint="eastAsia"/>
                <w:lang w:eastAsia="en-GB"/>
              </w:rPr>
            </w:pPr>
          </w:p>
        </w:tc>
        <w:tc>
          <w:tcPr>
            <w:tcW w:w="4110" w:type="dxa"/>
          </w:tcPr>
          <w:p w14:paraId="77F65B06" w14:textId="77777777" w:rsidR="00885961" w:rsidRPr="0001449D" w:rsidRDefault="00885961" w:rsidP="00885961">
            <w:pPr>
              <w:rPr>
                <w:rFonts w:asciiTheme="minorHAnsi" w:hAnsiTheme="minorHAnsi" w:hint="eastAsia"/>
                <w:lang w:eastAsia="en-GB"/>
              </w:rPr>
            </w:pPr>
          </w:p>
        </w:tc>
      </w:tr>
    </w:tbl>
    <w:p w14:paraId="41ED53BA" w14:textId="2DA2DB6F" w:rsidR="00CD2CCC" w:rsidRPr="0001449D" w:rsidRDefault="00CD2CCC" w:rsidP="00CD2CCC">
      <w:pPr>
        <w:rPr>
          <w:lang w:eastAsia="en-GB"/>
        </w:rPr>
      </w:pPr>
    </w:p>
    <w:p w14:paraId="7B1240FC" w14:textId="77777777" w:rsidR="00CD2CCC" w:rsidRPr="0001449D" w:rsidRDefault="00CD2CCC" w:rsidP="00CD2CCC">
      <w:pPr>
        <w:pStyle w:val="Heading2"/>
        <w:keepLines w:val="0"/>
        <w:spacing w:before="240" w:after="120"/>
      </w:pPr>
      <w:bookmarkStart w:id="3" w:name="_Toc40098890"/>
      <w:bookmarkStart w:id="4" w:name="_Toc241613245"/>
      <w:r w:rsidRPr="0001449D">
        <w:t>Document Authors</w:t>
      </w:r>
      <w:bookmarkEnd w:id="3"/>
      <w:bookmarkEnd w:id="4"/>
    </w:p>
    <w:tbl>
      <w:tblPr>
        <w:tblStyle w:val="TableGridLight"/>
        <w:tblW w:w="9067" w:type="dxa"/>
        <w:tblLook w:val="04A0" w:firstRow="1" w:lastRow="0" w:firstColumn="1" w:lastColumn="0" w:noHBand="0" w:noVBand="1"/>
      </w:tblPr>
      <w:tblGrid>
        <w:gridCol w:w="1324"/>
        <w:gridCol w:w="2357"/>
        <w:gridCol w:w="5386"/>
      </w:tblGrid>
      <w:tr w:rsidR="00CD2CCC" w:rsidRPr="0001449D" w14:paraId="3B7F8AD2" w14:textId="77777777" w:rsidTr="00C948B3">
        <w:trPr>
          <w:trHeight w:val="283"/>
        </w:trPr>
        <w:tc>
          <w:tcPr>
            <w:tcW w:w="1324"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0653F2F8" w14:textId="77777777" w:rsidR="00CD2CCC" w:rsidRPr="0001449D" w:rsidRDefault="00CD2CCC" w:rsidP="00F12A90">
            <w:pPr>
              <w:rPr>
                <w:rFonts w:asciiTheme="minorHAnsi" w:hAnsiTheme="minorHAnsi" w:hint="eastAsia"/>
                <w:b/>
                <w:bCs w:val="0"/>
                <w:lang w:eastAsia="en-GB"/>
              </w:rPr>
            </w:pPr>
            <w:r w:rsidRPr="0001449D">
              <w:rPr>
                <w:rFonts w:asciiTheme="minorHAnsi" w:hAnsiTheme="minorHAnsi"/>
                <w:b/>
                <w:bCs w:val="0"/>
                <w:lang w:eastAsia="en-GB"/>
              </w:rPr>
              <w:t>Role</w:t>
            </w:r>
          </w:p>
        </w:tc>
        <w:tc>
          <w:tcPr>
            <w:tcW w:w="2357"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5D9CCB77" w14:textId="77777777" w:rsidR="00CD2CCC" w:rsidRPr="0001449D" w:rsidRDefault="00CD2CCC" w:rsidP="00F12A90">
            <w:pPr>
              <w:rPr>
                <w:rFonts w:asciiTheme="minorHAnsi" w:hAnsiTheme="minorHAnsi" w:hint="eastAsia"/>
                <w:b/>
                <w:bCs w:val="0"/>
                <w:lang w:eastAsia="en-GB"/>
              </w:rPr>
            </w:pPr>
            <w:r w:rsidRPr="0001449D">
              <w:rPr>
                <w:rFonts w:asciiTheme="minorHAnsi" w:hAnsiTheme="minorHAnsi"/>
                <w:b/>
                <w:bCs w:val="0"/>
                <w:lang w:eastAsia="en-GB"/>
              </w:rPr>
              <w:t>Name</w:t>
            </w:r>
          </w:p>
        </w:tc>
        <w:tc>
          <w:tcPr>
            <w:tcW w:w="5386" w:type="dxa"/>
            <w:tcBorders>
              <w:top w:val="single" w:sz="12" w:space="0" w:color="auto"/>
              <w:left w:val="single" w:sz="4" w:space="0" w:color="000000" w:themeColor="text1"/>
              <w:bottom w:val="nil"/>
              <w:right w:val="single" w:sz="4" w:space="0" w:color="000000" w:themeColor="text1"/>
            </w:tcBorders>
            <w:shd w:val="clear" w:color="auto" w:fill="C1CDEC" w:themeFill="accent1" w:themeFillTint="33"/>
          </w:tcPr>
          <w:p w14:paraId="633676FC" w14:textId="37327423" w:rsidR="00CD2CCC" w:rsidRPr="0001449D" w:rsidRDefault="00F12A90" w:rsidP="00F12A90">
            <w:pPr>
              <w:rPr>
                <w:rFonts w:asciiTheme="minorHAnsi" w:hAnsiTheme="minorHAnsi" w:hint="eastAsia"/>
                <w:b/>
                <w:bCs w:val="0"/>
                <w:lang w:eastAsia="en-GB"/>
              </w:rPr>
            </w:pPr>
            <w:r w:rsidRPr="0001449D">
              <w:rPr>
                <w:rFonts w:asciiTheme="minorHAnsi" w:hAnsiTheme="minorHAnsi"/>
                <w:b/>
                <w:bCs w:val="0"/>
                <w:lang w:eastAsia="en-GB"/>
              </w:rPr>
              <w:t>Title</w:t>
            </w:r>
          </w:p>
        </w:tc>
      </w:tr>
      <w:tr w:rsidR="00CD2CCC" w:rsidRPr="0001449D" w14:paraId="667ED009" w14:textId="77777777" w:rsidTr="00C948B3">
        <w:trPr>
          <w:trHeight w:val="283"/>
        </w:trPr>
        <w:tc>
          <w:tcPr>
            <w:tcW w:w="1324" w:type="dxa"/>
            <w:tcBorders>
              <w:top w:val="nil"/>
            </w:tcBorders>
          </w:tcPr>
          <w:p w14:paraId="5391BA62" w14:textId="394155D5" w:rsidR="00CD2CCC" w:rsidRPr="0001449D" w:rsidRDefault="5E0DFFCE" w:rsidP="00F12A90">
            <w:pPr>
              <w:rPr>
                <w:rFonts w:asciiTheme="minorHAnsi" w:hAnsiTheme="minorHAnsi" w:hint="eastAsia"/>
                <w:lang w:eastAsia="en-GB"/>
              </w:rPr>
            </w:pPr>
            <w:r w:rsidRPr="0001449D">
              <w:rPr>
                <w:rFonts w:asciiTheme="minorHAnsi" w:hAnsiTheme="minorHAnsi"/>
                <w:lang w:eastAsia="en-GB"/>
              </w:rPr>
              <w:t>Author</w:t>
            </w:r>
          </w:p>
        </w:tc>
        <w:tc>
          <w:tcPr>
            <w:tcW w:w="2357" w:type="dxa"/>
            <w:tcBorders>
              <w:top w:val="nil"/>
            </w:tcBorders>
          </w:tcPr>
          <w:p w14:paraId="18A824BC" w14:textId="26C4E33C" w:rsidR="00CD2CCC" w:rsidRPr="0001449D" w:rsidRDefault="00B14F6F" w:rsidP="00F12A90">
            <w:pPr>
              <w:rPr>
                <w:rFonts w:asciiTheme="minorHAnsi" w:hAnsiTheme="minorHAnsi" w:hint="eastAsia"/>
                <w:lang w:eastAsia="en-GB"/>
              </w:rPr>
            </w:pPr>
            <w:r w:rsidRPr="0001449D">
              <w:rPr>
                <w:rFonts w:asciiTheme="minorHAnsi" w:hAnsiTheme="minorHAnsi"/>
                <w:lang w:eastAsia="en-GB"/>
              </w:rPr>
              <w:t>Puneet Kumar</w:t>
            </w:r>
          </w:p>
        </w:tc>
        <w:tc>
          <w:tcPr>
            <w:tcW w:w="5386" w:type="dxa"/>
            <w:tcBorders>
              <w:top w:val="nil"/>
            </w:tcBorders>
          </w:tcPr>
          <w:p w14:paraId="0595FFB1" w14:textId="78E24FC8" w:rsidR="00CD2CCC" w:rsidRPr="0001449D" w:rsidRDefault="00B14F6F" w:rsidP="00F12A90">
            <w:pPr>
              <w:rPr>
                <w:rFonts w:asciiTheme="minorHAnsi" w:hAnsiTheme="minorHAnsi" w:hint="eastAsia"/>
                <w:lang w:eastAsia="en-GB"/>
              </w:rPr>
            </w:pPr>
            <w:r w:rsidRPr="0001449D">
              <w:rPr>
                <w:rFonts w:asciiTheme="minorHAnsi" w:hAnsiTheme="minorHAnsi"/>
                <w:lang w:eastAsia="en-GB"/>
              </w:rPr>
              <w:t>Consulting Integration Architect</w:t>
            </w:r>
          </w:p>
        </w:tc>
      </w:tr>
      <w:tr w:rsidR="00B14F6F" w:rsidRPr="0001449D" w14:paraId="181A5CBF" w14:textId="77777777" w:rsidTr="00C948B3">
        <w:trPr>
          <w:trHeight w:val="283"/>
        </w:trPr>
        <w:tc>
          <w:tcPr>
            <w:tcW w:w="1324" w:type="dxa"/>
          </w:tcPr>
          <w:p w14:paraId="424E006A" w14:textId="56D9E0E6" w:rsidR="00B14F6F" w:rsidRPr="0001449D" w:rsidRDefault="00B14F6F" w:rsidP="00B14F6F">
            <w:pPr>
              <w:rPr>
                <w:rFonts w:asciiTheme="minorHAnsi" w:hAnsiTheme="minorHAnsi" w:hint="eastAsia"/>
                <w:lang w:eastAsia="en-GB"/>
              </w:rPr>
            </w:pPr>
            <w:r w:rsidRPr="0001449D">
              <w:rPr>
                <w:rFonts w:asciiTheme="minorHAnsi" w:hAnsiTheme="minorHAnsi"/>
                <w:lang w:eastAsia="en-GB"/>
              </w:rPr>
              <w:t>Author</w:t>
            </w:r>
          </w:p>
        </w:tc>
        <w:tc>
          <w:tcPr>
            <w:tcW w:w="2357" w:type="dxa"/>
          </w:tcPr>
          <w:p w14:paraId="4572C543" w14:textId="3FF03CF4" w:rsidR="00B14F6F" w:rsidRPr="0001449D" w:rsidRDefault="00B14F6F" w:rsidP="00B14F6F">
            <w:pPr>
              <w:rPr>
                <w:rFonts w:asciiTheme="minorHAnsi" w:hAnsiTheme="minorHAnsi" w:hint="eastAsia"/>
                <w:lang w:eastAsia="en-GB"/>
              </w:rPr>
            </w:pPr>
            <w:r w:rsidRPr="0001449D">
              <w:rPr>
                <w:rFonts w:asciiTheme="minorHAnsi" w:hAnsiTheme="minorHAnsi"/>
                <w:lang w:eastAsia="en-GB"/>
              </w:rPr>
              <w:t>Nikhil Rokade</w:t>
            </w:r>
          </w:p>
        </w:tc>
        <w:tc>
          <w:tcPr>
            <w:tcW w:w="5386" w:type="dxa"/>
          </w:tcPr>
          <w:p w14:paraId="5F06849D" w14:textId="7FB48919" w:rsidR="00B14F6F" w:rsidRPr="0001449D" w:rsidRDefault="00B14F6F" w:rsidP="00B14F6F">
            <w:pPr>
              <w:rPr>
                <w:rFonts w:asciiTheme="minorHAnsi" w:hAnsiTheme="minorHAnsi" w:hint="eastAsia"/>
                <w:lang w:eastAsia="en-GB"/>
              </w:rPr>
            </w:pPr>
            <w:r w:rsidRPr="0001449D">
              <w:rPr>
                <w:rFonts w:asciiTheme="minorHAnsi" w:hAnsiTheme="minorHAnsi"/>
                <w:lang w:eastAsia="en-GB"/>
              </w:rPr>
              <w:t>Portfolio Architect</w:t>
            </w:r>
          </w:p>
        </w:tc>
      </w:tr>
      <w:tr w:rsidR="051CE9F3" w:rsidRPr="0001449D" w14:paraId="58B71719" w14:textId="77777777" w:rsidTr="00C948B3">
        <w:trPr>
          <w:trHeight w:val="283"/>
        </w:trPr>
        <w:tc>
          <w:tcPr>
            <w:tcW w:w="1324" w:type="dxa"/>
          </w:tcPr>
          <w:p w14:paraId="4502BE30" w14:textId="3A6CA01F" w:rsidR="051CE9F3" w:rsidRPr="0001449D" w:rsidRDefault="00E57716" w:rsidP="051CE9F3">
            <w:pPr>
              <w:rPr>
                <w:rFonts w:asciiTheme="minorHAnsi" w:hAnsiTheme="minorHAnsi" w:hint="eastAsia"/>
                <w:lang w:eastAsia="en-GB"/>
              </w:rPr>
            </w:pPr>
            <w:r w:rsidRPr="0001449D">
              <w:rPr>
                <w:rFonts w:asciiTheme="minorHAnsi" w:hAnsiTheme="minorHAnsi"/>
                <w:lang w:eastAsia="en-GB"/>
              </w:rPr>
              <w:t>Author</w:t>
            </w:r>
          </w:p>
        </w:tc>
        <w:tc>
          <w:tcPr>
            <w:tcW w:w="2357" w:type="dxa"/>
          </w:tcPr>
          <w:p w14:paraId="1C87B0C8" w14:textId="038B5367" w:rsidR="051CE9F3" w:rsidRPr="0001449D" w:rsidRDefault="00782507" w:rsidP="051CE9F3">
            <w:pPr>
              <w:rPr>
                <w:rFonts w:asciiTheme="minorHAnsi" w:hAnsiTheme="minorHAnsi" w:hint="eastAsia"/>
                <w:lang w:eastAsia="en-GB"/>
              </w:rPr>
            </w:pPr>
            <w:r w:rsidRPr="0001449D">
              <w:rPr>
                <w:rFonts w:asciiTheme="minorHAnsi" w:hAnsiTheme="minorHAnsi"/>
                <w:lang w:eastAsia="en-GB"/>
              </w:rPr>
              <w:t>Joycell Sundararaj</w:t>
            </w:r>
          </w:p>
        </w:tc>
        <w:tc>
          <w:tcPr>
            <w:tcW w:w="5386" w:type="dxa"/>
          </w:tcPr>
          <w:p w14:paraId="6D10C8E8" w14:textId="64726DA8" w:rsidR="051CE9F3" w:rsidRPr="0001449D" w:rsidRDefault="00782507" w:rsidP="051CE9F3">
            <w:pPr>
              <w:rPr>
                <w:rFonts w:asciiTheme="minorHAnsi" w:hAnsiTheme="minorHAnsi" w:hint="eastAsia"/>
                <w:lang w:eastAsia="en-GB"/>
              </w:rPr>
            </w:pPr>
            <w:r w:rsidRPr="0001449D">
              <w:rPr>
                <w:rFonts w:asciiTheme="minorHAnsi" w:hAnsiTheme="minorHAnsi"/>
                <w:lang w:eastAsia="en-GB"/>
              </w:rPr>
              <w:t>Integration Architect</w:t>
            </w:r>
          </w:p>
        </w:tc>
      </w:tr>
      <w:tr w:rsidR="009C028E" w:rsidRPr="0001449D" w14:paraId="527AB2CA" w14:textId="77777777" w:rsidTr="00C948B3">
        <w:trPr>
          <w:trHeight w:val="283"/>
        </w:trPr>
        <w:tc>
          <w:tcPr>
            <w:tcW w:w="1324" w:type="dxa"/>
          </w:tcPr>
          <w:p w14:paraId="77DAF746" w14:textId="770851AF" w:rsidR="009C028E" w:rsidRPr="0001449D" w:rsidRDefault="03C53F3A" w:rsidP="00F12A90">
            <w:pPr>
              <w:rPr>
                <w:rFonts w:asciiTheme="minorHAnsi" w:hAnsiTheme="minorHAnsi" w:hint="eastAsia"/>
                <w:iCs/>
                <w:lang w:eastAsia="en-GB"/>
              </w:rPr>
            </w:pPr>
            <w:r w:rsidRPr="0001449D">
              <w:rPr>
                <w:rFonts w:asciiTheme="minorHAnsi" w:hAnsiTheme="minorHAnsi"/>
                <w:iCs/>
                <w:lang w:eastAsia="en-GB"/>
              </w:rPr>
              <w:t>Contributor</w:t>
            </w:r>
          </w:p>
        </w:tc>
        <w:tc>
          <w:tcPr>
            <w:tcW w:w="2357" w:type="dxa"/>
          </w:tcPr>
          <w:p w14:paraId="264D2E5E" w14:textId="51745C18" w:rsidR="009C028E" w:rsidRPr="0001449D" w:rsidRDefault="00782507" w:rsidP="00F12A90">
            <w:pPr>
              <w:rPr>
                <w:rFonts w:asciiTheme="minorHAnsi" w:hAnsiTheme="minorHAnsi" w:hint="eastAsia"/>
                <w:lang w:eastAsia="en-GB"/>
              </w:rPr>
            </w:pPr>
            <w:r w:rsidRPr="0001449D">
              <w:rPr>
                <w:rFonts w:asciiTheme="minorHAnsi" w:hAnsiTheme="minorHAnsi"/>
                <w:lang w:eastAsia="en-GB"/>
              </w:rPr>
              <w:t xml:space="preserve">Phanindra </w:t>
            </w:r>
            <w:r w:rsidR="00F52BDF" w:rsidRPr="0001449D">
              <w:rPr>
                <w:rFonts w:asciiTheme="minorHAnsi" w:hAnsiTheme="minorHAnsi"/>
                <w:lang w:eastAsia="en-GB"/>
              </w:rPr>
              <w:t>Nizalapuram</w:t>
            </w:r>
          </w:p>
        </w:tc>
        <w:tc>
          <w:tcPr>
            <w:tcW w:w="5386" w:type="dxa"/>
          </w:tcPr>
          <w:p w14:paraId="79F8A263" w14:textId="615CCBE0" w:rsidR="009C028E" w:rsidRPr="0001449D" w:rsidRDefault="00EA42E9" w:rsidP="00F12A90">
            <w:pPr>
              <w:rPr>
                <w:rFonts w:asciiTheme="minorHAnsi" w:hAnsiTheme="minorHAnsi" w:hint="eastAsia"/>
                <w:lang w:eastAsia="en-GB"/>
              </w:rPr>
            </w:pPr>
            <w:r w:rsidRPr="0001449D">
              <w:rPr>
                <w:rFonts w:asciiTheme="minorHAnsi" w:hAnsiTheme="minorHAnsi"/>
                <w:lang w:eastAsia="en-GB"/>
              </w:rPr>
              <w:t>Integration Architect</w:t>
            </w:r>
          </w:p>
        </w:tc>
      </w:tr>
      <w:tr w:rsidR="7B8D951D" w:rsidRPr="0001449D" w14:paraId="636BE3F0" w14:textId="77777777" w:rsidTr="00C948B3">
        <w:trPr>
          <w:trHeight w:val="283"/>
        </w:trPr>
        <w:tc>
          <w:tcPr>
            <w:tcW w:w="1324" w:type="dxa"/>
          </w:tcPr>
          <w:p w14:paraId="0031FC0F" w14:textId="71731331" w:rsidR="556D237F" w:rsidRPr="0001449D" w:rsidRDefault="556D237F" w:rsidP="00F12A90">
            <w:pPr>
              <w:rPr>
                <w:rFonts w:asciiTheme="minorHAnsi" w:hAnsiTheme="minorHAnsi" w:hint="eastAsia"/>
                <w:iCs/>
                <w:lang w:eastAsia="en-GB"/>
              </w:rPr>
            </w:pPr>
            <w:r w:rsidRPr="0001449D">
              <w:rPr>
                <w:rFonts w:asciiTheme="minorHAnsi" w:hAnsiTheme="minorHAnsi"/>
                <w:iCs/>
                <w:lang w:eastAsia="en-GB"/>
              </w:rPr>
              <w:t>Contributor</w:t>
            </w:r>
          </w:p>
        </w:tc>
        <w:tc>
          <w:tcPr>
            <w:tcW w:w="2357" w:type="dxa"/>
          </w:tcPr>
          <w:p w14:paraId="468D4274" w14:textId="1E57A4A8" w:rsidR="556D237F" w:rsidRPr="0001449D" w:rsidRDefault="00EA42E9" w:rsidP="00F12A90">
            <w:pPr>
              <w:rPr>
                <w:rFonts w:asciiTheme="minorHAnsi" w:hAnsiTheme="minorHAnsi" w:hint="eastAsia"/>
                <w:lang w:eastAsia="en-GB"/>
              </w:rPr>
            </w:pPr>
            <w:r w:rsidRPr="0001449D">
              <w:rPr>
                <w:rFonts w:asciiTheme="minorHAnsi" w:hAnsiTheme="minorHAnsi"/>
                <w:lang w:eastAsia="en-GB"/>
              </w:rPr>
              <w:t>Pragyan Tripathy</w:t>
            </w:r>
          </w:p>
        </w:tc>
        <w:tc>
          <w:tcPr>
            <w:tcW w:w="5386" w:type="dxa"/>
          </w:tcPr>
          <w:p w14:paraId="3D009836" w14:textId="70C11384" w:rsidR="556D237F" w:rsidRPr="0001449D" w:rsidRDefault="00EA42E9" w:rsidP="00F12A90">
            <w:pPr>
              <w:rPr>
                <w:rFonts w:asciiTheme="minorHAnsi" w:hAnsiTheme="minorHAnsi" w:hint="eastAsia"/>
                <w:lang w:eastAsia="en-GB"/>
              </w:rPr>
            </w:pPr>
            <w:r w:rsidRPr="0001449D">
              <w:rPr>
                <w:rFonts w:asciiTheme="minorHAnsi" w:hAnsiTheme="minorHAnsi"/>
                <w:lang w:eastAsia="en-GB"/>
              </w:rPr>
              <w:t xml:space="preserve">Integration </w:t>
            </w:r>
            <w:r w:rsidR="002775F9" w:rsidRPr="0001449D">
              <w:rPr>
                <w:rFonts w:asciiTheme="minorHAnsi" w:hAnsiTheme="minorHAnsi"/>
                <w:lang w:eastAsia="en-GB"/>
              </w:rPr>
              <w:t>Developer</w:t>
            </w:r>
          </w:p>
        </w:tc>
      </w:tr>
    </w:tbl>
    <w:p w14:paraId="15698710" w14:textId="48DBC2F9" w:rsidR="00C34C52" w:rsidRPr="0001449D" w:rsidRDefault="00C34C52" w:rsidP="00CD2CCC">
      <w:pPr>
        <w:rPr>
          <w:lang w:eastAsia="en-GB"/>
        </w:rPr>
      </w:pPr>
    </w:p>
    <w:p w14:paraId="31D3AA24" w14:textId="77777777" w:rsidR="00C34C52" w:rsidRPr="0001449D" w:rsidRDefault="00C34C52">
      <w:pPr>
        <w:spacing w:after="165" w:line="259" w:lineRule="auto"/>
        <w:rPr>
          <w:lang w:eastAsia="en-GB"/>
        </w:rPr>
      </w:pPr>
      <w:r w:rsidRPr="0001449D">
        <w:rPr>
          <w:lang w:eastAsia="en-GB"/>
        </w:rPr>
        <w:br w:type="page"/>
      </w:r>
    </w:p>
    <w:p w14:paraId="0E7AC105" w14:textId="77777777" w:rsidR="00CD2CCC" w:rsidRPr="0001449D" w:rsidRDefault="00CD2CCC" w:rsidP="00CD2CCC">
      <w:pPr>
        <w:pStyle w:val="Heading2"/>
        <w:keepLines w:val="0"/>
        <w:spacing w:before="240" w:after="120"/>
      </w:pPr>
      <w:bookmarkStart w:id="5" w:name="_Toc241613246"/>
      <w:r w:rsidRPr="0001449D">
        <w:lastRenderedPageBreak/>
        <w:t>Document Assurance</w:t>
      </w:r>
      <w:bookmarkEnd w:id="5"/>
    </w:p>
    <w:p w14:paraId="164B9970" w14:textId="4EF26181" w:rsidR="00CD2CCC" w:rsidRPr="0001449D" w:rsidRDefault="00CD2CCC" w:rsidP="00CD2CCC">
      <w:pPr>
        <w:rPr>
          <w:lang w:eastAsia="en-GB"/>
        </w:rPr>
      </w:pPr>
      <w:r w:rsidRPr="0001449D">
        <w:rPr>
          <w:lang w:eastAsia="en-GB"/>
        </w:rPr>
        <w:t xml:space="preserve">This document has been reviewed and approved by the following, the list has been grouped into different sections to aid readability as this document will be required </w:t>
      </w:r>
      <w:bookmarkStart w:id="6" w:name="_Int_1HYrYzlg"/>
      <w:r w:rsidR="00DA30B5" w:rsidRPr="0001449D">
        <w:rPr>
          <w:lang w:eastAsia="en-GB"/>
        </w:rPr>
        <w:t xml:space="preserve">at </w:t>
      </w:r>
      <w:r w:rsidRPr="0001449D">
        <w:rPr>
          <w:lang w:eastAsia="en-GB"/>
        </w:rPr>
        <w:t>TDA</w:t>
      </w:r>
      <w:bookmarkEnd w:id="6"/>
      <w:r w:rsidRPr="0001449D">
        <w:rPr>
          <w:lang w:eastAsia="en-GB"/>
        </w:rPr>
        <w:t>.</w:t>
      </w:r>
    </w:p>
    <w:p w14:paraId="6D4A0F23" w14:textId="77777777" w:rsidR="00CD2CCC" w:rsidRPr="0001449D" w:rsidRDefault="00CD2CCC" w:rsidP="00CD2CCC">
      <w:pPr>
        <w:rPr>
          <w:lang w:eastAsia="en-GB"/>
        </w:rPr>
      </w:pPr>
    </w:p>
    <w:tbl>
      <w:tblPr>
        <w:tblStyle w:val="TableGridLight"/>
        <w:tblW w:w="9209" w:type="dxa"/>
        <w:tblLook w:val="04A0" w:firstRow="1" w:lastRow="0" w:firstColumn="1" w:lastColumn="0" w:noHBand="0" w:noVBand="1"/>
      </w:tblPr>
      <w:tblGrid>
        <w:gridCol w:w="1324"/>
        <w:gridCol w:w="7885"/>
      </w:tblGrid>
      <w:tr w:rsidR="00CD2CCC" w:rsidRPr="0001449D" w14:paraId="1A9CCBD2" w14:textId="77777777" w:rsidTr="00CC5F8E">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D33AD6C" w14:textId="77777777" w:rsidR="00CD2CCC" w:rsidRPr="0001449D" w:rsidRDefault="00CD2CCC" w:rsidP="001E1B57">
            <w:pPr>
              <w:jc w:val="center"/>
              <w:rPr>
                <w:rFonts w:asciiTheme="minorHAnsi" w:hAnsiTheme="minorHAnsi" w:hint="eastAsia"/>
                <w:b/>
                <w:lang w:eastAsia="en-GB"/>
              </w:rPr>
            </w:pPr>
            <w:r w:rsidRPr="0001449D">
              <w:rPr>
                <w:rFonts w:asciiTheme="minorHAnsi" w:hAnsiTheme="minorHAnsi"/>
                <w:b/>
                <w:lang w:eastAsia="en-GB"/>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290DDE0" w14:textId="77777777" w:rsidR="00CD2CCC" w:rsidRPr="0001449D" w:rsidRDefault="00CD2CCC" w:rsidP="0067299F">
            <w:pPr>
              <w:rPr>
                <w:rFonts w:asciiTheme="minorHAnsi" w:hAnsiTheme="minorHAnsi" w:hint="eastAsia"/>
                <w:b/>
                <w:lang w:eastAsia="en-GB"/>
              </w:rPr>
            </w:pPr>
            <w:r w:rsidRPr="0001449D">
              <w:rPr>
                <w:rFonts w:asciiTheme="minorHAnsi" w:hAnsiTheme="minorHAnsi"/>
                <w:b/>
                <w:lang w:eastAsia="en-GB"/>
              </w:rPr>
              <w:t>Description</w:t>
            </w:r>
          </w:p>
        </w:tc>
      </w:tr>
      <w:tr w:rsidR="00CD2CCC" w:rsidRPr="0001449D" w14:paraId="7443688B" w14:textId="77777777" w:rsidTr="00866873">
        <w:trPr>
          <w:trHeight w:val="285"/>
        </w:trPr>
        <w:tc>
          <w:tcPr>
            <w:tcW w:w="1324" w:type="dxa"/>
            <w:tcBorders>
              <w:top w:val="single" w:sz="4" w:space="0" w:color="000000" w:themeColor="text1"/>
            </w:tcBorders>
          </w:tcPr>
          <w:p w14:paraId="0C43EAEB" w14:textId="77777777" w:rsidR="00CD2CCC" w:rsidRPr="0001449D" w:rsidRDefault="00CD2CCC" w:rsidP="001E1B57">
            <w:pPr>
              <w:jc w:val="center"/>
              <w:rPr>
                <w:rFonts w:asciiTheme="minorHAnsi" w:hAnsiTheme="minorHAnsi" w:hint="eastAsia"/>
                <w:iCs/>
                <w:color w:val="auto"/>
                <w:lang w:eastAsia="en-GB"/>
              </w:rPr>
            </w:pPr>
            <w:r w:rsidRPr="0001449D">
              <w:rPr>
                <w:rFonts w:asciiTheme="minorHAnsi" w:hAnsiTheme="minorHAnsi"/>
                <w:iCs/>
                <w:color w:val="auto"/>
                <w:lang w:eastAsia="en-GB"/>
              </w:rPr>
              <w:t>Information</w:t>
            </w:r>
          </w:p>
        </w:tc>
        <w:tc>
          <w:tcPr>
            <w:tcW w:w="7885" w:type="dxa"/>
            <w:tcBorders>
              <w:top w:val="single" w:sz="4" w:space="0" w:color="000000" w:themeColor="text1"/>
            </w:tcBorders>
          </w:tcPr>
          <w:p w14:paraId="2497F29E" w14:textId="77777777" w:rsidR="00CD2CCC" w:rsidRPr="0001449D" w:rsidRDefault="00CD2CCC" w:rsidP="001E1B57">
            <w:pPr>
              <w:rPr>
                <w:rFonts w:asciiTheme="minorHAnsi" w:hAnsiTheme="minorHAnsi" w:hint="eastAsia"/>
                <w:lang w:eastAsia="en-GB"/>
              </w:rPr>
            </w:pPr>
            <w:r w:rsidRPr="0001449D">
              <w:rPr>
                <w:rFonts w:asciiTheme="minorHAnsi" w:hAnsiTheme="minorHAnsi"/>
                <w:lang w:eastAsia="en-GB"/>
              </w:rPr>
              <w:t>Shared for informational purposes including use as reference document for their domain’s documentation and processes</w:t>
            </w:r>
          </w:p>
        </w:tc>
      </w:tr>
      <w:tr w:rsidR="00CD2CCC" w:rsidRPr="0001449D" w14:paraId="7EAE8202" w14:textId="77777777" w:rsidTr="000D7394">
        <w:trPr>
          <w:trHeight w:val="285"/>
        </w:trPr>
        <w:tc>
          <w:tcPr>
            <w:tcW w:w="1324" w:type="dxa"/>
          </w:tcPr>
          <w:p w14:paraId="590E91D5" w14:textId="77777777" w:rsidR="00CD2CCC" w:rsidRPr="0001449D" w:rsidRDefault="00CD2CCC" w:rsidP="001E1B57">
            <w:pPr>
              <w:jc w:val="center"/>
              <w:rPr>
                <w:rFonts w:asciiTheme="minorHAnsi" w:hAnsiTheme="minorHAnsi" w:hint="eastAsia"/>
                <w:iCs/>
                <w:color w:val="auto"/>
                <w:lang w:eastAsia="en-GB"/>
              </w:rPr>
            </w:pPr>
            <w:r w:rsidRPr="0001449D">
              <w:rPr>
                <w:rFonts w:asciiTheme="minorHAnsi" w:hAnsiTheme="minorHAnsi"/>
                <w:iCs/>
                <w:color w:val="auto"/>
                <w:lang w:eastAsia="en-GB"/>
              </w:rPr>
              <w:t>Reviewer</w:t>
            </w:r>
          </w:p>
        </w:tc>
        <w:tc>
          <w:tcPr>
            <w:tcW w:w="7885" w:type="dxa"/>
          </w:tcPr>
          <w:p w14:paraId="1EFD839B" w14:textId="77777777" w:rsidR="00CD2CCC" w:rsidRPr="0001449D" w:rsidRDefault="00CD2CCC" w:rsidP="001E1B57">
            <w:pPr>
              <w:rPr>
                <w:rFonts w:asciiTheme="minorHAnsi" w:hAnsiTheme="minorHAnsi" w:hint="eastAsia"/>
                <w:lang w:eastAsia="en-GB"/>
              </w:rPr>
            </w:pPr>
            <w:r w:rsidRPr="0001449D">
              <w:rPr>
                <w:rFonts w:asciiTheme="minorHAnsi" w:hAnsiTheme="minorHAnsi"/>
                <w:lang w:eastAsia="en-GB"/>
              </w:rPr>
              <w:t>Actively reviews the content to ensure alignment to guidelines and policies and technical accuracy, will contribute as required</w:t>
            </w:r>
          </w:p>
        </w:tc>
      </w:tr>
      <w:tr w:rsidR="00CD2CCC" w:rsidRPr="0001449D" w14:paraId="0AF923E6" w14:textId="77777777" w:rsidTr="000D7394">
        <w:trPr>
          <w:trHeight w:val="285"/>
        </w:trPr>
        <w:tc>
          <w:tcPr>
            <w:tcW w:w="1324" w:type="dxa"/>
          </w:tcPr>
          <w:p w14:paraId="07BE897B" w14:textId="77777777" w:rsidR="00CD2CCC" w:rsidRPr="0001449D" w:rsidRDefault="00CD2CCC" w:rsidP="001E1B57">
            <w:pPr>
              <w:jc w:val="center"/>
              <w:rPr>
                <w:rFonts w:asciiTheme="minorHAnsi" w:hAnsiTheme="minorHAnsi" w:hint="eastAsia"/>
                <w:iCs/>
                <w:color w:val="auto"/>
                <w:lang w:eastAsia="en-GB"/>
              </w:rPr>
            </w:pPr>
            <w:r w:rsidRPr="0001449D">
              <w:rPr>
                <w:rFonts w:asciiTheme="minorHAnsi" w:hAnsiTheme="minorHAnsi"/>
                <w:iCs/>
                <w:color w:val="auto"/>
                <w:lang w:eastAsia="en-GB"/>
              </w:rPr>
              <w:t>Approver</w:t>
            </w:r>
          </w:p>
        </w:tc>
        <w:tc>
          <w:tcPr>
            <w:tcW w:w="7885" w:type="dxa"/>
          </w:tcPr>
          <w:p w14:paraId="33ACE5D0" w14:textId="77777777" w:rsidR="00CD2CCC" w:rsidRPr="0001449D" w:rsidRDefault="00CD2CCC" w:rsidP="001E1B57">
            <w:pPr>
              <w:rPr>
                <w:rFonts w:asciiTheme="minorHAnsi" w:hAnsiTheme="minorHAnsi" w:hint="eastAsia"/>
                <w:lang w:eastAsia="en-GB"/>
              </w:rPr>
            </w:pPr>
            <w:r w:rsidRPr="0001449D">
              <w:rPr>
                <w:rFonts w:asciiTheme="minorHAnsi" w:hAnsiTheme="minorHAnsi"/>
                <w:lang w:eastAsia="en-GB"/>
              </w:rPr>
              <w:t>Provides assurance that their domain is correct in context of the HLSA</w:t>
            </w:r>
          </w:p>
        </w:tc>
      </w:tr>
    </w:tbl>
    <w:p w14:paraId="12E2DF09" w14:textId="77777777" w:rsidR="00CD2CCC" w:rsidRPr="0001449D" w:rsidRDefault="00CD2CCC" w:rsidP="00CD2CCC"/>
    <w:p w14:paraId="10518388" w14:textId="77777777" w:rsidR="003B4459" w:rsidRPr="0001449D" w:rsidRDefault="003B4459" w:rsidP="00CD2CCC"/>
    <w:tbl>
      <w:tblPr>
        <w:tblStyle w:val="TableGridLight"/>
        <w:tblW w:w="9209" w:type="dxa"/>
        <w:tblLook w:val="04A0" w:firstRow="1" w:lastRow="0" w:firstColumn="1" w:lastColumn="0" w:noHBand="0" w:noVBand="1"/>
      </w:tblPr>
      <w:tblGrid>
        <w:gridCol w:w="1384"/>
        <w:gridCol w:w="2482"/>
        <w:gridCol w:w="5343"/>
      </w:tblGrid>
      <w:tr w:rsidR="00AE0EBF" w:rsidRPr="0001449D" w14:paraId="6E8B94D9" w14:textId="77777777" w:rsidTr="009C42D3">
        <w:trPr>
          <w:cantSplit/>
          <w:trHeight w:val="285"/>
          <w:tblHeader/>
        </w:trPr>
        <w:tc>
          <w:tcPr>
            <w:tcW w:w="13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DDD5DA6" w14:textId="77777777" w:rsidR="00AE0EBF" w:rsidRPr="0001449D" w:rsidRDefault="00AE0EBF" w:rsidP="00595998">
            <w:pPr>
              <w:rPr>
                <w:rFonts w:asciiTheme="minorHAnsi" w:hAnsiTheme="minorHAnsi" w:hint="eastAsia"/>
                <w:b/>
                <w:bCs w:val="0"/>
                <w:lang w:eastAsia="en-GB"/>
              </w:rPr>
            </w:pPr>
            <w:r w:rsidRPr="0001449D">
              <w:rPr>
                <w:rFonts w:asciiTheme="minorHAnsi" w:hAnsiTheme="minorHAnsi"/>
                <w:b/>
                <w:bCs w:val="0"/>
                <w:lang w:eastAsia="en-GB"/>
              </w:rPr>
              <w:t>Role</w:t>
            </w:r>
          </w:p>
        </w:tc>
        <w:tc>
          <w:tcPr>
            <w:tcW w:w="24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5E6878" w14:textId="43A92B4D" w:rsidR="00AE0EBF" w:rsidRPr="0001449D" w:rsidRDefault="00825236" w:rsidP="00595998">
            <w:pPr>
              <w:rPr>
                <w:rFonts w:asciiTheme="minorHAnsi" w:hAnsiTheme="minorHAnsi" w:hint="eastAsia"/>
                <w:b/>
                <w:bCs w:val="0"/>
                <w:lang w:eastAsia="en-GB"/>
              </w:rPr>
            </w:pPr>
            <w:r w:rsidRPr="0001449D">
              <w:rPr>
                <w:rFonts w:asciiTheme="minorHAnsi" w:hAnsiTheme="minorHAnsi"/>
                <w:b/>
                <w:bCs w:val="0"/>
                <w:lang w:eastAsia="en-GB"/>
              </w:rPr>
              <w:t>Name</w:t>
            </w:r>
          </w:p>
        </w:tc>
        <w:tc>
          <w:tcPr>
            <w:tcW w:w="534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DAA227" w14:textId="76E5EB77" w:rsidR="00AE0EBF" w:rsidRPr="0001449D" w:rsidRDefault="00AE0EBF" w:rsidP="00595998">
            <w:pPr>
              <w:rPr>
                <w:rFonts w:asciiTheme="minorHAnsi" w:hAnsiTheme="minorHAnsi" w:hint="eastAsia"/>
                <w:b/>
                <w:bCs w:val="0"/>
                <w:lang w:eastAsia="en-GB"/>
              </w:rPr>
            </w:pPr>
            <w:r w:rsidRPr="0001449D">
              <w:rPr>
                <w:rFonts w:asciiTheme="minorHAnsi" w:hAnsiTheme="minorHAnsi"/>
                <w:b/>
                <w:bCs w:val="0"/>
                <w:lang w:eastAsia="en-GB"/>
              </w:rPr>
              <w:t>Title</w:t>
            </w:r>
          </w:p>
        </w:tc>
      </w:tr>
      <w:tr w:rsidR="00AE0EBF" w:rsidRPr="0001449D" w14:paraId="5B62A0C2" w14:textId="77777777" w:rsidTr="009C42D3">
        <w:trPr>
          <w:trHeight w:val="285"/>
        </w:trPr>
        <w:tc>
          <w:tcPr>
            <w:tcW w:w="1384" w:type="dxa"/>
            <w:tcBorders>
              <w:top w:val="single" w:sz="4" w:space="0" w:color="000000" w:themeColor="text1"/>
            </w:tcBorders>
          </w:tcPr>
          <w:p w14:paraId="071B7FA5" w14:textId="4DC526DE" w:rsidR="00AE0EBF" w:rsidRPr="0001449D" w:rsidRDefault="00094555" w:rsidP="000D7394">
            <w:pPr>
              <w:rPr>
                <w:rFonts w:asciiTheme="minorHAnsi" w:hAnsiTheme="minorHAnsi" w:hint="eastAsia"/>
                <w:color w:val="auto"/>
                <w:lang w:eastAsia="en-GB"/>
              </w:rPr>
            </w:pPr>
            <w:r w:rsidRPr="002425BD">
              <w:rPr>
                <w:rFonts w:asciiTheme="minorHAnsi" w:hAnsiTheme="minorHAnsi"/>
                <w:iCs/>
                <w:color w:val="auto"/>
                <w:lang w:eastAsia="en-GB"/>
              </w:rPr>
              <w:t>Reviewer</w:t>
            </w:r>
          </w:p>
        </w:tc>
        <w:tc>
          <w:tcPr>
            <w:tcW w:w="2482" w:type="dxa"/>
            <w:tcBorders>
              <w:top w:val="single" w:sz="4" w:space="0" w:color="000000" w:themeColor="text1"/>
            </w:tcBorders>
          </w:tcPr>
          <w:p w14:paraId="44FC8FD1" w14:textId="1F70EDEA" w:rsidR="00AE0EBF" w:rsidRPr="0001449D" w:rsidRDefault="003B3C2B" w:rsidP="000D7394">
            <w:pPr>
              <w:rPr>
                <w:rFonts w:asciiTheme="minorHAnsi" w:hAnsiTheme="minorHAnsi" w:hint="eastAsia"/>
                <w:color w:val="auto"/>
                <w:lang w:eastAsia="en-GB"/>
              </w:rPr>
            </w:pPr>
            <w:r w:rsidRPr="0001449D">
              <w:rPr>
                <w:rFonts w:asciiTheme="minorHAnsi" w:hAnsiTheme="minorHAnsi"/>
                <w:color w:val="auto"/>
                <w:lang w:eastAsia="en-GB"/>
              </w:rPr>
              <w:t>Kosta Konstantinov</w:t>
            </w:r>
          </w:p>
        </w:tc>
        <w:tc>
          <w:tcPr>
            <w:tcW w:w="5343" w:type="dxa"/>
            <w:tcBorders>
              <w:top w:val="single" w:sz="4" w:space="0" w:color="000000" w:themeColor="text1"/>
            </w:tcBorders>
          </w:tcPr>
          <w:p w14:paraId="28262B94" w14:textId="4A63E6A0" w:rsidR="00AE0EBF" w:rsidRPr="0001449D" w:rsidRDefault="003B3C2B" w:rsidP="000D7394">
            <w:pPr>
              <w:rPr>
                <w:rFonts w:asciiTheme="minorHAnsi" w:hAnsiTheme="minorHAnsi" w:hint="eastAsia"/>
                <w:color w:val="auto"/>
                <w:lang w:eastAsia="en-GB"/>
              </w:rPr>
            </w:pPr>
            <w:r w:rsidRPr="0001449D">
              <w:rPr>
                <w:rFonts w:asciiTheme="minorHAnsi" w:hAnsiTheme="minorHAnsi"/>
                <w:color w:val="auto"/>
                <w:lang w:eastAsia="en-GB"/>
              </w:rPr>
              <w:t>Enterprise Architect</w:t>
            </w:r>
          </w:p>
        </w:tc>
      </w:tr>
      <w:tr w:rsidR="00AE0EBF" w:rsidRPr="0001449D" w14:paraId="55540189" w14:textId="77777777" w:rsidTr="009C42D3">
        <w:trPr>
          <w:trHeight w:val="285"/>
        </w:trPr>
        <w:tc>
          <w:tcPr>
            <w:tcW w:w="1384" w:type="dxa"/>
          </w:tcPr>
          <w:p w14:paraId="45C424E3" w14:textId="31D475E5" w:rsidR="00AE0EBF" w:rsidRPr="0001449D" w:rsidRDefault="00094555" w:rsidP="000D7394">
            <w:pPr>
              <w:rPr>
                <w:rFonts w:asciiTheme="minorHAnsi" w:hAnsiTheme="minorHAnsi" w:hint="eastAsia"/>
                <w:color w:val="auto"/>
                <w:lang w:eastAsia="en-GB"/>
              </w:rPr>
            </w:pPr>
            <w:r w:rsidRPr="002425BD">
              <w:rPr>
                <w:rFonts w:asciiTheme="minorHAnsi" w:hAnsiTheme="minorHAnsi"/>
                <w:iCs/>
                <w:color w:val="auto"/>
                <w:lang w:eastAsia="en-GB"/>
              </w:rPr>
              <w:t>Reviewer</w:t>
            </w:r>
          </w:p>
        </w:tc>
        <w:tc>
          <w:tcPr>
            <w:tcW w:w="2482" w:type="dxa"/>
          </w:tcPr>
          <w:p w14:paraId="10C7F155" w14:textId="3EBBA7D6" w:rsidR="00AE0EBF" w:rsidRPr="0001449D" w:rsidRDefault="003B3C2B" w:rsidP="000D7394">
            <w:pPr>
              <w:rPr>
                <w:rFonts w:asciiTheme="minorHAnsi" w:hAnsiTheme="minorHAnsi" w:hint="eastAsia"/>
                <w:color w:val="auto"/>
                <w:lang w:eastAsia="en-GB"/>
              </w:rPr>
            </w:pPr>
            <w:r w:rsidRPr="0001449D">
              <w:rPr>
                <w:rFonts w:asciiTheme="minorHAnsi" w:hAnsiTheme="minorHAnsi"/>
                <w:color w:val="auto"/>
                <w:lang w:eastAsia="en-GB"/>
              </w:rPr>
              <w:t>Steve Coldwell</w:t>
            </w:r>
          </w:p>
        </w:tc>
        <w:tc>
          <w:tcPr>
            <w:tcW w:w="5343" w:type="dxa"/>
          </w:tcPr>
          <w:p w14:paraId="61820DB0" w14:textId="402287D2" w:rsidR="00AE0EBF" w:rsidRPr="0001449D" w:rsidRDefault="00C941B2" w:rsidP="000D7394">
            <w:pPr>
              <w:rPr>
                <w:rFonts w:asciiTheme="minorHAnsi" w:hAnsiTheme="minorHAnsi" w:hint="eastAsia"/>
                <w:color w:val="auto"/>
                <w:lang w:eastAsia="en-GB"/>
              </w:rPr>
            </w:pPr>
            <w:r w:rsidRPr="0001449D">
              <w:rPr>
                <w:rFonts w:asciiTheme="minorHAnsi" w:hAnsiTheme="minorHAnsi"/>
                <w:color w:val="auto"/>
                <w:lang w:eastAsia="en-GB"/>
              </w:rPr>
              <w:t>CTO</w:t>
            </w:r>
          </w:p>
        </w:tc>
      </w:tr>
      <w:tr w:rsidR="00446385" w:rsidRPr="0001449D" w14:paraId="19D045B8" w14:textId="77777777" w:rsidTr="009C42D3">
        <w:trPr>
          <w:trHeight w:val="285"/>
        </w:trPr>
        <w:tc>
          <w:tcPr>
            <w:tcW w:w="1384" w:type="dxa"/>
          </w:tcPr>
          <w:p w14:paraId="2F9882D4" w14:textId="20244C67" w:rsidR="00446385" w:rsidRPr="0001449D" w:rsidRDefault="00094555" w:rsidP="00446385">
            <w:pPr>
              <w:rPr>
                <w:rFonts w:asciiTheme="minorHAnsi" w:hAnsiTheme="minorHAnsi" w:hint="eastAsia"/>
                <w:color w:val="auto"/>
                <w:lang w:eastAsia="en-GB"/>
              </w:rPr>
            </w:pPr>
            <w:r w:rsidRPr="002425BD">
              <w:rPr>
                <w:rFonts w:asciiTheme="minorHAnsi" w:hAnsiTheme="minorHAnsi"/>
                <w:iCs/>
                <w:color w:val="auto"/>
                <w:lang w:eastAsia="en-GB"/>
              </w:rPr>
              <w:t>Reviewer</w:t>
            </w:r>
          </w:p>
        </w:tc>
        <w:tc>
          <w:tcPr>
            <w:tcW w:w="2482" w:type="dxa"/>
          </w:tcPr>
          <w:p w14:paraId="08DFC1A1" w14:textId="2B93DC91" w:rsidR="00446385" w:rsidRPr="0001449D" w:rsidRDefault="00446385" w:rsidP="00446385">
            <w:pPr>
              <w:rPr>
                <w:rFonts w:asciiTheme="minorHAnsi" w:hAnsiTheme="minorHAnsi" w:hint="eastAsia"/>
                <w:color w:val="auto"/>
                <w:lang w:eastAsia="en-GB"/>
              </w:rPr>
            </w:pPr>
            <w:r w:rsidRPr="0001449D">
              <w:rPr>
                <w:rFonts w:asciiTheme="minorHAnsi" w:hAnsiTheme="minorHAnsi"/>
                <w:color w:val="auto"/>
                <w:lang w:eastAsia="en-GB"/>
              </w:rPr>
              <w:t>Kate Enright</w:t>
            </w:r>
          </w:p>
        </w:tc>
        <w:tc>
          <w:tcPr>
            <w:tcW w:w="5343" w:type="dxa"/>
          </w:tcPr>
          <w:p w14:paraId="0B140353" w14:textId="628175A6" w:rsidR="00446385" w:rsidRPr="0001449D" w:rsidRDefault="00446385" w:rsidP="00446385">
            <w:pPr>
              <w:rPr>
                <w:rFonts w:asciiTheme="minorHAnsi" w:hAnsiTheme="minorHAnsi" w:hint="eastAsia"/>
                <w:color w:val="auto"/>
                <w:lang w:eastAsia="en-GB"/>
              </w:rPr>
            </w:pPr>
            <w:r w:rsidRPr="0001449D">
              <w:rPr>
                <w:rFonts w:asciiTheme="minorHAnsi" w:hAnsiTheme="minorHAnsi"/>
                <w:color w:val="auto"/>
                <w:lang w:eastAsia="en-GB"/>
              </w:rPr>
              <w:t>Head of Data</w:t>
            </w:r>
          </w:p>
        </w:tc>
      </w:tr>
      <w:tr w:rsidR="00BC2BA6" w:rsidRPr="0001449D" w14:paraId="467646E4" w14:textId="77777777" w:rsidTr="009C42D3">
        <w:trPr>
          <w:trHeight w:val="285"/>
        </w:trPr>
        <w:tc>
          <w:tcPr>
            <w:tcW w:w="1384" w:type="dxa"/>
          </w:tcPr>
          <w:p w14:paraId="05610111" w14:textId="49FDEE5E" w:rsidR="00BC2BA6" w:rsidRPr="0001449D" w:rsidRDefault="00094555" w:rsidP="00BC2BA6">
            <w:pPr>
              <w:rPr>
                <w:rFonts w:asciiTheme="minorHAnsi" w:hAnsiTheme="minorHAnsi" w:hint="eastAsia"/>
                <w:color w:val="auto"/>
                <w:lang w:eastAsia="en-GB"/>
              </w:rPr>
            </w:pPr>
            <w:r w:rsidRPr="000D7394">
              <w:rPr>
                <w:rFonts w:asciiTheme="minorHAnsi" w:hAnsiTheme="minorHAnsi"/>
                <w:iCs/>
                <w:color w:val="auto"/>
                <w:lang w:eastAsia="en-GB"/>
              </w:rPr>
              <w:t>Reviewer</w:t>
            </w:r>
          </w:p>
        </w:tc>
        <w:tc>
          <w:tcPr>
            <w:tcW w:w="2482" w:type="dxa"/>
          </w:tcPr>
          <w:p w14:paraId="757291DC" w14:textId="2DAE70C7" w:rsidR="00BC2BA6" w:rsidRPr="0001449D" w:rsidRDefault="00BC2BA6" w:rsidP="00BC2BA6">
            <w:pPr>
              <w:rPr>
                <w:rFonts w:asciiTheme="minorHAnsi" w:hAnsiTheme="minorHAnsi" w:hint="eastAsia"/>
                <w:color w:val="auto"/>
                <w:lang w:eastAsia="en-GB"/>
              </w:rPr>
            </w:pPr>
            <w:r w:rsidRPr="0001449D">
              <w:rPr>
                <w:rFonts w:asciiTheme="minorHAnsi" w:hAnsiTheme="minorHAnsi"/>
                <w:color w:val="auto"/>
                <w:lang w:eastAsia="en-GB"/>
              </w:rPr>
              <w:t>Ryan Freu</w:t>
            </w:r>
            <w:r w:rsidR="00F340D2" w:rsidRPr="0001449D">
              <w:rPr>
                <w:rFonts w:asciiTheme="minorHAnsi" w:hAnsiTheme="minorHAnsi"/>
                <w:color w:val="auto"/>
                <w:lang w:eastAsia="en-GB"/>
              </w:rPr>
              <w:t>n</w:t>
            </w:r>
            <w:r w:rsidRPr="0001449D">
              <w:rPr>
                <w:rFonts w:asciiTheme="minorHAnsi" w:hAnsiTheme="minorHAnsi"/>
                <w:color w:val="auto"/>
                <w:lang w:eastAsia="en-GB"/>
              </w:rPr>
              <w:t>d</w:t>
            </w:r>
          </w:p>
        </w:tc>
        <w:tc>
          <w:tcPr>
            <w:tcW w:w="5343" w:type="dxa"/>
          </w:tcPr>
          <w:p w14:paraId="475296F6" w14:textId="182959F6" w:rsidR="00BC2BA6" w:rsidRPr="0001449D" w:rsidRDefault="00BC2BA6" w:rsidP="00BC2BA6">
            <w:pPr>
              <w:rPr>
                <w:rFonts w:asciiTheme="minorHAnsi" w:hAnsiTheme="minorHAnsi" w:hint="eastAsia"/>
                <w:color w:val="auto"/>
                <w:lang w:eastAsia="en-GB"/>
              </w:rPr>
            </w:pPr>
            <w:r w:rsidRPr="0001449D">
              <w:rPr>
                <w:rFonts w:asciiTheme="minorHAnsi" w:hAnsiTheme="minorHAnsi"/>
                <w:color w:val="auto"/>
                <w:lang w:eastAsia="en-GB"/>
              </w:rPr>
              <w:t>Information Security Officer</w:t>
            </w:r>
          </w:p>
        </w:tc>
      </w:tr>
      <w:tr w:rsidR="00BC2BA6" w:rsidRPr="0001449D" w14:paraId="5E745A22" w14:textId="77777777" w:rsidTr="009C42D3">
        <w:trPr>
          <w:trHeight w:val="285"/>
        </w:trPr>
        <w:tc>
          <w:tcPr>
            <w:tcW w:w="1384" w:type="dxa"/>
          </w:tcPr>
          <w:p w14:paraId="34A131D7" w14:textId="40B6FEBD" w:rsidR="00BC2BA6" w:rsidRPr="0001449D" w:rsidRDefault="00094555" w:rsidP="00BC2BA6">
            <w:pPr>
              <w:rPr>
                <w:rFonts w:asciiTheme="minorHAnsi" w:hAnsiTheme="minorHAnsi" w:hint="eastAsia"/>
                <w:color w:val="auto"/>
                <w:lang w:eastAsia="en-GB"/>
              </w:rPr>
            </w:pPr>
            <w:r w:rsidRPr="000D7394">
              <w:rPr>
                <w:rFonts w:asciiTheme="minorHAnsi" w:hAnsiTheme="minorHAnsi"/>
                <w:iCs/>
                <w:color w:val="auto"/>
                <w:lang w:eastAsia="en-GB"/>
              </w:rPr>
              <w:t>Reviewer</w:t>
            </w:r>
          </w:p>
        </w:tc>
        <w:tc>
          <w:tcPr>
            <w:tcW w:w="2482" w:type="dxa"/>
          </w:tcPr>
          <w:p w14:paraId="2701E4F1" w14:textId="47578262" w:rsidR="00BC2BA6" w:rsidRPr="0001449D" w:rsidRDefault="00BC2BA6" w:rsidP="00BC2BA6">
            <w:pPr>
              <w:rPr>
                <w:rFonts w:asciiTheme="minorHAnsi" w:hAnsiTheme="minorHAnsi" w:hint="eastAsia"/>
                <w:color w:val="auto"/>
                <w:lang w:eastAsia="en-GB"/>
              </w:rPr>
            </w:pPr>
            <w:r w:rsidRPr="0001449D">
              <w:rPr>
                <w:rFonts w:asciiTheme="minorHAnsi" w:hAnsiTheme="minorHAnsi"/>
                <w:color w:val="auto"/>
                <w:lang w:eastAsia="en-GB"/>
              </w:rPr>
              <w:t>Dave Ewles</w:t>
            </w:r>
          </w:p>
        </w:tc>
        <w:tc>
          <w:tcPr>
            <w:tcW w:w="5343" w:type="dxa"/>
          </w:tcPr>
          <w:p w14:paraId="0EB8B13E" w14:textId="797B040E" w:rsidR="00BC2BA6" w:rsidRPr="0001449D" w:rsidRDefault="00BC2BA6" w:rsidP="00BC2BA6">
            <w:pPr>
              <w:rPr>
                <w:rFonts w:asciiTheme="minorHAnsi" w:hAnsiTheme="minorHAnsi" w:hint="eastAsia"/>
                <w:color w:val="auto"/>
                <w:lang w:eastAsia="en-GB"/>
              </w:rPr>
            </w:pPr>
            <w:r w:rsidRPr="0001449D">
              <w:rPr>
                <w:rFonts w:asciiTheme="minorHAnsi" w:hAnsiTheme="minorHAnsi"/>
                <w:color w:val="auto"/>
                <w:lang w:eastAsia="en-GB"/>
              </w:rPr>
              <w:t>Data Engineering Lead</w:t>
            </w:r>
          </w:p>
        </w:tc>
      </w:tr>
      <w:tr w:rsidR="00BC2BA6" w:rsidRPr="0001449D" w14:paraId="552A0DF8" w14:textId="77777777" w:rsidTr="009C42D3">
        <w:trPr>
          <w:trHeight w:val="285"/>
        </w:trPr>
        <w:tc>
          <w:tcPr>
            <w:tcW w:w="1384" w:type="dxa"/>
          </w:tcPr>
          <w:p w14:paraId="55D9CF6B" w14:textId="1AFCBA6E" w:rsidR="00BC2BA6" w:rsidRPr="0001449D" w:rsidRDefault="00094555" w:rsidP="00BC2BA6">
            <w:pPr>
              <w:rPr>
                <w:rFonts w:asciiTheme="minorHAnsi" w:hAnsiTheme="minorHAnsi" w:hint="eastAsia"/>
                <w:color w:val="auto"/>
                <w:lang w:eastAsia="en-GB"/>
              </w:rPr>
            </w:pPr>
            <w:r w:rsidRPr="000D7394">
              <w:rPr>
                <w:rFonts w:asciiTheme="minorHAnsi" w:hAnsiTheme="minorHAnsi"/>
                <w:iCs/>
                <w:color w:val="auto"/>
                <w:lang w:eastAsia="en-GB"/>
              </w:rPr>
              <w:t>Reviewer</w:t>
            </w:r>
          </w:p>
        </w:tc>
        <w:tc>
          <w:tcPr>
            <w:tcW w:w="2482" w:type="dxa"/>
          </w:tcPr>
          <w:p w14:paraId="1FF72C31" w14:textId="6C88D5F7" w:rsidR="00BC2BA6" w:rsidRPr="0001449D" w:rsidRDefault="00BC2BA6" w:rsidP="00BC2BA6">
            <w:pPr>
              <w:rPr>
                <w:rFonts w:asciiTheme="minorHAnsi" w:hAnsiTheme="minorHAnsi" w:hint="eastAsia"/>
                <w:color w:val="auto"/>
                <w:lang w:eastAsia="en-GB"/>
              </w:rPr>
            </w:pPr>
            <w:r w:rsidRPr="0001449D">
              <w:rPr>
                <w:rFonts w:asciiTheme="minorHAnsi" w:hAnsiTheme="minorHAnsi"/>
                <w:color w:val="auto"/>
                <w:lang w:eastAsia="en-GB"/>
              </w:rPr>
              <w:t>Chad Ozdil</w:t>
            </w:r>
          </w:p>
        </w:tc>
        <w:tc>
          <w:tcPr>
            <w:tcW w:w="5343" w:type="dxa"/>
          </w:tcPr>
          <w:p w14:paraId="686711FD" w14:textId="588553EC" w:rsidR="00BC2BA6" w:rsidRPr="0001449D" w:rsidRDefault="00BC2BA6" w:rsidP="00BC2BA6">
            <w:pPr>
              <w:rPr>
                <w:rFonts w:asciiTheme="minorHAnsi" w:hAnsiTheme="minorHAnsi" w:hint="eastAsia"/>
                <w:color w:val="auto"/>
                <w:lang w:eastAsia="en-GB"/>
              </w:rPr>
            </w:pPr>
            <w:r w:rsidRPr="0001449D">
              <w:rPr>
                <w:rFonts w:asciiTheme="minorHAnsi" w:hAnsiTheme="minorHAnsi"/>
                <w:color w:val="auto"/>
                <w:lang w:eastAsia="en-GB"/>
              </w:rPr>
              <w:t>Security Architect</w:t>
            </w:r>
          </w:p>
        </w:tc>
      </w:tr>
      <w:tr w:rsidR="00BC2BA6" w:rsidRPr="0001449D" w14:paraId="22A24C1C" w14:textId="77777777" w:rsidTr="009C42D3">
        <w:trPr>
          <w:trHeight w:val="285"/>
        </w:trPr>
        <w:tc>
          <w:tcPr>
            <w:tcW w:w="1384" w:type="dxa"/>
          </w:tcPr>
          <w:p w14:paraId="0E3B296F" w14:textId="02F65A5A" w:rsidR="00BC2BA6" w:rsidRPr="0001449D" w:rsidRDefault="00094555" w:rsidP="00BC2BA6">
            <w:pPr>
              <w:rPr>
                <w:rFonts w:asciiTheme="minorHAnsi" w:hAnsiTheme="minorHAnsi" w:hint="eastAsia"/>
                <w:color w:val="auto"/>
                <w:lang w:eastAsia="en-GB"/>
              </w:rPr>
            </w:pPr>
            <w:r w:rsidRPr="000D7394">
              <w:rPr>
                <w:rFonts w:asciiTheme="minorHAnsi" w:hAnsiTheme="minorHAnsi"/>
                <w:iCs/>
                <w:color w:val="auto"/>
                <w:lang w:eastAsia="en-GB"/>
              </w:rPr>
              <w:t>Reviewer</w:t>
            </w:r>
          </w:p>
        </w:tc>
        <w:tc>
          <w:tcPr>
            <w:tcW w:w="2482" w:type="dxa"/>
          </w:tcPr>
          <w:p w14:paraId="0EB14FDC" w14:textId="3FF4CE3E" w:rsidR="00BC2BA6" w:rsidRPr="0001449D" w:rsidRDefault="00BC2BA6" w:rsidP="00BC2BA6">
            <w:pPr>
              <w:rPr>
                <w:rFonts w:asciiTheme="minorHAnsi" w:hAnsiTheme="minorHAnsi" w:hint="eastAsia"/>
                <w:color w:val="auto"/>
                <w:lang w:eastAsia="en-GB"/>
              </w:rPr>
            </w:pPr>
            <w:r w:rsidRPr="0001449D">
              <w:rPr>
                <w:rFonts w:asciiTheme="minorHAnsi" w:hAnsiTheme="minorHAnsi"/>
                <w:color w:val="auto"/>
                <w:lang w:eastAsia="en-GB"/>
              </w:rPr>
              <w:t>Jamie Barclay</w:t>
            </w:r>
          </w:p>
        </w:tc>
        <w:tc>
          <w:tcPr>
            <w:tcW w:w="5343" w:type="dxa"/>
          </w:tcPr>
          <w:p w14:paraId="435157CE" w14:textId="2D98E610" w:rsidR="00BC2BA6" w:rsidRPr="0001449D" w:rsidRDefault="00BC2BA6" w:rsidP="00BC2BA6">
            <w:pPr>
              <w:rPr>
                <w:rFonts w:asciiTheme="minorHAnsi" w:hAnsiTheme="minorHAnsi" w:hint="eastAsia"/>
                <w:color w:val="auto"/>
                <w:lang w:eastAsia="en-GB"/>
              </w:rPr>
            </w:pPr>
            <w:r w:rsidRPr="0001449D">
              <w:rPr>
                <w:rFonts w:asciiTheme="minorHAnsi" w:hAnsiTheme="minorHAnsi"/>
                <w:color w:val="auto"/>
                <w:lang w:eastAsia="en-GB"/>
              </w:rPr>
              <w:t>Cloud Architect</w:t>
            </w:r>
          </w:p>
        </w:tc>
      </w:tr>
      <w:tr w:rsidR="00BC2BA6" w:rsidRPr="0001449D" w14:paraId="7E5ECC0B" w14:textId="77777777" w:rsidTr="009C42D3">
        <w:trPr>
          <w:trHeight w:val="285"/>
        </w:trPr>
        <w:tc>
          <w:tcPr>
            <w:tcW w:w="1384" w:type="dxa"/>
          </w:tcPr>
          <w:p w14:paraId="32873C22" w14:textId="771328D1" w:rsidR="00BC2BA6" w:rsidRPr="0001449D" w:rsidRDefault="00BC2BA6" w:rsidP="00BC2BA6">
            <w:pPr>
              <w:rPr>
                <w:rFonts w:asciiTheme="minorHAnsi" w:hAnsiTheme="minorHAnsi" w:hint="eastAsia"/>
                <w:color w:val="auto"/>
                <w:lang w:eastAsia="en-GB"/>
              </w:rPr>
            </w:pPr>
            <w:r w:rsidRPr="0001449D">
              <w:rPr>
                <w:rFonts w:asciiTheme="minorHAnsi" w:hAnsiTheme="minorHAnsi"/>
                <w:color w:val="auto"/>
                <w:lang w:eastAsia="en-GB"/>
              </w:rPr>
              <w:t>Information</w:t>
            </w:r>
          </w:p>
        </w:tc>
        <w:tc>
          <w:tcPr>
            <w:tcW w:w="2482" w:type="dxa"/>
          </w:tcPr>
          <w:p w14:paraId="091AB62D" w14:textId="3511DCE7" w:rsidR="00BC2BA6" w:rsidRPr="0001449D" w:rsidRDefault="00BC2BA6" w:rsidP="00BC2BA6">
            <w:pPr>
              <w:rPr>
                <w:rFonts w:asciiTheme="minorHAnsi" w:hAnsiTheme="minorHAnsi" w:hint="eastAsia"/>
                <w:color w:val="auto"/>
                <w:lang w:eastAsia="en-GB"/>
              </w:rPr>
            </w:pPr>
            <w:r w:rsidRPr="0001449D">
              <w:rPr>
                <w:rFonts w:asciiTheme="minorHAnsi" w:hAnsiTheme="minorHAnsi"/>
                <w:color w:val="auto"/>
                <w:lang w:eastAsia="en-GB"/>
              </w:rPr>
              <w:t>Diana Constable</w:t>
            </w:r>
          </w:p>
        </w:tc>
        <w:tc>
          <w:tcPr>
            <w:tcW w:w="5343" w:type="dxa"/>
          </w:tcPr>
          <w:p w14:paraId="60CB9D4F" w14:textId="095450E1" w:rsidR="00BC2BA6" w:rsidRPr="0001449D" w:rsidRDefault="00BC2BA6" w:rsidP="00BC2BA6">
            <w:pPr>
              <w:rPr>
                <w:rFonts w:asciiTheme="minorHAnsi" w:hAnsiTheme="minorHAnsi" w:hint="eastAsia"/>
                <w:color w:val="auto"/>
                <w:lang w:eastAsia="en-GB"/>
              </w:rPr>
            </w:pPr>
            <w:r w:rsidRPr="0001449D">
              <w:rPr>
                <w:rFonts w:asciiTheme="minorHAnsi" w:hAnsiTheme="minorHAnsi"/>
                <w:color w:val="auto"/>
                <w:lang w:eastAsia="en-GB"/>
              </w:rPr>
              <w:t>Head of Engineering</w:t>
            </w:r>
          </w:p>
        </w:tc>
      </w:tr>
    </w:tbl>
    <w:p w14:paraId="7BCC38EA" w14:textId="77777777" w:rsidR="00CD2CCC" w:rsidRPr="0001449D" w:rsidRDefault="00CD2CCC" w:rsidP="00CD2CCC">
      <w:pPr>
        <w:pStyle w:val="Heading2"/>
        <w:keepLines w:val="0"/>
        <w:spacing w:before="240" w:after="120"/>
      </w:pPr>
      <w:bookmarkStart w:id="7" w:name="_Document_References"/>
      <w:bookmarkStart w:id="8" w:name="_Toc241613247"/>
      <w:bookmarkEnd w:id="7"/>
      <w:r w:rsidRPr="0001449D">
        <w:t>Document References</w:t>
      </w:r>
      <w:bookmarkEnd w:id="8"/>
    </w:p>
    <w:p w14:paraId="5584657C" w14:textId="7B1B4942" w:rsidR="00DD6FFE" w:rsidRPr="0001449D" w:rsidRDefault="00DD6FFE" w:rsidP="00CD2CCC">
      <w:pPr>
        <w:rPr>
          <w:lang w:eastAsia="en-GB"/>
        </w:rPr>
      </w:pPr>
      <w:r w:rsidRPr="0001449D">
        <w:rPr>
          <w:lang w:eastAsia="en-GB"/>
        </w:rPr>
        <w:t>The following documents should be read in conjunction with this document:</w:t>
      </w:r>
    </w:p>
    <w:p w14:paraId="5D767D29" w14:textId="77777777" w:rsidR="00CD2CCC" w:rsidRPr="0001449D" w:rsidRDefault="00CD2CCC" w:rsidP="00CD2CCC">
      <w:pPr>
        <w:rPr>
          <w:lang w:eastAsia="en-GB"/>
        </w:rPr>
      </w:pPr>
    </w:p>
    <w:tbl>
      <w:tblPr>
        <w:tblStyle w:val="TableGridLight"/>
        <w:tblW w:w="9209" w:type="dxa"/>
        <w:tblLook w:val="04A0" w:firstRow="1" w:lastRow="0" w:firstColumn="1" w:lastColumn="0" w:noHBand="0" w:noVBand="1"/>
      </w:tblPr>
      <w:tblGrid>
        <w:gridCol w:w="1145"/>
        <w:gridCol w:w="8064"/>
      </w:tblGrid>
      <w:tr w:rsidR="00CD2CCC" w:rsidRPr="0001449D" w14:paraId="15D5CAAE" w14:textId="77777777" w:rsidTr="005A5AF5">
        <w:trPr>
          <w:trHeight w:val="283"/>
        </w:trPr>
        <w:tc>
          <w:tcPr>
            <w:tcW w:w="114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5AC74D9" w14:textId="77777777" w:rsidR="00CD2CCC" w:rsidRPr="0001449D" w:rsidRDefault="00CD2CCC" w:rsidP="001E1B57">
            <w:pPr>
              <w:jc w:val="center"/>
              <w:rPr>
                <w:rFonts w:asciiTheme="minorHAnsi" w:hAnsiTheme="minorHAnsi" w:hint="eastAsia"/>
                <w:b/>
                <w:lang w:eastAsia="en-GB"/>
              </w:rPr>
            </w:pPr>
            <w:r w:rsidRPr="0001449D">
              <w:rPr>
                <w:rFonts w:asciiTheme="minorHAnsi" w:hAnsiTheme="minorHAnsi"/>
                <w:b/>
                <w:lang w:eastAsia="en-GB"/>
              </w:rPr>
              <w:t>Reference</w:t>
            </w:r>
          </w:p>
        </w:tc>
        <w:tc>
          <w:tcPr>
            <w:tcW w:w="806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0B7256" w14:textId="77777777" w:rsidR="00CD2CCC" w:rsidRPr="0001449D" w:rsidRDefault="00CD2CCC" w:rsidP="0067299F">
            <w:pPr>
              <w:rPr>
                <w:rFonts w:asciiTheme="minorHAnsi" w:hAnsiTheme="minorHAnsi" w:hint="eastAsia"/>
                <w:b/>
                <w:lang w:eastAsia="en-GB"/>
              </w:rPr>
            </w:pPr>
            <w:r w:rsidRPr="0001449D">
              <w:rPr>
                <w:rFonts w:asciiTheme="minorHAnsi" w:hAnsiTheme="minorHAnsi"/>
                <w:b/>
                <w:lang w:eastAsia="en-GB"/>
              </w:rPr>
              <w:t>Document</w:t>
            </w:r>
          </w:p>
        </w:tc>
      </w:tr>
      <w:tr w:rsidR="00D26090" w:rsidRPr="0001449D" w14:paraId="57582FD3" w14:textId="77777777" w:rsidTr="005A5AF5">
        <w:trPr>
          <w:trHeight w:val="283"/>
        </w:trPr>
        <w:tc>
          <w:tcPr>
            <w:tcW w:w="1145" w:type="dxa"/>
            <w:tcBorders>
              <w:top w:val="single" w:sz="4" w:space="0" w:color="000000" w:themeColor="text1"/>
            </w:tcBorders>
          </w:tcPr>
          <w:p w14:paraId="45CD44A3" w14:textId="4CBF4B31" w:rsidR="00D26090" w:rsidRPr="0001449D" w:rsidRDefault="00D26090" w:rsidP="00D26090">
            <w:pPr>
              <w:rPr>
                <w:rFonts w:asciiTheme="minorHAnsi" w:hAnsiTheme="minorHAnsi" w:hint="eastAsia"/>
                <w:lang w:eastAsia="en-GB"/>
              </w:rPr>
            </w:pPr>
            <w:r w:rsidRPr="0001449D">
              <w:rPr>
                <w:rFonts w:asciiTheme="minorHAnsi" w:hAnsiTheme="minorHAnsi"/>
                <w:szCs w:val="20"/>
              </w:rPr>
              <w:t>1</w:t>
            </w:r>
          </w:p>
        </w:tc>
        <w:tc>
          <w:tcPr>
            <w:tcW w:w="8064" w:type="dxa"/>
            <w:tcBorders>
              <w:top w:val="single" w:sz="4" w:space="0" w:color="000000" w:themeColor="text1"/>
            </w:tcBorders>
          </w:tcPr>
          <w:p w14:paraId="6ECEE95E" w14:textId="13197CFA" w:rsidR="00D26090" w:rsidRPr="0001449D" w:rsidRDefault="00265525" w:rsidP="00D26090">
            <w:pPr>
              <w:rPr>
                <w:rFonts w:asciiTheme="minorHAnsi" w:hAnsiTheme="minorHAnsi" w:hint="eastAsia"/>
                <w:lang w:eastAsia="en-GB"/>
              </w:rPr>
            </w:pPr>
            <w:hyperlink r:id="rId12" w:history="1">
              <w:r w:rsidRPr="00265525">
                <w:rPr>
                  <w:rStyle w:val="Hyperlink"/>
                  <w:rFonts w:asciiTheme="minorHAnsi" w:hAnsiTheme="minorHAnsi"/>
                  <w:szCs w:val="20"/>
                </w:rPr>
                <w:t>Enterprise Architecture Principles</w:t>
              </w:r>
            </w:hyperlink>
          </w:p>
        </w:tc>
      </w:tr>
      <w:tr w:rsidR="00E90764" w:rsidRPr="0001449D" w14:paraId="6ADC5BAB" w14:textId="77777777" w:rsidTr="005A5AF5">
        <w:trPr>
          <w:trHeight w:val="283"/>
        </w:trPr>
        <w:tc>
          <w:tcPr>
            <w:tcW w:w="1145" w:type="dxa"/>
          </w:tcPr>
          <w:p w14:paraId="6D2F9B73" w14:textId="0A7A36A3" w:rsidR="00E90764" w:rsidRPr="0001449D" w:rsidRDefault="00E90764" w:rsidP="00E90764">
            <w:pPr>
              <w:rPr>
                <w:rFonts w:asciiTheme="minorHAnsi" w:hAnsiTheme="minorHAnsi" w:hint="eastAsia"/>
                <w:lang w:eastAsia="en-GB"/>
              </w:rPr>
            </w:pPr>
            <w:r w:rsidRPr="0001449D">
              <w:rPr>
                <w:rFonts w:asciiTheme="minorHAnsi" w:hAnsiTheme="minorHAnsi"/>
                <w:szCs w:val="20"/>
              </w:rPr>
              <w:t>2</w:t>
            </w:r>
          </w:p>
        </w:tc>
        <w:tc>
          <w:tcPr>
            <w:tcW w:w="8064" w:type="dxa"/>
          </w:tcPr>
          <w:p w14:paraId="566B76E6" w14:textId="20CF62D3" w:rsidR="00E90764" w:rsidRPr="0001449D" w:rsidRDefault="00265525" w:rsidP="00E90764">
            <w:pPr>
              <w:rPr>
                <w:rFonts w:asciiTheme="minorHAnsi" w:hAnsiTheme="minorHAnsi" w:hint="eastAsia"/>
                <w:lang w:eastAsia="en-GB"/>
              </w:rPr>
            </w:pPr>
            <w:hyperlink r:id="rId13" w:history="1">
              <w:r w:rsidRPr="00265525">
                <w:rPr>
                  <w:rStyle w:val="Hyperlink"/>
                  <w:rFonts w:asciiTheme="minorHAnsi" w:hAnsiTheme="minorHAnsi"/>
                  <w:szCs w:val="20"/>
                </w:rPr>
                <w:t>Data Classification Policy </w:t>
              </w:r>
            </w:hyperlink>
          </w:p>
        </w:tc>
      </w:tr>
      <w:tr w:rsidR="00E90764" w:rsidRPr="0001449D" w14:paraId="0D7874F8" w14:textId="77777777" w:rsidTr="005A5AF5">
        <w:trPr>
          <w:trHeight w:val="283"/>
        </w:trPr>
        <w:tc>
          <w:tcPr>
            <w:tcW w:w="1145" w:type="dxa"/>
          </w:tcPr>
          <w:p w14:paraId="4C8C211C" w14:textId="2D2EDA78" w:rsidR="00E90764" w:rsidRPr="0001449D" w:rsidRDefault="00E90764" w:rsidP="00E90764">
            <w:pPr>
              <w:rPr>
                <w:rFonts w:asciiTheme="minorHAnsi" w:hAnsiTheme="minorHAnsi" w:hint="eastAsia"/>
                <w:lang w:eastAsia="en-GB"/>
              </w:rPr>
            </w:pPr>
            <w:r w:rsidRPr="0001449D">
              <w:rPr>
                <w:rFonts w:asciiTheme="minorHAnsi" w:hAnsiTheme="minorHAnsi"/>
                <w:szCs w:val="20"/>
              </w:rPr>
              <w:t>3</w:t>
            </w:r>
          </w:p>
        </w:tc>
        <w:tc>
          <w:tcPr>
            <w:tcW w:w="8064" w:type="dxa"/>
          </w:tcPr>
          <w:p w14:paraId="36DEFED2" w14:textId="441187F3" w:rsidR="00E90764" w:rsidRPr="0001449D" w:rsidRDefault="00265525" w:rsidP="00E90764">
            <w:pPr>
              <w:rPr>
                <w:rFonts w:asciiTheme="minorHAnsi" w:hAnsiTheme="minorHAnsi" w:hint="eastAsia"/>
                <w:lang w:eastAsia="en-GB"/>
              </w:rPr>
            </w:pPr>
            <w:hyperlink r:id="rId14" w:history="1">
              <w:r w:rsidRPr="00265525">
                <w:rPr>
                  <w:rStyle w:val="Hyperlink"/>
                  <w:rFonts w:asciiTheme="minorHAnsi" w:hAnsiTheme="minorHAnsi"/>
                  <w:szCs w:val="20"/>
                </w:rPr>
                <w:t>Enterprise DevOps Principles</w:t>
              </w:r>
            </w:hyperlink>
          </w:p>
        </w:tc>
      </w:tr>
      <w:tr w:rsidR="00E90764" w:rsidRPr="0001449D" w14:paraId="29FB8D9B" w14:textId="77777777" w:rsidTr="005A5AF5">
        <w:trPr>
          <w:trHeight w:val="283"/>
        </w:trPr>
        <w:tc>
          <w:tcPr>
            <w:tcW w:w="1145" w:type="dxa"/>
          </w:tcPr>
          <w:p w14:paraId="37AA5F38" w14:textId="062A0D72" w:rsidR="00E90764" w:rsidRPr="0001449D" w:rsidRDefault="00AD3EDB" w:rsidP="00E90764">
            <w:pPr>
              <w:rPr>
                <w:rFonts w:asciiTheme="minorHAnsi" w:hAnsiTheme="minorHAnsi" w:hint="eastAsia"/>
                <w:szCs w:val="20"/>
              </w:rPr>
            </w:pPr>
            <w:r w:rsidRPr="0001449D">
              <w:rPr>
                <w:rFonts w:asciiTheme="minorHAnsi" w:hAnsiTheme="minorHAnsi"/>
                <w:szCs w:val="20"/>
              </w:rPr>
              <w:t>4</w:t>
            </w:r>
          </w:p>
        </w:tc>
        <w:tc>
          <w:tcPr>
            <w:tcW w:w="8064" w:type="dxa"/>
          </w:tcPr>
          <w:p w14:paraId="1E13C24F" w14:textId="24ED05E9" w:rsidR="00E90764" w:rsidRPr="0001449D" w:rsidRDefault="00265525" w:rsidP="00520A1B">
            <w:pPr>
              <w:rPr>
                <w:rFonts w:asciiTheme="minorHAnsi" w:hAnsiTheme="minorHAnsi" w:hint="eastAsia"/>
                <w:szCs w:val="20"/>
              </w:rPr>
            </w:pPr>
            <w:hyperlink r:id="rId15" w:history="1">
              <w:r w:rsidRPr="00265525">
                <w:rPr>
                  <w:rStyle w:val="Hyperlink"/>
                  <w:rFonts w:asciiTheme="minorHAnsi" w:hAnsiTheme="minorHAnsi"/>
                  <w:szCs w:val="20"/>
                </w:rPr>
                <w:t>Engineering Standard AIS</w:t>
              </w:r>
            </w:hyperlink>
          </w:p>
        </w:tc>
      </w:tr>
      <w:tr w:rsidR="00E90764" w:rsidRPr="0001449D" w14:paraId="7B613AFE" w14:textId="77777777" w:rsidTr="005A5AF5">
        <w:trPr>
          <w:trHeight w:val="283"/>
        </w:trPr>
        <w:tc>
          <w:tcPr>
            <w:tcW w:w="1145" w:type="dxa"/>
          </w:tcPr>
          <w:p w14:paraId="08211496" w14:textId="16528FAE" w:rsidR="00E90764" w:rsidRPr="0001449D" w:rsidRDefault="00AD3EDB" w:rsidP="00E90764">
            <w:pPr>
              <w:rPr>
                <w:rFonts w:asciiTheme="minorHAnsi" w:hAnsiTheme="minorHAnsi" w:hint="eastAsia"/>
                <w:szCs w:val="20"/>
              </w:rPr>
            </w:pPr>
            <w:r w:rsidRPr="0001449D">
              <w:rPr>
                <w:rFonts w:asciiTheme="minorHAnsi" w:hAnsiTheme="minorHAnsi"/>
                <w:szCs w:val="20"/>
              </w:rPr>
              <w:t>5</w:t>
            </w:r>
          </w:p>
        </w:tc>
        <w:tc>
          <w:tcPr>
            <w:tcW w:w="8064" w:type="dxa"/>
          </w:tcPr>
          <w:p w14:paraId="781F715E" w14:textId="06F3D595" w:rsidR="00E90764" w:rsidRPr="0001449D" w:rsidRDefault="00265525" w:rsidP="00520A1B">
            <w:pPr>
              <w:rPr>
                <w:rFonts w:asciiTheme="minorHAnsi" w:hAnsiTheme="minorHAnsi" w:hint="eastAsia"/>
                <w:szCs w:val="20"/>
              </w:rPr>
            </w:pPr>
            <w:hyperlink r:id="rId16" w:history="1">
              <w:r w:rsidRPr="00265525">
                <w:rPr>
                  <w:rStyle w:val="Hyperlink"/>
                  <w:rFonts w:asciiTheme="minorHAnsi" w:hAnsiTheme="minorHAnsi"/>
                  <w:szCs w:val="20"/>
                </w:rPr>
                <w:t>Engineering Standard Cloud</w:t>
              </w:r>
            </w:hyperlink>
          </w:p>
        </w:tc>
      </w:tr>
      <w:tr w:rsidR="00A33C35" w:rsidRPr="0001449D" w14:paraId="6E22D55A" w14:textId="77777777" w:rsidTr="005A5AF5">
        <w:trPr>
          <w:trHeight w:val="283"/>
        </w:trPr>
        <w:tc>
          <w:tcPr>
            <w:tcW w:w="1145" w:type="dxa"/>
          </w:tcPr>
          <w:p w14:paraId="598BB787" w14:textId="785EC1B3" w:rsidR="00A33C35" w:rsidRPr="0001449D" w:rsidRDefault="00AD3EDB" w:rsidP="00E90764">
            <w:pPr>
              <w:rPr>
                <w:rFonts w:asciiTheme="minorHAnsi" w:hAnsiTheme="minorHAnsi" w:hint="eastAsia"/>
                <w:szCs w:val="20"/>
              </w:rPr>
            </w:pPr>
            <w:r w:rsidRPr="0001449D">
              <w:rPr>
                <w:rFonts w:asciiTheme="minorHAnsi" w:hAnsiTheme="minorHAnsi"/>
                <w:szCs w:val="20"/>
              </w:rPr>
              <w:t>6</w:t>
            </w:r>
          </w:p>
        </w:tc>
        <w:tc>
          <w:tcPr>
            <w:tcW w:w="8064" w:type="dxa"/>
          </w:tcPr>
          <w:p w14:paraId="600C9C18" w14:textId="21D3B47A" w:rsidR="00A33C35" w:rsidRPr="0001449D" w:rsidRDefault="00265525" w:rsidP="00E90764">
            <w:pPr>
              <w:rPr>
                <w:rFonts w:asciiTheme="minorHAnsi" w:hAnsiTheme="minorHAnsi" w:hint="eastAsia"/>
                <w:szCs w:val="20"/>
              </w:rPr>
            </w:pPr>
            <w:hyperlink r:id="rId17" w:history="1">
              <w:r w:rsidRPr="00265525">
                <w:rPr>
                  <w:rStyle w:val="Hyperlink"/>
                  <w:rFonts w:asciiTheme="minorHAnsi" w:hAnsiTheme="minorHAnsi"/>
                  <w:szCs w:val="20"/>
                </w:rPr>
                <w:t>SIF &amp; APIM Design Requirements</w:t>
              </w:r>
            </w:hyperlink>
          </w:p>
        </w:tc>
      </w:tr>
      <w:tr w:rsidR="000A01C5" w:rsidRPr="0001449D" w14:paraId="5653432E" w14:textId="77777777" w:rsidTr="005A5AF5">
        <w:trPr>
          <w:trHeight w:val="283"/>
        </w:trPr>
        <w:tc>
          <w:tcPr>
            <w:tcW w:w="1145" w:type="dxa"/>
          </w:tcPr>
          <w:p w14:paraId="22F5B5E6" w14:textId="5F323927" w:rsidR="000A01C5" w:rsidRPr="0001449D" w:rsidRDefault="00AD3EDB" w:rsidP="00E90764">
            <w:pPr>
              <w:rPr>
                <w:rFonts w:asciiTheme="minorHAnsi" w:hAnsiTheme="minorHAnsi" w:hint="eastAsia"/>
                <w:szCs w:val="20"/>
              </w:rPr>
            </w:pPr>
            <w:r w:rsidRPr="0001449D">
              <w:rPr>
                <w:rFonts w:asciiTheme="minorHAnsi" w:hAnsiTheme="minorHAnsi"/>
                <w:szCs w:val="20"/>
              </w:rPr>
              <w:t>7</w:t>
            </w:r>
          </w:p>
        </w:tc>
        <w:tc>
          <w:tcPr>
            <w:tcW w:w="8064" w:type="dxa"/>
          </w:tcPr>
          <w:p w14:paraId="47500EF2" w14:textId="48DB9D34" w:rsidR="000A01C5" w:rsidRPr="0001449D" w:rsidRDefault="00265525" w:rsidP="00E90764">
            <w:pPr>
              <w:rPr>
                <w:rFonts w:asciiTheme="minorHAnsi" w:hAnsiTheme="minorHAnsi" w:hint="eastAsia"/>
                <w:szCs w:val="20"/>
              </w:rPr>
            </w:pPr>
            <w:hyperlink r:id="rId18" w:history="1">
              <w:r w:rsidRPr="00265525">
                <w:rPr>
                  <w:rStyle w:val="Hyperlink"/>
                  <w:rFonts w:asciiTheme="minorHAnsi" w:hAnsiTheme="minorHAnsi"/>
                  <w:szCs w:val="20"/>
                </w:rPr>
                <w:t>ChArch-CFG-AzurePolicy</w:t>
              </w:r>
            </w:hyperlink>
          </w:p>
        </w:tc>
      </w:tr>
      <w:tr w:rsidR="007B6F01" w:rsidRPr="0001449D" w14:paraId="1F6E6F5C" w14:textId="77777777" w:rsidTr="005A5AF5">
        <w:trPr>
          <w:trHeight w:val="283"/>
        </w:trPr>
        <w:tc>
          <w:tcPr>
            <w:tcW w:w="1145" w:type="dxa"/>
          </w:tcPr>
          <w:p w14:paraId="370B2F51" w14:textId="704D74EE" w:rsidR="007B6F01" w:rsidRPr="0001449D" w:rsidRDefault="007B6F01" w:rsidP="00E90764">
            <w:pPr>
              <w:rPr>
                <w:rFonts w:asciiTheme="minorHAnsi" w:hAnsiTheme="minorHAnsi" w:hint="eastAsia"/>
                <w:szCs w:val="20"/>
              </w:rPr>
            </w:pPr>
            <w:r w:rsidRPr="0001449D">
              <w:rPr>
                <w:rFonts w:asciiTheme="minorHAnsi" w:hAnsiTheme="minorHAnsi"/>
                <w:szCs w:val="20"/>
              </w:rPr>
              <w:t>8</w:t>
            </w:r>
          </w:p>
        </w:tc>
        <w:tc>
          <w:tcPr>
            <w:tcW w:w="8064" w:type="dxa"/>
          </w:tcPr>
          <w:p w14:paraId="43230074" w14:textId="56BE5A0C" w:rsidR="007B6F01" w:rsidRPr="0001449D" w:rsidRDefault="00265525" w:rsidP="00E90764">
            <w:pPr>
              <w:rPr>
                <w:rFonts w:asciiTheme="minorHAnsi" w:hAnsiTheme="minorHAnsi" w:hint="eastAsia"/>
                <w:szCs w:val="20"/>
              </w:rPr>
            </w:pPr>
            <w:hyperlink r:id="rId19" w:history="1">
              <w:r w:rsidRPr="00265525">
                <w:rPr>
                  <w:rStyle w:val="Hyperlink"/>
                  <w:rFonts w:asciiTheme="minorHAnsi" w:hAnsiTheme="minorHAnsi"/>
                  <w:szCs w:val="20"/>
                </w:rPr>
                <w:t>Cloud Security Framework</w:t>
              </w:r>
            </w:hyperlink>
          </w:p>
        </w:tc>
      </w:tr>
    </w:tbl>
    <w:p w14:paraId="01EB0D6A" w14:textId="19102F7B" w:rsidR="0041138D" w:rsidRPr="0001449D" w:rsidRDefault="0041138D" w:rsidP="0041138D">
      <w:pPr>
        <w:pStyle w:val="Heading1"/>
        <w:ind w:left="431" w:hanging="431"/>
      </w:pPr>
      <w:bookmarkStart w:id="9" w:name="_Executive_Summary"/>
      <w:bookmarkStart w:id="10" w:name="_Toc239852274"/>
      <w:bookmarkStart w:id="11" w:name="_Toc239980581"/>
      <w:bookmarkStart w:id="12" w:name="_Toc241613248"/>
      <w:bookmarkEnd w:id="9"/>
      <w:r w:rsidRPr="0001449D">
        <w:lastRenderedPageBreak/>
        <w:t>Executive Summary</w:t>
      </w:r>
      <w:bookmarkEnd w:id="10"/>
      <w:bookmarkEnd w:id="11"/>
      <w:bookmarkEnd w:id="12"/>
    </w:p>
    <w:p w14:paraId="6EF3F7E3" w14:textId="789C391E" w:rsidR="0041138D" w:rsidRPr="0001449D" w:rsidRDefault="001336D0" w:rsidP="0041138D">
      <w:pPr>
        <w:pStyle w:val="Heading2"/>
        <w:keepLines w:val="0"/>
        <w:spacing w:before="240" w:after="120"/>
      </w:pPr>
      <w:bookmarkStart w:id="13" w:name="_Toc241613249"/>
      <w:r>
        <w:t>Background and Purpose</w:t>
      </w:r>
      <w:bookmarkEnd w:id="13"/>
    </w:p>
    <w:p w14:paraId="3270DE8C" w14:textId="394D4BE5" w:rsidR="009159F4" w:rsidRPr="009159F4" w:rsidRDefault="009159F4" w:rsidP="009159F4">
      <w:pPr>
        <w:spacing w:after="120"/>
        <w:rPr>
          <w:szCs w:val="20"/>
        </w:rPr>
      </w:pPr>
      <w:r w:rsidRPr="009159F4">
        <w:rPr>
          <w:szCs w:val="20"/>
        </w:rPr>
        <w:t>Integration is a critical enabler of Chaucer</w:t>
      </w:r>
      <w:r w:rsidRPr="009159F4">
        <w:rPr>
          <w:rFonts w:hint="cs"/>
          <w:szCs w:val="20"/>
        </w:rPr>
        <w:t>’</w:t>
      </w:r>
      <w:r w:rsidRPr="009159F4">
        <w:rPr>
          <w:szCs w:val="20"/>
        </w:rPr>
        <w:t>s technology strategy, supporting automation, straight-through processing, improved system-to-system data flow and consistent integration with suppliers, SaaS platforms and other third parties. Chaucer has established modern integration capabilities using Azure Integration Services, but these coexist with point-to-point connections, application-specific interfaces and data-platform exchanges that have developed independently</w:t>
      </w:r>
      <w:r w:rsidR="00A66A3D">
        <w:rPr>
          <w:szCs w:val="20"/>
        </w:rPr>
        <w:t xml:space="preserve"> which</w:t>
      </w:r>
      <w:r w:rsidRPr="009159F4">
        <w:rPr>
          <w:szCs w:val="20"/>
        </w:rPr>
        <w:t xml:space="preserve"> can result in duplicated capabilities, inconsistent design decisions, tighter coupling and increased change complexity.</w:t>
      </w:r>
    </w:p>
    <w:p w14:paraId="2F1661D3" w14:textId="77777777" w:rsidR="009159F4" w:rsidRPr="009159F4" w:rsidRDefault="009159F4" w:rsidP="009159F4">
      <w:pPr>
        <w:spacing w:after="120"/>
        <w:rPr>
          <w:szCs w:val="20"/>
        </w:rPr>
      </w:pPr>
      <w:r w:rsidRPr="009159F4">
        <w:rPr>
          <w:szCs w:val="20"/>
        </w:rPr>
        <w:t>The Systems Integration Framework provides a consistent enterprise approach for designing, implementing and governing integration across internal applications, third-party services and the enterprise data platform. It establishes common architectural direction so that recurring integration requirements are addressed through reusable services, approved patterns and standard platform capabilities rather than being redesigned for each initiative.</w:t>
      </w:r>
    </w:p>
    <w:p w14:paraId="2FC9CB0D" w14:textId="2D27BE00" w:rsidR="0041138D" w:rsidRPr="0001449D" w:rsidRDefault="009159F4" w:rsidP="0041138D">
      <w:pPr>
        <w:spacing w:after="120"/>
        <w:rPr>
          <w:szCs w:val="20"/>
        </w:rPr>
      </w:pPr>
      <w:r w:rsidRPr="009159F4">
        <w:rPr>
          <w:szCs w:val="20"/>
        </w:rPr>
        <w:t>The framework translates Chaucer</w:t>
      </w:r>
      <w:r w:rsidRPr="009159F4">
        <w:rPr>
          <w:rFonts w:hint="cs"/>
          <w:szCs w:val="20"/>
        </w:rPr>
        <w:t>’</w:t>
      </w:r>
      <w:r w:rsidRPr="009159F4">
        <w:rPr>
          <w:szCs w:val="20"/>
        </w:rPr>
        <w:t>s existing enterprise architecture, cloud, security and engineering principles into practical integration guidance. It is designed to give delivery teams and suppliers clear direction while enabling consistent review and assurance through the Technical Design Authority.</w:t>
      </w:r>
      <w:r w:rsidR="0041138D" w:rsidRPr="0001449D">
        <w:rPr>
          <w:szCs w:val="20"/>
        </w:rPr>
        <w:t xml:space="preserve"> </w:t>
      </w:r>
    </w:p>
    <w:p w14:paraId="6B7F874A" w14:textId="4261C744" w:rsidR="0041138D" w:rsidRPr="0001449D" w:rsidRDefault="0041138D" w:rsidP="006F79A8">
      <w:pPr>
        <w:pStyle w:val="Heading2"/>
        <w:keepLines w:val="0"/>
        <w:spacing w:before="240" w:after="120"/>
      </w:pPr>
      <w:bookmarkStart w:id="14" w:name="_Toc239980583"/>
      <w:bookmarkStart w:id="15" w:name="_Toc241613250"/>
      <w:bookmarkStart w:id="16" w:name="_Toc239852276"/>
      <w:r w:rsidRPr="0001449D">
        <w:t>Scope</w:t>
      </w:r>
      <w:bookmarkEnd w:id="14"/>
      <w:bookmarkEnd w:id="15"/>
    </w:p>
    <w:p w14:paraId="16760C5C" w14:textId="3F1B24B0" w:rsidR="0041138D" w:rsidRPr="0001449D" w:rsidRDefault="0041138D" w:rsidP="0041138D">
      <w:pPr>
        <w:spacing w:after="120"/>
        <w:rPr>
          <w:szCs w:val="20"/>
        </w:rPr>
      </w:pPr>
      <w:r w:rsidRPr="0001449D">
        <w:rPr>
          <w:szCs w:val="20"/>
        </w:rPr>
        <w:t>The System</w:t>
      </w:r>
      <w:r w:rsidR="00D01480" w:rsidRPr="0001449D">
        <w:rPr>
          <w:szCs w:val="20"/>
        </w:rPr>
        <w:t>s</w:t>
      </w:r>
      <w:r w:rsidRPr="0001449D">
        <w:rPr>
          <w:szCs w:val="20"/>
        </w:rPr>
        <w:t xml:space="preserve"> Integration </w:t>
      </w:r>
      <w:r w:rsidR="00D01480" w:rsidRPr="0001449D">
        <w:rPr>
          <w:szCs w:val="20"/>
        </w:rPr>
        <w:t>F</w:t>
      </w:r>
      <w:r w:rsidRPr="0001449D">
        <w:rPr>
          <w:szCs w:val="20"/>
        </w:rPr>
        <w:t>ramework</w:t>
      </w:r>
      <w:r w:rsidRPr="0001449D" w:rsidDel="00A22181">
        <w:rPr>
          <w:szCs w:val="20"/>
        </w:rPr>
        <w:t xml:space="preserve"> </w:t>
      </w:r>
      <w:r w:rsidRPr="0001449D">
        <w:rPr>
          <w:szCs w:val="20"/>
        </w:rPr>
        <w:t>covers the following.</w:t>
      </w:r>
    </w:p>
    <w:p w14:paraId="49C4DD3E" w14:textId="77777777" w:rsidR="0041138D" w:rsidRPr="0001449D" w:rsidRDefault="0041138D" w:rsidP="004027B6">
      <w:pPr>
        <w:pStyle w:val="ListParagraph"/>
        <w:numPr>
          <w:ilvl w:val="0"/>
          <w:numId w:val="44"/>
        </w:numPr>
        <w:rPr>
          <w:szCs w:val="20"/>
        </w:rPr>
      </w:pPr>
      <w:r w:rsidRPr="0001449D">
        <w:rPr>
          <w:szCs w:val="20"/>
        </w:rPr>
        <w:t>A reference architecture for integration across Azure Integration Services.</w:t>
      </w:r>
    </w:p>
    <w:p w14:paraId="206879BA" w14:textId="77777777" w:rsidR="0041138D" w:rsidRPr="0001449D" w:rsidRDefault="0041138D" w:rsidP="004027B6">
      <w:pPr>
        <w:pStyle w:val="ListParagraph"/>
        <w:numPr>
          <w:ilvl w:val="0"/>
          <w:numId w:val="44"/>
        </w:numPr>
        <w:rPr>
          <w:szCs w:val="20"/>
        </w:rPr>
      </w:pPr>
      <w:r w:rsidRPr="0001449D">
        <w:rPr>
          <w:szCs w:val="20"/>
        </w:rPr>
        <w:t>An enterprise catalogue of approved integration patterns with the Azure components for each.</w:t>
      </w:r>
    </w:p>
    <w:p w14:paraId="6312A51E" w14:textId="77777777" w:rsidR="0041138D" w:rsidRPr="0001449D" w:rsidRDefault="0041138D" w:rsidP="004027B6">
      <w:pPr>
        <w:pStyle w:val="ListParagraph"/>
        <w:numPr>
          <w:ilvl w:val="0"/>
          <w:numId w:val="44"/>
        </w:numPr>
        <w:rPr>
          <w:szCs w:val="20"/>
        </w:rPr>
      </w:pPr>
      <w:r w:rsidRPr="0001449D">
        <w:rPr>
          <w:szCs w:val="20"/>
        </w:rPr>
        <w:t>Decision guidance, guardrails and an exception process for delivery teams and suppliers.</w:t>
      </w:r>
    </w:p>
    <w:p w14:paraId="5D5553DA" w14:textId="0EB168BE" w:rsidR="0041138D" w:rsidRPr="0001449D" w:rsidRDefault="0041138D" w:rsidP="004027B6">
      <w:pPr>
        <w:pStyle w:val="ListParagraph"/>
        <w:numPr>
          <w:ilvl w:val="0"/>
          <w:numId w:val="44"/>
        </w:numPr>
        <w:rPr>
          <w:szCs w:val="20"/>
        </w:rPr>
      </w:pPr>
      <w:r w:rsidRPr="0001449D">
        <w:rPr>
          <w:szCs w:val="20"/>
        </w:rPr>
        <w:t xml:space="preserve">The position of the data platform boundary and the approved exchange patterns with </w:t>
      </w:r>
      <w:r w:rsidR="002D566D" w:rsidRPr="0001449D">
        <w:rPr>
          <w:szCs w:val="20"/>
        </w:rPr>
        <w:t>Data Platform</w:t>
      </w:r>
      <w:r w:rsidRPr="0001449D">
        <w:rPr>
          <w:szCs w:val="20"/>
        </w:rPr>
        <w:t>.</w:t>
      </w:r>
      <w:r w:rsidRPr="0001449D">
        <w:rPr>
          <w:szCs w:val="20"/>
        </w:rPr>
        <w:br/>
      </w:r>
    </w:p>
    <w:p w14:paraId="2D7EB7E0" w14:textId="77777777" w:rsidR="0041138D" w:rsidRPr="0001449D" w:rsidRDefault="0041138D" w:rsidP="0041138D">
      <w:pPr>
        <w:spacing w:after="120"/>
        <w:rPr>
          <w:szCs w:val="20"/>
        </w:rPr>
      </w:pPr>
      <w:r w:rsidRPr="0001449D">
        <w:rPr>
          <w:szCs w:val="20"/>
        </w:rPr>
        <w:t>The following are out of scope for this version.</w:t>
      </w:r>
    </w:p>
    <w:p w14:paraId="7160D281" w14:textId="77777777" w:rsidR="0041138D" w:rsidRPr="0001449D" w:rsidRDefault="0041138D" w:rsidP="004027B6">
      <w:pPr>
        <w:pStyle w:val="ListParagraph"/>
        <w:numPr>
          <w:ilvl w:val="0"/>
          <w:numId w:val="44"/>
        </w:numPr>
        <w:rPr>
          <w:szCs w:val="20"/>
        </w:rPr>
      </w:pPr>
      <w:r w:rsidRPr="0001449D">
        <w:rPr>
          <w:szCs w:val="20"/>
        </w:rPr>
        <w:t>Implementation, provisioning and deployment, which are future-phase activities.</w:t>
      </w:r>
    </w:p>
    <w:p w14:paraId="2A789FAB" w14:textId="4AE3290B" w:rsidR="0041138D" w:rsidRPr="004027B6" w:rsidRDefault="0041138D" w:rsidP="004027B6">
      <w:pPr>
        <w:pStyle w:val="ListParagraph"/>
        <w:numPr>
          <w:ilvl w:val="0"/>
          <w:numId w:val="44"/>
        </w:numPr>
      </w:pPr>
      <w:r w:rsidRPr="0001449D">
        <w:rPr>
          <w:szCs w:val="20"/>
        </w:rPr>
        <w:t>The API Management high-level design</w:t>
      </w:r>
      <w:r w:rsidR="00D00423" w:rsidRPr="0001449D">
        <w:rPr>
          <w:szCs w:val="20"/>
        </w:rPr>
        <w:t xml:space="preserve"> will be </w:t>
      </w:r>
      <w:r w:rsidRPr="0001449D">
        <w:rPr>
          <w:szCs w:val="20"/>
        </w:rPr>
        <w:t>produced as a separate phase.</w:t>
      </w:r>
    </w:p>
    <w:p w14:paraId="70921FE3" w14:textId="59B0CF16" w:rsidR="0041138D" w:rsidRPr="004027B6" w:rsidRDefault="0041138D" w:rsidP="004027B6">
      <w:pPr>
        <w:pStyle w:val="ListParagraph"/>
        <w:numPr>
          <w:ilvl w:val="0"/>
          <w:numId w:val="44"/>
        </w:numPr>
      </w:pPr>
      <w:r w:rsidRPr="0001449D">
        <w:rPr>
          <w:szCs w:val="20"/>
        </w:rPr>
        <w:t>Any redefinition of Chaucer's cloud strategy.</w:t>
      </w:r>
    </w:p>
    <w:p w14:paraId="0388EC94" w14:textId="77777777" w:rsidR="00ED591D" w:rsidRPr="005068C1" w:rsidRDefault="00ED591D" w:rsidP="00ED591D">
      <w:pPr>
        <w:pStyle w:val="ListParagraph"/>
        <w:numPr>
          <w:ilvl w:val="0"/>
          <w:numId w:val="0"/>
        </w:numPr>
        <w:spacing w:after="46" w:line="270" w:lineRule="auto"/>
        <w:ind w:left="1080"/>
        <w:contextualSpacing w:val="0"/>
        <w:rPr>
          <w:szCs w:val="20"/>
        </w:rPr>
      </w:pPr>
    </w:p>
    <w:p w14:paraId="4AAC748A" w14:textId="3626E01F" w:rsidR="00FD327E" w:rsidRDefault="00FD327E">
      <w:pPr>
        <w:pStyle w:val="Heading2"/>
      </w:pPr>
      <w:bookmarkStart w:id="17" w:name="_4._Architectural_Position"/>
      <w:bookmarkStart w:id="18" w:name="_Architectural_Position"/>
      <w:bookmarkStart w:id="19" w:name="_Toc241613251"/>
      <w:bookmarkStart w:id="20" w:name="_Toc239852278"/>
      <w:bookmarkStart w:id="21" w:name="_Toc239980585"/>
      <w:bookmarkEnd w:id="16"/>
      <w:bookmarkEnd w:id="17"/>
      <w:bookmarkEnd w:id="18"/>
      <w:r>
        <w:t>Framework Outcomes</w:t>
      </w:r>
      <w:bookmarkEnd w:id="19"/>
    </w:p>
    <w:p w14:paraId="5E267CE7" w14:textId="77777777" w:rsidR="00FD327E" w:rsidRDefault="00FD327E" w:rsidP="00FD327E"/>
    <w:p w14:paraId="3A9E6328" w14:textId="77777777" w:rsidR="00ED57C5" w:rsidRPr="005068C1" w:rsidRDefault="00ED57C5" w:rsidP="004027B6">
      <w:pPr>
        <w:spacing w:after="120"/>
        <w:rPr>
          <w:szCs w:val="20"/>
        </w:rPr>
      </w:pPr>
      <w:r w:rsidRPr="005068C1">
        <w:rPr>
          <w:szCs w:val="20"/>
        </w:rPr>
        <w:t>The Systems Integration Framework establishes:</w:t>
      </w:r>
    </w:p>
    <w:p w14:paraId="694EC1CE" w14:textId="77777777" w:rsidR="00ED57C5" w:rsidRDefault="00ED57C5" w:rsidP="004027B6">
      <w:pPr>
        <w:pStyle w:val="ListParagraph"/>
        <w:numPr>
          <w:ilvl w:val="0"/>
          <w:numId w:val="44"/>
        </w:numPr>
      </w:pPr>
      <w:r>
        <w:t>A single reference architecture for integration across internal systems, external parties, SaaS services and the data platform.</w:t>
      </w:r>
    </w:p>
    <w:p w14:paraId="0D6DF898" w14:textId="77777777" w:rsidR="00ED57C5" w:rsidRDefault="00ED57C5">
      <w:pPr>
        <w:pStyle w:val="ListParagraph"/>
        <w:numPr>
          <w:ilvl w:val="0"/>
          <w:numId w:val="44"/>
        </w:numPr>
      </w:pPr>
      <w:r>
        <w:t>Enterprise Integration Profiles that classify the interaction, boundary, control posture and governance treatment.</w:t>
      </w:r>
    </w:p>
    <w:p w14:paraId="4EE6A341" w14:textId="77777777" w:rsidR="00ED57C5" w:rsidRDefault="00ED57C5">
      <w:pPr>
        <w:pStyle w:val="ListParagraph"/>
        <w:numPr>
          <w:ilvl w:val="0"/>
          <w:numId w:val="44"/>
        </w:numPr>
      </w:pPr>
      <w:r>
        <w:t>Detailed Integration Patterns for APIs, messaging, eventing, streaming, orchestration, file exchange, transformation and data-platform exchange.</w:t>
      </w:r>
    </w:p>
    <w:p w14:paraId="0111CBC2" w14:textId="77777777" w:rsidR="00ED57C5" w:rsidRDefault="00ED57C5">
      <w:pPr>
        <w:pStyle w:val="ListParagraph"/>
        <w:numPr>
          <w:ilvl w:val="0"/>
          <w:numId w:val="44"/>
        </w:numPr>
      </w:pPr>
      <w:r>
        <w:t>Decision guidance for selecting the appropriate profile, pattern and Azure platform capability.</w:t>
      </w:r>
    </w:p>
    <w:p w14:paraId="22C28E78" w14:textId="77777777" w:rsidR="00ED57C5" w:rsidRDefault="00ED57C5">
      <w:pPr>
        <w:pStyle w:val="ListParagraph"/>
        <w:numPr>
          <w:ilvl w:val="0"/>
          <w:numId w:val="44"/>
        </w:numPr>
      </w:pPr>
      <w:r>
        <w:t>A private-by-default security model with controlled ingress, egress and data-platform boundaries.</w:t>
      </w:r>
    </w:p>
    <w:p w14:paraId="1CE065E4" w14:textId="77777777" w:rsidR="00ED57C5" w:rsidRDefault="00ED57C5">
      <w:pPr>
        <w:pStyle w:val="ListParagraph"/>
        <w:numPr>
          <w:ilvl w:val="0"/>
          <w:numId w:val="44"/>
        </w:numPr>
      </w:pPr>
      <w:r>
        <w:t>Mandatory guardrails covering identity, connectivity, data protection, observability, resilience and delivery.</w:t>
      </w:r>
    </w:p>
    <w:p w14:paraId="67B1A811" w14:textId="77777777" w:rsidR="00ED57C5" w:rsidRDefault="00ED57C5">
      <w:pPr>
        <w:pStyle w:val="ListParagraph"/>
        <w:numPr>
          <w:ilvl w:val="0"/>
          <w:numId w:val="44"/>
        </w:numPr>
      </w:pPr>
      <w:r>
        <w:t>Architecture traceability from the business requirement through profile and pattern selection to platform capabilities, controls and governance evidence.</w:t>
      </w:r>
    </w:p>
    <w:p w14:paraId="65EBA090" w14:textId="25897A44" w:rsidR="00FD327E" w:rsidRPr="00FD327E" w:rsidRDefault="00ED57C5">
      <w:pPr>
        <w:pStyle w:val="ListParagraph"/>
        <w:numPr>
          <w:ilvl w:val="0"/>
          <w:numId w:val="44"/>
        </w:numPr>
      </w:pPr>
      <w:r>
        <w:t>A controlled exception process for justified deviations from approved patterns, technologies or architectural boundaries.</w:t>
      </w:r>
    </w:p>
    <w:p w14:paraId="64C9873B" w14:textId="372264EB" w:rsidR="0041138D" w:rsidRPr="0001449D" w:rsidRDefault="0041138D" w:rsidP="006F79A8">
      <w:pPr>
        <w:pStyle w:val="Heading1"/>
        <w:ind w:left="431" w:hanging="431"/>
      </w:pPr>
      <w:bookmarkStart w:id="22" w:name="_Architectural_Position_1"/>
      <w:bookmarkStart w:id="23" w:name="_Toc241613252"/>
      <w:bookmarkEnd w:id="22"/>
      <w:r w:rsidRPr="0001449D">
        <w:lastRenderedPageBreak/>
        <w:t>Architectural Position</w:t>
      </w:r>
      <w:bookmarkEnd w:id="20"/>
      <w:bookmarkEnd w:id="21"/>
      <w:bookmarkEnd w:id="23"/>
    </w:p>
    <w:p w14:paraId="2255E1E4" w14:textId="792E97AB" w:rsidR="0041138D" w:rsidRPr="0001449D" w:rsidRDefault="0041138D" w:rsidP="006F79A8">
      <w:pPr>
        <w:pStyle w:val="Heading2"/>
        <w:keepLines w:val="0"/>
        <w:spacing w:before="240" w:after="120"/>
      </w:pPr>
      <w:bookmarkStart w:id="24" w:name="_Toc239852279"/>
      <w:bookmarkStart w:id="25" w:name="_Toc239980586"/>
      <w:bookmarkStart w:id="26" w:name="_Toc241613253"/>
      <w:r w:rsidRPr="0001449D">
        <w:t>Architectural Stance</w:t>
      </w:r>
      <w:bookmarkEnd w:id="24"/>
      <w:bookmarkEnd w:id="25"/>
      <w:bookmarkEnd w:id="26"/>
    </w:p>
    <w:p w14:paraId="331C6A58" w14:textId="73162D9D" w:rsidR="00741451" w:rsidRPr="0001449D" w:rsidRDefault="0041138D" w:rsidP="0041138D">
      <w:pPr>
        <w:spacing w:after="120"/>
        <w:rPr>
          <w:szCs w:val="20"/>
        </w:rPr>
      </w:pPr>
      <w:r w:rsidRPr="0001449D">
        <w:rPr>
          <w:szCs w:val="20"/>
        </w:rPr>
        <w:t>The System</w:t>
      </w:r>
      <w:r w:rsidR="00623DC6" w:rsidRPr="0001449D">
        <w:rPr>
          <w:szCs w:val="20"/>
        </w:rPr>
        <w:t>s</w:t>
      </w:r>
      <w:r w:rsidRPr="0001449D">
        <w:rPr>
          <w:szCs w:val="20"/>
        </w:rPr>
        <w:t xml:space="preserve"> Integration </w:t>
      </w:r>
      <w:r w:rsidR="007B4417" w:rsidRPr="0001449D">
        <w:rPr>
          <w:szCs w:val="20"/>
        </w:rPr>
        <w:t>F</w:t>
      </w:r>
      <w:r w:rsidRPr="0001449D">
        <w:rPr>
          <w:szCs w:val="20"/>
        </w:rPr>
        <w:t>ramework</w:t>
      </w:r>
      <w:r w:rsidRPr="0001449D" w:rsidDel="00A22181">
        <w:rPr>
          <w:szCs w:val="20"/>
        </w:rPr>
        <w:t xml:space="preserve"> </w:t>
      </w:r>
      <w:r w:rsidRPr="0001449D">
        <w:rPr>
          <w:szCs w:val="20"/>
        </w:rPr>
        <w:t>takes a clear and consistent position, summarised below and expanded in the sections that follow.</w:t>
      </w:r>
    </w:p>
    <w:tbl>
      <w:tblPr>
        <w:tblStyle w:val="TableGridLight"/>
        <w:tblW w:w="8926" w:type="dxa"/>
        <w:tblLook w:val="04A0" w:firstRow="1" w:lastRow="0" w:firstColumn="1" w:lastColumn="0" w:noHBand="0" w:noVBand="1"/>
      </w:tblPr>
      <w:tblGrid>
        <w:gridCol w:w="2263"/>
        <w:gridCol w:w="6663"/>
      </w:tblGrid>
      <w:tr w:rsidR="00316805" w:rsidRPr="0001449D" w14:paraId="01C53142" w14:textId="77777777" w:rsidTr="000F27FC">
        <w:trPr>
          <w:trHeight w:val="283"/>
        </w:trPr>
        <w:tc>
          <w:tcPr>
            <w:tcW w:w="22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A034139" w14:textId="657E0302" w:rsidR="00316805" w:rsidRPr="0001449D" w:rsidRDefault="00316805" w:rsidP="003662DB">
            <w:pPr>
              <w:rPr>
                <w:rFonts w:asciiTheme="minorHAnsi" w:hAnsiTheme="minorHAnsi" w:hint="eastAsia"/>
                <w:b/>
                <w:lang w:eastAsia="en-GB"/>
              </w:rPr>
            </w:pPr>
            <w:r w:rsidRPr="0001449D">
              <w:rPr>
                <w:rFonts w:asciiTheme="minorHAnsi" w:hAnsiTheme="minorHAnsi"/>
                <w:b/>
                <w:lang w:eastAsia="en-GB"/>
              </w:rPr>
              <w:t>Area</w:t>
            </w:r>
          </w:p>
        </w:tc>
        <w:tc>
          <w:tcPr>
            <w:tcW w:w="66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9EA2A03" w14:textId="2E4648CE" w:rsidR="00316805" w:rsidRPr="0001449D" w:rsidRDefault="00316805" w:rsidP="003662DB">
            <w:pPr>
              <w:rPr>
                <w:rFonts w:asciiTheme="minorHAnsi" w:hAnsiTheme="minorHAnsi" w:hint="eastAsia"/>
                <w:b/>
                <w:lang w:eastAsia="en-GB"/>
              </w:rPr>
            </w:pPr>
            <w:r w:rsidRPr="0001449D">
              <w:rPr>
                <w:rFonts w:asciiTheme="minorHAnsi" w:hAnsiTheme="minorHAnsi"/>
                <w:b/>
                <w:lang w:eastAsia="en-GB"/>
              </w:rPr>
              <w:t>Position</w:t>
            </w:r>
          </w:p>
        </w:tc>
      </w:tr>
      <w:tr w:rsidR="00316805" w:rsidRPr="0001449D" w14:paraId="0FAC1000" w14:textId="77777777" w:rsidTr="000F27FC">
        <w:trPr>
          <w:trHeight w:val="283"/>
        </w:trPr>
        <w:tc>
          <w:tcPr>
            <w:tcW w:w="2263" w:type="dxa"/>
            <w:tcBorders>
              <w:top w:val="single" w:sz="4" w:space="0" w:color="000000" w:themeColor="text1"/>
            </w:tcBorders>
            <w:vAlign w:val="center"/>
          </w:tcPr>
          <w:p w14:paraId="04FF552C" w14:textId="4AE77902" w:rsidR="00316805" w:rsidRPr="0001449D" w:rsidRDefault="00316805" w:rsidP="003662DB">
            <w:pPr>
              <w:rPr>
                <w:rFonts w:asciiTheme="minorHAnsi" w:hAnsiTheme="minorHAnsi" w:hint="eastAsia"/>
                <w:lang w:eastAsia="en-GB"/>
              </w:rPr>
            </w:pPr>
            <w:r w:rsidRPr="0001449D">
              <w:rPr>
                <w:rFonts w:asciiTheme="minorHAnsi" w:hAnsiTheme="minorHAnsi"/>
                <w:szCs w:val="20"/>
              </w:rPr>
              <w:t>Architecture model</w:t>
            </w:r>
          </w:p>
        </w:tc>
        <w:tc>
          <w:tcPr>
            <w:tcW w:w="6663" w:type="dxa"/>
            <w:tcBorders>
              <w:top w:val="single" w:sz="4" w:space="0" w:color="000000" w:themeColor="text1"/>
            </w:tcBorders>
            <w:vAlign w:val="center"/>
          </w:tcPr>
          <w:p w14:paraId="52732232" w14:textId="2D1A28AE" w:rsidR="00316805" w:rsidRPr="0001449D" w:rsidRDefault="00316805" w:rsidP="003662DB">
            <w:pPr>
              <w:rPr>
                <w:rFonts w:asciiTheme="minorHAnsi" w:hAnsiTheme="minorHAnsi" w:hint="eastAsia"/>
                <w:lang w:eastAsia="en-GB"/>
              </w:rPr>
            </w:pPr>
            <w:r w:rsidRPr="0001449D">
              <w:rPr>
                <w:rFonts w:asciiTheme="minorHAnsi" w:hAnsiTheme="minorHAnsi"/>
                <w:szCs w:val="20"/>
              </w:rPr>
              <w:t>Service-Oriented Architecture, not microservices.</w:t>
            </w:r>
          </w:p>
        </w:tc>
      </w:tr>
      <w:tr w:rsidR="00316805" w:rsidRPr="0001449D" w14:paraId="69A4AD7B" w14:textId="77777777" w:rsidTr="000F27FC">
        <w:trPr>
          <w:trHeight w:val="283"/>
        </w:trPr>
        <w:tc>
          <w:tcPr>
            <w:tcW w:w="2263" w:type="dxa"/>
            <w:vAlign w:val="center"/>
          </w:tcPr>
          <w:p w14:paraId="56EE8559" w14:textId="5F9764B7" w:rsidR="00316805" w:rsidRPr="0001449D" w:rsidRDefault="00316805" w:rsidP="003662DB">
            <w:pPr>
              <w:rPr>
                <w:rFonts w:asciiTheme="minorHAnsi" w:hAnsiTheme="minorHAnsi" w:hint="eastAsia"/>
                <w:lang w:eastAsia="en-GB"/>
              </w:rPr>
            </w:pPr>
            <w:r w:rsidRPr="0001449D">
              <w:rPr>
                <w:rFonts w:asciiTheme="minorHAnsi" w:hAnsiTheme="minorHAnsi"/>
                <w:szCs w:val="20"/>
              </w:rPr>
              <w:t>Primary objective</w:t>
            </w:r>
          </w:p>
        </w:tc>
        <w:tc>
          <w:tcPr>
            <w:tcW w:w="6663" w:type="dxa"/>
            <w:vAlign w:val="center"/>
          </w:tcPr>
          <w:p w14:paraId="177E8DC3" w14:textId="32A396E3" w:rsidR="00316805" w:rsidRPr="0001449D" w:rsidRDefault="00316805" w:rsidP="003662DB">
            <w:pPr>
              <w:rPr>
                <w:rFonts w:asciiTheme="minorHAnsi" w:hAnsiTheme="minorHAnsi" w:hint="eastAsia"/>
                <w:lang w:eastAsia="en-GB"/>
              </w:rPr>
            </w:pPr>
            <w:r w:rsidRPr="0001449D">
              <w:rPr>
                <w:rFonts w:asciiTheme="minorHAnsi" w:hAnsiTheme="minorHAnsi"/>
                <w:szCs w:val="20"/>
              </w:rPr>
              <w:t>Integrate and reuse existing systems and services before creating new ones.</w:t>
            </w:r>
            <w:r w:rsidR="00FB5097" w:rsidRPr="0001449D">
              <w:rPr>
                <w:rFonts w:asciiTheme="minorHAnsi" w:hAnsiTheme="minorHAnsi"/>
                <w:szCs w:val="20"/>
              </w:rPr>
              <w:t xml:space="preserve"> </w:t>
            </w:r>
            <w:hyperlink w:anchor="EntArchPrin" w:history="1">
              <w:r w:rsidR="00DE30B2" w:rsidRPr="0001449D">
                <w:rPr>
                  <w:rStyle w:val="Hyperlink"/>
                  <w:rFonts w:asciiTheme="minorHAnsi" w:hAnsiTheme="minorHAnsi"/>
                  <w:szCs w:val="20"/>
                </w:rPr>
                <w:t>[Ref 1]</w:t>
              </w:r>
            </w:hyperlink>
          </w:p>
        </w:tc>
      </w:tr>
      <w:tr w:rsidR="00316805" w:rsidRPr="0001449D" w14:paraId="459DC052" w14:textId="77777777" w:rsidTr="000F27FC">
        <w:trPr>
          <w:trHeight w:val="283"/>
        </w:trPr>
        <w:tc>
          <w:tcPr>
            <w:tcW w:w="2263" w:type="dxa"/>
            <w:vAlign w:val="center"/>
          </w:tcPr>
          <w:p w14:paraId="6DA02CE9" w14:textId="62E6E0EA" w:rsidR="00316805" w:rsidRPr="0001449D" w:rsidRDefault="00316805" w:rsidP="003662DB">
            <w:pPr>
              <w:rPr>
                <w:rFonts w:asciiTheme="minorHAnsi" w:hAnsiTheme="minorHAnsi" w:hint="eastAsia"/>
                <w:lang w:eastAsia="en-GB"/>
              </w:rPr>
            </w:pPr>
            <w:r w:rsidRPr="0001449D">
              <w:rPr>
                <w:rFonts w:asciiTheme="minorHAnsi" w:hAnsiTheme="minorHAnsi"/>
                <w:szCs w:val="20"/>
              </w:rPr>
              <w:t>Service model</w:t>
            </w:r>
          </w:p>
        </w:tc>
        <w:tc>
          <w:tcPr>
            <w:tcW w:w="6663" w:type="dxa"/>
            <w:vAlign w:val="center"/>
          </w:tcPr>
          <w:p w14:paraId="34E7CFB2" w14:textId="06AD0073" w:rsidR="00316805" w:rsidRPr="0001449D" w:rsidRDefault="00316805" w:rsidP="003662DB">
            <w:pPr>
              <w:rPr>
                <w:rFonts w:asciiTheme="minorHAnsi" w:hAnsiTheme="minorHAnsi" w:hint="eastAsia"/>
                <w:lang w:eastAsia="en-GB"/>
              </w:rPr>
            </w:pPr>
            <w:r w:rsidRPr="0001449D">
              <w:rPr>
                <w:rFonts w:asciiTheme="minorHAnsi" w:hAnsiTheme="minorHAnsi"/>
                <w:szCs w:val="20"/>
              </w:rPr>
              <w:t xml:space="preserve">Business-capability aligned enterprise services.  </w:t>
            </w:r>
            <w:hyperlink w:anchor="EntArchPrin" w:history="1">
              <w:r w:rsidR="00DE30B2" w:rsidRPr="0001449D">
                <w:rPr>
                  <w:rStyle w:val="Hyperlink"/>
                  <w:rFonts w:asciiTheme="minorHAnsi" w:hAnsiTheme="minorHAnsi"/>
                  <w:szCs w:val="20"/>
                </w:rPr>
                <w:t>[Ref 1]</w:t>
              </w:r>
            </w:hyperlink>
          </w:p>
        </w:tc>
      </w:tr>
      <w:tr w:rsidR="00316805" w:rsidRPr="0001449D" w14:paraId="518ADF0C" w14:textId="77777777" w:rsidTr="000F27FC">
        <w:trPr>
          <w:trHeight w:val="283"/>
        </w:trPr>
        <w:tc>
          <w:tcPr>
            <w:tcW w:w="2263" w:type="dxa"/>
            <w:vAlign w:val="center"/>
          </w:tcPr>
          <w:p w14:paraId="4FE7D46B" w14:textId="563BB2DE" w:rsidR="00316805" w:rsidRPr="0001449D" w:rsidRDefault="00316805" w:rsidP="003662DB">
            <w:pPr>
              <w:rPr>
                <w:rFonts w:asciiTheme="minorHAnsi" w:hAnsiTheme="minorHAnsi" w:hint="eastAsia"/>
                <w:lang w:eastAsia="en-GB"/>
              </w:rPr>
            </w:pPr>
            <w:r w:rsidRPr="0001449D">
              <w:rPr>
                <w:rFonts w:asciiTheme="minorHAnsi" w:hAnsiTheme="minorHAnsi"/>
                <w:szCs w:val="20"/>
              </w:rPr>
              <w:t>Integration style</w:t>
            </w:r>
          </w:p>
        </w:tc>
        <w:tc>
          <w:tcPr>
            <w:tcW w:w="6663" w:type="dxa"/>
            <w:vAlign w:val="center"/>
          </w:tcPr>
          <w:p w14:paraId="0BCCE36B" w14:textId="27F9AF80" w:rsidR="00316805" w:rsidRPr="0001449D" w:rsidRDefault="00316805" w:rsidP="003662DB">
            <w:pPr>
              <w:rPr>
                <w:rFonts w:asciiTheme="minorHAnsi" w:hAnsiTheme="minorHAnsi" w:hint="eastAsia"/>
                <w:lang w:eastAsia="en-GB"/>
              </w:rPr>
            </w:pPr>
            <w:r w:rsidRPr="0001449D">
              <w:rPr>
                <w:rFonts w:asciiTheme="minorHAnsi" w:hAnsiTheme="minorHAnsi"/>
                <w:szCs w:val="20"/>
              </w:rPr>
              <w:t>API-led, event-capable, orchestration-supported.</w:t>
            </w:r>
            <w:r w:rsidR="00721830" w:rsidRPr="0001449D">
              <w:rPr>
                <w:rFonts w:asciiTheme="minorHAnsi" w:hAnsiTheme="minorHAnsi"/>
                <w:szCs w:val="20"/>
              </w:rPr>
              <w:t xml:space="preserve"> </w:t>
            </w:r>
            <w:hyperlink w:anchor="EntArchPrin" w:history="1">
              <w:r w:rsidR="00DE30B2" w:rsidRPr="0001449D">
                <w:rPr>
                  <w:rStyle w:val="Hyperlink"/>
                  <w:rFonts w:asciiTheme="minorHAnsi" w:hAnsiTheme="minorHAnsi"/>
                  <w:szCs w:val="20"/>
                </w:rPr>
                <w:t>[Ref 1]</w:t>
              </w:r>
            </w:hyperlink>
          </w:p>
        </w:tc>
      </w:tr>
      <w:tr w:rsidR="00316805" w:rsidRPr="0001449D" w14:paraId="1B68AC9D" w14:textId="77777777" w:rsidTr="000F27FC">
        <w:trPr>
          <w:trHeight w:val="283"/>
        </w:trPr>
        <w:tc>
          <w:tcPr>
            <w:tcW w:w="2263" w:type="dxa"/>
            <w:vAlign w:val="center"/>
          </w:tcPr>
          <w:p w14:paraId="5C77A9D2" w14:textId="19B2C68C" w:rsidR="00316805" w:rsidRPr="0001449D" w:rsidRDefault="00316805" w:rsidP="003662DB">
            <w:pPr>
              <w:rPr>
                <w:rFonts w:asciiTheme="minorHAnsi" w:hAnsiTheme="minorHAnsi" w:hint="eastAsia"/>
                <w:szCs w:val="20"/>
              </w:rPr>
            </w:pPr>
            <w:r w:rsidRPr="0001449D">
              <w:rPr>
                <w:rFonts w:asciiTheme="minorHAnsi" w:hAnsiTheme="minorHAnsi"/>
                <w:szCs w:val="20"/>
              </w:rPr>
              <w:t>Platform alignment</w:t>
            </w:r>
          </w:p>
        </w:tc>
        <w:tc>
          <w:tcPr>
            <w:tcW w:w="6663" w:type="dxa"/>
            <w:vAlign w:val="center"/>
          </w:tcPr>
          <w:p w14:paraId="75BAD41F" w14:textId="236C88A1" w:rsidR="00316805" w:rsidRPr="0001449D" w:rsidRDefault="00316805" w:rsidP="003662DB">
            <w:pPr>
              <w:rPr>
                <w:rFonts w:asciiTheme="minorHAnsi" w:hAnsiTheme="minorHAnsi" w:hint="eastAsia"/>
                <w:szCs w:val="20"/>
              </w:rPr>
            </w:pPr>
            <w:r w:rsidRPr="0001449D">
              <w:rPr>
                <w:rFonts w:asciiTheme="minorHAnsi" w:hAnsiTheme="minorHAnsi"/>
                <w:szCs w:val="20"/>
              </w:rPr>
              <w:t xml:space="preserve">Azure PaaS integration services. </w:t>
            </w:r>
            <w:hyperlink w:anchor="EntArchPrin" w:history="1">
              <w:r w:rsidR="00DE30B2" w:rsidRPr="0001449D">
                <w:rPr>
                  <w:rStyle w:val="Hyperlink"/>
                  <w:rFonts w:asciiTheme="minorHAnsi" w:hAnsiTheme="minorHAnsi"/>
                  <w:szCs w:val="20"/>
                </w:rPr>
                <w:t>[Ref 1]</w:t>
              </w:r>
            </w:hyperlink>
          </w:p>
        </w:tc>
      </w:tr>
      <w:tr w:rsidR="00316805" w:rsidRPr="0001449D" w14:paraId="7F453C4B" w14:textId="77777777" w:rsidTr="000F27FC">
        <w:trPr>
          <w:trHeight w:val="283"/>
        </w:trPr>
        <w:tc>
          <w:tcPr>
            <w:tcW w:w="2263" w:type="dxa"/>
            <w:vAlign w:val="center"/>
          </w:tcPr>
          <w:p w14:paraId="6700ED7B" w14:textId="1E26F811" w:rsidR="00316805" w:rsidRPr="0001449D" w:rsidRDefault="00316805" w:rsidP="003662DB">
            <w:pPr>
              <w:rPr>
                <w:rFonts w:asciiTheme="minorHAnsi" w:hAnsiTheme="minorHAnsi" w:hint="eastAsia"/>
                <w:szCs w:val="20"/>
              </w:rPr>
            </w:pPr>
            <w:r w:rsidRPr="0001449D">
              <w:rPr>
                <w:rFonts w:asciiTheme="minorHAnsi" w:hAnsiTheme="minorHAnsi"/>
                <w:szCs w:val="20"/>
              </w:rPr>
              <w:t>Governance model</w:t>
            </w:r>
          </w:p>
        </w:tc>
        <w:tc>
          <w:tcPr>
            <w:tcW w:w="6663" w:type="dxa"/>
            <w:vAlign w:val="center"/>
          </w:tcPr>
          <w:p w14:paraId="29A37827" w14:textId="58077087" w:rsidR="00316805" w:rsidRPr="0001449D" w:rsidRDefault="00316805" w:rsidP="003662DB">
            <w:pPr>
              <w:rPr>
                <w:rFonts w:asciiTheme="minorHAnsi" w:hAnsiTheme="minorHAnsi" w:hint="eastAsia"/>
                <w:szCs w:val="20"/>
              </w:rPr>
            </w:pPr>
            <w:r w:rsidRPr="0001449D">
              <w:rPr>
                <w:rFonts w:asciiTheme="minorHAnsi" w:hAnsiTheme="minorHAnsi"/>
                <w:szCs w:val="20"/>
              </w:rPr>
              <w:t>TDA-approved standards, reusable patterns, controlled exceptions.</w:t>
            </w:r>
          </w:p>
        </w:tc>
      </w:tr>
    </w:tbl>
    <w:p w14:paraId="3B7D2D71" w14:textId="77777777" w:rsidR="0041138D" w:rsidRPr="0001449D" w:rsidRDefault="0041138D" w:rsidP="0041138D">
      <w:pPr>
        <w:spacing w:after="46" w:line="270" w:lineRule="auto"/>
        <w:rPr>
          <w:szCs w:val="20"/>
        </w:rPr>
      </w:pPr>
    </w:p>
    <w:p w14:paraId="29B44BC1" w14:textId="7D597E20" w:rsidR="006F79A8" w:rsidRPr="0001449D" w:rsidRDefault="0041138D">
      <w:pPr>
        <w:pStyle w:val="Heading2"/>
      </w:pPr>
      <w:bookmarkStart w:id="27" w:name="_Toc239852281"/>
      <w:bookmarkStart w:id="28" w:name="_Toc239980588"/>
      <w:bookmarkStart w:id="29" w:name="_Toc241613254"/>
      <w:r w:rsidRPr="0001449D">
        <w:t>Strategic Objectives</w:t>
      </w:r>
      <w:bookmarkEnd w:id="27"/>
      <w:bookmarkEnd w:id="28"/>
      <w:bookmarkEnd w:id="29"/>
    </w:p>
    <w:p w14:paraId="36343B64" w14:textId="77777777" w:rsidR="00E62C5D" w:rsidRPr="0001449D" w:rsidRDefault="00E62C5D" w:rsidP="006F79A8"/>
    <w:tbl>
      <w:tblPr>
        <w:tblStyle w:val="TableGridLight"/>
        <w:tblW w:w="8926" w:type="dxa"/>
        <w:tblLook w:val="04A0" w:firstRow="1" w:lastRow="0" w:firstColumn="1" w:lastColumn="0" w:noHBand="0" w:noVBand="1"/>
      </w:tblPr>
      <w:tblGrid>
        <w:gridCol w:w="3397"/>
        <w:gridCol w:w="5529"/>
      </w:tblGrid>
      <w:tr w:rsidR="00316805" w:rsidRPr="0001449D" w14:paraId="3B2F25B9" w14:textId="77777777" w:rsidTr="000F27FC">
        <w:trPr>
          <w:trHeight w:val="283"/>
        </w:trPr>
        <w:tc>
          <w:tcPr>
            <w:tcW w:w="339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391F08" w14:textId="674613BB" w:rsidR="00316805" w:rsidRPr="0001449D" w:rsidRDefault="00316805" w:rsidP="003662DB">
            <w:pPr>
              <w:rPr>
                <w:rFonts w:asciiTheme="minorHAnsi" w:hAnsiTheme="minorHAnsi" w:hint="eastAsia"/>
                <w:b/>
                <w:lang w:eastAsia="en-GB"/>
              </w:rPr>
            </w:pPr>
            <w:r w:rsidRPr="0001449D">
              <w:rPr>
                <w:rFonts w:asciiTheme="minorHAnsi" w:hAnsiTheme="minorHAnsi"/>
                <w:b/>
                <w:lang w:eastAsia="en-GB"/>
              </w:rPr>
              <w:t>Objective</w:t>
            </w:r>
          </w:p>
        </w:tc>
        <w:tc>
          <w:tcPr>
            <w:tcW w:w="552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36846D4" w14:textId="066FD0BE" w:rsidR="00316805" w:rsidRPr="0001449D" w:rsidRDefault="00316805" w:rsidP="003662DB">
            <w:pPr>
              <w:rPr>
                <w:rFonts w:asciiTheme="minorHAnsi" w:hAnsiTheme="minorHAnsi" w:hint="eastAsia"/>
                <w:b/>
                <w:lang w:eastAsia="en-GB"/>
              </w:rPr>
            </w:pPr>
            <w:r w:rsidRPr="0001449D">
              <w:rPr>
                <w:rFonts w:asciiTheme="minorHAnsi" w:hAnsiTheme="minorHAnsi"/>
                <w:b/>
                <w:lang w:eastAsia="en-GB"/>
              </w:rPr>
              <w:t>SIF Direction</w:t>
            </w:r>
          </w:p>
        </w:tc>
      </w:tr>
      <w:tr w:rsidR="00316805" w:rsidRPr="0001449D" w14:paraId="1FA7ED73" w14:textId="77777777" w:rsidTr="000F27FC">
        <w:trPr>
          <w:trHeight w:val="283"/>
        </w:trPr>
        <w:tc>
          <w:tcPr>
            <w:tcW w:w="3397" w:type="dxa"/>
            <w:tcBorders>
              <w:top w:val="single" w:sz="4" w:space="0" w:color="000000" w:themeColor="text1"/>
            </w:tcBorders>
            <w:vAlign w:val="center"/>
          </w:tcPr>
          <w:p w14:paraId="1AC6F2F7" w14:textId="67A5ECDB" w:rsidR="00316805" w:rsidRPr="0001449D" w:rsidRDefault="00316805" w:rsidP="003662DB">
            <w:pPr>
              <w:rPr>
                <w:rFonts w:asciiTheme="minorHAnsi" w:hAnsiTheme="minorHAnsi" w:hint="eastAsia"/>
                <w:lang w:eastAsia="en-GB"/>
              </w:rPr>
            </w:pPr>
            <w:r w:rsidRPr="0001449D">
              <w:rPr>
                <w:rFonts w:asciiTheme="minorHAnsi" w:hAnsiTheme="minorHAnsi"/>
                <w:szCs w:val="20"/>
              </w:rPr>
              <w:t>Increase automation</w:t>
            </w:r>
          </w:p>
        </w:tc>
        <w:tc>
          <w:tcPr>
            <w:tcW w:w="5529" w:type="dxa"/>
            <w:tcBorders>
              <w:top w:val="single" w:sz="4" w:space="0" w:color="000000" w:themeColor="text1"/>
            </w:tcBorders>
            <w:vAlign w:val="center"/>
          </w:tcPr>
          <w:p w14:paraId="5D63AF84" w14:textId="637C88AA" w:rsidR="00316805" w:rsidRPr="0001449D" w:rsidRDefault="00316805" w:rsidP="003662DB">
            <w:pPr>
              <w:rPr>
                <w:rFonts w:asciiTheme="minorHAnsi" w:hAnsiTheme="minorHAnsi" w:hint="eastAsia"/>
                <w:lang w:eastAsia="en-GB"/>
              </w:rPr>
            </w:pPr>
            <w:r w:rsidRPr="0001449D">
              <w:rPr>
                <w:rFonts w:asciiTheme="minorHAnsi" w:hAnsiTheme="minorHAnsi"/>
                <w:szCs w:val="20"/>
              </w:rPr>
              <w:t>Promote API, events, and workflow-based integrations over manual re-keying.</w:t>
            </w:r>
          </w:p>
        </w:tc>
      </w:tr>
      <w:tr w:rsidR="00316805" w:rsidRPr="0001449D" w14:paraId="164D20C0" w14:textId="77777777" w:rsidTr="000F27FC">
        <w:trPr>
          <w:trHeight w:val="283"/>
        </w:trPr>
        <w:tc>
          <w:tcPr>
            <w:tcW w:w="3397" w:type="dxa"/>
            <w:vAlign w:val="center"/>
          </w:tcPr>
          <w:p w14:paraId="084D0A34" w14:textId="3B93CC4E" w:rsidR="00316805" w:rsidRPr="0001449D" w:rsidRDefault="00316805" w:rsidP="003662DB">
            <w:pPr>
              <w:rPr>
                <w:rFonts w:asciiTheme="minorHAnsi" w:hAnsiTheme="minorHAnsi" w:hint="eastAsia"/>
                <w:lang w:eastAsia="en-GB"/>
              </w:rPr>
            </w:pPr>
            <w:r w:rsidRPr="0001449D">
              <w:rPr>
                <w:rFonts w:asciiTheme="minorHAnsi" w:hAnsiTheme="minorHAnsi"/>
                <w:szCs w:val="20"/>
              </w:rPr>
              <w:t>Reduce point-to-point integrations</w:t>
            </w:r>
          </w:p>
        </w:tc>
        <w:tc>
          <w:tcPr>
            <w:tcW w:w="5529" w:type="dxa"/>
            <w:vAlign w:val="center"/>
          </w:tcPr>
          <w:p w14:paraId="0E8D33ED" w14:textId="3011B16A" w:rsidR="00316805" w:rsidRPr="0001449D" w:rsidRDefault="00316805" w:rsidP="003662DB">
            <w:pPr>
              <w:rPr>
                <w:rFonts w:asciiTheme="minorHAnsi" w:hAnsiTheme="minorHAnsi" w:hint="eastAsia"/>
                <w:lang w:eastAsia="en-GB"/>
              </w:rPr>
            </w:pPr>
            <w:r w:rsidRPr="0001449D">
              <w:rPr>
                <w:rFonts w:asciiTheme="minorHAnsi" w:hAnsiTheme="minorHAnsi"/>
                <w:szCs w:val="20"/>
              </w:rPr>
              <w:t>Introduce reusable service contracts, APIM-mediated APIs, and shared messaging patterns.</w:t>
            </w:r>
          </w:p>
        </w:tc>
      </w:tr>
      <w:tr w:rsidR="00316805" w:rsidRPr="0001449D" w14:paraId="19AEF3E3" w14:textId="77777777" w:rsidTr="000F27FC">
        <w:trPr>
          <w:trHeight w:val="283"/>
        </w:trPr>
        <w:tc>
          <w:tcPr>
            <w:tcW w:w="3397" w:type="dxa"/>
            <w:vAlign w:val="center"/>
          </w:tcPr>
          <w:p w14:paraId="27EE2A9C" w14:textId="31D00A9F" w:rsidR="00316805" w:rsidRPr="0001449D" w:rsidRDefault="00316805" w:rsidP="003662DB">
            <w:pPr>
              <w:rPr>
                <w:rFonts w:asciiTheme="minorHAnsi" w:hAnsiTheme="minorHAnsi" w:hint="eastAsia"/>
                <w:lang w:eastAsia="en-GB"/>
              </w:rPr>
            </w:pPr>
            <w:r w:rsidRPr="0001449D">
              <w:rPr>
                <w:rFonts w:asciiTheme="minorHAnsi" w:hAnsiTheme="minorHAnsi"/>
                <w:szCs w:val="20"/>
              </w:rPr>
              <w:t>Improve system-to-system data flow</w:t>
            </w:r>
          </w:p>
        </w:tc>
        <w:tc>
          <w:tcPr>
            <w:tcW w:w="5529" w:type="dxa"/>
            <w:vAlign w:val="center"/>
          </w:tcPr>
          <w:p w14:paraId="76E579BC" w14:textId="15344ACF" w:rsidR="00316805" w:rsidRPr="0001449D" w:rsidRDefault="00316805" w:rsidP="003662DB">
            <w:pPr>
              <w:rPr>
                <w:rFonts w:asciiTheme="minorHAnsi" w:hAnsiTheme="minorHAnsi" w:hint="eastAsia"/>
                <w:lang w:eastAsia="en-GB"/>
              </w:rPr>
            </w:pPr>
            <w:r w:rsidRPr="0001449D">
              <w:rPr>
                <w:rFonts w:asciiTheme="minorHAnsi" w:hAnsiTheme="minorHAnsi"/>
                <w:szCs w:val="20"/>
              </w:rPr>
              <w:t>Standardized integration approaches across synchronous, asynchronous, file, and data-platform exchange.</w:t>
            </w:r>
          </w:p>
        </w:tc>
      </w:tr>
      <w:tr w:rsidR="00316805" w:rsidRPr="0001449D" w14:paraId="76ACBE49" w14:textId="77777777" w:rsidTr="000F27FC">
        <w:trPr>
          <w:trHeight w:val="283"/>
        </w:trPr>
        <w:tc>
          <w:tcPr>
            <w:tcW w:w="3397" w:type="dxa"/>
            <w:vAlign w:val="center"/>
          </w:tcPr>
          <w:p w14:paraId="67CF12F2" w14:textId="1226A0E6" w:rsidR="00316805" w:rsidRPr="0001449D" w:rsidRDefault="00316805" w:rsidP="003662DB">
            <w:pPr>
              <w:rPr>
                <w:rFonts w:asciiTheme="minorHAnsi" w:hAnsiTheme="minorHAnsi" w:hint="eastAsia"/>
                <w:lang w:eastAsia="en-GB"/>
              </w:rPr>
            </w:pPr>
            <w:r w:rsidRPr="0001449D">
              <w:rPr>
                <w:rFonts w:asciiTheme="minorHAnsi" w:hAnsiTheme="minorHAnsi"/>
                <w:szCs w:val="20"/>
              </w:rPr>
              <w:t>Enable vendor integration</w:t>
            </w:r>
          </w:p>
        </w:tc>
        <w:tc>
          <w:tcPr>
            <w:tcW w:w="5529" w:type="dxa"/>
            <w:vAlign w:val="center"/>
          </w:tcPr>
          <w:p w14:paraId="0E16B2B2" w14:textId="6EF745C8" w:rsidR="00316805" w:rsidRPr="0001449D" w:rsidRDefault="00316805" w:rsidP="003662DB">
            <w:pPr>
              <w:rPr>
                <w:rFonts w:asciiTheme="minorHAnsi" w:hAnsiTheme="minorHAnsi" w:hint="eastAsia"/>
                <w:lang w:eastAsia="en-GB"/>
              </w:rPr>
            </w:pPr>
            <w:r w:rsidRPr="0001449D">
              <w:rPr>
                <w:rFonts w:asciiTheme="minorHAnsi" w:hAnsiTheme="minorHAnsi"/>
                <w:szCs w:val="20"/>
              </w:rPr>
              <w:t>Provide secure, governed, and reusable ingress / egress patterns for external suppliers and systems.</w:t>
            </w:r>
          </w:p>
        </w:tc>
      </w:tr>
      <w:tr w:rsidR="00316805" w:rsidRPr="0001449D" w14:paraId="6EDFFFF5" w14:textId="77777777" w:rsidTr="000F27FC">
        <w:trPr>
          <w:trHeight w:val="283"/>
        </w:trPr>
        <w:tc>
          <w:tcPr>
            <w:tcW w:w="3397" w:type="dxa"/>
            <w:vAlign w:val="center"/>
          </w:tcPr>
          <w:p w14:paraId="045A0491" w14:textId="226B5138" w:rsidR="00316805" w:rsidRPr="0001449D" w:rsidRDefault="00316805" w:rsidP="003662DB">
            <w:pPr>
              <w:rPr>
                <w:rFonts w:asciiTheme="minorHAnsi" w:hAnsiTheme="minorHAnsi" w:hint="eastAsia"/>
                <w:szCs w:val="20"/>
              </w:rPr>
            </w:pPr>
            <w:r w:rsidRPr="0001449D">
              <w:rPr>
                <w:rFonts w:asciiTheme="minorHAnsi" w:hAnsiTheme="minorHAnsi"/>
                <w:szCs w:val="20"/>
              </w:rPr>
              <w:t>Support straight-through processing</w:t>
            </w:r>
          </w:p>
        </w:tc>
        <w:tc>
          <w:tcPr>
            <w:tcW w:w="5529" w:type="dxa"/>
            <w:vAlign w:val="center"/>
          </w:tcPr>
          <w:p w14:paraId="0C6DE467" w14:textId="0A178486" w:rsidR="00316805" w:rsidRPr="0001449D" w:rsidRDefault="00316805" w:rsidP="003662DB">
            <w:pPr>
              <w:rPr>
                <w:rFonts w:asciiTheme="minorHAnsi" w:hAnsiTheme="minorHAnsi" w:hint="eastAsia"/>
                <w:szCs w:val="20"/>
              </w:rPr>
            </w:pPr>
            <w:r w:rsidRPr="0001449D">
              <w:rPr>
                <w:rFonts w:asciiTheme="minorHAnsi" w:hAnsiTheme="minorHAnsi"/>
                <w:szCs w:val="20"/>
              </w:rPr>
              <w:t>Use orchestration where business process coordination is required; avoid embedding logic in consuming systems.</w:t>
            </w:r>
          </w:p>
        </w:tc>
      </w:tr>
      <w:tr w:rsidR="00316805" w:rsidRPr="0001449D" w14:paraId="71CF17CA" w14:textId="77777777" w:rsidTr="000F27FC">
        <w:trPr>
          <w:trHeight w:val="283"/>
        </w:trPr>
        <w:tc>
          <w:tcPr>
            <w:tcW w:w="3397" w:type="dxa"/>
            <w:vAlign w:val="center"/>
          </w:tcPr>
          <w:p w14:paraId="2C4BA2E4" w14:textId="30D0A049" w:rsidR="00316805" w:rsidRPr="0001449D" w:rsidRDefault="00316805" w:rsidP="003662DB">
            <w:pPr>
              <w:rPr>
                <w:rFonts w:asciiTheme="minorHAnsi" w:hAnsiTheme="minorHAnsi" w:hint="eastAsia"/>
                <w:szCs w:val="20"/>
              </w:rPr>
            </w:pPr>
            <w:r w:rsidRPr="0001449D">
              <w:rPr>
                <w:rFonts w:asciiTheme="minorHAnsi" w:hAnsiTheme="minorHAnsi"/>
                <w:szCs w:val="20"/>
              </w:rPr>
              <w:t>Align to Azure PaaS</w:t>
            </w:r>
          </w:p>
        </w:tc>
        <w:tc>
          <w:tcPr>
            <w:tcW w:w="5529" w:type="dxa"/>
            <w:vAlign w:val="center"/>
          </w:tcPr>
          <w:p w14:paraId="6CB4DEAA" w14:textId="19C7360B" w:rsidR="00316805" w:rsidRPr="0001449D" w:rsidRDefault="00316805" w:rsidP="003662DB">
            <w:pPr>
              <w:rPr>
                <w:rFonts w:asciiTheme="minorHAnsi" w:hAnsiTheme="minorHAnsi" w:hint="eastAsia"/>
                <w:szCs w:val="20"/>
              </w:rPr>
            </w:pPr>
            <w:r w:rsidRPr="0001449D">
              <w:rPr>
                <w:rFonts w:asciiTheme="minorHAnsi" w:hAnsiTheme="minorHAnsi"/>
                <w:szCs w:val="20"/>
              </w:rPr>
              <w:t xml:space="preserve">Use Azure API Management, Logic Apps, Service Bus, Event Grid, Event Hubs, Azure Functions, and Azure Data Factory as the primary Azure PaaS integration components, with ADF specifically positioned for data ingestion, ELT orchestration, and controlled </w:t>
            </w:r>
            <w:r w:rsidR="002D566D" w:rsidRPr="0001449D">
              <w:rPr>
                <w:rFonts w:asciiTheme="minorHAnsi" w:hAnsiTheme="minorHAnsi"/>
                <w:szCs w:val="20"/>
              </w:rPr>
              <w:t>Data Platform</w:t>
            </w:r>
            <w:r w:rsidRPr="0001449D">
              <w:rPr>
                <w:rFonts w:asciiTheme="minorHAnsi" w:hAnsiTheme="minorHAnsi"/>
                <w:szCs w:val="20"/>
              </w:rPr>
              <w:t xml:space="preserve"> exchange rather than real-time operational integration.</w:t>
            </w:r>
          </w:p>
        </w:tc>
      </w:tr>
    </w:tbl>
    <w:p w14:paraId="0CD221B6" w14:textId="77777777" w:rsidR="00741451" w:rsidRPr="0001449D" w:rsidRDefault="00741451" w:rsidP="006F79A8"/>
    <w:p w14:paraId="173DC239" w14:textId="77777777" w:rsidR="00395CEA" w:rsidRPr="0001449D" w:rsidRDefault="00395CEA" w:rsidP="00395CEA">
      <w:pPr>
        <w:pStyle w:val="Heading2"/>
      </w:pPr>
      <w:bookmarkStart w:id="30" w:name="_Toc241613255"/>
      <w:r w:rsidRPr="0001449D">
        <w:t>Service Catalogue, Lifecycle and Governance</w:t>
      </w:r>
      <w:bookmarkEnd w:id="30"/>
    </w:p>
    <w:p w14:paraId="03DA144D" w14:textId="77777777" w:rsidR="00741451" w:rsidRPr="0001449D" w:rsidRDefault="00741451" w:rsidP="00741451"/>
    <w:p w14:paraId="3750D255" w14:textId="77777777" w:rsidR="00395CEA" w:rsidRPr="0001449D" w:rsidRDefault="00395CEA" w:rsidP="00395CEA">
      <w:pPr>
        <w:spacing w:after="120"/>
        <w:rPr>
          <w:szCs w:val="20"/>
        </w:rPr>
      </w:pPr>
      <w:r w:rsidRPr="0001449D">
        <w:rPr>
          <w:szCs w:val="20"/>
        </w:rPr>
        <w:t>Defining a service is only the starting point, governance ensures it delivers long-term value. Every service meeting our core criteria must be registered in the Enterprise Service Catalogue- the single source of truth for platform integration. Unregistered services cannot consume or expose platform capabilities.</w:t>
      </w:r>
    </w:p>
    <w:p w14:paraId="32A1E79D" w14:textId="65355BDF" w:rsidR="00395CEA" w:rsidRPr="0001449D" w:rsidRDefault="00395CEA" w:rsidP="00395CEA">
      <w:pPr>
        <w:spacing w:after="120"/>
        <w:rPr>
          <w:szCs w:val="20"/>
        </w:rPr>
      </w:pPr>
      <w:r w:rsidRPr="005068C1">
        <w:rPr>
          <w:szCs w:val="20"/>
        </w:rPr>
        <w:t xml:space="preserve">Each service </w:t>
      </w:r>
      <w:r w:rsidR="00E63C81" w:rsidRPr="005068C1">
        <w:rPr>
          <w:szCs w:val="20"/>
        </w:rPr>
        <w:t>has</w:t>
      </w:r>
      <w:r w:rsidRPr="005068C1">
        <w:rPr>
          <w:szCs w:val="20"/>
        </w:rPr>
        <w:t>:</w:t>
      </w:r>
    </w:p>
    <w:p w14:paraId="083F389F" w14:textId="77777777" w:rsidR="00395CEA" w:rsidRPr="0001449D" w:rsidRDefault="00395CEA" w:rsidP="00ED591D">
      <w:pPr>
        <w:pStyle w:val="ListParagraph"/>
        <w:numPr>
          <w:ilvl w:val="0"/>
          <w:numId w:val="33"/>
        </w:numPr>
        <w:spacing w:after="46" w:line="270" w:lineRule="auto"/>
        <w:rPr>
          <w:szCs w:val="20"/>
        </w:rPr>
      </w:pPr>
      <w:r w:rsidRPr="0001449D">
        <w:rPr>
          <w:b/>
          <w:szCs w:val="20"/>
        </w:rPr>
        <w:t>Catalogue &amp; Ownership</w:t>
      </w:r>
      <w:r w:rsidRPr="00ED591D">
        <w:rPr>
          <w:szCs w:val="20"/>
        </w:rPr>
        <w:t xml:space="preserve">: </w:t>
      </w:r>
      <w:r w:rsidRPr="0001449D">
        <w:rPr>
          <w:szCs w:val="20"/>
        </w:rPr>
        <w:t xml:space="preserve">Each entry maps directly to a business capability, holding a documented contract, semantic versioning, and a named Service Owner accountable for its operation and evolution, </w:t>
      </w:r>
      <w:r w:rsidRPr="00ED591D">
        <w:rPr>
          <w:szCs w:val="20"/>
        </w:rPr>
        <w:t>maintain a documented, versioned contract and follow approved version management practices.</w:t>
      </w:r>
    </w:p>
    <w:p w14:paraId="7C6BE348" w14:textId="77777777" w:rsidR="00395CEA" w:rsidRPr="0001449D" w:rsidRDefault="00395CEA" w:rsidP="00ED591D">
      <w:pPr>
        <w:pStyle w:val="ListParagraph"/>
        <w:numPr>
          <w:ilvl w:val="0"/>
          <w:numId w:val="33"/>
        </w:numPr>
        <w:spacing w:after="46" w:line="270" w:lineRule="auto"/>
        <w:rPr>
          <w:szCs w:val="20"/>
        </w:rPr>
      </w:pPr>
      <w:r w:rsidRPr="0001449D">
        <w:rPr>
          <w:b/>
          <w:szCs w:val="20"/>
        </w:rPr>
        <w:t>Lifecycle Management</w:t>
      </w:r>
      <w:r w:rsidRPr="00ED591D">
        <w:rPr>
          <w:szCs w:val="20"/>
        </w:rPr>
        <w:t xml:space="preserve">: </w:t>
      </w:r>
      <w:r w:rsidRPr="0001449D">
        <w:rPr>
          <w:szCs w:val="20"/>
        </w:rPr>
        <w:t>Services progress through five explicit states: Proposed, Approved, Active, Deprecated, and Retired. Transitions require Technical Design Authority (TDA) review to guarantee alignment and security.</w:t>
      </w:r>
    </w:p>
    <w:p w14:paraId="603E3167" w14:textId="251CB604" w:rsidR="0041138D" w:rsidRPr="0001449D" w:rsidRDefault="00395CEA" w:rsidP="00ED591D">
      <w:pPr>
        <w:pStyle w:val="ListParagraph"/>
        <w:numPr>
          <w:ilvl w:val="0"/>
          <w:numId w:val="33"/>
        </w:numPr>
        <w:spacing w:after="46" w:line="270" w:lineRule="auto"/>
        <w:rPr>
          <w:szCs w:val="20"/>
        </w:rPr>
      </w:pPr>
      <w:r w:rsidRPr="0001449D">
        <w:rPr>
          <w:b/>
          <w:szCs w:val="20"/>
        </w:rPr>
        <w:t>Change &amp; Stability</w:t>
      </w:r>
      <w:r w:rsidRPr="00ED591D">
        <w:rPr>
          <w:szCs w:val="20"/>
        </w:rPr>
        <w:t xml:space="preserve">: </w:t>
      </w:r>
      <w:r w:rsidRPr="0001449D">
        <w:rPr>
          <w:szCs w:val="20"/>
        </w:rPr>
        <w:t>Contract updates must maintain backward compatibility. Deprecation follows a managed timeline, ensuring downstream consumers transition smoothly before retirement.</w:t>
      </w:r>
    </w:p>
    <w:p w14:paraId="5C1463B0" w14:textId="77777777" w:rsidR="00741451" w:rsidRDefault="00741451" w:rsidP="00741451">
      <w:pPr>
        <w:spacing w:after="46" w:line="270" w:lineRule="auto"/>
        <w:rPr>
          <w:szCs w:val="20"/>
        </w:rPr>
      </w:pPr>
    </w:p>
    <w:p w14:paraId="6B52B9D2" w14:textId="77777777" w:rsidR="008931B3" w:rsidRPr="0001449D" w:rsidRDefault="008931B3" w:rsidP="00741451">
      <w:pPr>
        <w:spacing w:after="46" w:line="270" w:lineRule="auto"/>
        <w:rPr>
          <w:szCs w:val="20"/>
        </w:rPr>
      </w:pPr>
    </w:p>
    <w:p w14:paraId="64769197" w14:textId="2C5645FB" w:rsidR="006F79A8" w:rsidRPr="0001449D" w:rsidRDefault="0041138D">
      <w:pPr>
        <w:pStyle w:val="Heading2"/>
      </w:pPr>
      <w:bookmarkStart w:id="31" w:name="_Toc239852283"/>
      <w:bookmarkStart w:id="32" w:name="_Toc239980590"/>
      <w:bookmarkStart w:id="33" w:name="_Toc241613256"/>
      <w:r w:rsidRPr="0001449D">
        <w:t>Principles</w:t>
      </w:r>
      <w:bookmarkEnd w:id="31"/>
      <w:bookmarkEnd w:id="32"/>
      <w:bookmarkEnd w:id="33"/>
    </w:p>
    <w:p w14:paraId="750DA651" w14:textId="77777777" w:rsidR="00741451" w:rsidRPr="0001449D" w:rsidRDefault="00741451" w:rsidP="00741451"/>
    <w:p w14:paraId="5434AA5F" w14:textId="441488B0" w:rsidR="006F79A8" w:rsidRPr="0001449D" w:rsidRDefault="0041138D" w:rsidP="0041138D">
      <w:pPr>
        <w:spacing w:before="40" w:after="40"/>
        <w:rPr>
          <w:i/>
          <w:szCs w:val="20"/>
        </w:rPr>
      </w:pPr>
      <w:r w:rsidRPr="0001449D">
        <w:rPr>
          <w:b/>
          <w:i/>
          <w:szCs w:val="20"/>
        </w:rPr>
        <w:t xml:space="preserve">Note: </w:t>
      </w:r>
      <w:r w:rsidRPr="0001449D">
        <w:rPr>
          <w:i/>
          <w:szCs w:val="20"/>
        </w:rPr>
        <w:t>The SIF is grounded in Chaucer's Enterprise Architecture and Cloud Engineering principles and does not redefine them. It either complies, extends, or reconciles those principles within the integration domain so that every integration decision traces back to a ratified principle rather than a new one.</w:t>
      </w:r>
    </w:p>
    <w:p w14:paraId="03E63D6E" w14:textId="77777777" w:rsidR="00741451" w:rsidRPr="0001449D" w:rsidRDefault="00741451" w:rsidP="0041138D">
      <w:pPr>
        <w:spacing w:before="40" w:after="40"/>
        <w:rPr>
          <w:i/>
          <w:szCs w:val="20"/>
        </w:rPr>
      </w:pPr>
    </w:p>
    <w:p w14:paraId="64CE8E91" w14:textId="77777777" w:rsidR="0041138D" w:rsidRPr="0001449D" w:rsidRDefault="0041138D" w:rsidP="0041138D">
      <w:pPr>
        <w:spacing w:after="120"/>
        <w:rPr>
          <w:szCs w:val="20"/>
        </w:rPr>
      </w:pPr>
      <w:r w:rsidRPr="0001449D">
        <w:rPr>
          <w:b/>
          <w:szCs w:val="20"/>
        </w:rPr>
        <w:t>Two principles</w:t>
      </w:r>
      <w:r w:rsidRPr="0001449D">
        <w:rPr>
          <w:szCs w:val="20"/>
        </w:rPr>
        <w:t xml:space="preserve"> take precedence over all others.</w:t>
      </w:r>
    </w:p>
    <w:p w14:paraId="6340354D" w14:textId="77777777" w:rsidR="0041138D" w:rsidRPr="0001449D" w:rsidRDefault="0041138D" w:rsidP="00B45EF6">
      <w:pPr>
        <w:pStyle w:val="ListParagraph"/>
        <w:numPr>
          <w:ilvl w:val="0"/>
          <w:numId w:val="33"/>
        </w:numPr>
        <w:spacing w:after="46" w:line="270" w:lineRule="auto"/>
        <w:rPr>
          <w:szCs w:val="20"/>
        </w:rPr>
      </w:pPr>
      <w:r w:rsidRPr="0001449D">
        <w:rPr>
          <w:szCs w:val="20"/>
        </w:rPr>
        <w:t>Reuse is preferred over build - Recommendation is to check the service catalogue for an existing service or API before provisioning a new one.</w:t>
      </w:r>
    </w:p>
    <w:p w14:paraId="5D1B4317" w14:textId="50ABC77E" w:rsidR="00E62C5D" w:rsidRPr="0001449D" w:rsidRDefault="0041138D" w:rsidP="00B45EF6">
      <w:pPr>
        <w:pStyle w:val="ListParagraph"/>
        <w:numPr>
          <w:ilvl w:val="0"/>
          <w:numId w:val="33"/>
        </w:numPr>
        <w:spacing w:after="46" w:line="270" w:lineRule="auto"/>
        <w:rPr>
          <w:szCs w:val="20"/>
        </w:rPr>
      </w:pPr>
      <w:r w:rsidRPr="0001449D">
        <w:rPr>
          <w:szCs w:val="20"/>
        </w:rPr>
        <w:t xml:space="preserve">Favour integrating with an existing system over standing up new infrastructure – There is no approved pattern for a direct, unmediated connection between two systems, as all integration flows through the </w:t>
      </w:r>
      <w:r w:rsidR="00D13721" w:rsidRPr="0001449D">
        <w:rPr>
          <w:szCs w:val="20"/>
        </w:rPr>
        <w:t>approved</w:t>
      </w:r>
      <w:r w:rsidR="00AD4344" w:rsidRPr="0001449D">
        <w:rPr>
          <w:szCs w:val="20"/>
        </w:rPr>
        <w:t xml:space="preserve"> integration platform using</w:t>
      </w:r>
      <w:r w:rsidR="004D7AB0" w:rsidRPr="0001449D">
        <w:rPr>
          <w:szCs w:val="20"/>
        </w:rPr>
        <w:t xml:space="preserve"> an</w:t>
      </w:r>
      <w:r w:rsidR="00AD4344" w:rsidRPr="0001449D">
        <w:rPr>
          <w:szCs w:val="20"/>
        </w:rPr>
        <w:t xml:space="preserve"> approved integration pattern</w:t>
      </w:r>
      <w:r w:rsidRPr="0001449D">
        <w:rPr>
          <w:szCs w:val="20"/>
        </w:rPr>
        <w:t>.</w:t>
      </w:r>
    </w:p>
    <w:p w14:paraId="55950879" w14:textId="77777777" w:rsidR="00741451" w:rsidRPr="0001449D" w:rsidRDefault="00741451" w:rsidP="003871B6">
      <w:pPr>
        <w:pStyle w:val="ListParagraph"/>
        <w:numPr>
          <w:ilvl w:val="0"/>
          <w:numId w:val="0"/>
        </w:numPr>
        <w:spacing w:after="46" w:line="270" w:lineRule="auto"/>
        <w:ind w:left="360"/>
        <w:contextualSpacing w:val="0"/>
        <w:rPr>
          <w:szCs w:val="20"/>
        </w:rPr>
      </w:pPr>
    </w:p>
    <w:tbl>
      <w:tblPr>
        <w:tblStyle w:val="TableGridLight"/>
        <w:tblW w:w="8926" w:type="dxa"/>
        <w:tblLook w:val="04A0" w:firstRow="1" w:lastRow="0" w:firstColumn="1" w:lastColumn="0" w:noHBand="0" w:noVBand="1"/>
      </w:tblPr>
      <w:tblGrid>
        <w:gridCol w:w="2122"/>
        <w:gridCol w:w="2268"/>
        <w:gridCol w:w="2481"/>
        <w:gridCol w:w="2055"/>
      </w:tblGrid>
      <w:tr w:rsidR="00316805" w:rsidRPr="0001449D" w14:paraId="278DADB4" w14:textId="77777777" w:rsidTr="00C948B3">
        <w:trPr>
          <w:trHeight w:val="283"/>
        </w:trPr>
        <w:tc>
          <w:tcPr>
            <w:tcW w:w="212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6883344" w14:textId="1801333B" w:rsidR="00316805" w:rsidRPr="0001449D" w:rsidRDefault="00316805" w:rsidP="003662DB">
            <w:pPr>
              <w:rPr>
                <w:rFonts w:asciiTheme="minorHAnsi" w:hAnsiTheme="minorHAnsi" w:hint="eastAsia"/>
                <w:b/>
                <w:lang w:eastAsia="en-GB"/>
              </w:rPr>
            </w:pPr>
            <w:r w:rsidRPr="0001449D">
              <w:rPr>
                <w:rFonts w:asciiTheme="minorHAnsi" w:hAnsiTheme="minorHAnsi"/>
                <w:b/>
                <w:lang w:eastAsia="en-GB"/>
              </w:rPr>
              <w:t>Principle</w:t>
            </w:r>
          </w:p>
        </w:tc>
        <w:tc>
          <w:tcPr>
            <w:tcW w:w="226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223A58D" w14:textId="01170A33" w:rsidR="00316805" w:rsidRPr="0001449D" w:rsidRDefault="00316805" w:rsidP="003662DB">
            <w:pPr>
              <w:rPr>
                <w:rFonts w:asciiTheme="minorHAnsi" w:hAnsiTheme="minorHAnsi" w:hint="eastAsia"/>
                <w:b/>
                <w:lang w:eastAsia="en-GB"/>
              </w:rPr>
            </w:pPr>
            <w:r w:rsidRPr="0001449D">
              <w:rPr>
                <w:rFonts w:asciiTheme="minorHAnsi" w:hAnsiTheme="minorHAnsi"/>
                <w:b/>
                <w:lang w:eastAsia="en-GB"/>
              </w:rPr>
              <w:t>Statement</w:t>
            </w:r>
          </w:p>
        </w:tc>
        <w:tc>
          <w:tcPr>
            <w:tcW w:w="248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C92D0A2" w14:textId="6BEEEDA3" w:rsidR="00316805" w:rsidRPr="0001449D" w:rsidRDefault="00316805" w:rsidP="003662DB">
            <w:pPr>
              <w:rPr>
                <w:rFonts w:asciiTheme="minorHAnsi" w:hAnsiTheme="minorHAnsi" w:hint="eastAsia"/>
                <w:b/>
                <w:lang w:eastAsia="en-GB"/>
              </w:rPr>
            </w:pPr>
            <w:r w:rsidRPr="0001449D">
              <w:rPr>
                <w:rFonts w:asciiTheme="minorHAnsi" w:hAnsiTheme="minorHAnsi"/>
                <w:b/>
                <w:lang w:eastAsia="en-GB"/>
              </w:rPr>
              <w:t>Practical Implication</w:t>
            </w:r>
          </w:p>
        </w:tc>
        <w:tc>
          <w:tcPr>
            <w:tcW w:w="205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275AE2D2" w14:textId="586251C4" w:rsidR="00316805" w:rsidRPr="0001449D" w:rsidRDefault="00490F56" w:rsidP="003662DB">
            <w:pPr>
              <w:rPr>
                <w:rFonts w:asciiTheme="minorHAnsi" w:hAnsiTheme="minorHAnsi" w:hint="eastAsia"/>
                <w:b/>
                <w:lang w:eastAsia="en-GB"/>
              </w:rPr>
            </w:pPr>
            <w:r>
              <w:rPr>
                <w:rFonts w:asciiTheme="minorHAnsi" w:hAnsiTheme="minorHAnsi"/>
                <w:b/>
                <w:lang w:eastAsia="en-GB"/>
              </w:rPr>
              <w:t>Source</w:t>
            </w:r>
          </w:p>
        </w:tc>
      </w:tr>
      <w:tr w:rsidR="00316805" w:rsidRPr="0001449D" w14:paraId="59AF40B4" w14:textId="77777777" w:rsidTr="00C948B3">
        <w:trPr>
          <w:trHeight w:val="283"/>
        </w:trPr>
        <w:tc>
          <w:tcPr>
            <w:tcW w:w="2122" w:type="dxa"/>
            <w:tcBorders>
              <w:top w:val="single" w:sz="4" w:space="0" w:color="000000" w:themeColor="text1"/>
            </w:tcBorders>
            <w:vAlign w:val="center"/>
          </w:tcPr>
          <w:p w14:paraId="0323FDC8" w14:textId="77777777" w:rsidR="00316805" w:rsidRPr="0001449D" w:rsidRDefault="00316805" w:rsidP="003662DB">
            <w:pPr>
              <w:spacing w:before="40" w:after="40"/>
              <w:rPr>
                <w:rFonts w:asciiTheme="minorHAnsi" w:hAnsiTheme="minorHAnsi" w:hint="eastAsia"/>
                <w:szCs w:val="20"/>
              </w:rPr>
            </w:pPr>
            <w:r w:rsidRPr="0001449D">
              <w:rPr>
                <w:rFonts w:asciiTheme="minorHAnsi" w:hAnsiTheme="minorHAnsi"/>
                <w:szCs w:val="20"/>
              </w:rPr>
              <w:t>Loose coupling by default (Integration)</w:t>
            </w:r>
          </w:p>
          <w:p w14:paraId="014D8EB6" w14:textId="1B6FB515" w:rsidR="00316805" w:rsidRPr="0001449D" w:rsidRDefault="00DE30B2" w:rsidP="003662DB">
            <w:pPr>
              <w:rPr>
                <w:rFonts w:asciiTheme="minorHAnsi" w:hAnsiTheme="minorHAnsi" w:hint="eastAsia"/>
                <w:u w:val="single"/>
                <w:lang w:eastAsia="en-GB"/>
              </w:rPr>
            </w:pPr>
            <w:hyperlink w:anchor="EntArchPrin" w:history="1">
              <w:r w:rsidRPr="0001449D">
                <w:rPr>
                  <w:rFonts w:asciiTheme="minorHAnsi" w:hAnsiTheme="minorHAnsi"/>
                  <w:i/>
                  <w:szCs w:val="20"/>
                  <w:u w:val="single"/>
                </w:rPr>
                <w:t>[Ref 1]</w:t>
              </w:r>
            </w:hyperlink>
          </w:p>
        </w:tc>
        <w:tc>
          <w:tcPr>
            <w:tcW w:w="2268" w:type="dxa"/>
            <w:tcBorders>
              <w:top w:val="single" w:sz="4" w:space="0" w:color="000000" w:themeColor="text1"/>
            </w:tcBorders>
            <w:vAlign w:val="center"/>
          </w:tcPr>
          <w:p w14:paraId="17689810" w14:textId="1D9D6E94" w:rsidR="00316805" w:rsidRPr="0001449D" w:rsidRDefault="00316805" w:rsidP="003662DB">
            <w:pPr>
              <w:rPr>
                <w:rFonts w:asciiTheme="minorHAnsi" w:hAnsiTheme="minorHAnsi" w:hint="eastAsia"/>
                <w:lang w:eastAsia="en-GB"/>
              </w:rPr>
            </w:pPr>
            <w:r w:rsidRPr="0001449D">
              <w:rPr>
                <w:rFonts w:asciiTheme="minorHAnsi" w:hAnsiTheme="minorHAnsi"/>
                <w:szCs w:val="20"/>
              </w:rPr>
              <w:t>Systems should interact through contracts, APIs, messages, or events rather than direct dependencies.</w:t>
            </w:r>
          </w:p>
        </w:tc>
        <w:tc>
          <w:tcPr>
            <w:tcW w:w="2481" w:type="dxa"/>
            <w:tcBorders>
              <w:top w:val="single" w:sz="4" w:space="0" w:color="000000" w:themeColor="text1"/>
            </w:tcBorders>
            <w:vAlign w:val="center"/>
          </w:tcPr>
          <w:p w14:paraId="229E5D48" w14:textId="3BA7D585" w:rsidR="00316805" w:rsidRPr="0001449D" w:rsidRDefault="00316805" w:rsidP="003662DB">
            <w:pPr>
              <w:rPr>
                <w:rFonts w:asciiTheme="minorHAnsi" w:hAnsiTheme="minorHAnsi" w:hint="eastAsia"/>
                <w:lang w:eastAsia="en-GB"/>
              </w:rPr>
            </w:pPr>
            <w:r w:rsidRPr="0001449D">
              <w:rPr>
                <w:rFonts w:asciiTheme="minorHAnsi" w:hAnsiTheme="minorHAnsi"/>
                <w:szCs w:val="20"/>
              </w:rPr>
              <w:t>Avoid direct database access, shared file dependencies, and tightly coupled point-to-point calls unless explicitly approved.</w:t>
            </w:r>
          </w:p>
        </w:tc>
        <w:tc>
          <w:tcPr>
            <w:tcW w:w="2055" w:type="dxa"/>
            <w:tcBorders>
              <w:top w:val="single" w:sz="4" w:space="0" w:color="000000" w:themeColor="text1"/>
            </w:tcBorders>
            <w:vAlign w:val="center"/>
          </w:tcPr>
          <w:p w14:paraId="306D4C5E" w14:textId="0DAD623A" w:rsidR="00316805" w:rsidRPr="0001449D" w:rsidRDefault="00316805" w:rsidP="003662DB">
            <w:pPr>
              <w:rPr>
                <w:rFonts w:asciiTheme="minorHAnsi" w:hAnsiTheme="minorHAnsi" w:hint="eastAsia"/>
                <w:lang w:eastAsia="en-GB"/>
              </w:rPr>
            </w:pPr>
            <w:hyperlink w:anchor="_5._Reference_Architecture">
              <w:r w:rsidRPr="0001449D">
                <w:rPr>
                  <w:rStyle w:val="Hyperlink"/>
                  <w:rFonts w:asciiTheme="minorHAnsi" w:hAnsiTheme="minorHAnsi"/>
                  <w:szCs w:val="20"/>
                </w:rPr>
                <w:t>Ref architecture (</w:t>
              </w:r>
              <w:r w:rsidR="002D656E">
                <w:rPr>
                  <w:rStyle w:val="Hyperlink"/>
                  <w:rFonts w:asciiTheme="minorHAnsi" w:hAnsiTheme="minorHAnsi"/>
                  <w:szCs w:val="20"/>
                </w:rPr>
                <w:t>5</w:t>
              </w:r>
              <w:r w:rsidRPr="0001449D">
                <w:rPr>
                  <w:rStyle w:val="Hyperlink"/>
                  <w:rFonts w:asciiTheme="minorHAnsi" w:hAnsiTheme="minorHAnsi"/>
                  <w:szCs w:val="20"/>
                </w:rPr>
                <w:t>)</w:t>
              </w:r>
            </w:hyperlink>
            <w:r w:rsidRPr="0001449D">
              <w:rPr>
                <w:rFonts w:asciiTheme="minorHAnsi" w:hAnsiTheme="minorHAnsi"/>
                <w:szCs w:val="20"/>
              </w:rPr>
              <w:t xml:space="preserve">, </w:t>
            </w:r>
            <w:hyperlink w:anchor="_Profile_Selection">
              <w:r w:rsidR="00896BC8">
                <w:rPr>
                  <w:rStyle w:val="Hyperlink"/>
                  <w:rFonts w:asciiTheme="minorHAnsi" w:hAnsiTheme="minorHAnsi"/>
                  <w:szCs w:val="20"/>
                </w:rPr>
                <w:t>Decision Guidance (6.2 and 6.3)</w:t>
              </w:r>
            </w:hyperlink>
            <w:r w:rsidRPr="0001449D">
              <w:rPr>
                <w:rFonts w:asciiTheme="minorHAnsi" w:hAnsiTheme="minorHAnsi"/>
                <w:szCs w:val="20"/>
              </w:rPr>
              <w:t xml:space="preserve">, </w:t>
            </w:r>
            <w:hyperlink w:anchor="_7.3_Detailed_Architecture">
              <w:r w:rsidR="007B29A8" w:rsidRPr="00A16AF4">
                <w:rPr>
                  <w:rFonts w:asciiTheme="minorHAnsi" w:hAnsiTheme="minorHAnsi"/>
                  <w:szCs w:val="20"/>
                  <w:u w:val="single"/>
                </w:rPr>
                <w:t>Catalogue (7)</w:t>
              </w:r>
            </w:hyperlink>
          </w:p>
        </w:tc>
      </w:tr>
      <w:tr w:rsidR="00316805" w:rsidRPr="0001449D" w14:paraId="1CEDF70F" w14:textId="77777777" w:rsidTr="00C948B3">
        <w:trPr>
          <w:trHeight w:val="283"/>
        </w:trPr>
        <w:tc>
          <w:tcPr>
            <w:tcW w:w="2122" w:type="dxa"/>
            <w:vAlign w:val="center"/>
          </w:tcPr>
          <w:p w14:paraId="7B73CF11" w14:textId="77777777" w:rsidR="00316805" w:rsidRPr="0001449D" w:rsidRDefault="00316805" w:rsidP="003662DB">
            <w:pPr>
              <w:spacing w:before="40" w:after="40"/>
              <w:rPr>
                <w:rFonts w:asciiTheme="minorHAnsi" w:hAnsiTheme="minorHAnsi" w:hint="eastAsia"/>
                <w:szCs w:val="20"/>
              </w:rPr>
            </w:pPr>
            <w:r w:rsidRPr="0001449D">
              <w:rPr>
                <w:rFonts w:asciiTheme="minorHAnsi" w:hAnsiTheme="minorHAnsi"/>
                <w:szCs w:val="20"/>
              </w:rPr>
              <w:t>Reuse before new build (Global EA, Application)</w:t>
            </w:r>
          </w:p>
          <w:p w14:paraId="33522450" w14:textId="59BC7299" w:rsidR="00316805" w:rsidRPr="0001449D" w:rsidRDefault="00197166" w:rsidP="003662DB">
            <w:pPr>
              <w:rPr>
                <w:rFonts w:asciiTheme="minorHAnsi" w:hAnsiTheme="minorHAnsi" w:hint="eastAsia"/>
                <w:u w:val="single"/>
                <w:lang w:eastAsia="en-GB"/>
              </w:rPr>
            </w:pPr>
            <w:hyperlink w:anchor="EntArchPrin" w:history="1">
              <w:r w:rsidRPr="0001449D">
                <w:rPr>
                  <w:rFonts w:asciiTheme="minorHAnsi" w:hAnsiTheme="minorHAnsi"/>
                  <w:i/>
                  <w:szCs w:val="20"/>
                  <w:u w:val="single"/>
                </w:rPr>
                <w:t>[Ref 1]</w:t>
              </w:r>
            </w:hyperlink>
          </w:p>
        </w:tc>
        <w:tc>
          <w:tcPr>
            <w:tcW w:w="2268" w:type="dxa"/>
            <w:vAlign w:val="center"/>
          </w:tcPr>
          <w:p w14:paraId="7147F29E" w14:textId="1A41A0E8" w:rsidR="00316805" w:rsidRPr="0001449D" w:rsidRDefault="00316805" w:rsidP="003662DB">
            <w:pPr>
              <w:rPr>
                <w:rFonts w:asciiTheme="minorHAnsi" w:hAnsiTheme="minorHAnsi" w:hint="eastAsia"/>
                <w:lang w:eastAsia="en-GB"/>
              </w:rPr>
            </w:pPr>
            <w:r w:rsidRPr="0001449D">
              <w:rPr>
                <w:rFonts w:asciiTheme="minorHAnsi" w:hAnsiTheme="minorHAnsi"/>
                <w:szCs w:val="20"/>
              </w:rPr>
              <w:t>Reuse of existing services, APIs, workflows, and platform components must be assessed before creating new integrations.</w:t>
            </w:r>
          </w:p>
        </w:tc>
        <w:tc>
          <w:tcPr>
            <w:tcW w:w="2481" w:type="dxa"/>
            <w:vAlign w:val="center"/>
          </w:tcPr>
          <w:p w14:paraId="70338444" w14:textId="62C69E6C" w:rsidR="00316805" w:rsidRPr="0001449D" w:rsidRDefault="00316805" w:rsidP="003662DB">
            <w:pPr>
              <w:rPr>
                <w:rFonts w:asciiTheme="minorHAnsi" w:hAnsiTheme="minorHAnsi" w:hint="eastAsia"/>
                <w:lang w:eastAsia="en-GB"/>
              </w:rPr>
            </w:pPr>
            <w:r w:rsidRPr="0001449D">
              <w:rPr>
                <w:rFonts w:asciiTheme="minorHAnsi" w:hAnsiTheme="minorHAnsi"/>
                <w:szCs w:val="20"/>
              </w:rPr>
              <w:t>Every design should document reuse assessment.</w:t>
            </w:r>
          </w:p>
        </w:tc>
        <w:tc>
          <w:tcPr>
            <w:tcW w:w="2055" w:type="dxa"/>
            <w:vAlign w:val="center"/>
          </w:tcPr>
          <w:p w14:paraId="03662210" w14:textId="1AA7A7E3" w:rsidR="00316805" w:rsidRPr="0001449D" w:rsidRDefault="00316805" w:rsidP="003662DB">
            <w:pPr>
              <w:rPr>
                <w:rFonts w:asciiTheme="minorHAnsi" w:hAnsiTheme="minorHAnsi" w:hint="eastAsia"/>
                <w:lang w:eastAsia="en-GB"/>
              </w:rPr>
            </w:pPr>
            <w:hyperlink w:anchor="_Architectural_Position_1">
              <w:r w:rsidRPr="0001449D">
                <w:rPr>
                  <w:rStyle w:val="Hyperlink"/>
                  <w:rFonts w:asciiTheme="minorHAnsi" w:hAnsiTheme="minorHAnsi"/>
                  <w:szCs w:val="20"/>
                </w:rPr>
                <w:t>Architectural Position (</w:t>
              </w:r>
              <w:r w:rsidR="00E17DBB">
                <w:rPr>
                  <w:rStyle w:val="Hyperlink"/>
                  <w:rFonts w:asciiTheme="minorHAnsi" w:hAnsiTheme="minorHAnsi"/>
                  <w:szCs w:val="20"/>
                </w:rPr>
                <w:t>4</w:t>
              </w:r>
              <w:r w:rsidRPr="0001449D">
                <w:rPr>
                  <w:rStyle w:val="Hyperlink"/>
                  <w:rFonts w:asciiTheme="minorHAnsi" w:hAnsiTheme="minorHAnsi"/>
                  <w:szCs w:val="20"/>
                </w:rPr>
                <w:t>)</w:t>
              </w:r>
            </w:hyperlink>
            <w:r w:rsidRPr="0001449D">
              <w:rPr>
                <w:rFonts w:asciiTheme="minorHAnsi" w:hAnsiTheme="minorHAnsi"/>
                <w:szCs w:val="20"/>
              </w:rPr>
              <w:t xml:space="preserve">, </w:t>
            </w:r>
            <w:hyperlink w:anchor="_7.3_Detailed_Architecture">
              <w:r w:rsidR="007B29A8" w:rsidRPr="00A16AF4">
                <w:rPr>
                  <w:rFonts w:asciiTheme="minorHAnsi" w:hAnsiTheme="minorHAnsi"/>
                  <w:szCs w:val="20"/>
                  <w:u w:val="single"/>
                </w:rPr>
                <w:t>Catalogue (7)</w:t>
              </w:r>
            </w:hyperlink>
            <w:r w:rsidRPr="0001449D">
              <w:rPr>
                <w:rFonts w:asciiTheme="minorHAnsi" w:hAnsiTheme="minorHAnsi"/>
                <w:szCs w:val="20"/>
              </w:rPr>
              <w:t xml:space="preserve">, </w:t>
            </w:r>
            <w:hyperlink w:anchor="_12_Guardrails">
              <w:r w:rsidRPr="0001449D">
                <w:rPr>
                  <w:rStyle w:val="Hyperlink"/>
                  <w:rFonts w:asciiTheme="minorHAnsi" w:hAnsiTheme="minorHAnsi"/>
                  <w:szCs w:val="20"/>
                </w:rPr>
                <w:t>Guardrails (1</w:t>
              </w:r>
              <w:r w:rsidR="00E17DBB">
                <w:rPr>
                  <w:rStyle w:val="Hyperlink"/>
                  <w:rFonts w:asciiTheme="minorHAnsi" w:hAnsiTheme="minorHAnsi"/>
                  <w:szCs w:val="20"/>
                </w:rPr>
                <w:t>1</w:t>
              </w:r>
              <w:r w:rsidRPr="0001449D">
                <w:rPr>
                  <w:rStyle w:val="Hyperlink"/>
                  <w:rFonts w:asciiTheme="minorHAnsi" w:hAnsiTheme="minorHAnsi"/>
                  <w:szCs w:val="20"/>
                </w:rPr>
                <w:t>.1)</w:t>
              </w:r>
            </w:hyperlink>
          </w:p>
        </w:tc>
      </w:tr>
      <w:tr w:rsidR="00316805" w:rsidRPr="0001449D" w14:paraId="59937230" w14:textId="77777777" w:rsidTr="00C948B3">
        <w:trPr>
          <w:trHeight w:val="283"/>
        </w:trPr>
        <w:tc>
          <w:tcPr>
            <w:tcW w:w="2122" w:type="dxa"/>
            <w:vAlign w:val="center"/>
          </w:tcPr>
          <w:p w14:paraId="5C04BE76" w14:textId="77777777" w:rsidR="00316805" w:rsidRPr="0001449D" w:rsidRDefault="00316805" w:rsidP="003662DB">
            <w:pPr>
              <w:spacing w:before="40" w:after="40"/>
              <w:rPr>
                <w:rFonts w:asciiTheme="minorHAnsi" w:hAnsiTheme="minorHAnsi" w:hint="eastAsia"/>
                <w:szCs w:val="20"/>
              </w:rPr>
            </w:pPr>
            <w:r w:rsidRPr="0001449D">
              <w:rPr>
                <w:rFonts w:asciiTheme="minorHAnsi" w:hAnsiTheme="minorHAnsi"/>
                <w:szCs w:val="20"/>
              </w:rPr>
              <w:t>Business capability alignment (Application)</w:t>
            </w:r>
          </w:p>
          <w:p w14:paraId="702BB651" w14:textId="64A30C0E" w:rsidR="00316805" w:rsidRPr="0001449D" w:rsidRDefault="00197166" w:rsidP="003662DB">
            <w:pPr>
              <w:rPr>
                <w:rFonts w:asciiTheme="minorHAnsi" w:hAnsiTheme="minorHAnsi" w:hint="eastAsia"/>
                <w:u w:val="single"/>
                <w:lang w:eastAsia="en-GB"/>
              </w:rPr>
            </w:pPr>
            <w:hyperlink w:anchor="EntArchPrin" w:history="1">
              <w:r w:rsidRPr="0001449D">
                <w:rPr>
                  <w:rFonts w:asciiTheme="minorHAnsi" w:hAnsiTheme="minorHAnsi"/>
                  <w:i/>
                  <w:szCs w:val="20"/>
                  <w:u w:val="single"/>
                </w:rPr>
                <w:t>[Ref 1]</w:t>
              </w:r>
            </w:hyperlink>
          </w:p>
        </w:tc>
        <w:tc>
          <w:tcPr>
            <w:tcW w:w="2268" w:type="dxa"/>
            <w:vAlign w:val="center"/>
          </w:tcPr>
          <w:p w14:paraId="57FE2EAC" w14:textId="02B5E1AB" w:rsidR="00316805" w:rsidRPr="0001449D" w:rsidRDefault="00316805" w:rsidP="003662DB">
            <w:pPr>
              <w:rPr>
                <w:rFonts w:asciiTheme="minorHAnsi" w:hAnsiTheme="minorHAnsi" w:hint="eastAsia"/>
                <w:lang w:eastAsia="en-GB"/>
              </w:rPr>
            </w:pPr>
            <w:r w:rsidRPr="0001449D">
              <w:rPr>
                <w:rFonts w:asciiTheme="minorHAnsi" w:hAnsiTheme="minorHAnsi"/>
                <w:szCs w:val="20"/>
              </w:rPr>
              <w:t>Services should expose meaningful business capabilities, not raw system internals.</w:t>
            </w:r>
          </w:p>
        </w:tc>
        <w:tc>
          <w:tcPr>
            <w:tcW w:w="2481" w:type="dxa"/>
            <w:vAlign w:val="center"/>
          </w:tcPr>
          <w:p w14:paraId="4D515007" w14:textId="169F0210" w:rsidR="00316805" w:rsidRPr="0001449D" w:rsidRDefault="00316805" w:rsidP="003662DB">
            <w:pPr>
              <w:rPr>
                <w:rFonts w:asciiTheme="minorHAnsi" w:hAnsiTheme="minorHAnsi" w:hint="eastAsia"/>
                <w:lang w:eastAsia="en-GB"/>
              </w:rPr>
            </w:pPr>
            <w:r w:rsidRPr="0001449D">
              <w:rPr>
                <w:rFonts w:asciiTheme="minorHAnsi" w:hAnsiTheme="minorHAnsi"/>
                <w:szCs w:val="20"/>
              </w:rPr>
              <w:t>APIs should represent business functions such as policy, claim, submission, party, document, or finance capability.</w:t>
            </w:r>
          </w:p>
        </w:tc>
        <w:tc>
          <w:tcPr>
            <w:tcW w:w="2055" w:type="dxa"/>
            <w:vAlign w:val="center"/>
          </w:tcPr>
          <w:p w14:paraId="43780AB0" w14:textId="47E92085" w:rsidR="00316805" w:rsidRPr="0001449D" w:rsidRDefault="007B29A8" w:rsidP="003662DB">
            <w:pPr>
              <w:rPr>
                <w:rFonts w:asciiTheme="minorHAnsi" w:hAnsiTheme="minorHAnsi" w:hint="eastAsia"/>
                <w:lang w:eastAsia="en-GB"/>
              </w:rPr>
            </w:pPr>
            <w:hyperlink w:anchor="_Architectural_Position_1">
              <w:r w:rsidRPr="0001449D">
                <w:rPr>
                  <w:rStyle w:val="Hyperlink"/>
                  <w:rFonts w:asciiTheme="minorHAnsi" w:hAnsiTheme="minorHAnsi"/>
                  <w:szCs w:val="20"/>
                </w:rPr>
                <w:t>Architectural Position (</w:t>
              </w:r>
              <w:r>
                <w:rPr>
                  <w:rStyle w:val="Hyperlink"/>
                  <w:rFonts w:asciiTheme="minorHAnsi" w:hAnsiTheme="minorHAnsi"/>
                  <w:szCs w:val="20"/>
                </w:rPr>
                <w:t>4</w:t>
              </w:r>
              <w:r w:rsidRPr="0001449D">
                <w:rPr>
                  <w:rStyle w:val="Hyperlink"/>
                  <w:rFonts w:asciiTheme="minorHAnsi" w:hAnsiTheme="minorHAnsi"/>
                  <w:szCs w:val="20"/>
                </w:rPr>
                <w:t>)</w:t>
              </w:r>
            </w:hyperlink>
            <w:r w:rsidR="00316805" w:rsidRPr="0001449D">
              <w:rPr>
                <w:rFonts w:asciiTheme="minorHAnsi" w:hAnsiTheme="minorHAnsi"/>
                <w:szCs w:val="20"/>
              </w:rPr>
              <w:t xml:space="preserve">, </w:t>
            </w:r>
            <w:hyperlink w:anchor="_7.3_Detailed_Architecture">
              <w:r w:rsidRPr="00A16AF4">
                <w:rPr>
                  <w:rFonts w:asciiTheme="minorHAnsi" w:hAnsiTheme="minorHAnsi"/>
                  <w:szCs w:val="20"/>
                  <w:u w:val="single"/>
                </w:rPr>
                <w:t>Catalogue (7)</w:t>
              </w:r>
            </w:hyperlink>
          </w:p>
        </w:tc>
      </w:tr>
      <w:tr w:rsidR="00316805" w:rsidRPr="0001449D" w14:paraId="64C8AB44" w14:textId="77777777" w:rsidTr="00C948B3">
        <w:trPr>
          <w:trHeight w:val="283"/>
        </w:trPr>
        <w:tc>
          <w:tcPr>
            <w:tcW w:w="2122" w:type="dxa"/>
            <w:vAlign w:val="center"/>
          </w:tcPr>
          <w:p w14:paraId="55C46237" w14:textId="77777777" w:rsidR="00316805" w:rsidRPr="0001449D" w:rsidRDefault="00316805" w:rsidP="003662DB">
            <w:pPr>
              <w:spacing w:before="40" w:after="40"/>
              <w:rPr>
                <w:rFonts w:asciiTheme="minorHAnsi" w:hAnsiTheme="minorHAnsi" w:hint="eastAsia"/>
                <w:szCs w:val="20"/>
              </w:rPr>
            </w:pPr>
            <w:r w:rsidRPr="0001449D">
              <w:rPr>
                <w:rFonts w:asciiTheme="minorHAnsi" w:hAnsiTheme="minorHAnsi"/>
                <w:szCs w:val="20"/>
              </w:rPr>
              <w:t>APIM as API publishing and ingress control (Integration, Security)</w:t>
            </w:r>
          </w:p>
          <w:p w14:paraId="31838B9F" w14:textId="627A6D6D" w:rsidR="00316805" w:rsidRPr="0001449D" w:rsidRDefault="00197166" w:rsidP="003662DB">
            <w:pPr>
              <w:rPr>
                <w:rFonts w:asciiTheme="minorHAnsi" w:hAnsiTheme="minorHAnsi" w:hint="eastAsia"/>
              </w:rPr>
            </w:pPr>
            <w:hyperlink w:anchor="EntArchPrin" w:history="1">
              <w:r w:rsidRPr="0001449D">
                <w:rPr>
                  <w:rFonts w:asciiTheme="minorHAnsi" w:hAnsiTheme="minorHAnsi"/>
                  <w:i/>
                  <w:szCs w:val="20"/>
                  <w:u w:val="single"/>
                </w:rPr>
                <w:t>[Ref 1]</w:t>
              </w:r>
            </w:hyperlink>
          </w:p>
          <w:p w14:paraId="1E9011B4" w14:textId="155CE6AB" w:rsidR="006E151E" w:rsidRPr="0001449D" w:rsidRDefault="00197166" w:rsidP="006E151E">
            <w:pPr>
              <w:spacing w:before="40" w:after="40"/>
              <w:rPr>
                <w:rFonts w:asciiTheme="minorHAnsi" w:hAnsiTheme="minorHAnsi" w:hint="eastAsia"/>
                <w:i/>
                <w:szCs w:val="20"/>
              </w:rPr>
            </w:pPr>
            <w:hyperlink w:anchor="SIFREQ" w:history="1">
              <w:r w:rsidRPr="0001449D">
                <w:rPr>
                  <w:rStyle w:val="Hyperlink"/>
                  <w:rFonts w:asciiTheme="minorHAnsi" w:hAnsiTheme="minorHAnsi"/>
                  <w:i/>
                  <w:szCs w:val="20"/>
                </w:rPr>
                <w:t>[Ref 8]</w:t>
              </w:r>
            </w:hyperlink>
          </w:p>
          <w:p w14:paraId="08908278" w14:textId="2D999D45" w:rsidR="00316805" w:rsidRPr="0001449D" w:rsidRDefault="00316805" w:rsidP="003662DB">
            <w:pPr>
              <w:rPr>
                <w:rFonts w:asciiTheme="minorHAnsi" w:hAnsiTheme="minorHAnsi" w:hint="eastAsia"/>
                <w:u w:val="single"/>
                <w:lang w:eastAsia="en-GB"/>
              </w:rPr>
            </w:pPr>
          </w:p>
        </w:tc>
        <w:tc>
          <w:tcPr>
            <w:tcW w:w="2268" w:type="dxa"/>
            <w:vAlign w:val="center"/>
          </w:tcPr>
          <w:p w14:paraId="2AE9DFB4" w14:textId="335EFCD5" w:rsidR="00316805" w:rsidRPr="0001449D" w:rsidRDefault="00316805" w:rsidP="003662DB">
            <w:pPr>
              <w:rPr>
                <w:rFonts w:asciiTheme="minorHAnsi" w:hAnsiTheme="minorHAnsi" w:hint="eastAsia"/>
                <w:lang w:eastAsia="en-GB"/>
              </w:rPr>
            </w:pPr>
            <w:r w:rsidRPr="0001449D">
              <w:rPr>
                <w:rFonts w:asciiTheme="minorHAnsi" w:hAnsiTheme="minorHAnsi"/>
                <w:szCs w:val="20"/>
              </w:rPr>
              <w:t>Chaucer-owned APIs exposed for internal or external consumption should be published through Azure API Management unless an exception is approved.</w:t>
            </w:r>
          </w:p>
        </w:tc>
        <w:tc>
          <w:tcPr>
            <w:tcW w:w="2481" w:type="dxa"/>
            <w:vAlign w:val="center"/>
          </w:tcPr>
          <w:p w14:paraId="6937D960" w14:textId="5E163FE8" w:rsidR="00316805" w:rsidRPr="0001449D" w:rsidRDefault="00316805" w:rsidP="003662DB">
            <w:pPr>
              <w:rPr>
                <w:rFonts w:asciiTheme="minorHAnsi" w:hAnsiTheme="minorHAnsi" w:hint="eastAsia"/>
                <w:lang w:eastAsia="en-GB"/>
              </w:rPr>
            </w:pPr>
            <w:r w:rsidRPr="0001449D">
              <w:rPr>
                <w:rFonts w:asciiTheme="minorHAnsi" w:hAnsiTheme="minorHAnsi"/>
                <w:szCs w:val="20"/>
              </w:rPr>
              <w:t>APIM is the standard control point for API discovery, policy enforcement, authentication, throttling, monitoring, versioning, and lifecycle governance. Direct exposure of backend APIs, Logic Apps, Functions, or internal service endpoints should be avoided.</w:t>
            </w:r>
          </w:p>
        </w:tc>
        <w:tc>
          <w:tcPr>
            <w:tcW w:w="2055" w:type="dxa"/>
            <w:vAlign w:val="center"/>
          </w:tcPr>
          <w:p w14:paraId="1E9B21AD" w14:textId="3A8B9228" w:rsidR="00316805" w:rsidRPr="0001449D" w:rsidRDefault="00316805" w:rsidP="003662DB">
            <w:pPr>
              <w:rPr>
                <w:rFonts w:asciiTheme="minorHAnsi" w:hAnsiTheme="minorHAnsi" w:hint="eastAsia"/>
                <w:lang w:eastAsia="en-GB"/>
              </w:rPr>
            </w:pPr>
            <w:hyperlink w:anchor="_5._Reference_Architecture">
              <w:r w:rsidRPr="0001449D">
                <w:rPr>
                  <w:rStyle w:val="Hyperlink"/>
                  <w:rFonts w:asciiTheme="minorHAnsi" w:hAnsiTheme="minorHAnsi"/>
                  <w:szCs w:val="20"/>
                </w:rPr>
                <w:t>Ref architecture (</w:t>
              </w:r>
              <w:r w:rsidR="00E17DBB">
                <w:rPr>
                  <w:rStyle w:val="Hyperlink"/>
                  <w:rFonts w:asciiTheme="minorHAnsi" w:hAnsiTheme="minorHAnsi"/>
                  <w:szCs w:val="20"/>
                </w:rPr>
                <w:t>5</w:t>
              </w:r>
              <w:r w:rsidRPr="0001449D">
                <w:rPr>
                  <w:rStyle w:val="Hyperlink"/>
                  <w:rFonts w:asciiTheme="minorHAnsi" w:hAnsiTheme="minorHAnsi"/>
                  <w:szCs w:val="20"/>
                </w:rPr>
                <w:t>)</w:t>
              </w:r>
            </w:hyperlink>
            <w:r w:rsidRPr="0001449D">
              <w:rPr>
                <w:rFonts w:asciiTheme="minorHAnsi" w:hAnsiTheme="minorHAnsi"/>
                <w:szCs w:val="20"/>
              </w:rPr>
              <w:t xml:space="preserve">, </w:t>
            </w:r>
            <w:hyperlink w:anchor="_Security_and_Operational">
              <w:r w:rsidRPr="0001449D">
                <w:rPr>
                  <w:rStyle w:val="Hyperlink"/>
                  <w:rFonts w:asciiTheme="minorHAnsi" w:hAnsiTheme="minorHAnsi"/>
                  <w:szCs w:val="20"/>
                </w:rPr>
                <w:t>Security (1</w:t>
              </w:r>
              <w:r w:rsidR="00E17DBB">
                <w:rPr>
                  <w:rStyle w:val="Hyperlink"/>
                  <w:rFonts w:asciiTheme="minorHAnsi" w:hAnsiTheme="minorHAnsi"/>
                  <w:szCs w:val="20"/>
                </w:rPr>
                <w:t>0</w:t>
              </w:r>
              <w:r w:rsidRPr="0001449D">
                <w:rPr>
                  <w:rStyle w:val="Hyperlink"/>
                  <w:rFonts w:asciiTheme="minorHAnsi" w:hAnsiTheme="minorHAnsi"/>
                  <w:szCs w:val="20"/>
                </w:rPr>
                <w:t>)</w:t>
              </w:r>
            </w:hyperlink>
            <w:r w:rsidRPr="0001449D">
              <w:rPr>
                <w:rFonts w:asciiTheme="minorHAnsi" w:hAnsiTheme="minorHAnsi"/>
                <w:szCs w:val="20"/>
              </w:rPr>
              <w:t xml:space="preserve">, </w:t>
            </w:r>
            <w:hyperlink w:anchor="_12_Guardrails">
              <w:r w:rsidRPr="0001449D">
                <w:rPr>
                  <w:rStyle w:val="Hyperlink"/>
                  <w:rFonts w:asciiTheme="minorHAnsi" w:hAnsiTheme="minorHAnsi"/>
                  <w:szCs w:val="20"/>
                </w:rPr>
                <w:t>Guardrails (1</w:t>
              </w:r>
              <w:r w:rsidR="00E17DBB">
                <w:rPr>
                  <w:rStyle w:val="Hyperlink"/>
                  <w:rFonts w:asciiTheme="minorHAnsi" w:hAnsiTheme="minorHAnsi"/>
                  <w:szCs w:val="20"/>
                </w:rPr>
                <w:t>1</w:t>
              </w:r>
              <w:r w:rsidRPr="0001449D">
                <w:rPr>
                  <w:rStyle w:val="Hyperlink"/>
                  <w:rFonts w:asciiTheme="minorHAnsi" w:hAnsiTheme="minorHAnsi"/>
                  <w:szCs w:val="20"/>
                </w:rPr>
                <w:t>.1)</w:t>
              </w:r>
            </w:hyperlink>
          </w:p>
        </w:tc>
      </w:tr>
      <w:tr w:rsidR="00316805" w:rsidRPr="0001449D" w14:paraId="0EBA99F6" w14:textId="77777777" w:rsidTr="00C948B3">
        <w:trPr>
          <w:trHeight w:val="283"/>
        </w:trPr>
        <w:tc>
          <w:tcPr>
            <w:tcW w:w="2122" w:type="dxa"/>
            <w:vAlign w:val="center"/>
          </w:tcPr>
          <w:p w14:paraId="27B1326F" w14:textId="77777777" w:rsidR="00316805" w:rsidRPr="0001449D" w:rsidRDefault="00316805" w:rsidP="003662DB">
            <w:pPr>
              <w:spacing w:before="40" w:after="40"/>
              <w:rPr>
                <w:rFonts w:asciiTheme="minorHAnsi" w:hAnsiTheme="minorHAnsi" w:hint="eastAsia"/>
                <w:szCs w:val="20"/>
              </w:rPr>
            </w:pPr>
            <w:r w:rsidRPr="0001449D">
              <w:rPr>
                <w:rFonts w:asciiTheme="minorHAnsi" w:hAnsiTheme="minorHAnsi"/>
                <w:szCs w:val="20"/>
              </w:rPr>
              <w:t>Third-party API egress is governed by reuse and risk (Integration, Security)</w:t>
            </w:r>
          </w:p>
          <w:p w14:paraId="53E88B6A" w14:textId="76B9221B" w:rsidR="00316805" w:rsidRPr="0001449D" w:rsidRDefault="00197166" w:rsidP="003662DB">
            <w:pPr>
              <w:spacing w:before="40" w:after="40"/>
              <w:rPr>
                <w:rFonts w:asciiTheme="minorHAnsi" w:hAnsiTheme="minorHAnsi" w:hint="eastAsia"/>
                <w:i/>
                <w:szCs w:val="20"/>
              </w:rPr>
            </w:pPr>
            <w:hyperlink w:anchor="EntArchPrin" w:history="1">
              <w:r w:rsidRPr="0001449D">
                <w:rPr>
                  <w:rStyle w:val="Hyperlink"/>
                  <w:rFonts w:asciiTheme="minorHAnsi" w:hAnsiTheme="minorHAnsi"/>
                  <w:i/>
                  <w:szCs w:val="20"/>
                </w:rPr>
                <w:t>[Ref 1]</w:t>
              </w:r>
            </w:hyperlink>
          </w:p>
          <w:p w14:paraId="405D131C" w14:textId="6CBFF1D0" w:rsidR="00316805" w:rsidRPr="0001449D" w:rsidRDefault="006E151E" w:rsidP="003662DB">
            <w:pPr>
              <w:spacing w:before="40" w:after="40"/>
              <w:rPr>
                <w:rFonts w:asciiTheme="minorHAnsi" w:hAnsiTheme="minorHAnsi" w:hint="eastAsia"/>
                <w:szCs w:val="20"/>
                <w:u w:val="single"/>
              </w:rPr>
            </w:pPr>
            <w:r w:rsidRPr="0001449D">
              <w:rPr>
                <w:rFonts w:asciiTheme="minorHAnsi" w:hAnsiTheme="minorHAnsi"/>
                <w:szCs w:val="20"/>
                <w:u w:val="single"/>
              </w:rPr>
              <w:t xml:space="preserve"> </w:t>
            </w:r>
          </w:p>
        </w:tc>
        <w:tc>
          <w:tcPr>
            <w:tcW w:w="2268" w:type="dxa"/>
            <w:vAlign w:val="center"/>
          </w:tcPr>
          <w:p w14:paraId="4DB2F5B5" w14:textId="7D505AE1" w:rsidR="00316805" w:rsidRPr="0001449D" w:rsidRDefault="00316805" w:rsidP="003662DB">
            <w:pPr>
              <w:rPr>
                <w:rFonts w:asciiTheme="minorHAnsi" w:hAnsiTheme="minorHAnsi" w:hint="eastAsia"/>
                <w:szCs w:val="20"/>
              </w:rPr>
            </w:pPr>
            <w:r w:rsidRPr="0001449D">
              <w:rPr>
                <w:rFonts w:asciiTheme="minorHAnsi" w:hAnsiTheme="minorHAnsi"/>
                <w:szCs w:val="20"/>
              </w:rPr>
              <w:t>Chaucer integrations may call third-party APIs directly from Logic Apps or Functions where the integration is workflow-specific, low reuse, and appropriately governed.</w:t>
            </w:r>
          </w:p>
        </w:tc>
        <w:tc>
          <w:tcPr>
            <w:tcW w:w="2481" w:type="dxa"/>
            <w:vAlign w:val="center"/>
          </w:tcPr>
          <w:p w14:paraId="6589071B" w14:textId="0EBB7209" w:rsidR="00316805" w:rsidRPr="0001449D" w:rsidRDefault="00316805" w:rsidP="003662DB">
            <w:pPr>
              <w:rPr>
                <w:rFonts w:asciiTheme="minorHAnsi" w:hAnsiTheme="minorHAnsi" w:hint="eastAsia"/>
                <w:szCs w:val="20"/>
              </w:rPr>
            </w:pPr>
            <w:r w:rsidRPr="0001449D">
              <w:rPr>
                <w:rFonts w:asciiTheme="minorHAnsi" w:hAnsiTheme="minorHAnsi"/>
                <w:szCs w:val="20"/>
              </w:rPr>
              <w:t>APIM should be used as a Chaucer-owned facade where third-party APIs are reused, business-critical, strategically important, externally sensitive, or require centralised policy, monitoring, or lifecycle control.</w:t>
            </w:r>
          </w:p>
        </w:tc>
        <w:tc>
          <w:tcPr>
            <w:tcW w:w="2055" w:type="dxa"/>
            <w:vAlign w:val="center"/>
          </w:tcPr>
          <w:p w14:paraId="54E2754B" w14:textId="6DE58A8D" w:rsidR="00316805" w:rsidRPr="0001449D" w:rsidRDefault="00316805" w:rsidP="003662DB">
            <w:pPr>
              <w:rPr>
                <w:rFonts w:asciiTheme="minorHAnsi" w:hAnsiTheme="minorHAnsi" w:hint="eastAsia"/>
                <w:szCs w:val="20"/>
              </w:rPr>
            </w:pPr>
            <w:hyperlink w:anchor="_7.3_Detailed_Architecture">
              <w:r w:rsidRPr="00A16AF4">
                <w:rPr>
                  <w:rFonts w:asciiTheme="minorHAnsi" w:hAnsiTheme="minorHAnsi"/>
                  <w:szCs w:val="20"/>
                  <w:u w:val="single"/>
                </w:rPr>
                <w:t>Catalogue (</w:t>
              </w:r>
              <w:r w:rsidR="00E17DBB" w:rsidRPr="00A16AF4">
                <w:rPr>
                  <w:rFonts w:asciiTheme="minorHAnsi" w:hAnsiTheme="minorHAnsi"/>
                  <w:szCs w:val="20"/>
                  <w:u w:val="single"/>
                </w:rPr>
                <w:t>7</w:t>
              </w:r>
              <w:r w:rsidRPr="00A16AF4">
                <w:rPr>
                  <w:rFonts w:asciiTheme="minorHAnsi" w:hAnsiTheme="minorHAnsi"/>
                  <w:szCs w:val="20"/>
                  <w:u w:val="single"/>
                </w:rPr>
                <w:t>)</w:t>
              </w:r>
            </w:hyperlink>
            <w:r w:rsidRPr="0001449D">
              <w:rPr>
                <w:rFonts w:asciiTheme="minorHAnsi" w:hAnsiTheme="minorHAnsi"/>
                <w:szCs w:val="20"/>
              </w:rPr>
              <w:t xml:space="preserve">, </w:t>
            </w:r>
            <w:hyperlink w:anchor="_13._Exception_Process">
              <w:r w:rsidR="00F31EF9">
                <w:rPr>
                  <w:rStyle w:val="Hyperlink"/>
                  <w:rFonts w:asciiTheme="minorHAnsi" w:hAnsiTheme="minorHAnsi"/>
                  <w:szCs w:val="20"/>
                </w:rPr>
                <w:t>Governance (1</w:t>
              </w:r>
              <w:r w:rsidR="00E17DBB">
                <w:rPr>
                  <w:rStyle w:val="Hyperlink"/>
                  <w:rFonts w:asciiTheme="minorHAnsi" w:hAnsiTheme="minorHAnsi"/>
                  <w:szCs w:val="20"/>
                </w:rPr>
                <w:t>2</w:t>
              </w:r>
              <w:r w:rsidR="00F31EF9">
                <w:rPr>
                  <w:rStyle w:val="Hyperlink"/>
                  <w:rFonts w:asciiTheme="minorHAnsi" w:hAnsiTheme="minorHAnsi"/>
                  <w:szCs w:val="20"/>
                </w:rPr>
                <w:t>)</w:t>
              </w:r>
            </w:hyperlink>
          </w:p>
        </w:tc>
      </w:tr>
      <w:tr w:rsidR="00316805" w:rsidRPr="0001449D" w14:paraId="28AEDAD3" w14:textId="77777777" w:rsidTr="00C948B3">
        <w:trPr>
          <w:trHeight w:val="283"/>
        </w:trPr>
        <w:tc>
          <w:tcPr>
            <w:tcW w:w="2122" w:type="dxa"/>
            <w:vAlign w:val="center"/>
          </w:tcPr>
          <w:p w14:paraId="570D9D74" w14:textId="77777777" w:rsidR="00316805" w:rsidRPr="0001449D" w:rsidRDefault="00316805" w:rsidP="003662DB">
            <w:pPr>
              <w:spacing w:before="40" w:after="40"/>
              <w:rPr>
                <w:rFonts w:asciiTheme="minorHAnsi" w:hAnsiTheme="minorHAnsi" w:hint="eastAsia"/>
                <w:szCs w:val="20"/>
              </w:rPr>
            </w:pPr>
            <w:r w:rsidRPr="0001449D">
              <w:rPr>
                <w:rFonts w:asciiTheme="minorHAnsi" w:hAnsiTheme="minorHAnsi"/>
                <w:szCs w:val="20"/>
              </w:rPr>
              <w:lastRenderedPageBreak/>
              <w:t>Asynchronous-first where resilience matters (Integration, Resilience)</w:t>
            </w:r>
          </w:p>
          <w:p w14:paraId="2D90845F" w14:textId="1FF73911" w:rsidR="00316805" w:rsidRPr="0001449D" w:rsidRDefault="00197166" w:rsidP="003662DB">
            <w:pPr>
              <w:spacing w:before="40" w:after="40"/>
              <w:rPr>
                <w:rFonts w:asciiTheme="minorHAnsi" w:hAnsiTheme="minorHAnsi" w:hint="eastAsia"/>
                <w:szCs w:val="20"/>
                <w:u w:val="single"/>
              </w:rPr>
            </w:pPr>
            <w:hyperlink w:anchor="EntArchPrin" w:history="1">
              <w:r w:rsidRPr="0001449D">
                <w:rPr>
                  <w:rFonts w:asciiTheme="minorHAnsi" w:hAnsiTheme="minorHAnsi"/>
                  <w:i/>
                  <w:szCs w:val="20"/>
                  <w:u w:val="single"/>
                </w:rPr>
                <w:t>[Ref 1]</w:t>
              </w:r>
            </w:hyperlink>
          </w:p>
        </w:tc>
        <w:tc>
          <w:tcPr>
            <w:tcW w:w="2268" w:type="dxa"/>
            <w:vAlign w:val="center"/>
          </w:tcPr>
          <w:p w14:paraId="1C32F107" w14:textId="7C9476D3" w:rsidR="00316805" w:rsidRPr="0001449D" w:rsidRDefault="00316805" w:rsidP="003662DB">
            <w:pPr>
              <w:rPr>
                <w:rFonts w:asciiTheme="minorHAnsi" w:hAnsiTheme="minorHAnsi" w:hint="eastAsia"/>
                <w:szCs w:val="20"/>
              </w:rPr>
            </w:pPr>
            <w:r w:rsidRPr="0001449D">
              <w:rPr>
                <w:rFonts w:asciiTheme="minorHAnsi" w:hAnsiTheme="minorHAnsi"/>
                <w:szCs w:val="20"/>
              </w:rPr>
              <w:t>When availability, retry, load levelling, or latency tolerance is important, prefer messaging/events.</w:t>
            </w:r>
          </w:p>
        </w:tc>
        <w:tc>
          <w:tcPr>
            <w:tcW w:w="2481" w:type="dxa"/>
            <w:vAlign w:val="center"/>
          </w:tcPr>
          <w:p w14:paraId="69555C14" w14:textId="669F7CC7" w:rsidR="00316805" w:rsidRPr="0001449D" w:rsidRDefault="00316805" w:rsidP="003662DB">
            <w:pPr>
              <w:rPr>
                <w:rFonts w:asciiTheme="minorHAnsi" w:hAnsiTheme="minorHAnsi" w:hint="eastAsia"/>
                <w:szCs w:val="20"/>
              </w:rPr>
            </w:pPr>
            <w:r w:rsidRPr="0001449D">
              <w:rPr>
                <w:rFonts w:asciiTheme="minorHAnsi" w:hAnsiTheme="minorHAnsi"/>
                <w:szCs w:val="20"/>
              </w:rPr>
              <w:t>Use Service Bus queues/topics for reliable enterprise messaging.</w:t>
            </w:r>
          </w:p>
        </w:tc>
        <w:tc>
          <w:tcPr>
            <w:tcW w:w="2055" w:type="dxa"/>
            <w:vAlign w:val="center"/>
          </w:tcPr>
          <w:p w14:paraId="0ABA507F" w14:textId="3C8AF54B" w:rsidR="00316805" w:rsidRPr="0001449D" w:rsidRDefault="000E05B3" w:rsidP="003662DB">
            <w:pPr>
              <w:rPr>
                <w:rFonts w:asciiTheme="minorHAnsi" w:hAnsiTheme="minorHAnsi" w:hint="eastAsia"/>
                <w:szCs w:val="20"/>
              </w:rPr>
            </w:pPr>
            <w:hyperlink w:anchor="_Profile_Selection">
              <w:r>
                <w:rPr>
                  <w:rStyle w:val="Hyperlink"/>
                  <w:rFonts w:asciiTheme="minorHAnsi" w:hAnsiTheme="minorHAnsi"/>
                  <w:szCs w:val="20"/>
                </w:rPr>
                <w:t>Decision Guidance (6.2 and 6.3)</w:t>
              </w:r>
            </w:hyperlink>
            <w:r w:rsidR="00316805" w:rsidRPr="0001449D">
              <w:rPr>
                <w:rFonts w:asciiTheme="minorHAnsi" w:hAnsiTheme="minorHAnsi"/>
                <w:szCs w:val="20"/>
              </w:rPr>
              <w:t xml:space="preserve">, </w:t>
            </w:r>
            <w:hyperlink w:anchor="_7.3_Detailed_Architecture">
              <w:r w:rsidR="007B29A8" w:rsidRPr="00A16AF4">
                <w:rPr>
                  <w:rFonts w:asciiTheme="minorHAnsi" w:hAnsiTheme="minorHAnsi"/>
                  <w:szCs w:val="20"/>
                  <w:u w:val="single"/>
                </w:rPr>
                <w:t>Catalogue (7)</w:t>
              </w:r>
            </w:hyperlink>
          </w:p>
        </w:tc>
      </w:tr>
      <w:tr w:rsidR="00316805" w:rsidRPr="0001449D" w14:paraId="271DA1AF" w14:textId="77777777" w:rsidTr="00C948B3">
        <w:trPr>
          <w:trHeight w:val="283"/>
        </w:trPr>
        <w:tc>
          <w:tcPr>
            <w:tcW w:w="2122" w:type="dxa"/>
            <w:vAlign w:val="center"/>
          </w:tcPr>
          <w:p w14:paraId="3E56EF4B" w14:textId="1566F3E0" w:rsidR="00316805" w:rsidRPr="0001449D" w:rsidRDefault="00316805" w:rsidP="003662DB">
            <w:pPr>
              <w:spacing w:before="40" w:after="40"/>
              <w:rPr>
                <w:rFonts w:asciiTheme="minorHAnsi" w:hAnsiTheme="minorHAnsi" w:hint="eastAsia"/>
                <w:szCs w:val="20"/>
                <w:u w:val="single"/>
              </w:rPr>
            </w:pPr>
            <w:r w:rsidRPr="0001449D">
              <w:rPr>
                <w:rFonts w:asciiTheme="minorHAnsi" w:hAnsiTheme="minorHAnsi"/>
                <w:szCs w:val="20"/>
              </w:rPr>
              <w:t>Orchestration usage is explicit (Integration)</w:t>
            </w:r>
            <w:r w:rsidRPr="0001449D">
              <w:rPr>
                <w:rFonts w:asciiTheme="minorHAnsi" w:hAnsiTheme="minorHAnsi"/>
                <w:i/>
                <w:szCs w:val="20"/>
              </w:rPr>
              <w:t xml:space="preserve"> </w:t>
            </w:r>
            <w:hyperlink w:anchor="EntArchPrin" w:history="1">
              <w:r w:rsidR="00197166" w:rsidRPr="0001449D">
                <w:rPr>
                  <w:rStyle w:val="Hyperlink"/>
                  <w:rFonts w:asciiTheme="minorHAnsi" w:hAnsiTheme="minorHAnsi"/>
                  <w:i/>
                  <w:szCs w:val="20"/>
                </w:rPr>
                <w:t>[Ref 1]</w:t>
              </w:r>
            </w:hyperlink>
          </w:p>
        </w:tc>
        <w:tc>
          <w:tcPr>
            <w:tcW w:w="2268" w:type="dxa"/>
            <w:vAlign w:val="center"/>
          </w:tcPr>
          <w:p w14:paraId="2826D3C2" w14:textId="7E08D70A" w:rsidR="00316805" w:rsidRPr="0001449D" w:rsidRDefault="00316805" w:rsidP="003662DB">
            <w:pPr>
              <w:rPr>
                <w:rFonts w:asciiTheme="minorHAnsi" w:hAnsiTheme="minorHAnsi" w:hint="eastAsia"/>
                <w:szCs w:val="20"/>
              </w:rPr>
            </w:pPr>
            <w:r w:rsidRPr="0001449D">
              <w:rPr>
                <w:rFonts w:asciiTheme="minorHAnsi" w:hAnsiTheme="minorHAnsi"/>
                <w:szCs w:val="20"/>
              </w:rPr>
              <w:t xml:space="preserve">Cross-system business process </w:t>
            </w:r>
            <w:r w:rsidR="00F91956" w:rsidRPr="0001449D">
              <w:rPr>
                <w:rFonts w:asciiTheme="minorHAnsi" w:hAnsiTheme="minorHAnsi"/>
                <w:szCs w:val="20"/>
              </w:rPr>
              <w:t xml:space="preserve">must have </w:t>
            </w:r>
            <w:r w:rsidR="00B53469" w:rsidRPr="0001449D">
              <w:rPr>
                <w:rFonts w:asciiTheme="minorHAnsi" w:hAnsiTheme="minorHAnsi"/>
                <w:szCs w:val="20"/>
              </w:rPr>
              <w:t>explicit</w:t>
            </w:r>
            <w:r w:rsidR="0089025A" w:rsidRPr="0001449D">
              <w:rPr>
                <w:rFonts w:asciiTheme="minorHAnsi" w:hAnsiTheme="minorHAnsi"/>
                <w:szCs w:val="20"/>
              </w:rPr>
              <w:t xml:space="preserve"> ownershi</w:t>
            </w:r>
            <w:r w:rsidR="00A40F5A" w:rsidRPr="0001449D">
              <w:rPr>
                <w:rFonts w:asciiTheme="minorHAnsi" w:hAnsiTheme="minorHAnsi"/>
                <w:szCs w:val="20"/>
              </w:rPr>
              <w:t>p</w:t>
            </w:r>
            <w:r w:rsidR="0089025A" w:rsidRPr="0001449D">
              <w:rPr>
                <w:rFonts w:asciiTheme="minorHAnsi" w:hAnsiTheme="minorHAnsi"/>
                <w:szCs w:val="20"/>
              </w:rPr>
              <w:t xml:space="preserve"> </w:t>
            </w:r>
            <w:r w:rsidR="00E33844" w:rsidRPr="0001449D">
              <w:rPr>
                <w:rFonts w:asciiTheme="minorHAnsi" w:hAnsiTheme="minorHAnsi"/>
                <w:szCs w:val="20"/>
              </w:rPr>
              <w:t xml:space="preserve">and coordination </w:t>
            </w:r>
            <w:r w:rsidR="00DE41AC" w:rsidRPr="0001449D">
              <w:rPr>
                <w:rFonts w:asciiTheme="minorHAnsi" w:hAnsiTheme="minorHAnsi"/>
                <w:szCs w:val="20"/>
              </w:rPr>
              <w:t>within</w:t>
            </w:r>
            <w:r w:rsidR="009F3A47" w:rsidRPr="0001449D">
              <w:rPr>
                <w:rFonts w:asciiTheme="minorHAnsi" w:hAnsiTheme="minorHAnsi"/>
                <w:szCs w:val="20"/>
              </w:rPr>
              <w:t xml:space="preserve"> integration </w:t>
            </w:r>
            <w:r w:rsidRPr="0001449D">
              <w:rPr>
                <w:rFonts w:asciiTheme="minorHAnsi" w:hAnsiTheme="minorHAnsi"/>
                <w:szCs w:val="20"/>
              </w:rPr>
              <w:t>platform</w:t>
            </w:r>
            <w:r w:rsidR="008122EB" w:rsidRPr="0001449D">
              <w:rPr>
                <w:rFonts w:asciiTheme="minorHAnsi" w:hAnsiTheme="minorHAnsi"/>
                <w:szCs w:val="20"/>
              </w:rPr>
              <w:t xml:space="preserve"> rather </w:t>
            </w:r>
            <w:r w:rsidR="006435CA" w:rsidRPr="0001449D">
              <w:rPr>
                <w:rFonts w:asciiTheme="minorHAnsi" w:hAnsiTheme="minorHAnsi"/>
                <w:szCs w:val="20"/>
              </w:rPr>
              <w:t xml:space="preserve">being embedded </w:t>
            </w:r>
            <w:r w:rsidR="004409C1" w:rsidRPr="0001449D">
              <w:rPr>
                <w:rFonts w:asciiTheme="minorHAnsi" w:hAnsiTheme="minorHAnsi"/>
                <w:szCs w:val="20"/>
              </w:rPr>
              <w:t xml:space="preserve">in </w:t>
            </w:r>
            <w:r w:rsidRPr="0001449D">
              <w:rPr>
                <w:rFonts w:asciiTheme="minorHAnsi" w:hAnsiTheme="minorHAnsi"/>
                <w:szCs w:val="20"/>
              </w:rPr>
              <w:t>consuming applications</w:t>
            </w:r>
            <w:r w:rsidR="00BE0201" w:rsidRPr="0001449D">
              <w:rPr>
                <w:rFonts w:asciiTheme="minorHAnsi" w:hAnsiTheme="minorHAnsi"/>
                <w:szCs w:val="20"/>
              </w:rPr>
              <w:t>, scrip</w:t>
            </w:r>
            <w:r w:rsidR="000D0A4E" w:rsidRPr="0001449D">
              <w:rPr>
                <w:rFonts w:asciiTheme="minorHAnsi" w:hAnsiTheme="minorHAnsi"/>
                <w:szCs w:val="20"/>
              </w:rPr>
              <w:t>ts</w:t>
            </w:r>
            <w:r w:rsidR="003A1840" w:rsidRPr="0001449D">
              <w:rPr>
                <w:rFonts w:asciiTheme="minorHAnsi" w:hAnsiTheme="minorHAnsi"/>
                <w:szCs w:val="20"/>
              </w:rPr>
              <w:t xml:space="preserve"> or custom code.</w:t>
            </w:r>
          </w:p>
        </w:tc>
        <w:tc>
          <w:tcPr>
            <w:tcW w:w="2481" w:type="dxa"/>
            <w:vAlign w:val="center"/>
          </w:tcPr>
          <w:p w14:paraId="634CF2E0" w14:textId="77777777" w:rsidR="009B0E7A" w:rsidRPr="005068C1" w:rsidRDefault="009B0E7A" w:rsidP="009B0E7A">
            <w:pPr>
              <w:rPr>
                <w:rFonts w:asciiTheme="minorHAnsi" w:hAnsiTheme="minorHAnsi" w:hint="eastAsia"/>
                <w:szCs w:val="20"/>
              </w:rPr>
            </w:pPr>
            <w:r w:rsidRPr="005068C1">
              <w:rPr>
                <w:rFonts w:asciiTheme="minorHAnsi" w:hAnsiTheme="minorHAnsi"/>
                <w:szCs w:val="20"/>
              </w:rPr>
              <w:t>Logic Apps Standard is the default orchestrator. Azure Durable Functions may be used only as an explicitly declared and governed orchestrator where the published selection criteria are met. Plain Azure Functions must not become hidden orchestration engines.</w:t>
            </w:r>
          </w:p>
          <w:p w14:paraId="74968633" w14:textId="2D75B992" w:rsidR="00316805" w:rsidRPr="0001449D" w:rsidRDefault="00316805" w:rsidP="003662DB">
            <w:pPr>
              <w:rPr>
                <w:rFonts w:asciiTheme="minorHAnsi" w:hAnsiTheme="minorHAnsi" w:hint="eastAsia"/>
                <w:szCs w:val="20"/>
              </w:rPr>
            </w:pPr>
          </w:p>
        </w:tc>
        <w:tc>
          <w:tcPr>
            <w:tcW w:w="2055" w:type="dxa"/>
            <w:vAlign w:val="center"/>
          </w:tcPr>
          <w:p w14:paraId="4DA752BB" w14:textId="61D73152" w:rsidR="00316805" w:rsidRPr="0001449D" w:rsidRDefault="007B29A8" w:rsidP="003662DB">
            <w:pPr>
              <w:rPr>
                <w:rFonts w:asciiTheme="minorHAnsi" w:hAnsiTheme="minorHAnsi" w:hint="eastAsia"/>
                <w:szCs w:val="20"/>
              </w:rPr>
            </w:pPr>
            <w:hyperlink w:anchor="_7.3_Detailed_Architecture">
              <w:r w:rsidRPr="00A16AF4">
                <w:rPr>
                  <w:rFonts w:asciiTheme="minorHAnsi" w:hAnsiTheme="minorHAnsi"/>
                  <w:szCs w:val="20"/>
                  <w:u w:val="single"/>
                </w:rPr>
                <w:t>Catalogue (7)</w:t>
              </w:r>
            </w:hyperlink>
          </w:p>
        </w:tc>
      </w:tr>
      <w:tr w:rsidR="00316805" w:rsidRPr="0001449D" w14:paraId="2619459F" w14:textId="77777777" w:rsidTr="00C948B3">
        <w:trPr>
          <w:trHeight w:val="283"/>
        </w:trPr>
        <w:tc>
          <w:tcPr>
            <w:tcW w:w="2122" w:type="dxa"/>
            <w:vAlign w:val="center"/>
          </w:tcPr>
          <w:p w14:paraId="3290B310" w14:textId="77777777" w:rsidR="00316805" w:rsidRPr="0001449D" w:rsidRDefault="00316805" w:rsidP="003662DB">
            <w:pPr>
              <w:spacing w:before="40" w:after="40"/>
              <w:rPr>
                <w:rFonts w:asciiTheme="minorHAnsi" w:hAnsiTheme="minorHAnsi" w:hint="eastAsia"/>
                <w:szCs w:val="20"/>
              </w:rPr>
            </w:pPr>
            <w:r w:rsidRPr="0001449D">
              <w:rPr>
                <w:rFonts w:asciiTheme="minorHAnsi" w:hAnsiTheme="minorHAnsi"/>
                <w:szCs w:val="20"/>
              </w:rPr>
              <w:t>Implementation logic is separated (Integration)</w:t>
            </w:r>
          </w:p>
          <w:p w14:paraId="74323F88" w14:textId="06AC9686" w:rsidR="00316805" w:rsidRPr="0001449D" w:rsidRDefault="00197166" w:rsidP="003662DB">
            <w:pPr>
              <w:spacing w:before="40" w:after="40"/>
              <w:rPr>
                <w:rFonts w:asciiTheme="minorHAnsi" w:hAnsiTheme="minorHAnsi" w:hint="eastAsia"/>
                <w:i/>
                <w:szCs w:val="20"/>
              </w:rPr>
            </w:pPr>
            <w:hyperlink w:anchor="EntArchPrin" w:history="1">
              <w:r w:rsidRPr="0001449D">
                <w:rPr>
                  <w:rStyle w:val="Hyperlink"/>
                  <w:rFonts w:asciiTheme="minorHAnsi" w:hAnsiTheme="minorHAnsi"/>
                  <w:i/>
                  <w:szCs w:val="20"/>
                </w:rPr>
                <w:t>[Ref 1]</w:t>
              </w:r>
            </w:hyperlink>
          </w:p>
          <w:p w14:paraId="6127A296" w14:textId="4C2BABA6" w:rsidR="00316805" w:rsidRPr="0001449D" w:rsidRDefault="00316805" w:rsidP="003662DB">
            <w:pPr>
              <w:spacing w:before="40" w:after="40"/>
              <w:rPr>
                <w:rFonts w:asciiTheme="minorHAnsi" w:hAnsiTheme="minorHAnsi" w:hint="eastAsia"/>
                <w:szCs w:val="20"/>
                <w:u w:val="single"/>
              </w:rPr>
            </w:pPr>
          </w:p>
        </w:tc>
        <w:tc>
          <w:tcPr>
            <w:tcW w:w="2268" w:type="dxa"/>
            <w:vAlign w:val="center"/>
          </w:tcPr>
          <w:p w14:paraId="48953812" w14:textId="3CEF0575" w:rsidR="00316805" w:rsidRPr="0001449D" w:rsidRDefault="00316805" w:rsidP="003662DB">
            <w:pPr>
              <w:rPr>
                <w:rFonts w:asciiTheme="minorHAnsi" w:hAnsiTheme="minorHAnsi" w:hint="eastAsia"/>
                <w:szCs w:val="20"/>
              </w:rPr>
            </w:pPr>
            <w:r w:rsidRPr="0001449D">
              <w:rPr>
                <w:rFonts w:asciiTheme="minorHAnsi" w:hAnsiTheme="minorHAnsi"/>
                <w:szCs w:val="20"/>
              </w:rPr>
              <w:t>Low-level code should be isolated from orchestration and API policy concerns.</w:t>
            </w:r>
          </w:p>
        </w:tc>
        <w:tc>
          <w:tcPr>
            <w:tcW w:w="2481" w:type="dxa"/>
            <w:vAlign w:val="center"/>
          </w:tcPr>
          <w:p w14:paraId="1F94F3BE" w14:textId="38B13178" w:rsidR="00316805" w:rsidRPr="0001449D" w:rsidRDefault="00316805" w:rsidP="003662DB">
            <w:pPr>
              <w:rPr>
                <w:rFonts w:asciiTheme="minorHAnsi" w:hAnsiTheme="minorHAnsi" w:hint="eastAsia"/>
                <w:szCs w:val="20"/>
              </w:rPr>
            </w:pPr>
            <w:r w:rsidRPr="0001449D">
              <w:rPr>
                <w:rFonts w:asciiTheme="minorHAnsi" w:hAnsiTheme="minorHAnsi"/>
                <w:szCs w:val="20"/>
              </w:rPr>
              <w:t>Functions should implement narrow code tasks. They should not be implemented in end-to-end business workflows.</w:t>
            </w:r>
          </w:p>
        </w:tc>
        <w:tc>
          <w:tcPr>
            <w:tcW w:w="2055" w:type="dxa"/>
            <w:vAlign w:val="center"/>
          </w:tcPr>
          <w:p w14:paraId="30577466" w14:textId="6F0B3D1D" w:rsidR="00316805" w:rsidRPr="0001449D" w:rsidRDefault="007B29A8" w:rsidP="003662DB">
            <w:pPr>
              <w:rPr>
                <w:rFonts w:asciiTheme="minorHAnsi" w:hAnsiTheme="minorHAnsi" w:hint="eastAsia"/>
                <w:szCs w:val="20"/>
              </w:rPr>
            </w:pPr>
            <w:hyperlink w:anchor="_7.3_Detailed_Architecture">
              <w:r w:rsidRPr="00A16AF4">
                <w:rPr>
                  <w:rFonts w:asciiTheme="minorHAnsi" w:hAnsiTheme="minorHAnsi"/>
                  <w:szCs w:val="20"/>
                  <w:u w:val="single"/>
                </w:rPr>
                <w:t>Catalogue (7)</w:t>
              </w:r>
            </w:hyperlink>
          </w:p>
        </w:tc>
      </w:tr>
      <w:tr w:rsidR="00316805" w:rsidRPr="0001449D" w14:paraId="5CFB402C" w14:textId="77777777" w:rsidTr="00C948B3">
        <w:trPr>
          <w:trHeight w:val="283"/>
        </w:trPr>
        <w:tc>
          <w:tcPr>
            <w:tcW w:w="2122" w:type="dxa"/>
            <w:vAlign w:val="center"/>
          </w:tcPr>
          <w:p w14:paraId="2DD9C5E8" w14:textId="77777777" w:rsidR="00316805" w:rsidRPr="0001449D" w:rsidRDefault="00316805" w:rsidP="003662DB">
            <w:pPr>
              <w:spacing w:before="40" w:after="40"/>
              <w:rPr>
                <w:rFonts w:asciiTheme="minorHAnsi" w:hAnsiTheme="minorHAnsi" w:hint="eastAsia"/>
                <w:szCs w:val="20"/>
              </w:rPr>
            </w:pPr>
            <w:r w:rsidRPr="0001449D">
              <w:rPr>
                <w:rFonts w:asciiTheme="minorHAnsi" w:hAnsiTheme="minorHAnsi"/>
                <w:szCs w:val="20"/>
              </w:rPr>
              <w:t>Secure by design (Security)</w:t>
            </w:r>
          </w:p>
          <w:p w14:paraId="7062559F" w14:textId="0769675E" w:rsidR="00316805" w:rsidRPr="0001449D" w:rsidRDefault="00197166" w:rsidP="003662DB">
            <w:pPr>
              <w:spacing w:before="40" w:after="40"/>
              <w:rPr>
                <w:rFonts w:asciiTheme="minorHAnsi" w:hAnsiTheme="minorHAnsi" w:hint="eastAsia"/>
              </w:rPr>
            </w:pPr>
            <w:hyperlink w:anchor="EntArchPrin" w:history="1">
              <w:r w:rsidRPr="0001449D">
                <w:rPr>
                  <w:rStyle w:val="Hyperlink"/>
                  <w:rFonts w:asciiTheme="minorHAnsi" w:hAnsiTheme="minorHAnsi"/>
                  <w:i/>
                  <w:szCs w:val="20"/>
                </w:rPr>
                <w:t>[Ref 1]</w:t>
              </w:r>
            </w:hyperlink>
          </w:p>
          <w:p w14:paraId="3B2BF07F" w14:textId="4C76F9C0" w:rsidR="00EB3637" w:rsidRPr="0001449D" w:rsidRDefault="00197166" w:rsidP="003662DB">
            <w:pPr>
              <w:spacing w:before="40" w:after="40"/>
              <w:rPr>
                <w:rFonts w:asciiTheme="minorHAnsi" w:hAnsiTheme="minorHAnsi" w:hint="eastAsia"/>
                <w:szCs w:val="20"/>
                <w:u w:val="single"/>
              </w:rPr>
            </w:pPr>
            <w:hyperlink w:anchor="ArchEngStdCloud" w:history="1">
              <w:r w:rsidRPr="0001449D">
                <w:rPr>
                  <w:rStyle w:val="Hyperlink"/>
                  <w:rFonts w:asciiTheme="minorHAnsi" w:hAnsiTheme="minorHAnsi"/>
                  <w:i/>
                  <w:szCs w:val="20"/>
                </w:rPr>
                <w:t>[Ref 8]</w:t>
              </w:r>
            </w:hyperlink>
            <w:r w:rsidR="00EB3637" w:rsidRPr="0001449D">
              <w:rPr>
                <w:rFonts w:asciiTheme="minorHAnsi" w:hAnsiTheme="minorHAnsi"/>
                <w:i/>
                <w:szCs w:val="20"/>
                <w:u w:val="single"/>
              </w:rPr>
              <w:t xml:space="preserve"> </w:t>
            </w:r>
          </w:p>
        </w:tc>
        <w:tc>
          <w:tcPr>
            <w:tcW w:w="2268" w:type="dxa"/>
            <w:vAlign w:val="center"/>
          </w:tcPr>
          <w:p w14:paraId="029D05A9" w14:textId="77777777" w:rsidR="00F56407" w:rsidRPr="0001449D" w:rsidRDefault="00316805" w:rsidP="00F56407">
            <w:pPr>
              <w:rPr>
                <w:rFonts w:asciiTheme="minorHAnsi" w:hAnsiTheme="minorHAnsi" w:hint="eastAsia"/>
                <w:szCs w:val="20"/>
              </w:rPr>
            </w:pPr>
            <w:r w:rsidRPr="0001449D">
              <w:rPr>
                <w:rFonts w:asciiTheme="minorHAnsi" w:hAnsiTheme="minorHAnsi"/>
                <w:szCs w:val="20"/>
              </w:rPr>
              <w:t xml:space="preserve">Managed identities for authentication, RBAC, private endpoints where possible, </w:t>
            </w:r>
            <w:r w:rsidR="00F56407" w:rsidRPr="0001449D">
              <w:rPr>
                <w:rFonts w:asciiTheme="minorHAnsi" w:hAnsiTheme="minorHAnsi"/>
                <w:szCs w:val="20"/>
              </w:rPr>
              <w:t>Credentials, secrets, and certificates must be securely managed through an approved enterprise capability, with access monitoring, least-privilege access, and auditability enforced by default</w:t>
            </w:r>
          </w:p>
          <w:p w14:paraId="1FB60431" w14:textId="5CEEE428" w:rsidR="00316805" w:rsidRPr="0001449D" w:rsidRDefault="00316805" w:rsidP="003662DB">
            <w:pPr>
              <w:rPr>
                <w:rFonts w:asciiTheme="minorHAnsi" w:hAnsiTheme="minorHAnsi" w:hint="eastAsia"/>
                <w:szCs w:val="20"/>
              </w:rPr>
            </w:pPr>
          </w:p>
        </w:tc>
        <w:tc>
          <w:tcPr>
            <w:tcW w:w="2481" w:type="dxa"/>
            <w:vAlign w:val="center"/>
          </w:tcPr>
          <w:p w14:paraId="24CB8D4A" w14:textId="37278310" w:rsidR="00316805" w:rsidRPr="0001449D" w:rsidRDefault="00316805" w:rsidP="003662DB">
            <w:pPr>
              <w:rPr>
                <w:rFonts w:asciiTheme="minorHAnsi" w:hAnsiTheme="minorHAnsi" w:hint="eastAsia"/>
                <w:szCs w:val="20"/>
              </w:rPr>
            </w:pPr>
            <w:r w:rsidRPr="0001449D">
              <w:rPr>
                <w:rFonts w:asciiTheme="minorHAnsi" w:hAnsiTheme="minorHAnsi"/>
                <w:szCs w:val="20"/>
              </w:rPr>
              <w:t>Security patterns should be explicitly included in every design review.</w:t>
            </w:r>
          </w:p>
        </w:tc>
        <w:tc>
          <w:tcPr>
            <w:tcW w:w="2055" w:type="dxa"/>
            <w:vAlign w:val="center"/>
          </w:tcPr>
          <w:p w14:paraId="2FF82048" w14:textId="1E66A1C1" w:rsidR="00316805" w:rsidRPr="0001449D" w:rsidRDefault="00316805" w:rsidP="003662DB">
            <w:pPr>
              <w:rPr>
                <w:rFonts w:asciiTheme="minorHAnsi" w:hAnsiTheme="minorHAnsi" w:hint="eastAsia"/>
                <w:szCs w:val="20"/>
              </w:rPr>
            </w:pPr>
            <w:hyperlink w:anchor="_Security_and_Operational">
              <w:r w:rsidRPr="0001449D">
                <w:rPr>
                  <w:rStyle w:val="Hyperlink"/>
                  <w:rFonts w:asciiTheme="minorHAnsi" w:hAnsiTheme="minorHAnsi"/>
                  <w:szCs w:val="20"/>
                </w:rPr>
                <w:t>Security (1</w:t>
              </w:r>
              <w:r w:rsidR="00E17DBB">
                <w:rPr>
                  <w:rStyle w:val="Hyperlink"/>
                  <w:rFonts w:asciiTheme="minorHAnsi" w:hAnsiTheme="minorHAnsi"/>
                  <w:szCs w:val="20"/>
                </w:rPr>
                <w:t>0</w:t>
              </w:r>
              <w:r w:rsidRPr="0001449D">
                <w:rPr>
                  <w:rStyle w:val="Hyperlink"/>
                  <w:rFonts w:asciiTheme="minorHAnsi" w:hAnsiTheme="minorHAnsi"/>
                  <w:szCs w:val="20"/>
                </w:rPr>
                <w:t>)</w:t>
              </w:r>
            </w:hyperlink>
            <w:r w:rsidRPr="0001449D">
              <w:rPr>
                <w:rFonts w:asciiTheme="minorHAnsi" w:hAnsiTheme="minorHAnsi"/>
                <w:szCs w:val="20"/>
              </w:rPr>
              <w:t xml:space="preserve">, </w:t>
            </w:r>
            <w:hyperlink w:anchor="_12_Guardrails">
              <w:r w:rsidRPr="0001449D">
                <w:rPr>
                  <w:rStyle w:val="Hyperlink"/>
                  <w:rFonts w:asciiTheme="minorHAnsi" w:hAnsiTheme="minorHAnsi"/>
                  <w:szCs w:val="20"/>
                </w:rPr>
                <w:t>Guardrails (1</w:t>
              </w:r>
              <w:r w:rsidR="00E17DBB">
                <w:rPr>
                  <w:rStyle w:val="Hyperlink"/>
                  <w:rFonts w:asciiTheme="minorHAnsi" w:hAnsiTheme="minorHAnsi"/>
                  <w:szCs w:val="20"/>
                </w:rPr>
                <w:t>1</w:t>
              </w:r>
              <w:r w:rsidRPr="0001449D">
                <w:rPr>
                  <w:rStyle w:val="Hyperlink"/>
                  <w:rFonts w:asciiTheme="minorHAnsi" w:hAnsiTheme="minorHAnsi"/>
                  <w:szCs w:val="20"/>
                </w:rPr>
                <w:t>.1)</w:t>
              </w:r>
            </w:hyperlink>
            <w:r w:rsidRPr="0001449D" w:rsidDel="00CD6294">
              <w:rPr>
                <w:rFonts w:asciiTheme="minorHAnsi" w:hAnsiTheme="minorHAnsi"/>
                <w:szCs w:val="20"/>
              </w:rPr>
              <w:t xml:space="preserve"> </w:t>
            </w:r>
          </w:p>
        </w:tc>
      </w:tr>
      <w:tr w:rsidR="00316805" w:rsidRPr="0001449D" w14:paraId="5AF5833E" w14:textId="77777777" w:rsidTr="00C948B3">
        <w:trPr>
          <w:trHeight w:val="283"/>
        </w:trPr>
        <w:tc>
          <w:tcPr>
            <w:tcW w:w="2122" w:type="dxa"/>
            <w:vAlign w:val="center"/>
          </w:tcPr>
          <w:p w14:paraId="17B8C9D4" w14:textId="77777777" w:rsidR="00316805" w:rsidRPr="0001449D" w:rsidRDefault="00316805" w:rsidP="003662DB">
            <w:pPr>
              <w:spacing w:before="40" w:after="40"/>
              <w:rPr>
                <w:rFonts w:asciiTheme="minorHAnsi" w:hAnsiTheme="minorHAnsi" w:hint="eastAsia"/>
                <w:szCs w:val="20"/>
              </w:rPr>
            </w:pPr>
            <w:r w:rsidRPr="0001449D">
              <w:rPr>
                <w:rFonts w:asciiTheme="minorHAnsi" w:hAnsiTheme="minorHAnsi"/>
                <w:szCs w:val="20"/>
              </w:rPr>
              <w:t>Observable by default (Engineering Standards)</w:t>
            </w:r>
          </w:p>
          <w:p w14:paraId="18DB7C8D" w14:textId="444EB6A2" w:rsidR="00316805" w:rsidRPr="0001449D" w:rsidRDefault="00197166" w:rsidP="003662DB">
            <w:pPr>
              <w:spacing w:before="40" w:after="40"/>
              <w:rPr>
                <w:rFonts w:asciiTheme="minorHAnsi" w:hAnsiTheme="minorHAnsi" w:hint="eastAsia"/>
                <w:szCs w:val="20"/>
                <w:u w:val="single"/>
              </w:rPr>
            </w:pPr>
            <w:hyperlink w:anchor="ArchEngStdAIS" w:history="1">
              <w:r w:rsidRPr="0001449D">
                <w:rPr>
                  <w:rFonts w:asciiTheme="minorHAnsi" w:hAnsiTheme="minorHAnsi"/>
                  <w:i/>
                  <w:szCs w:val="20"/>
                  <w:u w:val="single"/>
                </w:rPr>
                <w:t>[Ref 1]</w:t>
              </w:r>
            </w:hyperlink>
          </w:p>
        </w:tc>
        <w:tc>
          <w:tcPr>
            <w:tcW w:w="2268" w:type="dxa"/>
            <w:vAlign w:val="center"/>
          </w:tcPr>
          <w:p w14:paraId="3745DF47" w14:textId="16AC26CB" w:rsidR="00316805" w:rsidRPr="0001449D" w:rsidRDefault="00316805" w:rsidP="003662DB">
            <w:pPr>
              <w:rPr>
                <w:rFonts w:asciiTheme="minorHAnsi" w:hAnsiTheme="minorHAnsi" w:hint="eastAsia"/>
                <w:szCs w:val="20"/>
              </w:rPr>
            </w:pPr>
            <w:r w:rsidRPr="0001449D">
              <w:rPr>
                <w:rFonts w:asciiTheme="minorHAnsi" w:hAnsiTheme="minorHAnsi"/>
                <w:szCs w:val="20"/>
              </w:rPr>
              <w:t>Every integration must be traceable, monitored, and supportable.</w:t>
            </w:r>
          </w:p>
        </w:tc>
        <w:tc>
          <w:tcPr>
            <w:tcW w:w="2481" w:type="dxa"/>
            <w:vAlign w:val="center"/>
          </w:tcPr>
          <w:p w14:paraId="0E936729" w14:textId="6559038C" w:rsidR="00316805" w:rsidRPr="0001449D" w:rsidRDefault="00316805" w:rsidP="003662DB">
            <w:pPr>
              <w:rPr>
                <w:rFonts w:asciiTheme="minorHAnsi" w:hAnsiTheme="minorHAnsi" w:hint="eastAsia"/>
                <w:szCs w:val="20"/>
              </w:rPr>
            </w:pPr>
            <w:r w:rsidRPr="0001449D">
              <w:rPr>
                <w:rFonts w:asciiTheme="minorHAnsi" w:hAnsiTheme="minorHAnsi"/>
                <w:szCs w:val="20"/>
              </w:rPr>
              <w:t>Correlation IDs, diagnostics, alerts, and operational runbooks are mandatory to ensure long term supportability.</w:t>
            </w:r>
          </w:p>
        </w:tc>
        <w:tc>
          <w:tcPr>
            <w:tcW w:w="2055" w:type="dxa"/>
            <w:vAlign w:val="center"/>
          </w:tcPr>
          <w:p w14:paraId="47E9447E" w14:textId="10650770" w:rsidR="00316805" w:rsidRPr="0001449D" w:rsidRDefault="007B29A8" w:rsidP="003662DB">
            <w:pPr>
              <w:rPr>
                <w:rFonts w:asciiTheme="minorHAnsi" w:hAnsiTheme="minorHAnsi" w:hint="eastAsia"/>
                <w:szCs w:val="20"/>
              </w:rPr>
            </w:pPr>
            <w:hyperlink w:anchor="_Security_and_Operational">
              <w:r w:rsidRPr="0001449D">
                <w:rPr>
                  <w:rStyle w:val="Hyperlink"/>
                  <w:rFonts w:asciiTheme="minorHAnsi" w:hAnsiTheme="minorHAnsi"/>
                  <w:szCs w:val="20"/>
                </w:rPr>
                <w:t>Security (1</w:t>
              </w:r>
              <w:r>
                <w:rPr>
                  <w:rStyle w:val="Hyperlink"/>
                  <w:rFonts w:asciiTheme="minorHAnsi" w:hAnsiTheme="minorHAnsi"/>
                  <w:szCs w:val="20"/>
                </w:rPr>
                <w:t>0</w:t>
              </w:r>
              <w:r w:rsidRPr="0001449D">
                <w:rPr>
                  <w:rStyle w:val="Hyperlink"/>
                  <w:rFonts w:asciiTheme="minorHAnsi" w:hAnsiTheme="minorHAnsi"/>
                  <w:szCs w:val="20"/>
                </w:rPr>
                <w:t>)</w:t>
              </w:r>
            </w:hyperlink>
            <w:r w:rsidR="00316805" w:rsidRPr="0001449D">
              <w:rPr>
                <w:rFonts w:asciiTheme="minorHAnsi" w:hAnsiTheme="minorHAnsi"/>
                <w:szCs w:val="20"/>
              </w:rPr>
              <w:t xml:space="preserve">, </w:t>
            </w:r>
            <w:hyperlink w:anchor="_12_Guardrails">
              <w:r w:rsidR="00316805" w:rsidRPr="0001449D">
                <w:rPr>
                  <w:rStyle w:val="Hyperlink"/>
                  <w:rFonts w:asciiTheme="minorHAnsi" w:hAnsiTheme="minorHAnsi"/>
                  <w:szCs w:val="20"/>
                </w:rPr>
                <w:t>Guardrails (1</w:t>
              </w:r>
              <w:r w:rsidR="00E17DBB">
                <w:rPr>
                  <w:rStyle w:val="Hyperlink"/>
                  <w:rFonts w:asciiTheme="minorHAnsi" w:hAnsiTheme="minorHAnsi"/>
                  <w:szCs w:val="20"/>
                </w:rPr>
                <w:t>1</w:t>
              </w:r>
              <w:r w:rsidR="00316805" w:rsidRPr="0001449D">
                <w:rPr>
                  <w:rStyle w:val="Hyperlink"/>
                  <w:rFonts w:asciiTheme="minorHAnsi" w:hAnsiTheme="minorHAnsi"/>
                  <w:szCs w:val="20"/>
                </w:rPr>
                <w:t>.1)</w:t>
              </w:r>
            </w:hyperlink>
          </w:p>
        </w:tc>
      </w:tr>
      <w:tr w:rsidR="00316805" w:rsidRPr="0001449D" w14:paraId="15339E54" w14:textId="77777777" w:rsidTr="00C948B3">
        <w:trPr>
          <w:trHeight w:val="283"/>
        </w:trPr>
        <w:tc>
          <w:tcPr>
            <w:tcW w:w="2122" w:type="dxa"/>
            <w:vAlign w:val="center"/>
          </w:tcPr>
          <w:p w14:paraId="784DA772" w14:textId="77777777" w:rsidR="00316805" w:rsidRPr="0001449D" w:rsidRDefault="00316805" w:rsidP="003662DB">
            <w:pPr>
              <w:spacing w:before="40" w:after="40"/>
              <w:rPr>
                <w:rFonts w:asciiTheme="minorHAnsi" w:hAnsiTheme="minorHAnsi" w:hint="eastAsia"/>
                <w:szCs w:val="20"/>
              </w:rPr>
            </w:pPr>
            <w:r w:rsidRPr="0001449D">
              <w:rPr>
                <w:rFonts w:asciiTheme="minorHAnsi" w:hAnsiTheme="minorHAnsi"/>
                <w:szCs w:val="20"/>
              </w:rPr>
              <w:t>Data platform is not integration technology (Data)</w:t>
            </w:r>
          </w:p>
          <w:p w14:paraId="430530D7" w14:textId="595D8A05" w:rsidR="00316805" w:rsidRPr="0001449D" w:rsidRDefault="00197166" w:rsidP="003662DB">
            <w:pPr>
              <w:spacing w:before="40" w:after="40"/>
              <w:rPr>
                <w:rFonts w:asciiTheme="minorHAnsi" w:hAnsiTheme="minorHAnsi" w:hint="eastAsia"/>
                <w:szCs w:val="20"/>
                <w:u w:val="single"/>
              </w:rPr>
            </w:pPr>
            <w:hyperlink w:anchor="EntArchPrin" w:history="1">
              <w:r w:rsidRPr="0001449D">
                <w:rPr>
                  <w:rFonts w:asciiTheme="minorHAnsi" w:hAnsiTheme="minorHAnsi"/>
                  <w:i/>
                  <w:szCs w:val="20"/>
                  <w:u w:val="single"/>
                </w:rPr>
                <w:t>[Ref 1]</w:t>
              </w:r>
            </w:hyperlink>
          </w:p>
        </w:tc>
        <w:tc>
          <w:tcPr>
            <w:tcW w:w="2268" w:type="dxa"/>
            <w:vAlign w:val="center"/>
          </w:tcPr>
          <w:p w14:paraId="392F853E" w14:textId="337C1EFB" w:rsidR="00316805" w:rsidRPr="0001449D" w:rsidRDefault="00ED7BEA" w:rsidP="003662DB">
            <w:pPr>
              <w:rPr>
                <w:rFonts w:asciiTheme="minorHAnsi" w:hAnsiTheme="minorHAnsi" w:hint="eastAsia"/>
                <w:szCs w:val="20"/>
              </w:rPr>
            </w:pPr>
            <w:r w:rsidRPr="0001449D">
              <w:rPr>
                <w:rFonts w:asciiTheme="minorHAnsi" w:hAnsiTheme="minorHAnsi"/>
                <w:szCs w:val="20"/>
              </w:rPr>
              <w:t>The</w:t>
            </w:r>
            <w:r w:rsidR="00316805" w:rsidRPr="0001449D">
              <w:rPr>
                <w:rFonts w:asciiTheme="minorHAnsi" w:hAnsiTheme="minorHAnsi"/>
                <w:szCs w:val="20"/>
              </w:rPr>
              <w:t xml:space="preserve"> data platform should not be used as a substitute for operational integration.</w:t>
            </w:r>
          </w:p>
        </w:tc>
        <w:tc>
          <w:tcPr>
            <w:tcW w:w="2481" w:type="dxa"/>
            <w:vAlign w:val="center"/>
          </w:tcPr>
          <w:p w14:paraId="6F176CE5" w14:textId="5F8E6472" w:rsidR="00316805" w:rsidRPr="0001449D" w:rsidRDefault="00316805" w:rsidP="003662DB">
            <w:pPr>
              <w:rPr>
                <w:rFonts w:asciiTheme="minorHAnsi" w:hAnsiTheme="minorHAnsi" w:hint="eastAsia"/>
                <w:szCs w:val="20"/>
              </w:rPr>
            </w:pPr>
            <w:r w:rsidRPr="0001449D">
              <w:rPr>
                <w:rFonts w:asciiTheme="minorHAnsi" w:hAnsiTheme="minorHAnsi"/>
                <w:szCs w:val="20"/>
              </w:rPr>
              <w:t>Data platform should be used as intended for analytical, historical, reporting, and governance across data products.</w:t>
            </w:r>
          </w:p>
        </w:tc>
        <w:tc>
          <w:tcPr>
            <w:tcW w:w="2055" w:type="dxa"/>
            <w:vAlign w:val="center"/>
          </w:tcPr>
          <w:p w14:paraId="70B97111" w14:textId="6026980D" w:rsidR="00316805" w:rsidRPr="0001449D" w:rsidRDefault="00316805" w:rsidP="003662DB">
            <w:pPr>
              <w:rPr>
                <w:rFonts w:asciiTheme="minorHAnsi" w:hAnsiTheme="minorHAnsi" w:hint="eastAsia"/>
                <w:szCs w:val="20"/>
              </w:rPr>
            </w:pPr>
            <w:hyperlink w:anchor="_10._Data_Platform">
              <w:r w:rsidRPr="0001449D">
                <w:rPr>
                  <w:rStyle w:val="Hyperlink"/>
                  <w:rFonts w:asciiTheme="minorHAnsi" w:hAnsiTheme="minorHAnsi"/>
                  <w:szCs w:val="20"/>
                </w:rPr>
                <w:t>Data Platform (</w:t>
              </w:r>
              <w:r w:rsidR="00E17DBB">
                <w:rPr>
                  <w:rStyle w:val="Hyperlink"/>
                  <w:rFonts w:asciiTheme="minorHAnsi" w:hAnsiTheme="minorHAnsi"/>
                  <w:szCs w:val="20"/>
                </w:rPr>
                <w:t>8</w:t>
              </w:r>
              <w:r w:rsidRPr="0001449D">
                <w:rPr>
                  <w:rStyle w:val="Hyperlink"/>
                  <w:rFonts w:asciiTheme="minorHAnsi" w:hAnsiTheme="minorHAnsi"/>
                  <w:szCs w:val="20"/>
                </w:rPr>
                <w:t>)</w:t>
              </w:r>
            </w:hyperlink>
          </w:p>
        </w:tc>
      </w:tr>
    </w:tbl>
    <w:p w14:paraId="3C85FFD4" w14:textId="6E521102" w:rsidR="0041138D" w:rsidRPr="0001449D" w:rsidRDefault="0041138D" w:rsidP="006F79A8">
      <w:pPr>
        <w:pStyle w:val="Heading1"/>
        <w:ind w:left="431" w:hanging="431"/>
      </w:pPr>
      <w:bookmarkStart w:id="34" w:name="_5._Reference_Architecture"/>
      <w:bookmarkStart w:id="35" w:name="_Reference_Architecture"/>
      <w:bookmarkStart w:id="36" w:name="_Toc239852284"/>
      <w:bookmarkStart w:id="37" w:name="_Toc239980591"/>
      <w:bookmarkStart w:id="38" w:name="_Toc241613257"/>
      <w:bookmarkEnd w:id="34"/>
      <w:bookmarkEnd w:id="35"/>
      <w:r w:rsidRPr="0001449D">
        <w:lastRenderedPageBreak/>
        <w:t>Reference Architecture</w:t>
      </w:r>
      <w:bookmarkEnd w:id="36"/>
      <w:bookmarkEnd w:id="37"/>
      <w:bookmarkEnd w:id="38"/>
    </w:p>
    <w:p w14:paraId="742F25DC" w14:textId="77777777" w:rsidR="006F79A8" w:rsidRPr="0001449D" w:rsidRDefault="006F79A8" w:rsidP="006F79A8"/>
    <w:p w14:paraId="7BB44E11" w14:textId="51C74872" w:rsidR="0041138D" w:rsidRPr="0001449D" w:rsidRDefault="0041138D" w:rsidP="0041138D">
      <w:pPr>
        <w:pStyle w:val="Heading2"/>
      </w:pPr>
      <w:bookmarkStart w:id="39" w:name="_Toc239852285"/>
      <w:bookmarkStart w:id="40" w:name="_Toc239980592"/>
      <w:bookmarkStart w:id="41" w:name="_Toc241613258"/>
      <w:r w:rsidRPr="0001449D">
        <w:t>Conceptual Architecture</w:t>
      </w:r>
      <w:bookmarkEnd w:id="39"/>
      <w:bookmarkEnd w:id="40"/>
      <w:bookmarkEnd w:id="41"/>
    </w:p>
    <w:p w14:paraId="711794B7" w14:textId="77777777" w:rsidR="006F79A8" w:rsidRPr="005068C1" w:rsidRDefault="006F79A8" w:rsidP="006F79A8"/>
    <w:p w14:paraId="4F23CB26" w14:textId="52693F47" w:rsidR="0041138D" w:rsidRPr="0001449D" w:rsidRDefault="0041138D" w:rsidP="0041138D">
      <w:pPr>
        <w:spacing w:after="120"/>
        <w:rPr>
          <w:szCs w:val="20"/>
        </w:rPr>
      </w:pPr>
      <w:r w:rsidRPr="0001449D">
        <w:rPr>
          <w:szCs w:val="20"/>
        </w:rPr>
        <w:t xml:space="preserve">At the conceptual level the </w:t>
      </w:r>
      <w:r w:rsidR="00A624E6" w:rsidRPr="0001449D">
        <w:rPr>
          <w:szCs w:val="20"/>
        </w:rPr>
        <w:t>Systems Integration Framework</w:t>
      </w:r>
      <w:r w:rsidRPr="0001449D" w:rsidDel="00A22181">
        <w:rPr>
          <w:szCs w:val="20"/>
        </w:rPr>
        <w:t xml:space="preserve"> </w:t>
      </w:r>
      <w:r w:rsidRPr="0001449D">
        <w:rPr>
          <w:szCs w:val="20"/>
        </w:rPr>
        <w:t>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2B355D14" w14:textId="77777777" w:rsidR="0041138D" w:rsidRPr="0001449D" w:rsidRDefault="0041138D" w:rsidP="0041138D">
      <w:pPr>
        <w:spacing w:after="120"/>
        <w:rPr>
          <w:szCs w:val="20"/>
        </w:rPr>
      </w:pPr>
    </w:p>
    <w:p w14:paraId="3ED91E15" w14:textId="61248354" w:rsidR="00C64372" w:rsidRPr="0001449D" w:rsidRDefault="00D62245" w:rsidP="0041138D">
      <w:pPr>
        <w:spacing w:after="120"/>
        <w:rPr>
          <w:szCs w:val="20"/>
        </w:rPr>
      </w:pPr>
      <w:r w:rsidRPr="0001449D">
        <w:rPr>
          <w:szCs w:val="20"/>
        </w:rPr>
        <w:object w:dxaOrig="25036" w:dyaOrig="15842" w14:anchorId="0FA656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3.2pt;height:282pt" o:ole="">
            <v:imagedata r:id="rId20" o:title=""/>
          </v:shape>
          <o:OLEObject Type="Embed" ProgID="Visio.Drawing.15" ShapeID="_x0000_i1025" DrawAspect="Content" ObjectID="_1852652202" r:id="rId21"/>
        </w:object>
      </w:r>
    </w:p>
    <w:p w14:paraId="33F4E1BA" w14:textId="77777777" w:rsidR="00D62245" w:rsidRPr="0001449D" w:rsidRDefault="00D62245" w:rsidP="0041138D">
      <w:pPr>
        <w:spacing w:after="120"/>
        <w:rPr>
          <w:szCs w:val="20"/>
        </w:rPr>
      </w:pPr>
    </w:p>
    <w:p w14:paraId="1E491C8D" w14:textId="77777777" w:rsidR="00A90963" w:rsidRPr="0001449D" w:rsidRDefault="00A90963" w:rsidP="0041138D">
      <w:pPr>
        <w:spacing w:after="120"/>
        <w:rPr>
          <w:szCs w:val="20"/>
        </w:rPr>
      </w:pPr>
    </w:p>
    <w:p w14:paraId="23D3E3FB" w14:textId="77777777" w:rsidR="00A90963" w:rsidRPr="0001449D" w:rsidRDefault="00A90963" w:rsidP="0041138D">
      <w:pPr>
        <w:spacing w:after="120"/>
        <w:rPr>
          <w:szCs w:val="20"/>
        </w:rPr>
      </w:pPr>
    </w:p>
    <w:p w14:paraId="6B0EA520" w14:textId="77777777" w:rsidR="00A90963" w:rsidRPr="0001449D" w:rsidRDefault="00A90963" w:rsidP="0041138D">
      <w:pPr>
        <w:spacing w:after="120"/>
        <w:rPr>
          <w:szCs w:val="20"/>
        </w:rPr>
      </w:pPr>
    </w:p>
    <w:p w14:paraId="45E0F92C" w14:textId="77777777" w:rsidR="00A90963" w:rsidRPr="0001449D" w:rsidRDefault="00A90963" w:rsidP="0041138D">
      <w:pPr>
        <w:spacing w:after="120"/>
        <w:rPr>
          <w:szCs w:val="20"/>
        </w:rPr>
      </w:pPr>
    </w:p>
    <w:p w14:paraId="7C9A9A2F" w14:textId="77777777" w:rsidR="00A90963" w:rsidRPr="0001449D" w:rsidRDefault="00A90963" w:rsidP="0041138D">
      <w:pPr>
        <w:spacing w:after="120"/>
        <w:rPr>
          <w:szCs w:val="20"/>
        </w:rPr>
      </w:pPr>
    </w:p>
    <w:p w14:paraId="50349291" w14:textId="77777777" w:rsidR="00A90963" w:rsidRPr="0001449D" w:rsidRDefault="00A90963" w:rsidP="0041138D">
      <w:pPr>
        <w:spacing w:after="120"/>
        <w:rPr>
          <w:szCs w:val="20"/>
        </w:rPr>
      </w:pPr>
    </w:p>
    <w:p w14:paraId="254A7A9C" w14:textId="77777777" w:rsidR="00A90963" w:rsidRPr="0001449D" w:rsidRDefault="00A90963" w:rsidP="0041138D">
      <w:pPr>
        <w:spacing w:after="120"/>
        <w:rPr>
          <w:szCs w:val="20"/>
        </w:rPr>
      </w:pPr>
    </w:p>
    <w:p w14:paraId="4E126C05" w14:textId="77777777" w:rsidR="00A90963" w:rsidRPr="0001449D" w:rsidRDefault="00A90963" w:rsidP="0041138D">
      <w:pPr>
        <w:spacing w:after="120"/>
        <w:rPr>
          <w:szCs w:val="20"/>
        </w:rPr>
      </w:pPr>
    </w:p>
    <w:p w14:paraId="450A7E84" w14:textId="77777777" w:rsidR="00A90963" w:rsidRPr="0001449D" w:rsidRDefault="00A90963" w:rsidP="0041138D">
      <w:pPr>
        <w:spacing w:after="120"/>
        <w:rPr>
          <w:szCs w:val="20"/>
        </w:rPr>
      </w:pPr>
    </w:p>
    <w:p w14:paraId="7025806E" w14:textId="77777777" w:rsidR="00A90963" w:rsidRPr="0001449D" w:rsidRDefault="00A90963" w:rsidP="0041138D">
      <w:pPr>
        <w:spacing w:after="120"/>
        <w:rPr>
          <w:szCs w:val="20"/>
        </w:rPr>
      </w:pPr>
    </w:p>
    <w:p w14:paraId="5951397F" w14:textId="77777777" w:rsidR="00A90963" w:rsidRPr="0001449D" w:rsidRDefault="00A90963" w:rsidP="0041138D">
      <w:pPr>
        <w:spacing w:after="120"/>
        <w:rPr>
          <w:szCs w:val="20"/>
        </w:rPr>
      </w:pPr>
    </w:p>
    <w:p w14:paraId="4AD16407" w14:textId="77777777" w:rsidR="00A90963" w:rsidRPr="0001449D" w:rsidRDefault="00A90963" w:rsidP="0041138D">
      <w:pPr>
        <w:spacing w:after="120"/>
        <w:rPr>
          <w:szCs w:val="20"/>
        </w:rPr>
      </w:pPr>
    </w:p>
    <w:p w14:paraId="6119C14B" w14:textId="77777777" w:rsidR="00A90963" w:rsidRPr="0001449D" w:rsidRDefault="00A90963" w:rsidP="0041138D">
      <w:pPr>
        <w:spacing w:after="120"/>
        <w:rPr>
          <w:szCs w:val="20"/>
        </w:rPr>
      </w:pPr>
    </w:p>
    <w:p w14:paraId="0D9216E1" w14:textId="77777777" w:rsidR="00A90963" w:rsidRPr="0001449D" w:rsidRDefault="00A90963" w:rsidP="0041138D">
      <w:pPr>
        <w:spacing w:after="120"/>
        <w:rPr>
          <w:szCs w:val="20"/>
        </w:rPr>
      </w:pPr>
    </w:p>
    <w:p w14:paraId="33AFCF5C" w14:textId="65330FAF" w:rsidR="00C64372" w:rsidRPr="0001449D" w:rsidRDefault="0041138D">
      <w:pPr>
        <w:pStyle w:val="Heading2"/>
      </w:pPr>
      <w:bookmarkStart w:id="42" w:name="_Toc239852286"/>
      <w:bookmarkStart w:id="43" w:name="_Toc239980593"/>
      <w:bookmarkStart w:id="44" w:name="_Toc241613259"/>
      <w:r w:rsidRPr="0001449D">
        <w:lastRenderedPageBreak/>
        <w:t>Logical Layered Architecture</w:t>
      </w:r>
      <w:bookmarkEnd w:id="42"/>
      <w:bookmarkEnd w:id="43"/>
      <w:bookmarkEnd w:id="44"/>
    </w:p>
    <w:p w14:paraId="5DABECBC" w14:textId="77777777" w:rsidR="00A90963" w:rsidRPr="0001449D" w:rsidRDefault="00A90963" w:rsidP="00A90963"/>
    <w:p w14:paraId="7921276B" w14:textId="33D07D8E" w:rsidR="00D62245" w:rsidRPr="0001449D" w:rsidRDefault="0041138D" w:rsidP="003871B6">
      <w:pPr>
        <w:spacing w:after="120"/>
        <w:rPr>
          <w:szCs w:val="20"/>
        </w:rPr>
      </w:pPr>
      <w:r w:rsidRPr="0001449D">
        <w:rPr>
          <w:szCs w:val="20"/>
        </w:rPr>
        <w:t>The logical view resolves the conceptual layer into five bands. The diagram should be read from the consumer to the systems and data platform at the base.</w:t>
      </w:r>
      <w:r w:rsidRPr="0001449D">
        <w:rPr>
          <w:szCs w:val="20"/>
        </w:rPr>
        <w:br/>
      </w:r>
      <w:r w:rsidR="00517F6E" w:rsidRPr="0001449D">
        <w:rPr>
          <w:noProof/>
          <w:szCs w:val="20"/>
        </w:rPr>
        <w:br/>
      </w:r>
      <w:r w:rsidR="00AD7C9D" w:rsidRPr="0001449D">
        <w:rPr>
          <w:szCs w:val="20"/>
        </w:rPr>
        <w:br/>
      </w:r>
      <w:r w:rsidR="001E5CFC" w:rsidRPr="0001449D">
        <w:rPr>
          <w:noProof/>
          <w:szCs w:val="20"/>
        </w:rPr>
        <w:drawing>
          <wp:inline distT="0" distB="0" distL="0" distR="0" wp14:anchorId="5DCCF646" wp14:editId="7BDA20DE">
            <wp:extent cx="5613400" cy="2678138"/>
            <wp:effectExtent l="0" t="0" r="6350" b="8255"/>
            <wp:docPr id="494380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34514" cy="2688211"/>
                    </a:xfrm>
                    <a:prstGeom prst="rect">
                      <a:avLst/>
                    </a:prstGeom>
                    <a:noFill/>
                  </pic:spPr>
                </pic:pic>
              </a:graphicData>
            </a:graphic>
          </wp:inline>
        </w:drawing>
      </w:r>
      <w:r w:rsidR="00AD7C9D" w:rsidRPr="0001449D">
        <w:rPr>
          <w:szCs w:val="20"/>
        </w:rPr>
        <w:br/>
      </w:r>
      <w:r w:rsidR="00AD7C9D" w:rsidRPr="0001449D">
        <w:rPr>
          <w:szCs w:val="20"/>
        </w:rPr>
        <w:br/>
      </w:r>
    </w:p>
    <w:tbl>
      <w:tblPr>
        <w:tblStyle w:val="TableGridLight"/>
        <w:tblpPr w:leftFromText="180" w:rightFromText="180" w:vertAnchor="text" w:horzAnchor="margin" w:tblpY="211"/>
        <w:tblW w:w="9209" w:type="dxa"/>
        <w:tblLook w:val="04A0" w:firstRow="1" w:lastRow="0" w:firstColumn="1" w:lastColumn="0" w:noHBand="0" w:noVBand="1"/>
      </w:tblPr>
      <w:tblGrid>
        <w:gridCol w:w="2830"/>
        <w:gridCol w:w="6379"/>
      </w:tblGrid>
      <w:tr w:rsidR="00A90963" w:rsidRPr="0001449D" w14:paraId="3BA7AB6B" w14:textId="77777777" w:rsidTr="00F61623">
        <w:trPr>
          <w:trHeight w:val="283"/>
        </w:trPr>
        <w:tc>
          <w:tcPr>
            <w:tcW w:w="283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56D0D6" w14:textId="77777777" w:rsidR="00A90963" w:rsidRPr="0001449D" w:rsidRDefault="00A90963" w:rsidP="00F61623">
            <w:pPr>
              <w:rPr>
                <w:rFonts w:asciiTheme="minorHAnsi" w:hAnsiTheme="minorHAnsi" w:hint="eastAsia"/>
                <w:b/>
                <w:lang w:eastAsia="en-GB"/>
              </w:rPr>
            </w:pPr>
            <w:r w:rsidRPr="0001449D">
              <w:rPr>
                <w:rFonts w:asciiTheme="minorHAnsi" w:hAnsiTheme="minorHAnsi"/>
                <w:b/>
                <w:lang w:eastAsia="en-GB"/>
              </w:rPr>
              <w:t>Layer</w:t>
            </w:r>
          </w:p>
        </w:tc>
        <w:tc>
          <w:tcPr>
            <w:tcW w:w="637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96938F" w14:textId="77777777" w:rsidR="00A90963" w:rsidRPr="0001449D" w:rsidRDefault="00A90963" w:rsidP="00F61623">
            <w:pPr>
              <w:rPr>
                <w:rFonts w:asciiTheme="minorHAnsi" w:hAnsiTheme="minorHAnsi" w:hint="eastAsia"/>
                <w:b/>
                <w:lang w:eastAsia="en-GB"/>
              </w:rPr>
            </w:pPr>
            <w:r w:rsidRPr="0001449D">
              <w:rPr>
                <w:rFonts w:asciiTheme="minorHAnsi" w:hAnsiTheme="minorHAnsi"/>
                <w:b/>
                <w:lang w:eastAsia="en-GB"/>
              </w:rPr>
              <w:t>Description</w:t>
            </w:r>
          </w:p>
        </w:tc>
      </w:tr>
      <w:tr w:rsidR="00A90963" w:rsidRPr="0001449D" w14:paraId="75155C6B" w14:textId="77777777" w:rsidTr="00F61623">
        <w:trPr>
          <w:trHeight w:val="283"/>
        </w:trPr>
        <w:tc>
          <w:tcPr>
            <w:tcW w:w="2830" w:type="dxa"/>
            <w:tcBorders>
              <w:top w:val="single" w:sz="4" w:space="0" w:color="000000" w:themeColor="text1"/>
            </w:tcBorders>
          </w:tcPr>
          <w:p w14:paraId="2A67F2E0" w14:textId="77777777" w:rsidR="00A90963" w:rsidRPr="0001449D" w:rsidRDefault="00A90963" w:rsidP="00F61623">
            <w:pPr>
              <w:rPr>
                <w:rFonts w:asciiTheme="minorHAnsi" w:hAnsiTheme="minorHAnsi" w:hint="eastAsia"/>
                <w:bCs w:val="0"/>
                <w:lang w:eastAsia="en-GB"/>
              </w:rPr>
            </w:pPr>
            <w:r w:rsidRPr="0001449D">
              <w:rPr>
                <w:rFonts w:asciiTheme="minorHAnsi" w:hAnsiTheme="minorHAnsi"/>
                <w:bCs w:val="0"/>
                <w:szCs w:val="20"/>
              </w:rPr>
              <w:t>Exposure layer</w:t>
            </w:r>
          </w:p>
        </w:tc>
        <w:tc>
          <w:tcPr>
            <w:tcW w:w="6379" w:type="dxa"/>
            <w:tcBorders>
              <w:top w:val="single" w:sz="4" w:space="0" w:color="000000" w:themeColor="text1"/>
            </w:tcBorders>
          </w:tcPr>
          <w:p w14:paraId="70DD4E65" w14:textId="77777777" w:rsidR="00A90963" w:rsidRPr="0001449D" w:rsidRDefault="00A90963" w:rsidP="00F61623">
            <w:pPr>
              <w:rPr>
                <w:rFonts w:asciiTheme="minorHAnsi" w:hAnsiTheme="minorHAnsi" w:hint="eastAsia"/>
                <w:b/>
                <w:lang w:eastAsia="en-GB"/>
              </w:rPr>
            </w:pPr>
            <w:r w:rsidRPr="0001449D">
              <w:rPr>
                <w:rFonts w:asciiTheme="minorHAnsi" w:hAnsiTheme="minorHAnsi"/>
                <w:szCs w:val="20"/>
              </w:rPr>
              <w:t>API Management is the single ingress for synchronous traffic, applying authentication, rate limiting, product and subscription control, and observability.</w:t>
            </w:r>
          </w:p>
        </w:tc>
      </w:tr>
      <w:tr w:rsidR="00A90963" w:rsidRPr="0001449D" w14:paraId="4FCCBCC8" w14:textId="77777777" w:rsidTr="00F61623">
        <w:trPr>
          <w:trHeight w:val="283"/>
        </w:trPr>
        <w:tc>
          <w:tcPr>
            <w:tcW w:w="2830" w:type="dxa"/>
          </w:tcPr>
          <w:p w14:paraId="4F876C15" w14:textId="77777777" w:rsidR="00A90963" w:rsidRPr="0001449D" w:rsidRDefault="00A90963" w:rsidP="00F61623">
            <w:pPr>
              <w:rPr>
                <w:rFonts w:asciiTheme="minorHAnsi" w:hAnsiTheme="minorHAnsi" w:hint="eastAsia"/>
                <w:bCs w:val="0"/>
                <w:lang w:eastAsia="en-GB"/>
              </w:rPr>
            </w:pPr>
            <w:r w:rsidRPr="0001449D">
              <w:rPr>
                <w:rFonts w:asciiTheme="minorHAnsi" w:hAnsiTheme="minorHAnsi"/>
                <w:bCs w:val="0"/>
                <w:szCs w:val="20"/>
              </w:rPr>
              <w:t>Orchestration layer</w:t>
            </w:r>
          </w:p>
        </w:tc>
        <w:tc>
          <w:tcPr>
            <w:tcW w:w="6379" w:type="dxa"/>
          </w:tcPr>
          <w:p w14:paraId="194A3B2C" w14:textId="77777777" w:rsidR="00A90963" w:rsidRPr="0001449D" w:rsidRDefault="00A90963" w:rsidP="00F61623">
            <w:pPr>
              <w:rPr>
                <w:rFonts w:asciiTheme="minorHAnsi" w:hAnsiTheme="minorHAnsi" w:hint="eastAsia"/>
                <w:b/>
                <w:lang w:eastAsia="en-GB"/>
              </w:rPr>
            </w:pPr>
            <w:r w:rsidRPr="0001449D">
              <w:rPr>
                <w:rFonts w:asciiTheme="minorHAnsi" w:hAnsiTheme="minorHAnsi"/>
                <w:szCs w:val="20"/>
              </w:rPr>
              <w:t xml:space="preserve">Logic Apps coordinate stateful, multi-step business processes. and own </w:t>
            </w:r>
            <w:r w:rsidRPr="005068C1">
              <w:rPr>
                <w:rFonts w:asciiTheme="minorHAnsi" w:hAnsiTheme="minorHAnsi"/>
                <w:szCs w:val="20"/>
              </w:rPr>
              <w:t>workflow control rather than embedding process logic within consuming applications or systems. Logic Apps Standard is the default orchestration platform. Azure Durable Functions may be used only as an explicitly declared and governed orchestrator where the approved selection criteria and exception process are met. Plain Azure Functions must not be used as hidden orchestration engines.</w:t>
            </w:r>
          </w:p>
        </w:tc>
      </w:tr>
      <w:tr w:rsidR="00A90963" w:rsidRPr="0001449D" w14:paraId="7458C630" w14:textId="77777777" w:rsidTr="00F61623">
        <w:trPr>
          <w:trHeight w:val="283"/>
        </w:trPr>
        <w:tc>
          <w:tcPr>
            <w:tcW w:w="2830" w:type="dxa"/>
          </w:tcPr>
          <w:p w14:paraId="7C732E87" w14:textId="77777777" w:rsidR="00A90963" w:rsidRPr="0001449D" w:rsidRDefault="00A90963" w:rsidP="00F61623">
            <w:pPr>
              <w:rPr>
                <w:rFonts w:asciiTheme="minorHAnsi" w:hAnsiTheme="minorHAnsi" w:hint="eastAsia"/>
                <w:bCs w:val="0"/>
                <w:lang w:eastAsia="en-GB"/>
              </w:rPr>
            </w:pPr>
            <w:r w:rsidRPr="0001449D">
              <w:rPr>
                <w:rFonts w:asciiTheme="minorHAnsi" w:hAnsiTheme="minorHAnsi"/>
                <w:bCs w:val="0"/>
                <w:szCs w:val="20"/>
              </w:rPr>
              <w:t>Messaging and eventing layer</w:t>
            </w:r>
          </w:p>
        </w:tc>
        <w:tc>
          <w:tcPr>
            <w:tcW w:w="6379" w:type="dxa"/>
          </w:tcPr>
          <w:p w14:paraId="69CCE421" w14:textId="77777777" w:rsidR="00A90963" w:rsidRPr="0001449D" w:rsidRDefault="00A90963" w:rsidP="00F61623">
            <w:pPr>
              <w:rPr>
                <w:rFonts w:asciiTheme="minorHAnsi" w:hAnsiTheme="minorHAnsi" w:hint="eastAsia"/>
                <w:b/>
                <w:lang w:eastAsia="en-GB"/>
              </w:rPr>
            </w:pPr>
            <w:r w:rsidRPr="0001449D">
              <w:rPr>
                <w:rFonts w:asciiTheme="minorHAnsi" w:hAnsiTheme="minorHAnsi"/>
                <w:szCs w:val="20"/>
              </w:rPr>
              <w:t>Service Bus, Event Grid and Event Hubs provide asynchronous messaging, discrete eventing and streaming respectively.</w:t>
            </w:r>
          </w:p>
        </w:tc>
      </w:tr>
      <w:tr w:rsidR="00A90963" w:rsidRPr="0001449D" w14:paraId="1D28224D" w14:textId="77777777" w:rsidTr="00F61623">
        <w:trPr>
          <w:trHeight w:val="283"/>
        </w:trPr>
        <w:tc>
          <w:tcPr>
            <w:tcW w:w="2830" w:type="dxa"/>
          </w:tcPr>
          <w:p w14:paraId="0CB8177A" w14:textId="77777777" w:rsidR="00A90963" w:rsidRPr="0001449D" w:rsidRDefault="00A90963" w:rsidP="00F61623">
            <w:pPr>
              <w:rPr>
                <w:rFonts w:asciiTheme="minorHAnsi" w:hAnsiTheme="minorHAnsi" w:hint="eastAsia"/>
                <w:bCs w:val="0"/>
                <w:lang w:eastAsia="en-GB"/>
              </w:rPr>
            </w:pPr>
            <w:r w:rsidRPr="0001449D">
              <w:rPr>
                <w:rFonts w:asciiTheme="minorHAnsi" w:hAnsiTheme="minorHAnsi"/>
                <w:bCs w:val="0"/>
                <w:szCs w:val="20"/>
              </w:rPr>
              <w:t>Implementation layer</w:t>
            </w:r>
          </w:p>
        </w:tc>
        <w:tc>
          <w:tcPr>
            <w:tcW w:w="6379" w:type="dxa"/>
          </w:tcPr>
          <w:p w14:paraId="0D695680" w14:textId="77777777" w:rsidR="00A90963" w:rsidRPr="0001449D" w:rsidRDefault="00A90963" w:rsidP="00F61623">
            <w:pPr>
              <w:rPr>
                <w:rFonts w:asciiTheme="minorHAnsi" w:hAnsiTheme="minorHAnsi" w:hint="eastAsia"/>
                <w:b/>
                <w:lang w:eastAsia="en-GB"/>
              </w:rPr>
            </w:pPr>
            <w:r w:rsidRPr="0001449D">
              <w:rPr>
                <w:rFonts w:asciiTheme="minorHAnsi" w:hAnsiTheme="minorHAnsi"/>
                <w:szCs w:val="20"/>
              </w:rPr>
              <w:t>Azure Functions host the discrete implementation logic invoked by the layers above.</w:t>
            </w:r>
          </w:p>
        </w:tc>
      </w:tr>
      <w:tr w:rsidR="00A90963" w:rsidRPr="0001449D" w14:paraId="3A3CE1C5" w14:textId="77777777" w:rsidTr="00F61623">
        <w:trPr>
          <w:trHeight w:val="283"/>
        </w:trPr>
        <w:tc>
          <w:tcPr>
            <w:tcW w:w="2830" w:type="dxa"/>
          </w:tcPr>
          <w:p w14:paraId="27B8A77C" w14:textId="77777777" w:rsidR="00A90963" w:rsidRPr="0001449D" w:rsidRDefault="00A90963" w:rsidP="00F61623">
            <w:pPr>
              <w:rPr>
                <w:rFonts w:asciiTheme="minorHAnsi" w:hAnsiTheme="minorHAnsi" w:hint="eastAsia"/>
                <w:bCs w:val="0"/>
                <w:szCs w:val="20"/>
              </w:rPr>
            </w:pPr>
            <w:r w:rsidRPr="0001449D">
              <w:rPr>
                <w:rFonts w:asciiTheme="minorHAnsi" w:hAnsiTheme="minorHAnsi"/>
                <w:bCs w:val="0"/>
                <w:szCs w:val="20"/>
              </w:rPr>
              <w:t>Data platform boundary</w:t>
            </w:r>
          </w:p>
        </w:tc>
        <w:tc>
          <w:tcPr>
            <w:tcW w:w="6379" w:type="dxa"/>
          </w:tcPr>
          <w:p w14:paraId="71FE0CC5" w14:textId="163508CE" w:rsidR="00A90963" w:rsidRPr="0001449D" w:rsidRDefault="00A90963" w:rsidP="00F61623">
            <w:pPr>
              <w:rPr>
                <w:rFonts w:asciiTheme="minorHAnsi" w:hAnsiTheme="minorHAnsi" w:hint="eastAsia"/>
                <w:szCs w:val="20"/>
              </w:rPr>
            </w:pPr>
            <w:r w:rsidRPr="0001449D">
              <w:rPr>
                <w:rFonts w:asciiTheme="minorHAnsi" w:hAnsiTheme="minorHAnsi"/>
                <w:szCs w:val="20"/>
              </w:rPr>
              <w:t>The Systems Integration Framework</w:t>
            </w:r>
            <w:r w:rsidRPr="0001449D" w:rsidDel="00A22181">
              <w:rPr>
                <w:rFonts w:asciiTheme="minorHAnsi" w:hAnsiTheme="minorHAnsi"/>
                <w:szCs w:val="20"/>
              </w:rPr>
              <w:t xml:space="preserve"> </w:t>
            </w:r>
            <w:r w:rsidRPr="0001449D">
              <w:rPr>
                <w:rFonts w:asciiTheme="minorHAnsi" w:hAnsiTheme="minorHAnsi"/>
                <w:szCs w:val="20"/>
              </w:rPr>
              <w:t xml:space="preserve">meets </w:t>
            </w:r>
            <w:r w:rsidR="00ED7BEA" w:rsidRPr="0001449D">
              <w:rPr>
                <w:rFonts w:asciiTheme="minorHAnsi" w:hAnsiTheme="minorHAnsi"/>
                <w:szCs w:val="20"/>
              </w:rPr>
              <w:t>Data Platform</w:t>
            </w:r>
            <w:r w:rsidRPr="0001449D">
              <w:rPr>
                <w:rFonts w:asciiTheme="minorHAnsi" w:hAnsiTheme="minorHAnsi"/>
                <w:szCs w:val="20"/>
              </w:rPr>
              <w:t xml:space="preserve"> at two governed hand-offs only: a push into the platform and a curated consume from it.</w:t>
            </w:r>
          </w:p>
        </w:tc>
      </w:tr>
    </w:tbl>
    <w:p w14:paraId="17029DC5" w14:textId="77777777" w:rsidR="00A90963" w:rsidRPr="0001449D" w:rsidRDefault="00A90963" w:rsidP="003871B6">
      <w:pPr>
        <w:spacing w:after="120"/>
        <w:rPr>
          <w:szCs w:val="20"/>
        </w:rPr>
      </w:pPr>
    </w:p>
    <w:p w14:paraId="5EFF9B1B" w14:textId="77777777" w:rsidR="00A90963" w:rsidRPr="0001449D" w:rsidRDefault="00A90963" w:rsidP="003871B6">
      <w:pPr>
        <w:spacing w:after="120"/>
        <w:rPr>
          <w:szCs w:val="20"/>
        </w:rPr>
      </w:pPr>
    </w:p>
    <w:p w14:paraId="4D4E216B" w14:textId="77777777" w:rsidR="00A90963" w:rsidRPr="0001449D" w:rsidRDefault="00A90963" w:rsidP="003871B6">
      <w:pPr>
        <w:spacing w:after="120"/>
        <w:rPr>
          <w:szCs w:val="20"/>
        </w:rPr>
      </w:pPr>
    </w:p>
    <w:p w14:paraId="12D520FF" w14:textId="77777777" w:rsidR="002C275E" w:rsidRPr="0001449D" w:rsidRDefault="002C275E" w:rsidP="003871B6">
      <w:pPr>
        <w:spacing w:after="120"/>
        <w:rPr>
          <w:szCs w:val="20"/>
        </w:rPr>
      </w:pPr>
    </w:p>
    <w:p w14:paraId="7DBB1250" w14:textId="77777777" w:rsidR="00A90963" w:rsidRPr="0001449D" w:rsidRDefault="00A90963" w:rsidP="003871B6">
      <w:pPr>
        <w:spacing w:after="120"/>
        <w:rPr>
          <w:szCs w:val="20"/>
        </w:rPr>
      </w:pPr>
    </w:p>
    <w:p w14:paraId="23F61B7E" w14:textId="77777777" w:rsidR="00A90963" w:rsidRPr="0001449D" w:rsidRDefault="00A90963" w:rsidP="003871B6">
      <w:pPr>
        <w:spacing w:after="120"/>
        <w:rPr>
          <w:szCs w:val="20"/>
        </w:rPr>
      </w:pPr>
    </w:p>
    <w:p w14:paraId="39089AB9" w14:textId="77777777" w:rsidR="00A90963" w:rsidRPr="0001449D" w:rsidRDefault="00A90963" w:rsidP="003871B6">
      <w:pPr>
        <w:spacing w:after="120"/>
        <w:rPr>
          <w:szCs w:val="20"/>
        </w:rPr>
      </w:pPr>
    </w:p>
    <w:p w14:paraId="44F6B7D4" w14:textId="77777777" w:rsidR="00D62245" w:rsidRPr="0001449D" w:rsidRDefault="00D62245" w:rsidP="003871B6">
      <w:pPr>
        <w:spacing w:after="120"/>
        <w:rPr>
          <w:szCs w:val="20"/>
        </w:rPr>
      </w:pPr>
    </w:p>
    <w:p w14:paraId="19490BE3" w14:textId="6694F718" w:rsidR="006F79A8" w:rsidRPr="0001449D" w:rsidRDefault="0041138D">
      <w:pPr>
        <w:pStyle w:val="Heading2"/>
      </w:pPr>
      <w:bookmarkStart w:id="45" w:name="_Security_and_Trust"/>
      <w:bookmarkStart w:id="46" w:name="_Toc239852287"/>
      <w:bookmarkStart w:id="47" w:name="_Toc239980594"/>
      <w:bookmarkStart w:id="48" w:name="_Toc241613260"/>
      <w:bookmarkEnd w:id="45"/>
      <w:r w:rsidRPr="0001449D">
        <w:lastRenderedPageBreak/>
        <w:t xml:space="preserve">Security </w:t>
      </w:r>
      <w:r w:rsidR="009D1A94" w:rsidRPr="0001449D">
        <w:t>a</w:t>
      </w:r>
      <w:r w:rsidRPr="0001449D">
        <w:t>nd Trust Boundary</w:t>
      </w:r>
      <w:bookmarkEnd w:id="46"/>
      <w:bookmarkEnd w:id="47"/>
      <w:bookmarkEnd w:id="48"/>
      <w:r w:rsidRPr="0001449D">
        <w:t xml:space="preserve"> </w:t>
      </w:r>
    </w:p>
    <w:p w14:paraId="774254EB" w14:textId="77777777" w:rsidR="00A90963" w:rsidRPr="0001449D" w:rsidRDefault="00A90963" w:rsidP="00A90963"/>
    <w:p w14:paraId="584B1937" w14:textId="5DD51E94" w:rsidR="0041138D" w:rsidRPr="0001449D" w:rsidRDefault="0041138D" w:rsidP="0041138D">
      <w:pPr>
        <w:spacing w:after="120"/>
        <w:rPr>
          <w:szCs w:val="20"/>
        </w:rPr>
      </w:pPr>
      <w:r w:rsidRPr="0001449D">
        <w:rPr>
          <w:szCs w:val="20"/>
        </w:rPr>
        <w:t xml:space="preserve">Security is the principle the organisation takes most seriously. The </w:t>
      </w:r>
      <w:r w:rsidR="00A624E6" w:rsidRPr="0001449D">
        <w:rPr>
          <w:szCs w:val="20"/>
        </w:rPr>
        <w:t>Systems Integration Framework</w:t>
      </w:r>
      <w:r w:rsidRPr="0001449D" w:rsidDel="00A22181">
        <w:rPr>
          <w:szCs w:val="20"/>
        </w:rPr>
        <w:t xml:space="preserve"> </w:t>
      </w:r>
      <w:r w:rsidRPr="0001449D">
        <w:rPr>
          <w:szCs w:val="20"/>
        </w:rPr>
        <w:t>sets out the trust zones once and holds every pattern to them. The diagram shows the zones a request crosses and the control at each boundary.</w:t>
      </w:r>
    </w:p>
    <w:p w14:paraId="06FF844D" w14:textId="0BDDB550" w:rsidR="00A90963" w:rsidRPr="0001449D" w:rsidRDefault="0041138D" w:rsidP="0041138D">
      <w:pPr>
        <w:spacing w:before="90" w:after="130"/>
        <w:rPr>
          <w:szCs w:val="20"/>
        </w:rPr>
      </w:pPr>
      <w:r w:rsidRPr="0001449D">
        <w:rPr>
          <w:szCs w:val="20"/>
        </w:rPr>
        <w:br/>
      </w:r>
      <w:r w:rsidR="005A3621" w:rsidRPr="0001449D">
        <w:rPr>
          <w:szCs w:val="20"/>
        </w:rPr>
        <w:br/>
      </w:r>
      <w:r w:rsidR="005A3621" w:rsidRPr="0001449D">
        <w:rPr>
          <w:szCs w:val="20"/>
        </w:rPr>
        <w:br/>
      </w:r>
      <w:r w:rsidR="005A3621" w:rsidRPr="0001449D">
        <w:rPr>
          <w:noProof/>
          <w:szCs w:val="20"/>
        </w:rPr>
        <w:drawing>
          <wp:inline distT="0" distB="0" distL="0" distR="0" wp14:anchorId="42DDAC19" wp14:editId="2B33C35A">
            <wp:extent cx="5943600" cy="2824065"/>
            <wp:effectExtent l="0" t="0" r="0" b="0"/>
            <wp:docPr id="1515098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57266" cy="2830559"/>
                    </a:xfrm>
                    <a:prstGeom prst="rect">
                      <a:avLst/>
                    </a:prstGeom>
                    <a:noFill/>
                  </pic:spPr>
                </pic:pic>
              </a:graphicData>
            </a:graphic>
          </wp:inline>
        </w:drawing>
      </w:r>
      <w:r w:rsidR="005A3621" w:rsidRPr="0001449D">
        <w:rPr>
          <w:szCs w:val="20"/>
        </w:rPr>
        <w:br/>
      </w:r>
      <w:r w:rsidR="005A3621" w:rsidRPr="0001449D">
        <w:rPr>
          <w:szCs w:val="20"/>
        </w:rPr>
        <w:br/>
      </w:r>
    </w:p>
    <w:tbl>
      <w:tblPr>
        <w:tblStyle w:val="TableGridLight"/>
        <w:tblW w:w="9493" w:type="dxa"/>
        <w:tblLook w:val="04A0" w:firstRow="1" w:lastRow="0" w:firstColumn="1" w:lastColumn="0" w:noHBand="0" w:noVBand="1"/>
      </w:tblPr>
      <w:tblGrid>
        <w:gridCol w:w="2405"/>
        <w:gridCol w:w="7088"/>
      </w:tblGrid>
      <w:tr w:rsidR="00A64567" w:rsidRPr="0001449D" w14:paraId="440DAA5D" w14:textId="77777777" w:rsidTr="00F61623">
        <w:trPr>
          <w:trHeight w:val="283"/>
        </w:trPr>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256DB7" w14:textId="0C00828C" w:rsidR="00A64567" w:rsidRPr="0001449D" w:rsidRDefault="00A64567" w:rsidP="003662DB">
            <w:pPr>
              <w:rPr>
                <w:rFonts w:asciiTheme="minorHAnsi" w:hAnsiTheme="minorHAnsi" w:hint="eastAsia"/>
                <w:b/>
                <w:lang w:eastAsia="en-GB"/>
              </w:rPr>
            </w:pPr>
            <w:r w:rsidRPr="0001449D">
              <w:rPr>
                <w:rFonts w:asciiTheme="minorHAnsi" w:hAnsiTheme="minorHAnsi"/>
                <w:b/>
                <w:lang w:eastAsia="en-GB"/>
              </w:rPr>
              <w:t>Layer</w:t>
            </w:r>
          </w:p>
        </w:tc>
        <w:tc>
          <w:tcPr>
            <w:tcW w:w="708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DEED655" w14:textId="0A9CEAA9" w:rsidR="00A64567" w:rsidRPr="0001449D" w:rsidRDefault="00A64567" w:rsidP="003662DB">
            <w:pPr>
              <w:rPr>
                <w:rFonts w:asciiTheme="minorHAnsi" w:hAnsiTheme="minorHAnsi" w:hint="eastAsia"/>
                <w:b/>
                <w:lang w:eastAsia="en-GB"/>
              </w:rPr>
            </w:pPr>
            <w:r w:rsidRPr="0001449D">
              <w:rPr>
                <w:rFonts w:asciiTheme="minorHAnsi" w:hAnsiTheme="minorHAnsi"/>
                <w:b/>
                <w:lang w:eastAsia="en-GB"/>
              </w:rPr>
              <w:t>Description</w:t>
            </w:r>
          </w:p>
        </w:tc>
      </w:tr>
      <w:tr w:rsidR="00A64567" w:rsidRPr="0001449D" w14:paraId="283600BC" w14:textId="77777777" w:rsidTr="00F61623">
        <w:trPr>
          <w:trHeight w:val="283"/>
        </w:trPr>
        <w:tc>
          <w:tcPr>
            <w:tcW w:w="2405" w:type="dxa"/>
            <w:tcBorders>
              <w:top w:val="single" w:sz="4" w:space="0" w:color="000000" w:themeColor="text1"/>
            </w:tcBorders>
          </w:tcPr>
          <w:p w14:paraId="5B4D8F25" w14:textId="67950B84" w:rsidR="00A64567" w:rsidRPr="0001449D" w:rsidRDefault="00A64567" w:rsidP="003662DB">
            <w:pPr>
              <w:rPr>
                <w:rFonts w:asciiTheme="minorHAnsi" w:hAnsiTheme="minorHAnsi" w:hint="eastAsia"/>
                <w:bCs w:val="0"/>
                <w:lang w:eastAsia="en-GB"/>
              </w:rPr>
            </w:pPr>
            <w:r w:rsidRPr="0001449D">
              <w:rPr>
                <w:rFonts w:asciiTheme="minorHAnsi" w:hAnsiTheme="minorHAnsi"/>
                <w:bCs w:val="0"/>
                <w:szCs w:val="20"/>
              </w:rPr>
              <w:t>Internet boundary</w:t>
            </w:r>
          </w:p>
        </w:tc>
        <w:tc>
          <w:tcPr>
            <w:tcW w:w="7088" w:type="dxa"/>
            <w:tcBorders>
              <w:top w:val="single" w:sz="4" w:space="0" w:color="000000" w:themeColor="text1"/>
            </w:tcBorders>
          </w:tcPr>
          <w:p w14:paraId="497964B8" w14:textId="5BE7C774" w:rsidR="00A64567" w:rsidRPr="0001449D" w:rsidRDefault="00A64567" w:rsidP="003662DB">
            <w:pPr>
              <w:rPr>
                <w:rFonts w:asciiTheme="minorHAnsi" w:hAnsiTheme="minorHAnsi" w:hint="eastAsia"/>
                <w:lang w:eastAsia="en-GB"/>
              </w:rPr>
            </w:pPr>
            <w:r w:rsidRPr="0001449D">
              <w:rPr>
                <w:rFonts w:asciiTheme="minorHAnsi" w:hAnsiTheme="minorHAnsi"/>
                <w:szCs w:val="20"/>
              </w:rPr>
              <w:t>The line between the public internet and the estate. It is crossed only at the edge, and public exposure is an exception approved separately rather than a default.</w:t>
            </w:r>
          </w:p>
        </w:tc>
      </w:tr>
      <w:tr w:rsidR="00A64567" w:rsidRPr="0001449D" w14:paraId="58CD632B" w14:textId="77777777" w:rsidTr="00F61623">
        <w:trPr>
          <w:trHeight w:val="283"/>
        </w:trPr>
        <w:tc>
          <w:tcPr>
            <w:tcW w:w="2405" w:type="dxa"/>
          </w:tcPr>
          <w:p w14:paraId="3AC6F221" w14:textId="65DB9AAF" w:rsidR="00A64567" w:rsidRPr="0001449D" w:rsidRDefault="00A64567" w:rsidP="003662DB">
            <w:pPr>
              <w:rPr>
                <w:rFonts w:asciiTheme="minorHAnsi" w:hAnsiTheme="minorHAnsi" w:hint="eastAsia"/>
                <w:bCs w:val="0"/>
                <w:lang w:eastAsia="en-GB"/>
              </w:rPr>
            </w:pPr>
            <w:r w:rsidRPr="0001449D">
              <w:rPr>
                <w:rFonts w:asciiTheme="minorHAnsi" w:hAnsiTheme="minorHAnsi"/>
                <w:bCs w:val="0"/>
                <w:szCs w:val="20"/>
              </w:rPr>
              <w:t>Perimeter edge</w:t>
            </w:r>
          </w:p>
        </w:tc>
        <w:tc>
          <w:tcPr>
            <w:tcW w:w="7088" w:type="dxa"/>
          </w:tcPr>
          <w:p w14:paraId="7D43C0EA" w14:textId="34CA1AD8" w:rsidR="00A64567" w:rsidRPr="0001449D" w:rsidRDefault="00A64567" w:rsidP="003662DB">
            <w:pPr>
              <w:rPr>
                <w:rFonts w:asciiTheme="minorHAnsi" w:hAnsiTheme="minorHAnsi" w:hint="eastAsia"/>
                <w:lang w:eastAsia="en-GB"/>
              </w:rPr>
            </w:pPr>
            <w:r w:rsidRPr="0001449D">
              <w:rPr>
                <w:rFonts w:asciiTheme="minorHAnsi" w:hAnsiTheme="minorHAnsi"/>
                <w:szCs w:val="20"/>
              </w:rPr>
              <w:t>The internet-facing ingress and the only point where the boundary is crossed. Anything reachable from outside is fronted here by a managed edge that applies the required protections and keeps everything behind it privately connected. The edge technology is chosen with security and network stakeholders.</w:t>
            </w:r>
          </w:p>
        </w:tc>
      </w:tr>
      <w:tr w:rsidR="00A64567" w:rsidRPr="0001449D" w14:paraId="5F4A5B4B" w14:textId="77777777" w:rsidTr="00F61623">
        <w:trPr>
          <w:trHeight w:val="283"/>
        </w:trPr>
        <w:tc>
          <w:tcPr>
            <w:tcW w:w="2405" w:type="dxa"/>
          </w:tcPr>
          <w:p w14:paraId="5A6248D4" w14:textId="4874A031" w:rsidR="00A64567" w:rsidRPr="0001449D" w:rsidRDefault="00A64567" w:rsidP="003662DB">
            <w:pPr>
              <w:rPr>
                <w:rFonts w:asciiTheme="minorHAnsi" w:hAnsiTheme="minorHAnsi" w:hint="eastAsia"/>
                <w:bCs w:val="0"/>
                <w:lang w:eastAsia="en-GB"/>
              </w:rPr>
            </w:pPr>
            <w:r w:rsidRPr="0001449D">
              <w:rPr>
                <w:rFonts w:asciiTheme="minorHAnsi" w:hAnsiTheme="minorHAnsi"/>
                <w:bCs w:val="0"/>
                <w:szCs w:val="20"/>
              </w:rPr>
              <w:t>APIM gateway</w:t>
            </w:r>
          </w:p>
        </w:tc>
        <w:tc>
          <w:tcPr>
            <w:tcW w:w="7088" w:type="dxa"/>
          </w:tcPr>
          <w:p w14:paraId="0790CF8D" w14:textId="3D325BD5" w:rsidR="00A64567" w:rsidRPr="0001449D" w:rsidRDefault="00A64567" w:rsidP="003662DB">
            <w:pPr>
              <w:rPr>
                <w:rFonts w:asciiTheme="minorHAnsi" w:hAnsiTheme="minorHAnsi" w:hint="eastAsia"/>
                <w:lang w:eastAsia="en-GB"/>
              </w:rPr>
            </w:pPr>
            <w:r w:rsidRPr="0001449D">
              <w:rPr>
                <w:rFonts w:asciiTheme="minorHAnsi" w:hAnsiTheme="minorHAnsi"/>
                <w:szCs w:val="20"/>
              </w:rPr>
              <w:t>The single, non-public control point for APIs. It authenticates callers, applies policy, throttling and versioning, and mediates all API traffic. It is internal and is never exposed to the internet directly.</w:t>
            </w:r>
          </w:p>
        </w:tc>
      </w:tr>
      <w:tr w:rsidR="00A64567" w:rsidRPr="0001449D" w14:paraId="46131060" w14:textId="77777777" w:rsidTr="00F61623">
        <w:trPr>
          <w:trHeight w:val="283"/>
        </w:trPr>
        <w:tc>
          <w:tcPr>
            <w:tcW w:w="2405" w:type="dxa"/>
          </w:tcPr>
          <w:p w14:paraId="429D32E6" w14:textId="4FF9C0A9" w:rsidR="00A64567" w:rsidRPr="0001449D" w:rsidRDefault="00A64567" w:rsidP="003662DB">
            <w:pPr>
              <w:rPr>
                <w:rFonts w:asciiTheme="minorHAnsi" w:hAnsiTheme="minorHAnsi" w:hint="eastAsia"/>
                <w:bCs w:val="0"/>
                <w:lang w:eastAsia="en-GB"/>
              </w:rPr>
            </w:pPr>
            <w:r w:rsidRPr="0001449D">
              <w:rPr>
                <w:rFonts w:asciiTheme="minorHAnsi" w:hAnsiTheme="minorHAnsi"/>
                <w:bCs w:val="0"/>
                <w:szCs w:val="20"/>
              </w:rPr>
              <w:t>Integration platform</w:t>
            </w:r>
          </w:p>
        </w:tc>
        <w:tc>
          <w:tcPr>
            <w:tcW w:w="7088" w:type="dxa"/>
          </w:tcPr>
          <w:p w14:paraId="23B6758D" w14:textId="3B60FBC5" w:rsidR="00A64567" w:rsidRPr="0001449D" w:rsidRDefault="00A64567" w:rsidP="003662DB">
            <w:pPr>
              <w:rPr>
                <w:rFonts w:asciiTheme="minorHAnsi" w:hAnsiTheme="minorHAnsi" w:hint="eastAsia"/>
                <w:lang w:eastAsia="en-GB"/>
              </w:rPr>
            </w:pPr>
            <w:r w:rsidRPr="0001449D">
              <w:rPr>
                <w:rFonts w:asciiTheme="minorHAnsi" w:hAnsiTheme="minorHAnsi"/>
                <w:szCs w:val="20"/>
              </w:rPr>
              <w:t>The private runtime where integrations execute, providing messaging, eventing, orchestration and lightweight compute. It runs on the private network and is reached only through the gateway or private connectivity.</w:t>
            </w:r>
          </w:p>
        </w:tc>
      </w:tr>
      <w:tr w:rsidR="00A64567" w:rsidRPr="0001449D" w14:paraId="5C965966" w14:textId="77777777" w:rsidTr="00F61623">
        <w:trPr>
          <w:trHeight w:val="283"/>
        </w:trPr>
        <w:tc>
          <w:tcPr>
            <w:tcW w:w="2405" w:type="dxa"/>
          </w:tcPr>
          <w:p w14:paraId="10B1851D" w14:textId="0EF09113" w:rsidR="00A64567" w:rsidRPr="0001449D" w:rsidRDefault="00A64567" w:rsidP="003662DB">
            <w:pPr>
              <w:rPr>
                <w:rFonts w:asciiTheme="minorHAnsi" w:hAnsiTheme="minorHAnsi" w:hint="eastAsia"/>
                <w:bCs w:val="0"/>
                <w:szCs w:val="20"/>
              </w:rPr>
            </w:pPr>
            <w:r w:rsidRPr="0001449D">
              <w:rPr>
                <w:rFonts w:asciiTheme="minorHAnsi" w:hAnsiTheme="minorHAnsi"/>
                <w:bCs w:val="0"/>
                <w:szCs w:val="20"/>
              </w:rPr>
              <w:t>Backends and data</w:t>
            </w:r>
          </w:p>
        </w:tc>
        <w:tc>
          <w:tcPr>
            <w:tcW w:w="7088" w:type="dxa"/>
          </w:tcPr>
          <w:p w14:paraId="054C5645" w14:textId="3DFA3269" w:rsidR="00A64567" w:rsidRPr="0001449D" w:rsidRDefault="00A64567" w:rsidP="003662DB">
            <w:pPr>
              <w:rPr>
                <w:rFonts w:asciiTheme="minorHAnsi" w:hAnsiTheme="minorHAnsi" w:hint="eastAsia"/>
                <w:szCs w:val="20"/>
              </w:rPr>
            </w:pPr>
            <w:r w:rsidRPr="0001449D">
              <w:rPr>
                <w:rFonts w:asciiTheme="minorHAnsi" w:hAnsiTheme="minorHAnsi"/>
                <w:szCs w:val="20"/>
              </w:rPr>
              <w:t>Systems of record and the analytical data platform. Both are reached only over private connectivity and authenticated by identity, never on a public path. The data platform is reached across a governed boundary, not on the live operational path.</w:t>
            </w:r>
          </w:p>
        </w:tc>
      </w:tr>
      <w:tr w:rsidR="00A64567" w:rsidRPr="0001449D" w14:paraId="53EE0181" w14:textId="77777777" w:rsidTr="00F61623">
        <w:trPr>
          <w:trHeight w:val="283"/>
        </w:trPr>
        <w:tc>
          <w:tcPr>
            <w:tcW w:w="2405" w:type="dxa"/>
          </w:tcPr>
          <w:p w14:paraId="2D1DFFA4" w14:textId="6CBCA46D" w:rsidR="00A64567" w:rsidRPr="0001449D" w:rsidRDefault="00A64567" w:rsidP="003662DB">
            <w:pPr>
              <w:rPr>
                <w:rFonts w:asciiTheme="minorHAnsi" w:hAnsiTheme="minorHAnsi" w:hint="eastAsia"/>
                <w:bCs w:val="0"/>
                <w:szCs w:val="20"/>
              </w:rPr>
            </w:pPr>
            <w:r w:rsidRPr="0001449D">
              <w:rPr>
                <w:rFonts w:asciiTheme="minorHAnsi" w:hAnsiTheme="minorHAnsi"/>
                <w:bCs w:val="0"/>
                <w:szCs w:val="20"/>
              </w:rPr>
              <w:t>Secrets and certificates</w:t>
            </w:r>
          </w:p>
        </w:tc>
        <w:tc>
          <w:tcPr>
            <w:tcW w:w="7088" w:type="dxa"/>
          </w:tcPr>
          <w:p w14:paraId="72E4F092" w14:textId="1BFCDF63" w:rsidR="00A64567" w:rsidRPr="0001449D" w:rsidRDefault="00A64567" w:rsidP="003662DB">
            <w:pPr>
              <w:rPr>
                <w:rFonts w:asciiTheme="minorHAnsi" w:hAnsiTheme="minorHAnsi" w:hint="eastAsia"/>
                <w:szCs w:val="20"/>
              </w:rPr>
            </w:pPr>
            <w:r w:rsidRPr="0001449D">
              <w:rPr>
                <w:rFonts w:asciiTheme="minorHAnsi" w:hAnsiTheme="minorHAnsi"/>
                <w:szCs w:val="20"/>
              </w:rPr>
              <w:t>Held in a managed store and referenced by identity at run time, never copied into configuration or code.</w:t>
            </w:r>
          </w:p>
        </w:tc>
      </w:tr>
    </w:tbl>
    <w:p w14:paraId="2CC63296" w14:textId="77777777" w:rsidR="00C64372" w:rsidRPr="0001449D" w:rsidRDefault="00C64372" w:rsidP="0041138D">
      <w:pPr>
        <w:spacing w:before="90" w:after="130"/>
        <w:rPr>
          <w:szCs w:val="20"/>
        </w:rPr>
      </w:pPr>
    </w:p>
    <w:p w14:paraId="2B7735AA" w14:textId="77777777" w:rsidR="00A90963" w:rsidRPr="0001449D" w:rsidRDefault="00A90963" w:rsidP="0041138D">
      <w:pPr>
        <w:spacing w:before="90" w:after="130"/>
        <w:rPr>
          <w:szCs w:val="20"/>
        </w:rPr>
      </w:pPr>
    </w:p>
    <w:p w14:paraId="562FA259" w14:textId="77777777" w:rsidR="00A90963" w:rsidRPr="0001449D" w:rsidRDefault="00A90963" w:rsidP="0041138D">
      <w:pPr>
        <w:spacing w:before="90" w:after="130"/>
        <w:rPr>
          <w:szCs w:val="20"/>
        </w:rPr>
      </w:pPr>
    </w:p>
    <w:p w14:paraId="3F074EB6" w14:textId="77777777" w:rsidR="00A90963" w:rsidRPr="0001449D" w:rsidRDefault="00A90963" w:rsidP="0041138D">
      <w:pPr>
        <w:spacing w:before="90" w:after="130"/>
        <w:rPr>
          <w:szCs w:val="20"/>
        </w:rPr>
      </w:pPr>
    </w:p>
    <w:p w14:paraId="0CFCD18F" w14:textId="77777777" w:rsidR="00A90963" w:rsidRPr="0001449D" w:rsidRDefault="00A90963" w:rsidP="0041138D">
      <w:pPr>
        <w:spacing w:before="90" w:after="130"/>
        <w:rPr>
          <w:szCs w:val="20"/>
        </w:rPr>
      </w:pPr>
    </w:p>
    <w:p w14:paraId="69BF3A8D" w14:textId="7AFEB3AB" w:rsidR="00FE4F0E" w:rsidRPr="0001449D" w:rsidRDefault="0041138D">
      <w:pPr>
        <w:pStyle w:val="Heading2"/>
      </w:pPr>
      <w:bookmarkStart w:id="49" w:name="_Toc239852288"/>
      <w:bookmarkStart w:id="50" w:name="_Toc239980595"/>
      <w:bookmarkStart w:id="51" w:name="_Toc241613261"/>
      <w:r w:rsidRPr="0001449D">
        <w:lastRenderedPageBreak/>
        <w:t>Target Integration Platform</w:t>
      </w:r>
      <w:bookmarkEnd w:id="49"/>
      <w:bookmarkEnd w:id="50"/>
      <w:bookmarkEnd w:id="51"/>
    </w:p>
    <w:p w14:paraId="6AB50A7A" w14:textId="77777777" w:rsidR="00A90963" w:rsidRPr="0001449D" w:rsidRDefault="00A90963" w:rsidP="00A90963"/>
    <w:p w14:paraId="2F93345E" w14:textId="561201F7" w:rsidR="008455D6" w:rsidRPr="0001449D" w:rsidRDefault="0041138D" w:rsidP="0041138D">
      <w:pPr>
        <w:spacing w:after="120"/>
        <w:rPr>
          <w:szCs w:val="20"/>
        </w:rPr>
      </w:pPr>
      <w:r w:rsidRPr="0001449D">
        <w:rPr>
          <w:szCs w:val="20"/>
        </w:rPr>
        <w:t xml:space="preserve">The </w:t>
      </w:r>
      <w:r w:rsidR="00A624E6" w:rsidRPr="0001449D">
        <w:rPr>
          <w:szCs w:val="20"/>
        </w:rPr>
        <w:t>Systems Integration Framework</w:t>
      </w:r>
      <w:r w:rsidRPr="0001449D" w:rsidDel="00A22181">
        <w:rPr>
          <w:szCs w:val="20"/>
        </w:rPr>
        <w:t xml:space="preserve"> </w:t>
      </w:r>
      <w:r w:rsidRPr="0001449D">
        <w:rPr>
          <w:szCs w:val="20"/>
        </w:rPr>
        <w:t>standardises on the following Azure Integration Services</w:t>
      </w:r>
      <w:r w:rsidR="007C58B7" w:rsidRPr="0001449D">
        <w:rPr>
          <w:szCs w:val="20"/>
        </w:rPr>
        <w:t xml:space="preserve"> which have been selected as part of the requirement</w:t>
      </w:r>
      <w:r w:rsidR="00897E37" w:rsidRPr="0001449D">
        <w:rPr>
          <w:szCs w:val="20"/>
        </w:rPr>
        <w:t xml:space="preserve">s - </w:t>
      </w:r>
      <w:hyperlink w:anchor="SIFREQ" w:history="1">
        <w:r w:rsidR="007C385A" w:rsidRPr="0001449D">
          <w:rPr>
            <w:rStyle w:val="Hyperlink"/>
            <w:szCs w:val="20"/>
          </w:rPr>
          <w:t>[Ref 6]</w:t>
        </w:r>
      </w:hyperlink>
      <w:r w:rsidR="00C1690B" w:rsidRPr="0001449D">
        <w:rPr>
          <w:szCs w:val="20"/>
        </w:rPr>
        <w:t xml:space="preserve"> </w:t>
      </w:r>
    </w:p>
    <w:p w14:paraId="4D2F654E" w14:textId="5E10C19A" w:rsidR="00EB3637" w:rsidRPr="0001449D" w:rsidRDefault="00750AC3" w:rsidP="0041138D">
      <w:pPr>
        <w:spacing w:after="120"/>
        <w:rPr>
          <w:szCs w:val="20"/>
        </w:rPr>
      </w:pPr>
      <w:r w:rsidRPr="0001449D">
        <w:rPr>
          <w:szCs w:val="20"/>
        </w:rPr>
        <w:t xml:space="preserve">Delivery teams </w:t>
      </w:r>
      <w:r w:rsidR="001152DE" w:rsidRPr="0001449D">
        <w:rPr>
          <w:szCs w:val="20"/>
        </w:rPr>
        <w:t>are expected to select</w:t>
      </w:r>
      <w:r w:rsidRPr="0001449D">
        <w:rPr>
          <w:szCs w:val="20"/>
        </w:rPr>
        <w:t xml:space="preserve"> from these components and </w:t>
      </w:r>
      <w:r w:rsidR="00CA6AD7" w:rsidRPr="0001449D">
        <w:rPr>
          <w:szCs w:val="20"/>
        </w:rPr>
        <w:t>are expected to</w:t>
      </w:r>
      <w:r w:rsidR="00765681" w:rsidRPr="0001449D">
        <w:rPr>
          <w:szCs w:val="20"/>
        </w:rPr>
        <w:t xml:space="preserve"> implement</w:t>
      </w:r>
      <w:r w:rsidR="00DF1602" w:rsidRPr="0001449D">
        <w:rPr>
          <w:szCs w:val="20"/>
        </w:rPr>
        <w:t xml:space="preserve"> integration solutions</w:t>
      </w:r>
      <w:r w:rsidR="003E2BB6" w:rsidRPr="0001449D">
        <w:rPr>
          <w:szCs w:val="20"/>
        </w:rPr>
        <w:t xml:space="preserve"> conforming to </w:t>
      </w:r>
      <w:r w:rsidR="00AE70EA" w:rsidRPr="0001449D">
        <w:rPr>
          <w:szCs w:val="20"/>
        </w:rPr>
        <w:t>Chaucer’s Azure policies and</w:t>
      </w:r>
      <w:r w:rsidR="00576B10" w:rsidRPr="0001449D">
        <w:rPr>
          <w:szCs w:val="20"/>
        </w:rPr>
        <w:t xml:space="preserve"> </w:t>
      </w:r>
      <w:r w:rsidR="00E72DFE" w:rsidRPr="0001449D">
        <w:rPr>
          <w:szCs w:val="20"/>
        </w:rPr>
        <w:t xml:space="preserve">Azure Integration Services </w:t>
      </w:r>
      <w:r w:rsidR="00576B10" w:rsidRPr="0001449D">
        <w:rPr>
          <w:szCs w:val="20"/>
        </w:rPr>
        <w:t>engineering</w:t>
      </w:r>
      <w:r w:rsidR="00AE70EA" w:rsidRPr="0001449D">
        <w:rPr>
          <w:szCs w:val="20"/>
        </w:rPr>
        <w:t xml:space="preserve"> standards</w:t>
      </w:r>
      <w:r w:rsidRPr="0001449D">
        <w:rPr>
          <w:szCs w:val="20"/>
        </w:rPr>
        <w:t xml:space="preserve"> introduce</w:t>
      </w:r>
      <w:r w:rsidR="00AC37FC" w:rsidRPr="0001449D">
        <w:rPr>
          <w:szCs w:val="20"/>
        </w:rPr>
        <w:t>.</w:t>
      </w:r>
      <w:r w:rsidRPr="0001449D">
        <w:rPr>
          <w:szCs w:val="20"/>
        </w:rPr>
        <w:t xml:space="preserve"> </w:t>
      </w:r>
      <w:hyperlink w:anchor="_Document_References" w:history="1">
        <w:r w:rsidR="00C36F07" w:rsidRPr="0001449D">
          <w:rPr>
            <w:rStyle w:val="Hyperlink"/>
            <w:szCs w:val="20"/>
          </w:rPr>
          <w:t>[Ref 5, 8]</w:t>
        </w:r>
      </w:hyperlink>
    </w:p>
    <w:tbl>
      <w:tblPr>
        <w:tblStyle w:val="TableGridLight"/>
        <w:tblW w:w="9209" w:type="dxa"/>
        <w:tblLook w:val="04A0" w:firstRow="1" w:lastRow="0" w:firstColumn="1" w:lastColumn="0" w:noHBand="0" w:noVBand="1"/>
      </w:tblPr>
      <w:tblGrid>
        <w:gridCol w:w="1696"/>
        <w:gridCol w:w="2835"/>
        <w:gridCol w:w="2198"/>
        <w:gridCol w:w="2480"/>
      </w:tblGrid>
      <w:tr w:rsidR="00A64567" w:rsidRPr="0001449D" w14:paraId="3AA31672" w14:textId="77777777" w:rsidTr="00F61623">
        <w:trPr>
          <w:trHeight w:val="283"/>
        </w:trPr>
        <w:tc>
          <w:tcPr>
            <w:tcW w:w="169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0237432" w14:textId="092F5403" w:rsidR="00A64567" w:rsidRPr="0001449D" w:rsidRDefault="00A64567" w:rsidP="003662DB">
            <w:pPr>
              <w:rPr>
                <w:rFonts w:asciiTheme="minorHAnsi" w:hAnsiTheme="minorHAnsi" w:hint="eastAsia"/>
                <w:b/>
                <w:lang w:eastAsia="en-GB"/>
              </w:rPr>
            </w:pPr>
            <w:r w:rsidRPr="0001449D">
              <w:rPr>
                <w:rFonts w:asciiTheme="minorHAnsi" w:hAnsiTheme="minorHAnsi"/>
                <w:b/>
                <w:lang w:eastAsia="en-GB"/>
              </w:rPr>
              <w:t>Component</w:t>
            </w:r>
          </w:p>
        </w:tc>
        <w:tc>
          <w:tcPr>
            <w:tcW w:w="283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B2D6885" w14:textId="7CC1C8B2" w:rsidR="00A64567" w:rsidRPr="0001449D" w:rsidRDefault="00A624E6" w:rsidP="003662DB">
            <w:pPr>
              <w:rPr>
                <w:rFonts w:asciiTheme="minorHAnsi" w:hAnsiTheme="minorHAnsi" w:hint="eastAsia"/>
                <w:b/>
                <w:lang w:eastAsia="en-GB"/>
              </w:rPr>
            </w:pPr>
            <w:r w:rsidRPr="0001449D">
              <w:rPr>
                <w:rFonts w:asciiTheme="minorHAnsi" w:hAnsiTheme="minorHAnsi"/>
                <w:b/>
                <w:lang w:eastAsia="en-GB"/>
              </w:rPr>
              <w:t>Systems Integration Framework</w:t>
            </w:r>
            <w:r w:rsidR="00A64567" w:rsidRPr="0001449D" w:rsidDel="00A22181">
              <w:rPr>
                <w:rFonts w:asciiTheme="minorHAnsi" w:hAnsiTheme="minorHAnsi"/>
                <w:b/>
                <w:lang w:eastAsia="en-GB"/>
              </w:rPr>
              <w:t xml:space="preserve"> </w:t>
            </w:r>
            <w:r w:rsidR="00A64567" w:rsidRPr="0001449D">
              <w:rPr>
                <w:rFonts w:asciiTheme="minorHAnsi" w:hAnsiTheme="minorHAnsi"/>
                <w:b/>
                <w:lang w:eastAsia="en-GB"/>
              </w:rPr>
              <w:t>Role</w:t>
            </w:r>
          </w:p>
        </w:tc>
        <w:tc>
          <w:tcPr>
            <w:tcW w:w="219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80FA5A8" w14:textId="33A68646" w:rsidR="00A64567" w:rsidRPr="0001449D" w:rsidRDefault="00A64567" w:rsidP="003662DB">
            <w:pPr>
              <w:rPr>
                <w:rFonts w:asciiTheme="minorHAnsi" w:hAnsiTheme="minorHAnsi" w:hint="eastAsia"/>
                <w:b/>
                <w:lang w:eastAsia="en-GB"/>
              </w:rPr>
            </w:pPr>
            <w:r w:rsidRPr="0001449D">
              <w:rPr>
                <w:rFonts w:asciiTheme="minorHAnsi" w:hAnsiTheme="minorHAnsi"/>
                <w:b/>
                <w:lang w:eastAsia="en-GB"/>
              </w:rPr>
              <w:t>Recommended Use</w:t>
            </w:r>
          </w:p>
        </w:tc>
        <w:tc>
          <w:tcPr>
            <w:tcW w:w="248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0B531B17" w14:textId="167A0007" w:rsidR="00A64567" w:rsidRPr="0001449D" w:rsidRDefault="00A64567" w:rsidP="003662DB">
            <w:pPr>
              <w:rPr>
                <w:rFonts w:asciiTheme="minorHAnsi" w:hAnsiTheme="minorHAnsi" w:hint="eastAsia"/>
                <w:b/>
                <w:lang w:eastAsia="en-GB"/>
              </w:rPr>
            </w:pPr>
            <w:r w:rsidRPr="0001449D">
              <w:rPr>
                <w:rFonts w:asciiTheme="minorHAnsi" w:hAnsiTheme="minorHAnsi"/>
                <w:b/>
                <w:lang w:eastAsia="en-GB"/>
              </w:rPr>
              <w:t>Do Not Use</w:t>
            </w:r>
          </w:p>
        </w:tc>
      </w:tr>
      <w:tr w:rsidR="00A64567" w:rsidRPr="0001449D" w14:paraId="418161A6" w14:textId="77777777" w:rsidTr="00F61623">
        <w:trPr>
          <w:trHeight w:val="283"/>
        </w:trPr>
        <w:tc>
          <w:tcPr>
            <w:tcW w:w="1696" w:type="dxa"/>
            <w:tcBorders>
              <w:top w:val="single" w:sz="4" w:space="0" w:color="000000" w:themeColor="text1"/>
            </w:tcBorders>
            <w:vAlign w:val="center"/>
          </w:tcPr>
          <w:p w14:paraId="1DA0F426" w14:textId="78D02206" w:rsidR="00A64567" w:rsidRPr="0001449D" w:rsidRDefault="00A64567" w:rsidP="003662DB">
            <w:pPr>
              <w:rPr>
                <w:rFonts w:asciiTheme="minorHAnsi" w:hAnsiTheme="minorHAnsi" w:hint="eastAsia"/>
                <w:lang w:eastAsia="en-GB"/>
              </w:rPr>
            </w:pPr>
            <w:r w:rsidRPr="0001449D">
              <w:rPr>
                <w:rFonts w:asciiTheme="minorHAnsi" w:hAnsiTheme="minorHAnsi"/>
                <w:szCs w:val="20"/>
              </w:rPr>
              <w:t>Azure API Management</w:t>
            </w:r>
          </w:p>
        </w:tc>
        <w:tc>
          <w:tcPr>
            <w:tcW w:w="2835" w:type="dxa"/>
            <w:tcBorders>
              <w:top w:val="single" w:sz="4" w:space="0" w:color="000000" w:themeColor="text1"/>
            </w:tcBorders>
            <w:vAlign w:val="center"/>
          </w:tcPr>
          <w:p w14:paraId="42C31C63" w14:textId="63B63A16" w:rsidR="00A64567" w:rsidRPr="0001449D" w:rsidRDefault="00A64567" w:rsidP="003662DB">
            <w:pPr>
              <w:rPr>
                <w:rFonts w:asciiTheme="minorHAnsi" w:hAnsiTheme="minorHAnsi" w:hint="eastAsia"/>
                <w:lang w:eastAsia="en-GB"/>
              </w:rPr>
            </w:pPr>
            <w:r w:rsidRPr="0001449D">
              <w:rPr>
                <w:rFonts w:asciiTheme="minorHAnsi" w:hAnsiTheme="minorHAnsi"/>
                <w:szCs w:val="20"/>
              </w:rPr>
              <w:t>Enterprise API gateway and single API ingress point</w:t>
            </w:r>
          </w:p>
        </w:tc>
        <w:tc>
          <w:tcPr>
            <w:tcW w:w="2198" w:type="dxa"/>
            <w:tcBorders>
              <w:top w:val="single" w:sz="4" w:space="0" w:color="000000" w:themeColor="text1"/>
            </w:tcBorders>
            <w:vAlign w:val="center"/>
          </w:tcPr>
          <w:p w14:paraId="5224DFD9" w14:textId="60DF4C36" w:rsidR="00A64567" w:rsidRPr="0001449D" w:rsidRDefault="00A64567" w:rsidP="003662DB">
            <w:pPr>
              <w:rPr>
                <w:rFonts w:asciiTheme="minorHAnsi" w:hAnsiTheme="minorHAnsi" w:hint="eastAsia"/>
                <w:lang w:eastAsia="en-GB"/>
              </w:rPr>
            </w:pPr>
            <w:r w:rsidRPr="0001449D">
              <w:rPr>
                <w:rFonts w:asciiTheme="minorHAnsi" w:hAnsiTheme="minorHAnsi"/>
                <w:szCs w:val="20"/>
              </w:rPr>
              <w:t>Exposing REST APIs to internal systems, vendors, applications, or digital channels</w:t>
            </w:r>
          </w:p>
        </w:tc>
        <w:tc>
          <w:tcPr>
            <w:tcW w:w="2480" w:type="dxa"/>
            <w:tcBorders>
              <w:top w:val="single" w:sz="4" w:space="0" w:color="000000" w:themeColor="text1"/>
            </w:tcBorders>
            <w:vAlign w:val="center"/>
          </w:tcPr>
          <w:p w14:paraId="6BAC7886" w14:textId="717B94DF" w:rsidR="00A64567" w:rsidRPr="0001449D" w:rsidRDefault="00A64567" w:rsidP="003662DB">
            <w:pPr>
              <w:rPr>
                <w:rFonts w:asciiTheme="minorHAnsi" w:hAnsiTheme="minorHAnsi" w:hint="eastAsia"/>
                <w:lang w:eastAsia="en-GB"/>
              </w:rPr>
            </w:pPr>
            <w:r w:rsidRPr="0001449D">
              <w:rPr>
                <w:rFonts w:asciiTheme="minorHAnsi" w:hAnsiTheme="minorHAnsi"/>
                <w:szCs w:val="20"/>
              </w:rPr>
              <w:t>For long-running business processes or data transformation pipelines</w:t>
            </w:r>
          </w:p>
        </w:tc>
      </w:tr>
      <w:tr w:rsidR="00A64567" w:rsidRPr="0001449D" w14:paraId="626EB9F5" w14:textId="77777777" w:rsidTr="00F61623">
        <w:trPr>
          <w:trHeight w:val="283"/>
        </w:trPr>
        <w:tc>
          <w:tcPr>
            <w:tcW w:w="1696" w:type="dxa"/>
            <w:vAlign w:val="center"/>
          </w:tcPr>
          <w:p w14:paraId="1B8BF1AD" w14:textId="2D0B2660" w:rsidR="00A64567" w:rsidRPr="0001449D" w:rsidRDefault="00A64567" w:rsidP="003662DB">
            <w:pPr>
              <w:rPr>
                <w:rFonts w:asciiTheme="minorHAnsi" w:hAnsiTheme="minorHAnsi" w:hint="eastAsia"/>
                <w:lang w:eastAsia="en-GB"/>
              </w:rPr>
            </w:pPr>
            <w:r w:rsidRPr="0001449D">
              <w:rPr>
                <w:rFonts w:asciiTheme="minorHAnsi" w:hAnsiTheme="minorHAnsi"/>
                <w:szCs w:val="20"/>
              </w:rPr>
              <w:t>Azure Logic Apps</w:t>
            </w:r>
          </w:p>
        </w:tc>
        <w:tc>
          <w:tcPr>
            <w:tcW w:w="2835" w:type="dxa"/>
            <w:vAlign w:val="center"/>
          </w:tcPr>
          <w:p w14:paraId="62C3418D" w14:textId="1FCBF1FD" w:rsidR="00A64567" w:rsidRPr="0001449D" w:rsidRDefault="00A64567" w:rsidP="003662DB">
            <w:pPr>
              <w:rPr>
                <w:rFonts w:asciiTheme="minorHAnsi" w:hAnsiTheme="minorHAnsi" w:hint="eastAsia"/>
                <w:lang w:eastAsia="en-GB"/>
              </w:rPr>
            </w:pPr>
            <w:r w:rsidRPr="0001449D">
              <w:rPr>
                <w:rFonts w:asciiTheme="minorHAnsi" w:hAnsiTheme="minorHAnsi"/>
                <w:szCs w:val="20"/>
              </w:rPr>
              <w:t>Workflow orchestration and cross-system process coordination</w:t>
            </w:r>
          </w:p>
        </w:tc>
        <w:tc>
          <w:tcPr>
            <w:tcW w:w="2198" w:type="dxa"/>
            <w:vAlign w:val="center"/>
          </w:tcPr>
          <w:p w14:paraId="77B6B7E7" w14:textId="6E0F4AD4" w:rsidR="00A64567" w:rsidRPr="0001449D" w:rsidRDefault="00A64567" w:rsidP="003662DB">
            <w:pPr>
              <w:rPr>
                <w:rFonts w:asciiTheme="minorHAnsi" w:hAnsiTheme="minorHAnsi" w:hint="eastAsia"/>
                <w:lang w:eastAsia="en-GB"/>
              </w:rPr>
            </w:pPr>
            <w:r w:rsidRPr="0001449D">
              <w:rPr>
                <w:rFonts w:asciiTheme="minorHAnsi" w:hAnsiTheme="minorHAnsi"/>
                <w:szCs w:val="20"/>
              </w:rPr>
              <w:t>Multi-step integrations, long-running workflows, connector-based automation, exception paths</w:t>
            </w:r>
          </w:p>
        </w:tc>
        <w:tc>
          <w:tcPr>
            <w:tcW w:w="2480" w:type="dxa"/>
            <w:vAlign w:val="center"/>
          </w:tcPr>
          <w:p w14:paraId="37BA1886" w14:textId="5BB691A3" w:rsidR="00A64567" w:rsidRPr="0001449D" w:rsidRDefault="00A64567" w:rsidP="003662DB">
            <w:pPr>
              <w:rPr>
                <w:rFonts w:asciiTheme="minorHAnsi" w:hAnsiTheme="minorHAnsi" w:hint="eastAsia"/>
                <w:lang w:eastAsia="en-GB"/>
              </w:rPr>
            </w:pPr>
            <w:r w:rsidRPr="0001449D">
              <w:rPr>
                <w:rFonts w:asciiTheme="minorHAnsi" w:hAnsiTheme="minorHAnsi"/>
                <w:szCs w:val="20"/>
              </w:rPr>
              <w:t>For low-level compute-heavy logic or high-throughput streaming</w:t>
            </w:r>
          </w:p>
        </w:tc>
      </w:tr>
      <w:tr w:rsidR="00A64567" w:rsidRPr="0001449D" w14:paraId="1502BD47" w14:textId="77777777" w:rsidTr="00F61623">
        <w:trPr>
          <w:trHeight w:val="283"/>
        </w:trPr>
        <w:tc>
          <w:tcPr>
            <w:tcW w:w="1696" w:type="dxa"/>
            <w:vAlign w:val="center"/>
          </w:tcPr>
          <w:p w14:paraId="4CE0D9A0" w14:textId="05FE0657" w:rsidR="00A64567" w:rsidRPr="0001449D" w:rsidRDefault="00A64567" w:rsidP="003662DB">
            <w:pPr>
              <w:rPr>
                <w:rFonts w:asciiTheme="minorHAnsi" w:hAnsiTheme="minorHAnsi" w:hint="eastAsia"/>
                <w:lang w:eastAsia="en-GB"/>
              </w:rPr>
            </w:pPr>
            <w:r w:rsidRPr="0001449D">
              <w:rPr>
                <w:rFonts w:asciiTheme="minorHAnsi" w:hAnsiTheme="minorHAnsi"/>
                <w:szCs w:val="20"/>
              </w:rPr>
              <w:t>Azure Service Bus</w:t>
            </w:r>
          </w:p>
        </w:tc>
        <w:tc>
          <w:tcPr>
            <w:tcW w:w="2835" w:type="dxa"/>
            <w:vAlign w:val="center"/>
          </w:tcPr>
          <w:p w14:paraId="69099EFF" w14:textId="7D45EF33" w:rsidR="00A64567" w:rsidRPr="0001449D" w:rsidRDefault="00A64567" w:rsidP="003662DB">
            <w:pPr>
              <w:rPr>
                <w:rFonts w:asciiTheme="minorHAnsi" w:hAnsiTheme="minorHAnsi" w:hint="eastAsia"/>
                <w:lang w:eastAsia="en-GB"/>
              </w:rPr>
            </w:pPr>
            <w:r w:rsidRPr="0001449D">
              <w:rPr>
                <w:rFonts w:asciiTheme="minorHAnsi" w:hAnsiTheme="minorHAnsi"/>
                <w:szCs w:val="20"/>
              </w:rPr>
              <w:t>Reliable enterprise messaging</w:t>
            </w:r>
          </w:p>
        </w:tc>
        <w:tc>
          <w:tcPr>
            <w:tcW w:w="2198" w:type="dxa"/>
            <w:vAlign w:val="center"/>
          </w:tcPr>
          <w:p w14:paraId="31258E9B" w14:textId="7EF66F2F" w:rsidR="00A64567" w:rsidRPr="0001449D" w:rsidRDefault="00A64567" w:rsidP="003662DB">
            <w:pPr>
              <w:rPr>
                <w:rFonts w:asciiTheme="minorHAnsi" w:hAnsiTheme="minorHAnsi" w:hint="eastAsia"/>
                <w:lang w:eastAsia="en-GB"/>
              </w:rPr>
            </w:pPr>
            <w:r w:rsidRPr="0001449D">
              <w:rPr>
                <w:rFonts w:asciiTheme="minorHAnsi" w:hAnsiTheme="minorHAnsi"/>
                <w:szCs w:val="20"/>
              </w:rPr>
              <w:t>Guaranteed delivery, commands, queues, topics, retries, dead-letter handling</w:t>
            </w:r>
          </w:p>
        </w:tc>
        <w:tc>
          <w:tcPr>
            <w:tcW w:w="2480" w:type="dxa"/>
            <w:vAlign w:val="center"/>
          </w:tcPr>
          <w:p w14:paraId="08DC8E5A" w14:textId="4F14616C" w:rsidR="00A64567" w:rsidRPr="0001449D" w:rsidRDefault="00A64567" w:rsidP="003662DB">
            <w:pPr>
              <w:rPr>
                <w:rFonts w:asciiTheme="minorHAnsi" w:hAnsiTheme="minorHAnsi" w:hint="eastAsia"/>
                <w:lang w:eastAsia="en-GB"/>
              </w:rPr>
            </w:pPr>
            <w:r w:rsidRPr="0001449D">
              <w:rPr>
                <w:rFonts w:asciiTheme="minorHAnsi" w:hAnsiTheme="minorHAnsi"/>
                <w:szCs w:val="20"/>
              </w:rPr>
              <w:t>For lightweight notifications where message state is not required</w:t>
            </w:r>
          </w:p>
        </w:tc>
      </w:tr>
      <w:tr w:rsidR="00A64567" w:rsidRPr="0001449D" w14:paraId="11401918" w14:textId="77777777" w:rsidTr="00F61623">
        <w:trPr>
          <w:trHeight w:val="283"/>
        </w:trPr>
        <w:tc>
          <w:tcPr>
            <w:tcW w:w="1696" w:type="dxa"/>
            <w:vAlign w:val="center"/>
          </w:tcPr>
          <w:p w14:paraId="2524031E" w14:textId="5BEA561B" w:rsidR="00A64567" w:rsidRPr="0001449D" w:rsidRDefault="00A64567" w:rsidP="003662DB">
            <w:pPr>
              <w:rPr>
                <w:rFonts w:asciiTheme="minorHAnsi" w:hAnsiTheme="minorHAnsi" w:hint="eastAsia"/>
                <w:lang w:eastAsia="en-GB"/>
              </w:rPr>
            </w:pPr>
            <w:r w:rsidRPr="0001449D">
              <w:rPr>
                <w:rFonts w:asciiTheme="minorHAnsi" w:hAnsiTheme="minorHAnsi"/>
                <w:szCs w:val="20"/>
              </w:rPr>
              <w:t>Azure Event Grid</w:t>
            </w:r>
          </w:p>
        </w:tc>
        <w:tc>
          <w:tcPr>
            <w:tcW w:w="2835" w:type="dxa"/>
            <w:vAlign w:val="center"/>
          </w:tcPr>
          <w:p w14:paraId="719863D2" w14:textId="47F63CE6" w:rsidR="00A64567" w:rsidRPr="0001449D" w:rsidRDefault="00A64567" w:rsidP="003662DB">
            <w:pPr>
              <w:rPr>
                <w:rFonts w:asciiTheme="minorHAnsi" w:hAnsiTheme="minorHAnsi" w:hint="eastAsia"/>
                <w:lang w:eastAsia="en-GB"/>
              </w:rPr>
            </w:pPr>
            <w:r w:rsidRPr="0001449D">
              <w:rPr>
                <w:rFonts w:asciiTheme="minorHAnsi" w:hAnsiTheme="minorHAnsi"/>
                <w:szCs w:val="20"/>
              </w:rPr>
              <w:t>Event notification and reactive event routing</w:t>
            </w:r>
          </w:p>
        </w:tc>
        <w:tc>
          <w:tcPr>
            <w:tcW w:w="2198" w:type="dxa"/>
            <w:vAlign w:val="center"/>
          </w:tcPr>
          <w:p w14:paraId="7E3A6BE4" w14:textId="4C8B1D65" w:rsidR="00A64567" w:rsidRPr="0001449D" w:rsidRDefault="00A64567" w:rsidP="003662DB">
            <w:pPr>
              <w:rPr>
                <w:rFonts w:asciiTheme="minorHAnsi" w:hAnsiTheme="minorHAnsi" w:hint="eastAsia"/>
                <w:lang w:eastAsia="en-GB"/>
              </w:rPr>
            </w:pPr>
            <w:r w:rsidRPr="0001449D">
              <w:rPr>
                <w:rFonts w:asciiTheme="minorHAnsi" w:hAnsiTheme="minorHAnsi"/>
                <w:szCs w:val="20"/>
              </w:rPr>
              <w:t>Resource/event notifications, event fan-out, near-real-time triggers</w:t>
            </w:r>
          </w:p>
        </w:tc>
        <w:tc>
          <w:tcPr>
            <w:tcW w:w="2480" w:type="dxa"/>
            <w:vAlign w:val="center"/>
          </w:tcPr>
          <w:p w14:paraId="224A0CBB" w14:textId="0FF37D5E" w:rsidR="00A64567" w:rsidRPr="0001449D" w:rsidRDefault="00A64567" w:rsidP="003662DB">
            <w:pPr>
              <w:rPr>
                <w:rFonts w:asciiTheme="minorHAnsi" w:hAnsiTheme="minorHAnsi" w:hint="eastAsia"/>
                <w:lang w:eastAsia="en-GB"/>
              </w:rPr>
            </w:pPr>
            <w:r w:rsidRPr="0001449D">
              <w:rPr>
                <w:rFonts w:asciiTheme="minorHAnsi" w:hAnsiTheme="minorHAnsi"/>
                <w:szCs w:val="20"/>
              </w:rPr>
              <w:t>For ordered business messaging or complex message settlement</w:t>
            </w:r>
          </w:p>
        </w:tc>
      </w:tr>
      <w:tr w:rsidR="00A64567" w:rsidRPr="0001449D" w14:paraId="21252652" w14:textId="77777777" w:rsidTr="00F61623">
        <w:trPr>
          <w:trHeight w:val="283"/>
        </w:trPr>
        <w:tc>
          <w:tcPr>
            <w:tcW w:w="1696" w:type="dxa"/>
            <w:vAlign w:val="center"/>
          </w:tcPr>
          <w:p w14:paraId="6EC6D70D" w14:textId="293BE57E" w:rsidR="00A64567" w:rsidRPr="0001449D" w:rsidRDefault="00A64567" w:rsidP="003662DB">
            <w:pPr>
              <w:rPr>
                <w:rFonts w:asciiTheme="minorHAnsi" w:hAnsiTheme="minorHAnsi" w:hint="eastAsia"/>
                <w:szCs w:val="20"/>
              </w:rPr>
            </w:pPr>
            <w:r w:rsidRPr="0001449D">
              <w:rPr>
                <w:rFonts w:asciiTheme="minorHAnsi" w:hAnsiTheme="minorHAnsi"/>
                <w:szCs w:val="20"/>
              </w:rPr>
              <w:t>Azure Event Hubs</w:t>
            </w:r>
          </w:p>
        </w:tc>
        <w:tc>
          <w:tcPr>
            <w:tcW w:w="2835" w:type="dxa"/>
            <w:vAlign w:val="center"/>
          </w:tcPr>
          <w:p w14:paraId="5D350B73" w14:textId="79DFD41C" w:rsidR="00A64567" w:rsidRPr="0001449D" w:rsidRDefault="00A64567" w:rsidP="003662DB">
            <w:pPr>
              <w:rPr>
                <w:rFonts w:asciiTheme="minorHAnsi" w:hAnsiTheme="minorHAnsi" w:hint="eastAsia"/>
                <w:szCs w:val="20"/>
              </w:rPr>
            </w:pPr>
            <w:r w:rsidRPr="0001449D">
              <w:rPr>
                <w:rFonts w:asciiTheme="minorHAnsi" w:hAnsiTheme="minorHAnsi"/>
                <w:szCs w:val="20"/>
              </w:rPr>
              <w:t>High-throughput event streaming</w:t>
            </w:r>
          </w:p>
        </w:tc>
        <w:tc>
          <w:tcPr>
            <w:tcW w:w="2198" w:type="dxa"/>
            <w:vAlign w:val="center"/>
          </w:tcPr>
          <w:p w14:paraId="57053330" w14:textId="1AD91F00" w:rsidR="00A64567" w:rsidRPr="0001449D" w:rsidRDefault="00A64567" w:rsidP="003662DB">
            <w:pPr>
              <w:rPr>
                <w:rFonts w:asciiTheme="minorHAnsi" w:hAnsiTheme="minorHAnsi" w:hint="eastAsia"/>
                <w:szCs w:val="20"/>
              </w:rPr>
            </w:pPr>
            <w:r w:rsidRPr="0001449D">
              <w:rPr>
                <w:rFonts w:asciiTheme="minorHAnsi" w:hAnsiTheme="minorHAnsi"/>
                <w:szCs w:val="20"/>
              </w:rPr>
              <w:t>Telemetry, high-volume event ingestion, streaming analytics</w:t>
            </w:r>
          </w:p>
        </w:tc>
        <w:tc>
          <w:tcPr>
            <w:tcW w:w="2480" w:type="dxa"/>
            <w:vAlign w:val="center"/>
          </w:tcPr>
          <w:p w14:paraId="7D898E4D" w14:textId="1686FAF9" w:rsidR="00A64567" w:rsidRPr="0001449D" w:rsidRDefault="00A64567" w:rsidP="003662DB">
            <w:pPr>
              <w:rPr>
                <w:rFonts w:asciiTheme="minorHAnsi" w:hAnsiTheme="minorHAnsi" w:hint="eastAsia"/>
                <w:szCs w:val="20"/>
              </w:rPr>
            </w:pPr>
            <w:r w:rsidRPr="0001449D">
              <w:rPr>
                <w:rFonts w:asciiTheme="minorHAnsi" w:hAnsiTheme="minorHAnsi"/>
                <w:szCs w:val="20"/>
              </w:rPr>
              <w:t>For command-style workflow messaging or request/response integration</w:t>
            </w:r>
          </w:p>
        </w:tc>
      </w:tr>
      <w:tr w:rsidR="00A64567" w:rsidRPr="0001449D" w14:paraId="549F0AC5" w14:textId="77777777" w:rsidTr="00F61623">
        <w:trPr>
          <w:trHeight w:val="283"/>
        </w:trPr>
        <w:tc>
          <w:tcPr>
            <w:tcW w:w="1696" w:type="dxa"/>
            <w:vAlign w:val="center"/>
          </w:tcPr>
          <w:p w14:paraId="4E336A56" w14:textId="746D0D3E" w:rsidR="00A64567" w:rsidRPr="0001449D" w:rsidRDefault="00A64567" w:rsidP="003662DB">
            <w:pPr>
              <w:rPr>
                <w:rFonts w:asciiTheme="minorHAnsi" w:hAnsiTheme="minorHAnsi" w:hint="eastAsia"/>
                <w:szCs w:val="20"/>
              </w:rPr>
            </w:pPr>
            <w:r w:rsidRPr="0001449D">
              <w:rPr>
                <w:rFonts w:asciiTheme="minorHAnsi" w:hAnsiTheme="minorHAnsi"/>
                <w:szCs w:val="20"/>
              </w:rPr>
              <w:t>Azure Functions</w:t>
            </w:r>
          </w:p>
        </w:tc>
        <w:tc>
          <w:tcPr>
            <w:tcW w:w="2835" w:type="dxa"/>
            <w:vAlign w:val="center"/>
          </w:tcPr>
          <w:p w14:paraId="2583436E" w14:textId="16A1F006" w:rsidR="00A64567" w:rsidRPr="0001449D" w:rsidRDefault="00A64567" w:rsidP="003662DB">
            <w:pPr>
              <w:rPr>
                <w:rFonts w:asciiTheme="minorHAnsi" w:hAnsiTheme="minorHAnsi" w:hint="eastAsia"/>
                <w:szCs w:val="20"/>
              </w:rPr>
            </w:pPr>
            <w:r w:rsidRPr="0001449D">
              <w:rPr>
                <w:rFonts w:asciiTheme="minorHAnsi" w:hAnsiTheme="minorHAnsi"/>
                <w:szCs w:val="20"/>
              </w:rPr>
              <w:t>Low-level implementation logic</w:t>
            </w:r>
          </w:p>
        </w:tc>
        <w:tc>
          <w:tcPr>
            <w:tcW w:w="2198" w:type="dxa"/>
            <w:vAlign w:val="center"/>
          </w:tcPr>
          <w:p w14:paraId="37BE92CD" w14:textId="5D81CA41" w:rsidR="00A64567" w:rsidRPr="0001449D" w:rsidRDefault="00A64567" w:rsidP="003662DB">
            <w:pPr>
              <w:rPr>
                <w:rFonts w:asciiTheme="minorHAnsi" w:hAnsiTheme="minorHAnsi" w:hint="eastAsia"/>
                <w:szCs w:val="20"/>
              </w:rPr>
            </w:pPr>
            <w:r w:rsidRPr="0001449D">
              <w:rPr>
                <w:rFonts w:asciiTheme="minorHAnsi" w:hAnsiTheme="minorHAnsi"/>
                <w:szCs w:val="20"/>
              </w:rPr>
              <w:t>Lightweight code extensions, transformation helpers, protocol adapters, custom validation</w:t>
            </w:r>
          </w:p>
        </w:tc>
        <w:tc>
          <w:tcPr>
            <w:tcW w:w="2480" w:type="dxa"/>
            <w:vAlign w:val="center"/>
          </w:tcPr>
          <w:p w14:paraId="5D978502" w14:textId="77777777" w:rsidR="00265D0A" w:rsidRPr="005068C1" w:rsidRDefault="00265D0A" w:rsidP="00265D0A">
            <w:pPr>
              <w:rPr>
                <w:rFonts w:asciiTheme="minorHAnsi" w:hAnsiTheme="minorHAnsi" w:hint="eastAsia"/>
                <w:szCs w:val="20"/>
              </w:rPr>
            </w:pPr>
            <w:r w:rsidRPr="005068C1">
              <w:rPr>
                <w:rFonts w:asciiTheme="minorHAnsi" w:hAnsiTheme="minorHAnsi"/>
                <w:szCs w:val="20"/>
              </w:rPr>
              <w:t>As the default orchestration engine or business process owner (plain Functions chained into hidden orchestration). Azure Durable Functions is permitted only as an explicit, declared orchestrator under the Orchestration Patterns selection criteria.</w:t>
            </w:r>
          </w:p>
          <w:p w14:paraId="25129306" w14:textId="06202A5A" w:rsidR="00A64567" w:rsidRPr="0001449D" w:rsidRDefault="00A64567" w:rsidP="003662DB">
            <w:pPr>
              <w:rPr>
                <w:rFonts w:asciiTheme="minorHAnsi" w:hAnsiTheme="minorHAnsi" w:hint="eastAsia"/>
                <w:szCs w:val="20"/>
              </w:rPr>
            </w:pPr>
          </w:p>
        </w:tc>
      </w:tr>
      <w:tr w:rsidR="00A64567" w:rsidRPr="0001449D" w14:paraId="76A440F0" w14:textId="77777777" w:rsidTr="00F61623">
        <w:trPr>
          <w:trHeight w:val="283"/>
        </w:trPr>
        <w:tc>
          <w:tcPr>
            <w:tcW w:w="1696" w:type="dxa"/>
            <w:vAlign w:val="center"/>
          </w:tcPr>
          <w:p w14:paraId="3E463AE3" w14:textId="0BAF69BA" w:rsidR="00A64567" w:rsidRPr="0001449D" w:rsidRDefault="00A64567" w:rsidP="003662DB">
            <w:pPr>
              <w:rPr>
                <w:rFonts w:asciiTheme="minorHAnsi" w:hAnsiTheme="minorHAnsi" w:hint="eastAsia"/>
                <w:szCs w:val="20"/>
              </w:rPr>
            </w:pPr>
            <w:r w:rsidRPr="0001449D">
              <w:rPr>
                <w:rFonts w:asciiTheme="minorHAnsi" w:hAnsiTheme="minorHAnsi"/>
                <w:szCs w:val="20"/>
              </w:rPr>
              <w:t xml:space="preserve">Azure Data Factory </w:t>
            </w:r>
          </w:p>
        </w:tc>
        <w:tc>
          <w:tcPr>
            <w:tcW w:w="2835" w:type="dxa"/>
            <w:vAlign w:val="center"/>
          </w:tcPr>
          <w:p w14:paraId="274DF793" w14:textId="6B4CE312" w:rsidR="00A64567" w:rsidRPr="0001449D" w:rsidRDefault="00A64567" w:rsidP="003662DB">
            <w:pPr>
              <w:rPr>
                <w:rFonts w:asciiTheme="minorHAnsi" w:hAnsiTheme="minorHAnsi" w:hint="eastAsia"/>
                <w:szCs w:val="20"/>
              </w:rPr>
            </w:pPr>
            <w:r w:rsidRPr="0001449D">
              <w:rPr>
                <w:rFonts w:asciiTheme="minorHAnsi" w:hAnsiTheme="minorHAnsi"/>
                <w:szCs w:val="20"/>
              </w:rPr>
              <w:t>Data ingestion and analytical pipeline orchestration</w:t>
            </w:r>
          </w:p>
        </w:tc>
        <w:tc>
          <w:tcPr>
            <w:tcW w:w="2198" w:type="dxa"/>
            <w:vAlign w:val="center"/>
          </w:tcPr>
          <w:p w14:paraId="751F8576" w14:textId="25F46FD3" w:rsidR="00A64567" w:rsidRPr="0001449D" w:rsidRDefault="00A64567" w:rsidP="003662DB">
            <w:pPr>
              <w:rPr>
                <w:rFonts w:asciiTheme="minorHAnsi" w:hAnsiTheme="minorHAnsi" w:hint="eastAsia"/>
                <w:szCs w:val="20"/>
              </w:rPr>
            </w:pPr>
            <w:r w:rsidRPr="0001449D">
              <w:rPr>
                <w:rFonts w:asciiTheme="minorHAnsi" w:hAnsiTheme="minorHAnsi"/>
                <w:szCs w:val="20"/>
              </w:rPr>
              <w:t xml:space="preserve">Batch/ELT, </w:t>
            </w:r>
            <w:r w:rsidR="00ED7BEA" w:rsidRPr="0001449D">
              <w:rPr>
                <w:rFonts w:asciiTheme="minorHAnsi" w:hAnsiTheme="minorHAnsi"/>
                <w:szCs w:val="20"/>
              </w:rPr>
              <w:t>Data Platform</w:t>
            </w:r>
            <w:r w:rsidRPr="0001449D">
              <w:rPr>
                <w:rFonts w:asciiTheme="minorHAnsi" w:hAnsiTheme="minorHAnsi"/>
                <w:szCs w:val="20"/>
              </w:rPr>
              <w:t xml:space="preserve"> loading, analytical data movement</w:t>
            </w:r>
          </w:p>
        </w:tc>
        <w:tc>
          <w:tcPr>
            <w:tcW w:w="2480" w:type="dxa"/>
            <w:vAlign w:val="center"/>
          </w:tcPr>
          <w:p w14:paraId="554FEF82" w14:textId="203BFE04" w:rsidR="00A64567" w:rsidRPr="0001449D" w:rsidRDefault="00A64567" w:rsidP="003662DB">
            <w:pPr>
              <w:rPr>
                <w:rFonts w:asciiTheme="minorHAnsi" w:hAnsiTheme="minorHAnsi" w:hint="eastAsia"/>
                <w:szCs w:val="20"/>
              </w:rPr>
            </w:pPr>
            <w:r w:rsidRPr="0001449D">
              <w:rPr>
                <w:rFonts w:asciiTheme="minorHAnsi" w:hAnsiTheme="minorHAnsi"/>
                <w:szCs w:val="20"/>
              </w:rPr>
              <w:t>Real-time operational integration or transient system-to-system messaging</w:t>
            </w:r>
          </w:p>
        </w:tc>
      </w:tr>
    </w:tbl>
    <w:p w14:paraId="6C9C4930" w14:textId="7A17A77C" w:rsidR="00FE4F0E" w:rsidRPr="0001449D" w:rsidRDefault="00440D79">
      <w:pPr>
        <w:pStyle w:val="Heading1"/>
        <w:ind w:left="431" w:hanging="431"/>
      </w:pPr>
      <w:bookmarkStart w:id="52" w:name="_Toc241613262"/>
      <w:r w:rsidRPr="00440D79">
        <w:rPr>
          <w:bCs/>
        </w:rPr>
        <w:lastRenderedPageBreak/>
        <w:t>Decision Guidance</w:t>
      </w:r>
      <w:bookmarkEnd w:id="52"/>
    </w:p>
    <w:p w14:paraId="598C52C1" w14:textId="77777777" w:rsidR="003871B6" w:rsidRPr="0001449D" w:rsidRDefault="003871B6" w:rsidP="003871B6"/>
    <w:p w14:paraId="3C0ECC9B" w14:textId="6532DC54" w:rsidR="00714FFE" w:rsidRPr="0001449D" w:rsidRDefault="00523A67">
      <w:pPr>
        <w:pStyle w:val="Heading2"/>
        <w:spacing w:after="120"/>
        <w:rPr>
          <w:szCs w:val="20"/>
        </w:rPr>
      </w:pPr>
      <w:bookmarkStart w:id="53" w:name="_Primary_Decision_Matrix"/>
      <w:bookmarkStart w:id="54" w:name="_Toc241613263"/>
      <w:bookmarkStart w:id="55" w:name="_Toc239457532"/>
      <w:bookmarkStart w:id="56" w:name="_Toc239852290"/>
      <w:bookmarkStart w:id="57" w:name="_Toc239980597"/>
      <w:bookmarkEnd w:id="53"/>
      <w:r w:rsidRPr="0001449D">
        <w:t>Capability</w:t>
      </w:r>
      <w:r w:rsidR="0041138D" w:rsidRPr="0001449D">
        <w:t xml:space="preserve"> </w:t>
      </w:r>
      <w:r w:rsidR="00267874" w:rsidRPr="0001449D">
        <w:t>Selection</w:t>
      </w:r>
      <w:bookmarkEnd w:id="54"/>
      <w:r w:rsidR="0041138D" w:rsidRPr="0001449D">
        <w:t xml:space="preserve"> </w:t>
      </w:r>
      <w:bookmarkEnd w:id="55"/>
      <w:bookmarkEnd w:id="56"/>
      <w:bookmarkEnd w:id="57"/>
    </w:p>
    <w:p w14:paraId="68B7EF72" w14:textId="37403C35" w:rsidR="0041138D" w:rsidRPr="0001449D" w:rsidRDefault="0041138D" w:rsidP="0041138D">
      <w:pPr>
        <w:spacing w:after="120"/>
        <w:rPr>
          <w:szCs w:val="20"/>
        </w:rPr>
      </w:pPr>
      <w:r w:rsidRPr="0001449D">
        <w:rPr>
          <w:szCs w:val="20"/>
        </w:rPr>
        <w:t xml:space="preserve">The matrix </w:t>
      </w:r>
      <w:r w:rsidR="00714FFE" w:rsidRPr="0001449D">
        <w:rPr>
          <w:szCs w:val="20"/>
        </w:rPr>
        <w:t xml:space="preserve">below </w:t>
      </w:r>
      <w:r w:rsidRPr="0001449D">
        <w:rPr>
          <w:szCs w:val="20"/>
        </w:rPr>
        <w:t xml:space="preserve">provides a high-level guide to selecting the most appropriate integration capability for a given requirement. It identifies whether a platform capability is normally suitable, conditionally suitable, or not recommended for a specific interaction style. The enterprise pattern catalogue in Section </w:t>
      </w:r>
      <w:r w:rsidR="001A32B6">
        <w:rPr>
          <w:szCs w:val="20"/>
        </w:rPr>
        <w:t>7</w:t>
      </w:r>
      <w:r w:rsidRPr="0001449D">
        <w:rPr>
          <w:szCs w:val="20"/>
        </w:rPr>
        <w:t xml:space="preserve"> remains the authoritative source for detailed pattern guidance.</w:t>
      </w:r>
    </w:p>
    <w:p w14:paraId="2CAE6E7F" w14:textId="77777777" w:rsidR="00E62C5D" w:rsidRPr="0001449D" w:rsidRDefault="00E62C5D" w:rsidP="0041138D">
      <w:pPr>
        <w:spacing w:after="120"/>
        <w:rPr>
          <w:szCs w:val="20"/>
        </w:rPr>
      </w:pPr>
    </w:p>
    <w:tbl>
      <w:tblPr>
        <w:tblStyle w:val="TableGridLight"/>
        <w:tblW w:w="9918" w:type="dxa"/>
        <w:tblLook w:val="04A0" w:firstRow="1" w:lastRow="0" w:firstColumn="1" w:lastColumn="0" w:noHBand="0" w:noVBand="1"/>
      </w:tblPr>
      <w:tblGrid>
        <w:gridCol w:w="2972"/>
        <w:gridCol w:w="851"/>
        <w:gridCol w:w="1134"/>
        <w:gridCol w:w="992"/>
        <w:gridCol w:w="992"/>
        <w:gridCol w:w="992"/>
        <w:gridCol w:w="851"/>
        <w:gridCol w:w="1134"/>
      </w:tblGrid>
      <w:tr w:rsidR="00A64567" w:rsidRPr="0001449D" w14:paraId="7A8925FD" w14:textId="4BC2A6F7" w:rsidTr="00F61623">
        <w:trPr>
          <w:trHeight w:val="283"/>
        </w:trPr>
        <w:tc>
          <w:tcPr>
            <w:tcW w:w="29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1DDA8DA" w14:textId="3D999F53" w:rsidR="00A64567" w:rsidRPr="0001449D" w:rsidRDefault="00A64567" w:rsidP="003662DB">
            <w:pPr>
              <w:rPr>
                <w:rFonts w:asciiTheme="minorHAnsi" w:hAnsiTheme="minorHAnsi" w:hint="eastAsia"/>
                <w:b/>
                <w:lang w:eastAsia="en-GB"/>
              </w:rPr>
            </w:pPr>
            <w:r w:rsidRPr="0001449D">
              <w:rPr>
                <w:rFonts w:asciiTheme="minorHAnsi" w:hAnsiTheme="minorHAnsi"/>
                <w:b/>
                <w:lang w:eastAsia="en-GB"/>
              </w:rPr>
              <w:t>Does the need involve...</w:t>
            </w:r>
          </w:p>
        </w:tc>
        <w:tc>
          <w:tcPr>
            <w:tcW w:w="85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A385EA" w14:textId="4981FF0E" w:rsidR="00A64567" w:rsidRPr="0001449D" w:rsidRDefault="00A64567" w:rsidP="003662DB">
            <w:pPr>
              <w:rPr>
                <w:rFonts w:asciiTheme="minorHAnsi" w:hAnsiTheme="minorHAnsi" w:hint="eastAsia"/>
                <w:b/>
                <w:lang w:eastAsia="en-GB"/>
              </w:rPr>
            </w:pPr>
            <w:r w:rsidRPr="0001449D">
              <w:rPr>
                <w:rFonts w:asciiTheme="minorHAnsi" w:hAnsiTheme="minorHAnsi"/>
                <w:b/>
                <w:lang w:eastAsia="en-GB"/>
              </w:rPr>
              <w:t>API</w:t>
            </w:r>
          </w:p>
        </w:tc>
        <w:tc>
          <w:tcPr>
            <w:tcW w:w="113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F55503A" w14:textId="1B229601" w:rsidR="00A64567" w:rsidRPr="0001449D" w:rsidRDefault="00A64567" w:rsidP="003662DB">
            <w:pPr>
              <w:rPr>
                <w:rFonts w:asciiTheme="minorHAnsi" w:hAnsiTheme="minorHAnsi" w:hint="eastAsia"/>
                <w:b/>
                <w:lang w:eastAsia="en-GB"/>
              </w:rPr>
            </w:pPr>
            <w:r w:rsidRPr="0001449D">
              <w:rPr>
                <w:rFonts w:asciiTheme="minorHAnsi" w:hAnsiTheme="minorHAnsi"/>
                <w:b/>
                <w:lang w:eastAsia="en-GB"/>
              </w:rPr>
              <w:t>Functions</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6F3A254" w14:textId="18E156A5" w:rsidR="00A64567" w:rsidRPr="0001449D" w:rsidRDefault="00A64567" w:rsidP="003662DB">
            <w:pPr>
              <w:rPr>
                <w:rFonts w:asciiTheme="minorHAnsi" w:hAnsiTheme="minorHAnsi" w:hint="eastAsia"/>
                <w:b/>
                <w:lang w:eastAsia="en-GB"/>
              </w:rPr>
            </w:pPr>
            <w:r w:rsidRPr="0001449D">
              <w:rPr>
                <w:rFonts w:asciiTheme="minorHAnsi" w:hAnsiTheme="minorHAnsi"/>
                <w:b/>
                <w:lang w:eastAsia="en-GB"/>
              </w:rPr>
              <w:t>Service Bus</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A74184" w14:textId="17C5A6D9" w:rsidR="00A64567" w:rsidRPr="0001449D" w:rsidRDefault="00A64567" w:rsidP="003662DB">
            <w:pPr>
              <w:rPr>
                <w:rFonts w:asciiTheme="minorHAnsi" w:hAnsiTheme="minorHAnsi" w:hint="eastAsia"/>
                <w:b/>
                <w:lang w:eastAsia="en-GB"/>
              </w:rPr>
            </w:pPr>
            <w:r w:rsidRPr="0001449D">
              <w:rPr>
                <w:rFonts w:asciiTheme="minorHAnsi" w:hAnsiTheme="minorHAnsi"/>
                <w:b/>
                <w:lang w:eastAsia="en-GB"/>
              </w:rPr>
              <w:t>Event Grid</w:t>
            </w:r>
          </w:p>
        </w:tc>
        <w:tc>
          <w:tcPr>
            <w:tcW w:w="99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44FE7BB" w14:textId="149EA16F" w:rsidR="00A64567" w:rsidRPr="0001449D" w:rsidRDefault="00A64567" w:rsidP="003662DB">
            <w:pPr>
              <w:rPr>
                <w:rFonts w:asciiTheme="minorHAnsi" w:hAnsiTheme="minorHAnsi" w:hint="eastAsia"/>
                <w:b/>
                <w:lang w:eastAsia="en-GB"/>
              </w:rPr>
            </w:pPr>
            <w:r w:rsidRPr="0001449D">
              <w:rPr>
                <w:rFonts w:asciiTheme="minorHAnsi" w:hAnsiTheme="minorHAnsi"/>
                <w:b/>
                <w:lang w:eastAsia="en-GB"/>
              </w:rPr>
              <w:t>Event Hubs</w:t>
            </w:r>
          </w:p>
        </w:tc>
        <w:tc>
          <w:tcPr>
            <w:tcW w:w="85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5AB6FEC" w14:textId="24A3E78F" w:rsidR="00A64567" w:rsidRPr="0001449D" w:rsidRDefault="00A64567" w:rsidP="003662DB">
            <w:pPr>
              <w:rPr>
                <w:rFonts w:asciiTheme="minorHAnsi" w:hAnsiTheme="minorHAnsi" w:hint="eastAsia"/>
                <w:b/>
                <w:lang w:eastAsia="en-GB"/>
              </w:rPr>
            </w:pPr>
            <w:r w:rsidRPr="0001449D">
              <w:rPr>
                <w:rFonts w:asciiTheme="minorHAnsi" w:hAnsiTheme="minorHAnsi"/>
                <w:b/>
                <w:lang w:eastAsia="en-GB"/>
              </w:rPr>
              <w:t>Logic Apps</w:t>
            </w:r>
          </w:p>
        </w:tc>
        <w:tc>
          <w:tcPr>
            <w:tcW w:w="113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58C4280" w14:textId="3EF71052" w:rsidR="00A64567" w:rsidRPr="0001449D" w:rsidRDefault="00A64567" w:rsidP="003662DB">
            <w:pPr>
              <w:rPr>
                <w:rFonts w:asciiTheme="minorHAnsi" w:hAnsiTheme="minorHAnsi" w:hint="eastAsia"/>
                <w:b/>
                <w:lang w:eastAsia="en-GB"/>
              </w:rPr>
            </w:pPr>
            <w:r w:rsidRPr="0001449D">
              <w:rPr>
                <w:rFonts w:asciiTheme="minorHAnsi" w:hAnsiTheme="minorHAnsi"/>
                <w:b/>
                <w:lang w:eastAsia="en-GB"/>
              </w:rPr>
              <w:t>ADF</w:t>
            </w:r>
          </w:p>
        </w:tc>
      </w:tr>
      <w:tr w:rsidR="00A64567" w:rsidRPr="0001449D" w14:paraId="6FD48E41" w14:textId="70DFEA22" w:rsidTr="00F61623">
        <w:trPr>
          <w:trHeight w:val="283"/>
        </w:trPr>
        <w:tc>
          <w:tcPr>
            <w:tcW w:w="2972" w:type="dxa"/>
            <w:tcBorders>
              <w:top w:val="single" w:sz="4" w:space="0" w:color="000000" w:themeColor="text1"/>
            </w:tcBorders>
            <w:vAlign w:val="center"/>
          </w:tcPr>
          <w:p w14:paraId="7A834E39" w14:textId="32D3DD7E" w:rsidR="00A64567" w:rsidRPr="0001449D" w:rsidRDefault="00A64567" w:rsidP="003662DB">
            <w:pPr>
              <w:rPr>
                <w:rFonts w:asciiTheme="minorHAnsi" w:hAnsiTheme="minorHAnsi" w:hint="eastAsia"/>
                <w:lang w:eastAsia="en-GB"/>
              </w:rPr>
            </w:pPr>
            <w:r w:rsidRPr="0001449D">
              <w:rPr>
                <w:rFonts w:asciiTheme="minorHAnsi" w:hAnsiTheme="minorHAnsi"/>
                <w:szCs w:val="20"/>
              </w:rPr>
              <w:t>A consumer that needs an immediate response</w:t>
            </w:r>
          </w:p>
        </w:tc>
        <w:tc>
          <w:tcPr>
            <w:tcW w:w="851" w:type="dxa"/>
            <w:tcBorders>
              <w:top w:val="single" w:sz="4" w:space="0" w:color="000000" w:themeColor="text1"/>
            </w:tcBorders>
            <w:vAlign w:val="center"/>
          </w:tcPr>
          <w:p w14:paraId="1A5CCF87" w14:textId="04E504FE"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1134" w:type="dxa"/>
            <w:tcBorders>
              <w:top w:val="single" w:sz="4" w:space="0" w:color="000000" w:themeColor="text1"/>
            </w:tcBorders>
            <w:vAlign w:val="center"/>
          </w:tcPr>
          <w:p w14:paraId="75923A64" w14:textId="60FD2C0F"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992" w:type="dxa"/>
            <w:tcBorders>
              <w:top w:val="single" w:sz="4" w:space="0" w:color="000000" w:themeColor="text1"/>
            </w:tcBorders>
            <w:vAlign w:val="center"/>
          </w:tcPr>
          <w:p w14:paraId="05D7120E" w14:textId="6B902698"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992" w:type="dxa"/>
            <w:tcBorders>
              <w:top w:val="single" w:sz="4" w:space="0" w:color="000000" w:themeColor="text1"/>
            </w:tcBorders>
            <w:vAlign w:val="center"/>
          </w:tcPr>
          <w:p w14:paraId="26DC6327" w14:textId="14258BAF"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992" w:type="dxa"/>
            <w:tcBorders>
              <w:top w:val="single" w:sz="4" w:space="0" w:color="000000" w:themeColor="text1"/>
            </w:tcBorders>
            <w:vAlign w:val="center"/>
          </w:tcPr>
          <w:p w14:paraId="23B55BFC" w14:textId="7F6C72CA"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851" w:type="dxa"/>
            <w:tcBorders>
              <w:top w:val="single" w:sz="4" w:space="0" w:color="000000" w:themeColor="text1"/>
            </w:tcBorders>
            <w:vAlign w:val="center"/>
          </w:tcPr>
          <w:p w14:paraId="6FFB0EE6" w14:textId="7E7CB4C0"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1134" w:type="dxa"/>
            <w:tcBorders>
              <w:top w:val="single" w:sz="4" w:space="0" w:color="000000" w:themeColor="text1"/>
            </w:tcBorders>
            <w:vAlign w:val="center"/>
          </w:tcPr>
          <w:p w14:paraId="59261F0C" w14:textId="112F363E"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r>
      <w:tr w:rsidR="00A64567" w:rsidRPr="0001449D" w14:paraId="29A6E99E" w14:textId="26820393" w:rsidTr="00F61623">
        <w:trPr>
          <w:trHeight w:val="283"/>
        </w:trPr>
        <w:tc>
          <w:tcPr>
            <w:tcW w:w="2972" w:type="dxa"/>
            <w:vAlign w:val="center"/>
          </w:tcPr>
          <w:p w14:paraId="48625191" w14:textId="5B40B22D" w:rsidR="00A64567" w:rsidRPr="0001449D" w:rsidRDefault="00A64567" w:rsidP="003662DB">
            <w:pPr>
              <w:rPr>
                <w:rFonts w:asciiTheme="minorHAnsi" w:hAnsiTheme="minorHAnsi" w:hint="eastAsia"/>
                <w:lang w:eastAsia="en-GB"/>
              </w:rPr>
            </w:pPr>
            <w:r w:rsidRPr="0001449D">
              <w:rPr>
                <w:rFonts w:asciiTheme="minorHAnsi" w:hAnsiTheme="minorHAnsi"/>
                <w:szCs w:val="20"/>
              </w:rPr>
              <w:t>Guaranteed delivery</w:t>
            </w:r>
          </w:p>
        </w:tc>
        <w:tc>
          <w:tcPr>
            <w:tcW w:w="851" w:type="dxa"/>
            <w:vAlign w:val="center"/>
          </w:tcPr>
          <w:p w14:paraId="7EE00E8C" w14:textId="5C005764"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1134" w:type="dxa"/>
            <w:vAlign w:val="center"/>
          </w:tcPr>
          <w:p w14:paraId="749B201F" w14:textId="14257883"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992" w:type="dxa"/>
            <w:vAlign w:val="center"/>
          </w:tcPr>
          <w:p w14:paraId="7E2C2A7D" w14:textId="7C8D039E"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992" w:type="dxa"/>
            <w:vAlign w:val="center"/>
          </w:tcPr>
          <w:p w14:paraId="7F66E688" w14:textId="48D0AFEC"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992" w:type="dxa"/>
            <w:vAlign w:val="center"/>
          </w:tcPr>
          <w:p w14:paraId="4C83A725" w14:textId="08F9BD64"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851" w:type="dxa"/>
            <w:vAlign w:val="center"/>
          </w:tcPr>
          <w:p w14:paraId="3CE5500D" w14:textId="6FE351D5"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1134" w:type="dxa"/>
            <w:vAlign w:val="center"/>
          </w:tcPr>
          <w:p w14:paraId="64CFEDAD" w14:textId="7EC75488"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r>
      <w:tr w:rsidR="00A64567" w:rsidRPr="0001449D" w14:paraId="7DC56507" w14:textId="17DDE66F" w:rsidTr="00F61623">
        <w:trPr>
          <w:trHeight w:val="283"/>
        </w:trPr>
        <w:tc>
          <w:tcPr>
            <w:tcW w:w="2972" w:type="dxa"/>
            <w:vAlign w:val="center"/>
          </w:tcPr>
          <w:p w14:paraId="035D0FC5" w14:textId="4002E4DC" w:rsidR="00A64567" w:rsidRPr="0001449D" w:rsidRDefault="00A64567" w:rsidP="003662DB">
            <w:pPr>
              <w:rPr>
                <w:rFonts w:asciiTheme="minorHAnsi" w:hAnsiTheme="minorHAnsi" w:hint="eastAsia"/>
                <w:lang w:eastAsia="en-GB"/>
              </w:rPr>
            </w:pPr>
            <w:r w:rsidRPr="0001449D">
              <w:rPr>
                <w:rFonts w:asciiTheme="minorHAnsi" w:hAnsiTheme="minorHAnsi"/>
                <w:szCs w:val="20"/>
              </w:rPr>
              <w:t>A business command or transaction</w:t>
            </w:r>
          </w:p>
        </w:tc>
        <w:tc>
          <w:tcPr>
            <w:tcW w:w="851" w:type="dxa"/>
            <w:vAlign w:val="center"/>
          </w:tcPr>
          <w:p w14:paraId="2432A2FA" w14:textId="4A12A4B6"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1134" w:type="dxa"/>
            <w:vAlign w:val="center"/>
          </w:tcPr>
          <w:p w14:paraId="45A32351" w14:textId="4845BD52"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992" w:type="dxa"/>
            <w:vAlign w:val="center"/>
          </w:tcPr>
          <w:p w14:paraId="1E8EB3BE" w14:textId="367CDF83"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992" w:type="dxa"/>
            <w:vAlign w:val="center"/>
          </w:tcPr>
          <w:p w14:paraId="63924747" w14:textId="6F976D91" w:rsidR="00A64567" w:rsidRPr="0001449D" w:rsidRDefault="00A64567" w:rsidP="003662DB">
            <w:pPr>
              <w:rPr>
                <w:rFonts w:asciiTheme="minorHAnsi" w:hAnsiTheme="minorHAnsi" w:hint="eastAsia"/>
                <w:u w:val="single"/>
                <w:lang w:eastAsia="en-GB"/>
              </w:rPr>
            </w:pPr>
            <w:r w:rsidRPr="0001449D">
              <w:rPr>
                <w:rFonts w:ascii="Segoe UI Emoji" w:hAnsi="Segoe UI Emoji" w:cs="Segoe UI Emoji"/>
                <w:szCs w:val="20"/>
              </w:rPr>
              <w:t>❌</w:t>
            </w:r>
          </w:p>
        </w:tc>
        <w:tc>
          <w:tcPr>
            <w:tcW w:w="992" w:type="dxa"/>
            <w:vAlign w:val="center"/>
          </w:tcPr>
          <w:p w14:paraId="0AC967B1" w14:textId="1F5350BC" w:rsidR="00A64567" w:rsidRPr="0001449D" w:rsidRDefault="00A64567" w:rsidP="003662DB">
            <w:pPr>
              <w:rPr>
                <w:rFonts w:asciiTheme="minorHAnsi" w:hAnsiTheme="minorHAnsi" w:hint="eastAsia"/>
                <w:u w:val="single"/>
                <w:lang w:eastAsia="en-GB"/>
              </w:rPr>
            </w:pPr>
            <w:r w:rsidRPr="0001449D">
              <w:rPr>
                <w:rFonts w:ascii="Segoe UI Emoji" w:hAnsi="Segoe UI Emoji" w:cs="Segoe UI Emoji"/>
                <w:szCs w:val="20"/>
              </w:rPr>
              <w:t>❌</w:t>
            </w:r>
          </w:p>
        </w:tc>
        <w:tc>
          <w:tcPr>
            <w:tcW w:w="851" w:type="dxa"/>
            <w:vAlign w:val="center"/>
          </w:tcPr>
          <w:p w14:paraId="6D7BF6C4" w14:textId="5A4CF5EA" w:rsidR="00A64567" w:rsidRPr="0001449D" w:rsidRDefault="00A64567" w:rsidP="003662DB">
            <w:pPr>
              <w:rPr>
                <w:rFonts w:asciiTheme="minorHAnsi" w:hAnsiTheme="minorHAnsi" w:hint="eastAsia"/>
                <w:u w:val="single"/>
                <w:lang w:eastAsia="en-GB"/>
              </w:rPr>
            </w:pPr>
            <w:r w:rsidRPr="0001449D">
              <w:rPr>
                <w:rFonts w:ascii="Segoe UI Emoji" w:hAnsi="Segoe UI Emoji" w:cs="Segoe UI Emoji"/>
                <w:szCs w:val="20"/>
              </w:rPr>
              <w:t>⚠️</w:t>
            </w:r>
          </w:p>
        </w:tc>
        <w:tc>
          <w:tcPr>
            <w:tcW w:w="1134" w:type="dxa"/>
            <w:vAlign w:val="center"/>
          </w:tcPr>
          <w:p w14:paraId="36DDE8F9" w14:textId="558305FF" w:rsidR="00A64567" w:rsidRPr="0001449D" w:rsidRDefault="00A64567" w:rsidP="003662DB">
            <w:pPr>
              <w:rPr>
                <w:rFonts w:asciiTheme="minorHAnsi" w:hAnsiTheme="minorHAnsi" w:hint="eastAsia"/>
                <w:u w:val="single"/>
                <w:lang w:eastAsia="en-GB"/>
              </w:rPr>
            </w:pPr>
            <w:r w:rsidRPr="0001449D">
              <w:rPr>
                <w:rFonts w:ascii="Segoe UI Emoji" w:hAnsi="Segoe UI Emoji" w:cs="Segoe UI Emoji"/>
                <w:szCs w:val="20"/>
              </w:rPr>
              <w:t>❌</w:t>
            </w:r>
          </w:p>
        </w:tc>
      </w:tr>
      <w:tr w:rsidR="00A64567" w:rsidRPr="0001449D" w14:paraId="519E11FA" w14:textId="7A3F5838" w:rsidTr="00F61623">
        <w:trPr>
          <w:trHeight w:val="283"/>
        </w:trPr>
        <w:tc>
          <w:tcPr>
            <w:tcW w:w="2972" w:type="dxa"/>
            <w:vAlign w:val="center"/>
          </w:tcPr>
          <w:p w14:paraId="18C1AF83" w14:textId="1E89E85F" w:rsidR="00A64567" w:rsidRPr="0001449D" w:rsidRDefault="00A64567" w:rsidP="003662DB">
            <w:pPr>
              <w:rPr>
                <w:rFonts w:asciiTheme="minorHAnsi" w:hAnsiTheme="minorHAnsi" w:hint="eastAsia"/>
                <w:lang w:eastAsia="en-GB"/>
              </w:rPr>
            </w:pPr>
            <w:r w:rsidRPr="0001449D">
              <w:rPr>
                <w:rFonts w:asciiTheme="minorHAnsi" w:hAnsiTheme="minorHAnsi"/>
                <w:szCs w:val="20"/>
              </w:rPr>
              <w:t>A small code-based transformation or enrichment</w:t>
            </w:r>
          </w:p>
        </w:tc>
        <w:tc>
          <w:tcPr>
            <w:tcW w:w="851" w:type="dxa"/>
            <w:vAlign w:val="center"/>
          </w:tcPr>
          <w:p w14:paraId="5976F2B4" w14:textId="2BA44B19"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1134" w:type="dxa"/>
            <w:vAlign w:val="center"/>
          </w:tcPr>
          <w:p w14:paraId="4349D37C" w14:textId="58E1B59A"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992" w:type="dxa"/>
            <w:vAlign w:val="center"/>
          </w:tcPr>
          <w:p w14:paraId="02430BB3" w14:textId="6600C5A3" w:rsidR="00A64567" w:rsidRPr="0001449D" w:rsidRDefault="00A64567" w:rsidP="003662DB">
            <w:pPr>
              <w:rPr>
                <w:rFonts w:asciiTheme="minorHAnsi" w:hAnsiTheme="minorHAnsi" w:hint="eastAsia"/>
                <w:lang w:eastAsia="en-GB"/>
              </w:rPr>
            </w:pPr>
            <w:r w:rsidRPr="0001449D">
              <w:rPr>
                <w:rFonts w:ascii="Segoe UI Emoji" w:hAnsi="Segoe UI Emoji" w:cs="Segoe UI Emoji"/>
                <w:szCs w:val="20"/>
              </w:rPr>
              <w:t>⚠️</w:t>
            </w:r>
          </w:p>
        </w:tc>
        <w:tc>
          <w:tcPr>
            <w:tcW w:w="992" w:type="dxa"/>
            <w:vAlign w:val="center"/>
          </w:tcPr>
          <w:p w14:paraId="612488B9" w14:textId="46AADF3F" w:rsidR="00A64567" w:rsidRPr="0001449D" w:rsidRDefault="00A64567" w:rsidP="003662DB">
            <w:pPr>
              <w:rPr>
                <w:rFonts w:asciiTheme="minorHAnsi" w:hAnsiTheme="minorHAnsi" w:hint="eastAsia"/>
                <w:color w:val="1A2B56" w:themeColor="accent1"/>
                <w:u w:val="single"/>
                <w:lang w:eastAsia="en-GB"/>
              </w:rPr>
            </w:pPr>
            <w:r w:rsidRPr="0001449D">
              <w:rPr>
                <w:rFonts w:ascii="Segoe UI Emoji" w:hAnsi="Segoe UI Emoji" w:cs="Segoe UI Emoji"/>
                <w:szCs w:val="20"/>
              </w:rPr>
              <w:t>❌</w:t>
            </w:r>
          </w:p>
        </w:tc>
        <w:tc>
          <w:tcPr>
            <w:tcW w:w="992" w:type="dxa"/>
            <w:vAlign w:val="center"/>
          </w:tcPr>
          <w:p w14:paraId="503D933C" w14:textId="24435658" w:rsidR="00A64567" w:rsidRPr="0001449D" w:rsidRDefault="00A64567" w:rsidP="003662DB">
            <w:pPr>
              <w:rPr>
                <w:rFonts w:asciiTheme="minorHAnsi" w:hAnsiTheme="minorHAnsi" w:hint="eastAsia"/>
                <w:color w:val="1A2B56" w:themeColor="accent1"/>
                <w:u w:val="single"/>
                <w:lang w:eastAsia="en-GB"/>
              </w:rPr>
            </w:pPr>
            <w:r w:rsidRPr="0001449D">
              <w:rPr>
                <w:rFonts w:ascii="Segoe UI Emoji" w:hAnsi="Segoe UI Emoji" w:cs="Segoe UI Emoji"/>
                <w:szCs w:val="20"/>
              </w:rPr>
              <w:t>❌</w:t>
            </w:r>
          </w:p>
        </w:tc>
        <w:tc>
          <w:tcPr>
            <w:tcW w:w="851" w:type="dxa"/>
            <w:vAlign w:val="center"/>
          </w:tcPr>
          <w:p w14:paraId="485672E9" w14:textId="46543B5F" w:rsidR="00A64567" w:rsidRPr="0001449D" w:rsidRDefault="00A64567" w:rsidP="003662DB">
            <w:pPr>
              <w:rPr>
                <w:rFonts w:asciiTheme="minorHAnsi" w:hAnsiTheme="minorHAnsi" w:hint="eastAsia"/>
                <w:color w:val="1A2B56" w:themeColor="accent1"/>
                <w:u w:val="single"/>
                <w:lang w:eastAsia="en-GB"/>
              </w:rPr>
            </w:pPr>
            <w:r w:rsidRPr="0001449D">
              <w:rPr>
                <w:rFonts w:ascii="Segoe UI Emoji" w:hAnsi="Segoe UI Emoji" w:cs="Segoe UI Emoji"/>
                <w:szCs w:val="20"/>
              </w:rPr>
              <w:t>⚠️</w:t>
            </w:r>
          </w:p>
        </w:tc>
        <w:tc>
          <w:tcPr>
            <w:tcW w:w="1134" w:type="dxa"/>
            <w:vAlign w:val="center"/>
          </w:tcPr>
          <w:p w14:paraId="6B284C49" w14:textId="28767757" w:rsidR="00A64567" w:rsidRPr="0001449D" w:rsidRDefault="00A64567" w:rsidP="003662DB">
            <w:pPr>
              <w:rPr>
                <w:rFonts w:asciiTheme="minorHAnsi" w:hAnsiTheme="minorHAnsi" w:hint="eastAsia"/>
                <w:color w:val="1A2B56" w:themeColor="accent1"/>
                <w:u w:val="single"/>
                <w:lang w:eastAsia="en-GB"/>
              </w:rPr>
            </w:pPr>
            <w:r w:rsidRPr="0001449D">
              <w:rPr>
                <w:rFonts w:ascii="Segoe UI Emoji" w:hAnsi="Segoe UI Emoji" w:cs="Segoe UI Emoji"/>
                <w:szCs w:val="20"/>
              </w:rPr>
              <w:t>⚠️</w:t>
            </w:r>
          </w:p>
        </w:tc>
      </w:tr>
      <w:tr w:rsidR="00A64567" w:rsidRPr="0001449D" w14:paraId="26D384EF" w14:textId="77777777" w:rsidTr="00F61623">
        <w:trPr>
          <w:trHeight w:val="283"/>
        </w:trPr>
        <w:tc>
          <w:tcPr>
            <w:tcW w:w="2972" w:type="dxa"/>
            <w:vAlign w:val="center"/>
          </w:tcPr>
          <w:p w14:paraId="42875881" w14:textId="1B9F9E37" w:rsidR="00A64567" w:rsidRPr="0001449D" w:rsidRDefault="00A64567" w:rsidP="003662DB">
            <w:pPr>
              <w:rPr>
                <w:rFonts w:asciiTheme="minorHAnsi" w:hAnsiTheme="minorHAnsi" w:hint="eastAsia"/>
                <w:szCs w:val="20"/>
              </w:rPr>
            </w:pPr>
            <w:r w:rsidRPr="0001449D">
              <w:rPr>
                <w:rFonts w:asciiTheme="minorHAnsi" w:hAnsiTheme="minorHAnsi"/>
                <w:szCs w:val="20"/>
              </w:rPr>
              <w:t>A notification that something happened</w:t>
            </w:r>
          </w:p>
        </w:tc>
        <w:tc>
          <w:tcPr>
            <w:tcW w:w="851" w:type="dxa"/>
            <w:vAlign w:val="center"/>
          </w:tcPr>
          <w:p w14:paraId="5D5B1278" w14:textId="55857234"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1134" w:type="dxa"/>
            <w:vAlign w:val="center"/>
          </w:tcPr>
          <w:p w14:paraId="09E07BFC" w14:textId="7B7B2701"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992" w:type="dxa"/>
            <w:vAlign w:val="center"/>
          </w:tcPr>
          <w:p w14:paraId="040125BA" w14:textId="3E9443B4"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992" w:type="dxa"/>
            <w:vAlign w:val="center"/>
          </w:tcPr>
          <w:p w14:paraId="3B11065F" w14:textId="58F6316C"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992" w:type="dxa"/>
            <w:vAlign w:val="center"/>
          </w:tcPr>
          <w:p w14:paraId="172E2E06" w14:textId="77D2DEB0"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851" w:type="dxa"/>
            <w:vAlign w:val="center"/>
          </w:tcPr>
          <w:p w14:paraId="61A868E8" w14:textId="6FB5F9B3"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1134" w:type="dxa"/>
            <w:vAlign w:val="center"/>
          </w:tcPr>
          <w:p w14:paraId="14CD6620" w14:textId="33393A4B"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r>
      <w:tr w:rsidR="00A64567" w:rsidRPr="0001449D" w14:paraId="6208EB7B" w14:textId="77777777" w:rsidTr="00F61623">
        <w:trPr>
          <w:trHeight w:val="283"/>
        </w:trPr>
        <w:tc>
          <w:tcPr>
            <w:tcW w:w="2972" w:type="dxa"/>
            <w:vAlign w:val="center"/>
          </w:tcPr>
          <w:p w14:paraId="35AEA598" w14:textId="0B3EBED4" w:rsidR="00A64567" w:rsidRPr="0001449D" w:rsidRDefault="00A64567" w:rsidP="003662DB">
            <w:pPr>
              <w:rPr>
                <w:rFonts w:asciiTheme="minorHAnsi" w:hAnsiTheme="minorHAnsi" w:hint="eastAsia"/>
                <w:szCs w:val="20"/>
              </w:rPr>
            </w:pPr>
            <w:r w:rsidRPr="0001449D">
              <w:rPr>
                <w:rFonts w:asciiTheme="minorHAnsi" w:hAnsiTheme="minorHAnsi"/>
                <w:szCs w:val="20"/>
              </w:rPr>
              <w:t>High-volume telemetry or an event stream</w:t>
            </w:r>
          </w:p>
        </w:tc>
        <w:tc>
          <w:tcPr>
            <w:tcW w:w="851" w:type="dxa"/>
            <w:vAlign w:val="center"/>
          </w:tcPr>
          <w:p w14:paraId="0813932F" w14:textId="012B8923"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1134" w:type="dxa"/>
            <w:vAlign w:val="center"/>
          </w:tcPr>
          <w:p w14:paraId="7202392E" w14:textId="7E38A714"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992" w:type="dxa"/>
            <w:vAlign w:val="center"/>
          </w:tcPr>
          <w:p w14:paraId="5A588203" w14:textId="5E6EA047"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992" w:type="dxa"/>
            <w:vAlign w:val="center"/>
          </w:tcPr>
          <w:p w14:paraId="108080F0" w14:textId="5507AC78"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992" w:type="dxa"/>
            <w:vAlign w:val="center"/>
          </w:tcPr>
          <w:p w14:paraId="2CDF347B" w14:textId="227047EB"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851" w:type="dxa"/>
            <w:vAlign w:val="center"/>
          </w:tcPr>
          <w:p w14:paraId="09ED1C7E" w14:textId="4883D16C"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1134" w:type="dxa"/>
            <w:vAlign w:val="center"/>
          </w:tcPr>
          <w:p w14:paraId="686ABE06" w14:textId="0405E7EA"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r>
      <w:tr w:rsidR="00A64567" w:rsidRPr="0001449D" w14:paraId="3596E91D" w14:textId="77777777" w:rsidTr="00F61623">
        <w:trPr>
          <w:trHeight w:val="283"/>
        </w:trPr>
        <w:tc>
          <w:tcPr>
            <w:tcW w:w="2972" w:type="dxa"/>
            <w:vAlign w:val="center"/>
          </w:tcPr>
          <w:p w14:paraId="60F27127" w14:textId="7979C7C9" w:rsidR="00A64567" w:rsidRPr="0001449D" w:rsidRDefault="00A64567" w:rsidP="003662DB">
            <w:pPr>
              <w:rPr>
                <w:rFonts w:asciiTheme="minorHAnsi" w:hAnsiTheme="minorHAnsi" w:hint="eastAsia"/>
                <w:szCs w:val="20"/>
              </w:rPr>
            </w:pPr>
            <w:r w:rsidRPr="0001449D">
              <w:rPr>
                <w:rFonts w:asciiTheme="minorHAnsi" w:hAnsiTheme="minorHAnsi"/>
                <w:szCs w:val="20"/>
              </w:rPr>
              <w:t>A process that spans multiple systems and steps</w:t>
            </w:r>
          </w:p>
        </w:tc>
        <w:tc>
          <w:tcPr>
            <w:tcW w:w="851" w:type="dxa"/>
            <w:vAlign w:val="center"/>
          </w:tcPr>
          <w:p w14:paraId="4FEBCE24" w14:textId="4FF26A72"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1134" w:type="dxa"/>
            <w:vAlign w:val="center"/>
          </w:tcPr>
          <w:p w14:paraId="24502747" w14:textId="21EA7E25"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992" w:type="dxa"/>
            <w:vAlign w:val="center"/>
          </w:tcPr>
          <w:p w14:paraId="31FF8D5C" w14:textId="3BF6060B"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992" w:type="dxa"/>
            <w:vAlign w:val="center"/>
          </w:tcPr>
          <w:p w14:paraId="33DECF99" w14:textId="68529B1A"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992" w:type="dxa"/>
            <w:vAlign w:val="center"/>
          </w:tcPr>
          <w:p w14:paraId="05CEFDDF" w14:textId="44151CBF"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851" w:type="dxa"/>
            <w:vAlign w:val="center"/>
          </w:tcPr>
          <w:p w14:paraId="70EE0CF4" w14:textId="78FC9F3A"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1134" w:type="dxa"/>
            <w:vAlign w:val="center"/>
          </w:tcPr>
          <w:p w14:paraId="7773EEA3" w14:textId="0E757E17"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r>
      <w:tr w:rsidR="00A64567" w:rsidRPr="0001449D" w14:paraId="67BA2251" w14:textId="77777777" w:rsidTr="00F61623">
        <w:trPr>
          <w:trHeight w:val="283"/>
        </w:trPr>
        <w:tc>
          <w:tcPr>
            <w:tcW w:w="2972" w:type="dxa"/>
            <w:vAlign w:val="center"/>
          </w:tcPr>
          <w:p w14:paraId="169D5BA4" w14:textId="6AC37CCD" w:rsidR="00A64567" w:rsidRPr="0001449D" w:rsidRDefault="00A64567" w:rsidP="003662DB">
            <w:pPr>
              <w:rPr>
                <w:rFonts w:asciiTheme="minorHAnsi" w:hAnsiTheme="minorHAnsi" w:hint="eastAsia"/>
                <w:szCs w:val="20"/>
              </w:rPr>
            </w:pPr>
            <w:r w:rsidRPr="0001449D">
              <w:rPr>
                <w:rFonts w:asciiTheme="minorHAnsi" w:hAnsiTheme="minorHAnsi"/>
                <w:szCs w:val="20"/>
              </w:rPr>
              <w:t>Long-running state or retry orchestration</w:t>
            </w:r>
          </w:p>
        </w:tc>
        <w:tc>
          <w:tcPr>
            <w:tcW w:w="851" w:type="dxa"/>
            <w:vAlign w:val="center"/>
          </w:tcPr>
          <w:p w14:paraId="2DD15275" w14:textId="6897BC95"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1134" w:type="dxa"/>
            <w:vAlign w:val="center"/>
          </w:tcPr>
          <w:p w14:paraId="52552EF7" w14:textId="202A807D"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992" w:type="dxa"/>
            <w:vAlign w:val="center"/>
          </w:tcPr>
          <w:p w14:paraId="28F7991E" w14:textId="19900584"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992" w:type="dxa"/>
            <w:vAlign w:val="center"/>
          </w:tcPr>
          <w:p w14:paraId="3DB9D024" w14:textId="45306515"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992" w:type="dxa"/>
            <w:vAlign w:val="center"/>
          </w:tcPr>
          <w:p w14:paraId="1C72D06B" w14:textId="6CA29F15"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851" w:type="dxa"/>
            <w:vAlign w:val="center"/>
          </w:tcPr>
          <w:p w14:paraId="7BB25C74" w14:textId="35BDDB45"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1134" w:type="dxa"/>
            <w:vAlign w:val="center"/>
          </w:tcPr>
          <w:p w14:paraId="0491C834" w14:textId="4F91BC9C"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r>
      <w:tr w:rsidR="00A64567" w:rsidRPr="0001449D" w14:paraId="4CE2971B" w14:textId="77777777" w:rsidTr="00F61623">
        <w:trPr>
          <w:trHeight w:val="283"/>
        </w:trPr>
        <w:tc>
          <w:tcPr>
            <w:tcW w:w="2972" w:type="dxa"/>
            <w:vAlign w:val="center"/>
          </w:tcPr>
          <w:p w14:paraId="2BB20DEE" w14:textId="2BCBCCF0" w:rsidR="00A64567" w:rsidRPr="0001449D" w:rsidRDefault="00A64567" w:rsidP="003662DB">
            <w:pPr>
              <w:rPr>
                <w:rFonts w:asciiTheme="minorHAnsi" w:hAnsiTheme="minorHAnsi" w:hint="eastAsia"/>
                <w:szCs w:val="20"/>
              </w:rPr>
            </w:pPr>
            <w:r w:rsidRPr="0001449D">
              <w:rPr>
                <w:rFonts w:asciiTheme="minorHAnsi" w:hAnsiTheme="minorHAnsi"/>
                <w:szCs w:val="20"/>
              </w:rPr>
              <w:t>Analytics or data warehousing as the main purpose</w:t>
            </w:r>
          </w:p>
        </w:tc>
        <w:tc>
          <w:tcPr>
            <w:tcW w:w="851" w:type="dxa"/>
            <w:vAlign w:val="center"/>
          </w:tcPr>
          <w:p w14:paraId="68CD3CEC" w14:textId="4481DCC4"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1134" w:type="dxa"/>
            <w:vAlign w:val="center"/>
          </w:tcPr>
          <w:p w14:paraId="24A7254B" w14:textId="44FF3347"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992" w:type="dxa"/>
            <w:vAlign w:val="center"/>
          </w:tcPr>
          <w:p w14:paraId="3B4E75E1" w14:textId="0D5F1019"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992" w:type="dxa"/>
            <w:vAlign w:val="center"/>
          </w:tcPr>
          <w:p w14:paraId="4C0D0517" w14:textId="12F958BD"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992" w:type="dxa"/>
            <w:vAlign w:val="center"/>
          </w:tcPr>
          <w:p w14:paraId="2A8920B8" w14:textId="02CE1358"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851" w:type="dxa"/>
            <w:vAlign w:val="center"/>
          </w:tcPr>
          <w:p w14:paraId="69B8F2C1" w14:textId="36C8D1CA"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c>
          <w:tcPr>
            <w:tcW w:w="1134" w:type="dxa"/>
            <w:vAlign w:val="center"/>
          </w:tcPr>
          <w:p w14:paraId="7745D3FD" w14:textId="5124FC6A" w:rsidR="00A64567" w:rsidRPr="0001449D" w:rsidRDefault="00A64567" w:rsidP="003662DB">
            <w:pPr>
              <w:rPr>
                <w:rFonts w:asciiTheme="minorHAnsi" w:hAnsiTheme="minorHAnsi" w:cs="Segoe UI Emoji" w:hint="eastAsia"/>
                <w:szCs w:val="20"/>
              </w:rPr>
            </w:pPr>
            <w:r w:rsidRPr="0001449D">
              <w:rPr>
                <w:rFonts w:ascii="Segoe UI Emoji" w:hAnsi="Segoe UI Emoji" w:cs="Segoe UI Emoji"/>
                <w:szCs w:val="20"/>
              </w:rPr>
              <w:t>✅</w:t>
            </w:r>
          </w:p>
        </w:tc>
      </w:tr>
    </w:tbl>
    <w:p w14:paraId="1F79E1F1" w14:textId="77777777" w:rsidR="00E62C5D" w:rsidRPr="0001449D" w:rsidRDefault="00E62C5D" w:rsidP="0041138D">
      <w:pPr>
        <w:spacing w:after="120"/>
        <w:rPr>
          <w:szCs w:val="20"/>
        </w:rPr>
      </w:pPr>
    </w:p>
    <w:p w14:paraId="78C1F03D" w14:textId="355CA575" w:rsidR="00363CBA" w:rsidRPr="0001449D" w:rsidRDefault="0041138D" w:rsidP="0041138D">
      <w:pPr>
        <w:spacing w:after="120"/>
        <w:rPr>
          <w:szCs w:val="20"/>
        </w:rPr>
      </w:pPr>
      <w:r w:rsidRPr="0001449D">
        <w:rPr>
          <w:szCs w:val="20"/>
          <w:u w:val="single"/>
        </w:rPr>
        <w:t>Legend</w:t>
      </w:r>
      <w:r w:rsidRPr="0001449D">
        <w:rPr>
          <w:szCs w:val="20"/>
        </w:rPr>
        <w:t>.</w:t>
      </w:r>
    </w:p>
    <w:p w14:paraId="7700C8D6" w14:textId="0B1683BE" w:rsidR="0041138D" w:rsidRPr="0001449D" w:rsidRDefault="0041138D" w:rsidP="00133B27">
      <w:pPr>
        <w:spacing w:after="46" w:line="270" w:lineRule="auto"/>
        <w:ind w:left="360"/>
        <w:rPr>
          <w:szCs w:val="20"/>
        </w:rPr>
      </w:pPr>
      <w:r w:rsidRPr="0001449D">
        <w:rPr>
          <w:rFonts w:ascii="Segoe UI Emoji" w:hAnsi="Segoe UI Emoji" w:cs="Segoe UI Emoji"/>
          <w:szCs w:val="20"/>
        </w:rPr>
        <w:t>✅</w:t>
      </w:r>
      <w:r w:rsidRPr="0001449D">
        <w:rPr>
          <w:szCs w:val="20"/>
        </w:rPr>
        <w:t xml:space="preserve"> </w:t>
      </w:r>
      <w:r w:rsidR="00133B27" w:rsidRPr="0001449D">
        <w:rPr>
          <w:bCs w:val="0"/>
          <w:szCs w:val="20"/>
        </w:rPr>
        <w:t>Preferred service</w:t>
      </w:r>
      <w:r w:rsidR="00133B27" w:rsidRPr="0001449D">
        <w:rPr>
          <w:szCs w:val="20"/>
        </w:rPr>
        <w:t xml:space="preserve"> for the stated use case.</w:t>
      </w:r>
    </w:p>
    <w:p w14:paraId="7425BD50" w14:textId="57DFCF04" w:rsidR="0041138D" w:rsidRPr="0001449D" w:rsidRDefault="0041138D" w:rsidP="0041138D">
      <w:pPr>
        <w:spacing w:after="46" w:line="270" w:lineRule="auto"/>
        <w:ind w:left="360"/>
        <w:rPr>
          <w:szCs w:val="20"/>
        </w:rPr>
      </w:pPr>
      <w:r w:rsidRPr="0001449D">
        <w:rPr>
          <w:rFonts w:ascii="Segoe UI Emoji" w:hAnsi="Segoe UI Emoji" w:cs="Segoe UI Emoji"/>
          <w:szCs w:val="20"/>
        </w:rPr>
        <w:t>⚠️</w:t>
      </w:r>
      <w:r w:rsidRPr="0001449D">
        <w:rPr>
          <w:szCs w:val="20"/>
        </w:rPr>
        <w:t xml:space="preserve"> </w:t>
      </w:r>
      <w:r w:rsidR="00CB47B9" w:rsidRPr="0001449D">
        <w:rPr>
          <w:szCs w:val="20"/>
        </w:rPr>
        <w:t>Possible service where specific requirements justify its use.</w:t>
      </w:r>
    </w:p>
    <w:p w14:paraId="61B8E3E8" w14:textId="6C9617F7" w:rsidR="008B001E" w:rsidRPr="0001449D" w:rsidRDefault="0041138D" w:rsidP="00A221FC">
      <w:pPr>
        <w:spacing w:after="46" w:line="270" w:lineRule="auto"/>
        <w:ind w:left="360"/>
        <w:rPr>
          <w:szCs w:val="20"/>
        </w:rPr>
      </w:pPr>
      <w:r w:rsidRPr="0001449D">
        <w:rPr>
          <w:rFonts w:ascii="Segoe UI Emoji" w:hAnsi="Segoe UI Emoji" w:cs="Segoe UI Emoji"/>
          <w:szCs w:val="20"/>
        </w:rPr>
        <w:t>❌</w:t>
      </w:r>
      <w:r w:rsidRPr="0001449D">
        <w:rPr>
          <w:szCs w:val="20"/>
        </w:rPr>
        <w:t xml:space="preserve"> </w:t>
      </w:r>
      <w:r w:rsidR="00CB47B9" w:rsidRPr="0001449D">
        <w:rPr>
          <w:szCs w:val="20"/>
        </w:rPr>
        <w:t xml:space="preserve">Not normally recommended for the stated use </w:t>
      </w:r>
      <w:r w:rsidRPr="0001449D" w:rsidDel="00CB47B9">
        <w:rPr>
          <w:szCs w:val="20"/>
        </w:rPr>
        <w:t>case</w:t>
      </w:r>
      <w:r w:rsidRPr="0001449D">
        <w:rPr>
          <w:szCs w:val="20"/>
        </w:rPr>
        <w:t>.</w:t>
      </w:r>
    </w:p>
    <w:p w14:paraId="6FB4F89D" w14:textId="77777777" w:rsidR="00CC6550" w:rsidRPr="0001449D" w:rsidRDefault="00CC6550" w:rsidP="0041138D">
      <w:pPr>
        <w:spacing w:before="40" w:after="120"/>
        <w:rPr>
          <w:szCs w:val="20"/>
        </w:rPr>
      </w:pPr>
    </w:p>
    <w:p w14:paraId="0F06DEE1" w14:textId="77777777" w:rsidR="00B077A8" w:rsidRDefault="00B077A8">
      <w:pPr>
        <w:spacing w:after="165" w:line="259" w:lineRule="auto"/>
        <w:rPr>
          <w:rFonts w:eastAsia="Times New Roman" w:cs="Times New Roman"/>
          <w:color w:val="132040" w:themeColor="accent1" w:themeShade="BF"/>
          <w:sz w:val="24"/>
          <w:szCs w:val="26"/>
        </w:rPr>
      </w:pPr>
      <w:bookmarkStart w:id="58" w:name="_Common_Use_Cases"/>
      <w:bookmarkStart w:id="59" w:name="_Toc239457533"/>
      <w:bookmarkStart w:id="60" w:name="_Toc239852291"/>
      <w:bookmarkStart w:id="61" w:name="_Toc239980598"/>
      <w:bookmarkEnd w:id="58"/>
      <w:r>
        <w:br w:type="page"/>
      </w:r>
    </w:p>
    <w:p w14:paraId="72279642" w14:textId="68D358E9" w:rsidR="00A221FC" w:rsidRPr="0001449D" w:rsidRDefault="00A221FC" w:rsidP="00A221FC">
      <w:pPr>
        <w:pStyle w:val="Heading2"/>
      </w:pPr>
      <w:bookmarkStart w:id="62" w:name="_Profile_Selection"/>
      <w:bookmarkStart w:id="63" w:name="_Toc241613264"/>
      <w:bookmarkEnd w:id="62"/>
      <w:r>
        <w:lastRenderedPageBreak/>
        <w:t>Profile Selection</w:t>
      </w:r>
      <w:bookmarkEnd w:id="63"/>
    </w:p>
    <w:p w14:paraId="73BC4747" w14:textId="77777777" w:rsidR="00A221FC" w:rsidRPr="0001449D" w:rsidRDefault="00A221FC" w:rsidP="00A221FC">
      <w:pPr>
        <w:spacing w:after="120"/>
        <w:rPr>
          <w:szCs w:val="20"/>
        </w:rPr>
      </w:pPr>
    </w:p>
    <w:p w14:paraId="19075ED0" w14:textId="20730549" w:rsidR="00A221FC" w:rsidRDefault="00A221FC" w:rsidP="00A221FC">
      <w:pPr>
        <w:spacing w:after="120"/>
        <w:rPr>
          <w:szCs w:val="20"/>
        </w:rPr>
      </w:pPr>
      <w:r w:rsidRPr="0001449D">
        <w:rPr>
          <w:szCs w:val="20"/>
        </w:rPr>
        <w:t xml:space="preserve">The decision trees below resolve an integration requirement to a profile and pattern family based on interaction style, timing and delivery guarantees. The catalogue in Section </w:t>
      </w:r>
      <w:r w:rsidR="00645DA0">
        <w:rPr>
          <w:szCs w:val="20"/>
        </w:rPr>
        <w:t>7</w:t>
      </w:r>
      <w:r w:rsidRPr="0001449D">
        <w:rPr>
          <w:szCs w:val="20"/>
        </w:rPr>
        <w:t xml:space="preserve"> describes the chosen profile and pattern.</w:t>
      </w:r>
      <w:r>
        <w:rPr>
          <w:szCs w:val="20"/>
        </w:rPr>
        <w:br/>
      </w:r>
      <w:r>
        <w:rPr>
          <w:szCs w:val="20"/>
        </w:rPr>
        <w:br/>
      </w:r>
      <w:r>
        <w:rPr>
          <w:szCs w:val="20"/>
        </w:rPr>
        <w:br/>
      </w:r>
      <w:r>
        <w:rPr>
          <w:noProof/>
          <w:szCs w:val="20"/>
        </w:rPr>
        <w:drawing>
          <wp:inline distT="0" distB="0" distL="0" distR="0" wp14:anchorId="1F6B5EA9" wp14:editId="0422195D">
            <wp:extent cx="6141076" cy="3315970"/>
            <wp:effectExtent l="0" t="0" r="0" b="0"/>
            <wp:docPr id="1014075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54848" cy="3323407"/>
                    </a:xfrm>
                    <a:prstGeom prst="rect">
                      <a:avLst/>
                    </a:prstGeom>
                    <a:noFill/>
                  </pic:spPr>
                </pic:pic>
              </a:graphicData>
            </a:graphic>
          </wp:inline>
        </w:drawing>
      </w:r>
    </w:p>
    <w:p w14:paraId="40051E62" w14:textId="3C20533F" w:rsidR="00A221FC" w:rsidRPr="0001449D" w:rsidRDefault="00A221FC" w:rsidP="00A221FC">
      <w:pPr>
        <w:spacing w:after="120"/>
        <w:rPr>
          <w:szCs w:val="20"/>
        </w:rPr>
      </w:pPr>
      <w:r>
        <w:rPr>
          <w:szCs w:val="20"/>
        </w:rPr>
        <w:br/>
      </w:r>
    </w:p>
    <w:p w14:paraId="62A38960" w14:textId="28881428" w:rsidR="00A221FC" w:rsidRDefault="00A221FC">
      <w:pPr>
        <w:pStyle w:val="Heading2"/>
      </w:pPr>
      <w:bookmarkStart w:id="64" w:name="_Toc241613265"/>
      <w:r>
        <w:t>Pattern Selection</w:t>
      </w:r>
      <w:bookmarkEnd w:id="64"/>
    </w:p>
    <w:p w14:paraId="7F196659" w14:textId="0C785687" w:rsidR="00A221FC" w:rsidRDefault="00A221FC" w:rsidP="00A221FC">
      <w:r w:rsidRPr="0001449D">
        <w:rPr>
          <w:noProof/>
          <w:szCs w:val="20"/>
        </w:rPr>
        <w:drawing>
          <wp:inline distT="0" distB="0" distL="0" distR="0" wp14:anchorId="7F9C259F" wp14:editId="78978A0E">
            <wp:extent cx="5731510" cy="3328944"/>
            <wp:effectExtent l="0" t="0" r="2540" b="5080"/>
            <wp:docPr id="109813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328944"/>
                    </a:xfrm>
                    <a:prstGeom prst="rect">
                      <a:avLst/>
                    </a:prstGeom>
                    <a:noFill/>
                  </pic:spPr>
                </pic:pic>
              </a:graphicData>
            </a:graphic>
          </wp:inline>
        </w:drawing>
      </w:r>
    </w:p>
    <w:p w14:paraId="7E0C125C" w14:textId="77777777" w:rsidR="002D0E8F" w:rsidRPr="0001449D" w:rsidRDefault="002D0E8F" w:rsidP="00A221FC">
      <w:pPr>
        <w:rPr>
          <w:szCs w:val="20"/>
        </w:rPr>
      </w:pPr>
    </w:p>
    <w:p w14:paraId="72FF37DB" w14:textId="08D77317" w:rsidR="00363CBA" w:rsidRPr="0001449D" w:rsidRDefault="0041138D">
      <w:pPr>
        <w:pStyle w:val="Heading2"/>
      </w:pPr>
      <w:bookmarkStart w:id="65" w:name="_Toc241613266"/>
      <w:r w:rsidRPr="0001449D">
        <w:lastRenderedPageBreak/>
        <w:t>Common Use Cases</w:t>
      </w:r>
      <w:bookmarkEnd w:id="59"/>
      <w:bookmarkEnd w:id="60"/>
      <w:bookmarkEnd w:id="61"/>
      <w:bookmarkEnd w:id="65"/>
    </w:p>
    <w:p w14:paraId="24F64286" w14:textId="77777777" w:rsidR="00DF0915" w:rsidRPr="0001449D" w:rsidRDefault="00DF0915" w:rsidP="00DF0915"/>
    <w:p w14:paraId="4B7CE29B" w14:textId="4C66F932" w:rsidR="00E62C5D" w:rsidRPr="0001449D" w:rsidRDefault="0041138D" w:rsidP="0041138D">
      <w:pPr>
        <w:spacing w:after="120"/>
        <w:rPr>
          <w:szCs w:val="20"/>
        </w:rPr>
      </w:pPr>
      <w:r w:rsidRPr="0001449D">
        <w:rPr>
          <w:szCs w:val="20"/>
        </w:rPr>
        <w:t>The table maps everyday scenarios to the recommended pattern and to the catalogue entry that specifies it in full.</w:t>
      </w:r>
    </w:p>
    <w:tbl>
      <w:tblPr>
        <w:tblStyle w:val="TableGridLight"/>
        <w:tblW w:w="9351" w:type="dxa"/>
        <w:tblLook w:val="04A0" w:firstRow="1" w:lastRow="0" w:firstColumn="1" w:lastColumn="0" w:noHBand="0" w:noVBand="1"/>
      </w:tblPr>
      <w:tblGrid>
        <w:gridCol w:w="3964"/>
        <w:gridCol w:w="3544"/>
        <w:gridCol w:w="1843"/>
      </w:tblGrid>
      <w:tr w:rsidR="00353812" w:rsidRPr="0001449D" w14:paraId="76486886" w14:textId="77777777" w:rsidTr="00DC4B22">
        <w:trPr>
          <w:trHeight w:val="283"/>
        </w:trPr>
        <w:tc>
          <w:tcPr>
            <w:tcW w:w="396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E057F63" w14:textId="20D01D6E" w:rsidR="00353812" w:rsidRPr="0001449D" w:rsidRDefault="00353812" w:rsidP="00353812">
            <w:pPr>
              <w:rPr>
                <w:rFonts w:asciiTheme="minorHAnsi" w:hAnsiTheme="minorHAnsi" w:hint="eastAsia"/>
                <w:b/>
                <w:lang w:eastAsia="en-GB"/>
              </w:rPr>
            </w:pPr>
            <w:r w:rsidRPr="0001449D">
              <w:rPr>
                <w:rFonts w:asciiTheme="minorHAnsi" w:hAnsiTheme="minorHAnsi"/>
                <w:b/>
                <w:lang w:eastAsia="en-GB"/>
              </w:rPr>
              <w:t>Scenario</w:t>
            </w:r>
          </w:p>
        </w:tc>
        <w:tc>
          <w:tcPr>
            <w:tcW w:w="354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3F4E9E3" w14:textId="6B05D8F4" w:rsidR="00353812" w:rsidRPr="0001449D" w:rsidRDefault="00353812" w:rsidP="00353812">
            <w:pPr>
              <w:rPr>
                <w:rFonts w:asciiTheme="minorHAnsi" w:hAnsiTheme="minorHAnsi" w:hint="eastAsia"/>
                <w:b/>
                <w:lang w:eastAsia="en-GB"/>
              </w:rPr>
            </w:pPr>
            <w:r w:rsidRPr="0001449D">
              <w:rPr>
                <w:rFonts w:asciiTheme="minorHAnsi" w:hAnsiTheme="minorHAnsi"/>
                <w:b/>
                <w:lang w:eastAsia="en-GB"/>
              </w:rPr>
              <w:t>Recommended pattern</w:t>
            </w:r>
          </w:p>
        </w:tc>
        <w:tc>
          <w:tcPr>
            <w:tcW w:w="184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5BD52AD" w14:textId="5A60FA3B" w:rsidR="00353812" w:rsidRPr="0001449D" w:rsidRDefault="00353812" w:rsidP="00353812">
            <w:pPr>
              <w:rPr>
                <w:rFonts w:asciiTheme="minorHAnsi" w:hAnsiTheme="minorHAnsi" w:hint="eastAsia"/>
                <w:b/>
                <w:lang w:eastAsia="en-GB"/>
              </w:rPr>
            </w:pPr>
            <w:r w:rsidRPr="0001449D">
              <w:rPr>
                <w:rFonts w:asciiTheme="minorHAnsi" w:hAnsiTheme="minorHAnsi"/>
                <w:b/>
                <w:lang w:eastAsia="en-GB"/>
              </w:rPr>
              <w:t>Catalogue reference</w:t>
            </w:r>
          </w:p>
        </w:tc>
      </w:tr>
      <w:tr w:rsidR="00353812" w:rsidRPr="0001449D" w14:paraId="13800FF6" w14:textId="77777777" w:rsidTr="00DC4B22">
        <w:trPr>
          <w:trHeight w:val="283"/>
        </w:trPr>
        <w:tc>
          <w:tcPr>
            <w:tcW w:w="3964" w:type="dxa"/>
            <w:tcBorders>
              <w:top w:val="single" w:sz="4" w:space="0" w:color="000000" w:themeColor="text1"/>
            </w:tcBorders>
            <w:vAlign w:val="center"/>
          </w:tcPr>
          <w:p w14:paraId="52DEE4E6" w14:textId="25AA09F4" w:rsidR="00353812" w:rsidRPr="0001449D" w:rsidRDefault="00353812" w:rsidP="00353812">
            <w:pPr>
              <w:rPr>
                <w:rFonts w:asciiTheme="minorHAnsi" w:hAnsiTheme="minorHAnsi" w:hint="eastAsia"/>
                <w:lang w:eastAsia="en-GB"/>
              </w:rPr>
            </w:pPr>
            <w:r w:rsidRPr="0001449D">
              <w:rPr>
                <w:rFonts w:asciiTheme="minorHAnsi" w:hAnsiTheme="minorHAnsi"/>
                <w:szCs w:val="20"/>
              </w:rPr>
              <w:t>Retrieve or update business data immediately</w:t>
            </w:r>
          </w:p>
        </w:tc>
        <w:tc>
          <w:tcPr>
            <w:tcW w:w="3544" w:type="dxa"/>
            <w:tcBorders>
              <w:top w:val="single" w:sz="4" w:space="0" w:color="000000" w:themeColor="text1"/>
            </w:tcBorders>
            <w:vAlign w:val="center"/>
          </w:tcPr>
          <w:p w14:paraId="4C002E16" w14:textId="074C8F6A" w:rsidR="00353812" w:rsidRPr="0001449D" w:rsidRDefault="00353812" w:rsidP="00353812">
            <w:pPr>
              <w:rPr>
                <w:rFonts w:asciiTheme="minorHAnsi" w:hAnsiTheme="minorHAnsi" w:hint="eastAsia"/>
                <w:lang w:eastAsia="en-GB"/>
              </w:rPr>
            </w:pPr>
            <w:r w:rsidRPr="0001449D">
              <w:rPr>
                <w:rFonts w:asciiTheme="minorHAnsi" w:hAnsiTheme="minorHAnsi"/>
                <w:szCs w:val="20"/>
              </w:rPr>
              <w:t>REST API through API Management</w:t>
            </w:r>
          </w:p>
        </w:tc>
        <w:tc>
          <w:tcPr>
            <w:tcW w:w="1843" w:type="dxa"/>
            <w:tcBorders>
              <w:top w:val="single" w:sz="4" w:space="0" w:color="000000" w:themeColor="text1"/>
            </w:tcBorders>
            <w:vAlign w:val="center"/>
          </w:tcPr>
          <w:p w14:paraId="3DF4D65D" w14:textId="1F268AB6" w:rsidR="00353812" w:rsidRPr="0001449D" w:rsidRDefault="00353812" w:rsidP="00353812">
            <w:pPr>
              <w:rPr>
                <w:rFonts w:asciiTheme="minorHAnsi" w:hAnsiTheme="minorHAnsi" w:hint="eastAsia"/>
                <w:lang w:eastAsia="en-GB"/>
              </w:rPr>
            </w:pPr>
            <w:r w:rsidRPr="0001449D">
              <w:rPr>
                <w:rFonts w:asciiTheme="minorHAnsi" w:hAnsiTheme="minorHAnsi"/>
                <w:szCs w:val="20"/>
              </w:rPr>
              <w:t>SFINT1</w:t>
            </w:r>
          </w:p>
        </w:tc>
      </w:tr>
      <w:tr w:rsidR="00353812" w:rsidRPr="0001449D" w14:paraId="1ED417E2" w14:textId="77777777" w:rsidTr="00DC4B22">
        <w:trPr>
          <w:trHeight w:val="283"/>
        </w:trPr>
        <w:tc>
          <w:tcPr>
            <w:tcW w:w="3964" w:type="dxa"/>
            <w:vAlign w:val="center"/>
          </w:tcPr>
          <w:p w14:paraId="32F110BB" w14:textId="24A41A3F" w:rsidR="00353812" w:rsidRPr="0001449D" w:rsidRDefault="00353812" w:rsidP="00353812">
            <w:pPr>
              <w:rPr>
                <w:rFonts w:asciiTheme="minorHAnsi" w:hAnsiTheme="minorHAnsi" w:hint="eastAsia"/>
                <w:lang w:eastAsia="en-GB"/>
              </w:rPr>
            </w:pPr>
            <w:r w:rsidRPr="0001449D">
              <w:rPr>
                <w:rFonts w:asciiTheme="minorHAnsi" w:hAnsiTheme="minorHAnsi"/>
                <w:szCs w:val="20"/>
              </w:rPr>
              <w:t>Tell another system to perform work, where delayed processing is acceptable</w:t>
            </w:r>
          </w:p>
        </w:tc>
        <w:tc>
          <w:tcPr>
            <w:tcW w:w="3544" w:type="dxa"/>
            <w:vAlign w:val="center"/>
          </w:tcPr>
          <w:p w14:paraId="651BB0E5" w14:textId="468FAA38" w:rsidR="00353812" w:rsidRPr="0001449D" w:rsidRDefault="00353812" w:rsidP="00353812">
            <w:pPr>
              <w:rPr>
                <w:rFonts w:asciiTheme="minorHAnsi" w:hAnsiTheme="minorHAnsi" w:hint="eastAsia"/>
                <w:lang w:eastAsia="en-GB"/>
              </w:rPr>
            </w:pPr>
            <w:r w:rsidRPr="0001449D">
              <w:rPr>
                <w:rFonts w:asciiTheme="minorHAnsi" w:hAnsiTheme="minorHAnsi"/>
                <w:szCs w:val="20"/>
              </w:rPr>
              <w:t>Service Bus queue, load levelling</w:t>
            </w:r>
          </w:p>
        </w:tc>
        <w:tc>
          <w:tcPr>
            <w:tcW w:w="1843" w:type="dxa"/>
            <w:vAlign w:val="center"/>
          </w:tcPr>
          <w:p w14:paraId="725E2EA9" w14:textId="1081FD30" w:rsidR="00353812" w:rsidRPr="0001449D" w:rsidRDefault="00353812" w:rsidP="00353812">
            <w:pPr>
              <w:rPr>
                <w:rFonts w:asciiTheme="minorHAnsi" w:hAnsiTheme="minorHAnsi" w:hint="eastAsia"/>
                <w:lang w:eastAsia="en-GB"/>
              </w:rPr>
            </w:pPr>
            <w:r w:rsidRPr="0001449D">
              <w:rPr>
                <w:rFonts w:asciiTheme="minorHAnsi" w:hAnsiTheme="minorHAnsi"/>
                <w:szCs w:val="20"/>
              </w:rPr>
              <w:t>SFINT4</w:t>
            </w:r>
          </w:p>
        </w:tc>
      </w:tr>
      <w:tr w:rsidR="00353812" w:rsidRPr="0001449D" w14:paraId="50698C24" w14:textId="77777777" w:rsidTr="00DC4B22">
        <w:trPr>
          <w:trHeight w:val="283"/>
        </w:trPr>
        <w:tc>
          <w:tcPr>
            <w:tcW w:w="3964" w:type="dxa"/>
            <w:vAlign w:val="center"/>
          </w:tcPr>
          <w:p w14:paraId="49A502E8" w14:textId="65DAE1EB" w:rsidR="00353812" w:rsidRPr="0001449D" w:rsidRDefault="00353812" w:rsidP="00353812">
            <w:pPr>
              <w:rPr>
                <w:rFonts w:asciiTheme="minorHAnsi" w:hAnsiTheme="minorHAnsi" w:hint="eastAsia"/>
                <w:lang w:eastAsia="en-GB"/>
              </w:rPr>
            </w:pPr>
            <w:r w:rsidRPr="0001449D">
              <w:rPr>
                <w:rFonts w:asciiTheme="minorHAnsi" w:hAnsiTheme="minorHAnsi"/>
                <w:szCs w:val="20"/>
              </w:rPr>
              <w:t>Have multiple systems react to the same business message</w:t>
            </w:r>
          </w:p>
        </w:tc>
        <w:tc>
          <w:tcPr>
            <w:tcW w:w="3544" w:type="dxa"/>
            <w:vAlign w:val="center"/>
          </w:tcPr>
          <w:p w14:paraId="5A6D54E6" w14:textId="1919D927" w:rsidR="00353812" w:rsidRPr="0001449D" w:rsidRDefault="00353812" w:rsidP="00353812">
            <w:pPr>
              <w:rPr>
                <w:rFonts w:asciiTheme="minorHAnsi" w:hAnsiTheme="minorHAnsi" w:hint="eastAsia"/>
                <w:lang w:eastAsia="en-GB"/>
              </w:rPr>
            </w:pPr>
            <w:r w:rsidRPr="0001449D">
              <w:rPr>
                <w:rFonts w:asciiTheme="minorHAnsi" w:hAnsiTheme="minorHAnsi"/>
                <w:szCs w:val="20"/>
              </w:rPr>
              <w:t>Service Bus topic, publish and subscribe</w:t>
            </w:r>
          </w:p>
        </w:tc>
        <w:tc>
          <w:tcPr>
            <w:tcW w:w="1843" w:type="dxa"/>
            <w:vAlign w:val="center"/>
          </w:tcPr>
          <w:p w14:paraId="2F5ED47F" w14:textId="0FAC6C69" w:rsidR="00353812" w:rsidRPr="0001449D" w:rsidRDefault="00353812" w:rsidP="00353812">
            <w:pPr>
              <w:rPr>
                <w:rFonts w:asciiTheme="minorHAnsi" w:hAnsiTheme="minorHAnsi" w:hint="eastAsia"/>
                <w:lang w:eastAsia="en-GB"/>
              </w:rPr>
            </w:pPr>
            <w:r w:rsidRPr="0001449D">
              <w:rPr>
                <w:rFonts w:asciiTheme="minorHAnsi" w:hAnsiTheme="minorHAnsi"/>
                <w:szCs w:val="20"/>
              </w:rPr>
              <w:t>SFINT10</w:t>
            </w:r>
          </w:p>
        </w:tc>
      </w:tr>
      <w:tr w:rsidR="00353812" w:rsidRPr="0001449D" w14:paraId="2A884970" w14:textId="77777777" w:rsidTr="00DC4B22">
        <w:trPr>
          <w:trHeight w:val="283"/>
        </w:trPr>
        <w:tc>
          <w:tcPr>
            <w:tcW w:w="3964" w:type="dxa"/>
            <w:vAlign w:val="center"/>
          </w:tcPr>
          <w:p w14:paraId="7C3210B9" w14:textId="64C7B74F" w:rsidR="00353812" w:rsidRPr="0001449D" w:rsidRDefault="00353812" w:rsidP="00353812">
            <w:pPr>
              <w:rPr>
                <w:rFonts w:asciiTheme="minorHAnsi" w:hAnsiTheme="minorHAnsi" w:hint="eastAsia"/>
                <w:lang w:eastAsia="en-GB"/>
              </w:rPr>
            </w:pPr>
            <w:r w:rsidRPr="0001449D">
              <w:rPr>
                <w:rFonts w:asciiTheme="minorHAnsi" w:hAnsiTheme="minorHAnsi"/>
                <w:szCs w:val="20"/>
              </w:rPr>
              <w:t>Notify that a resource change or event occurred</w:t>
            </w:r>
          </w:p>
        </w:tc>
        <w:tc>
          <w:tcPr>
            <w:tcW w:w="3544" w:type="dxa"/>
            <w:vAlign w:val="center"/>
          </w:tcPr>
          <w:p w14:paraId="27B88CA2" w14:textId="5CD03042" w:rsidR="00353812" w:rsidRPr="0001449D" w:rsidRDefault="00353812" w:rsidP="00353812">
            <w:pPr>
              <w:rPr>
                <w:rFonts w:asciiTheme="minorHAnsi" w:hAnsiTheme="minorHAnsi" w:hint="eastAsia"/>
                <w:lang w:eastAsia="en-GB"/>
              </w:rPr>
            </w:pPr>
            <w:r w:rsidRPr="0001449D">
              <w:rPr>
                <w:rFonts w:asciiTheme="minorHAnsi" w:hAnsiTheme="minorHAnsi"/>
                <w:szCs w:val="20"/>
              </w:rPr>
              <w:t>Event Grid notification</w:t>
            </w:r>
          </w:p>
        </w:tc>
        <w:tc>
          <w:tcPr>
            <w:tcW w:w="1843" w:type="dxa"/>
            <w:vAlign w:val="center"/>
          </w:tcPr>
          <w:p w14:paraId="6DF7ED67" w14:textId="39D836A8" w:rsidR="00353812" w:rsidRPr="0001449D" w:rsidRDefault="00353812" w:rsidP="00353812">
            <w:pPr>
              <w:rPr>
                <w:rFonts w:asciiTheme="minorHAnsi" w:hAnsiTheme="minorHAnsi" w:hint="eastAsia"/>
                <w:lang w:eastAsia="en-GB"/>
              </w:rPr>
            </w:pPr>
            <w:r w:rsidRPr="0001449D">
              <w:rPr>
                <w:rFonts w:asciiTheme="minorHAnsi" w:hAnsiTheme="minorHAnsi"/>
                <w:szCs w:val="20"/>
              </w:rPr>
              <w:t>SFINT11</w:t>
            </w:r>
          </w:p>
        </w:tc>
      </w:tr>
      <w:tr w:rsidR="00353812" w:rsidRPr="0001449D" w14:paraId="3E682DC6" w14:textId="77777777" w:rsidTr="00DC4B22">
        <w:trPr>
          <w:trHeight w:val="283"/>
        </w:trPr>
        <w:tc>
          <w:tcPr>
            <w:tcW w:w="3964" w:type="dxa"/>
            <w:vAlign w:val="center"/>
          </w:tcPr>
          <w:p w14:paraId="1D041305" w14:textId="3DB0D7F3" w:rsidR="00353812" w:rsidRPr="0001449D" w:rsidRDefault="00353812" w:rsidP="00353812">
            <w:pPr>
              <w:rPr>
                <w:rFonts w:asciiTheme="minorHAnsi" w:hAnsiTheme="minorHAnsi" w:hint="eastAsia"/>
                <w:szCs w:val="20"/>
              </w:rPr>
            </w:pPr>
            <w:r w:rsidRPr="0001449D">
              <w:rPr>
                <w:rFonts w:asciiTheme="minorHAnsi" w:hAnsiTheme="minorHAnsi"/>
                <w:szCs w:val="20"/>
              </w:rPr>
              <w:t>Ingest a high-volume stream, telemetry or near-real-time feed</w:t>
            </w:r>
          </w:p>
        </w:tc>
        <w:tc>
          <w:tcPr>
            <w:tcW w:w="3544" w:type="dxa"/>
            <w:vAlign w:val="center"/>
          </w:tcPr>
          <w:p w14:paraId="405A7245" w14:textId="44596902" w:rsidR="00353812" w:rsidRPr="0001449D" w:rsidRDefault="00353812" w:rsidP="00353812">
            <w:pPr>
              <w:rPr>
                <w:rFonts w:asciiTheme="minorHAnsi" w:hAnsiTheme="minorHAnsi" w:hint="eastAsia"/>
                <w:szCs w:val="20"/>
              </w:rPr>
            </w:pPr>
            <w:r w:rsidRPr="0001449D">
              <w:rPr>
                <w:rFonts w:asciiTheme="minorHAnsi" w:hAnsiTheme="minorHAnsi"/>
                <w:szCs w:val="20"/>
              </w:rPr>
              <w:t>Event Hubs stream ingestion</w:t>
            </w:r>
          </w:p>
        </w:tc>
        <w:tc>
          <w:tcPr>
            <w:tcW w:w="1843" w:type="dxa"/>
            <w:vAlign w:val="center"/>
          </w:tcPr>
          <w:p w14:paraId="68DE9788" w14:textId="351E4280" w:rsidR="00353812" w:rsidRPr="0001449D" w:rsidRDefault="00353812" w:rsidP="00353812">
            <w:pPr>
              <w:rPr>
                <w:rFonts w:asciiTheme="minorHAnsi" w:hAnsiTheme="minorHAnsi" w:hint="eastAsia"/>
                <w:szCs w:val="20"/>
              </w:rPr>
            </w:pPr>
            <w:r w:rsidRPr="0001449D">
              <w:rPr>
                <w:rFonts w:asciiTheme="minorHAnsi" w:hAnsiTheme="minorHAnsi"/>
                <w:szCs w:val="20"/>
              </w:rPr>
              <w:t>SFINT14</w:t>
            </w:r>
          </w:p>
        </w:tc>
      </w:tr>
      <w:tr w:rsidR="00353812" w:rsidRPr="0001449D" w14:paraId="1921B3CF" w14:textId="77777777" w:rsidTr="00DC4B22">
        <w:trPr>
          <w:trHeight w:val="283"/>
        </w:trPr>
        <w:tc>
          <w:tcPr>
            <w:tcW w:w="3964" w:type="dxa"/>
            <w:vAlign w:val="center"/>
          </w:tcPr>
          <w:p w14:paraId="5F118B80" w14:textId="3CFBDC73" w:rsidR="00353812" w:rsidRPr="0001449D" w:rsidRDefault="00353812" w:rsidP="00353812">
            <w:pPr>
              <w:rPr>
                <w:rFonts w:asciiTheme="minorHAnsi" w:hAnsiTheme="minorHAnsi" w:hint="eastAsia"/>
                <w:szCs w:val="20"/>
              </w:rPr>
            </w:pPr>
            <w:r w:rsidRPr="0001449D">
              <w:rPr>
                <w:rFonts w:asciiTheme="minorHAnsi" w:hAnsiTheme="minorHAnsi"/>
                <w:szCs w:val="20"/>
              </w:rPr>
              <w:t>Run a multi-step process with conditional routing and exception handling</w:t>
            </w:r>
          </w:p>
        </w:tc>
        <w:tc>
          <w:tcPr>
            <w:tcW w:w="3544" w:type="dxa"/>
            <w:vAlign w:val="center"/>
          </w:tcPr>
          <w:p w14:paraId="3F21A66F" w14:textId="2544EFDC" w:rsidR="00353812" w:rsidRPr="0001449D" w:rsidRDefault="00353812" w:rsidP="00353812">
            <w:pPr>
              <w:rPr>
                <w:rFonts w:asciiTheme="minorHAnsi" w:hAnsiTheme="minorHAnsi" w:hint="eastAsia"/>
                <w:szCs w:val="20"/>
              </w:rPr>
            </w:pPr>
            <w:r w:rsidRPr="0001449D">
              <w:rPr>
                <w:rFonts w:asciiTheme="minorHAnsi" w:hAnsiTheme="minorHAnsi"/>
                <w:szCs w:val="20"/>
              </w:rPr>
              <w:t>Logic Apps orchestration</w:t>
            </w:r>
          </w:p>
        </w:tc>
        <w:tc>
          <w:tcPr>
            <w:tcW w:w="1843" w:type="dxa"/>
            <w:vAlign w:val="center"/>
          </w:tcPr>
          <w:p w14:paraId="08FAD09C" w14:textId="60B29AB8" w:rsidR="00353812" w:rsidRPr="0001449D" w:rsidRDefault="00353812" w:rsidP="00353812">
            <w:pPr>
              <w:rPr>
                <w:rFonts w:asciiTheme="minorHAnsi" w:hAnsiTheme="minorHAnsi" w:hint="eastAsia"/>
                <w:szCs w:val="20"/>
              </w:rPr>
            </w:pPr>
            <w:r w:rsidRPr="0001449D">
              <w:rPr>
                <w:rFonts w:asciiTheme="minorHAnsi" w:hAnsiTheme="minorHAnsi"/>
                <w:szCs w:val="20"/>
              </w:rPr>
              <w:t>SFINT15</w:t>
            </w:r>
          </w:p>
        </w:tc>
      </w:tr>
      <w:tr w:rsidR="00353812" w:rsidRPr="0001449D" w14:paraId="3D7326EB" w14:textId="77777777" w:rsidTr="00DC4B22">
        <w:trPr>
          <w:trHeight w:val="283"/>
        </w:trPr>
        <w:tc>
          <w:tcPr>
            <w:tcW w:w="3964" w:type="dxa"/>
            <w:vAlign w:val="center"/>
          </w:tcPr>
          <w:p w14:paraId="3C268B74" w14:textId="05A8EB6D" w:rsidR="00353812" w:rsidRPr="0001449D" w:rsidRDefault="00353812" w:rsidP="00353812">
            <w:pPr>
              <w:rPr>
                <w:rFonts w:asciiTheme="minorHAnsi" w:hAnsiTheme="minorHAnsi" w:hint="eastAsia"/>
                <w:szCs w:val="20"/>
              </w:rPr>
            </w:pPr>
            <w:r w:rsidRPr="0001449D">
              <w:rPr>
                <w:rFonts w:asciiTheme="minorHAnsi" w:hAnsiTheme="minorHAnsi"/>
                <w:szCs w:val="20"/>
              </w:rPr>
              <w:t>Apply a small code-based transformation or validation step</w:t>
            </w:r>
          </w:p>
        </w:tc>
        <w:tc>
          <w:tcPr>
            <w:tcW w:w="3544" w:type="dxa"/>
            <w:vAlign w:val="center"/>
          </w:tcPr>
          <w:p w14:paraId="2DC0AC12" w14:textId="3C5C7736" w:rsidR="00353812" w:rsidRPr="0001449D" w:rsidRDefault="00353812" w:rsidP="00353812">
            <w:pPr>
              <w:rPr>
                <w:rFonts w:asciiTheme="minorHAnsi" w:hAnsiTheme="minorHAnsi" w:hint="eastAsia"/>
                <w:szCs w:val="20"/>
              </w:rPr>
            </w:pPr>
            <w:r w:rsidRPr="0001449D">
              <w:rPr>
                <w:rFonts w:asciiTheme="minorHAnsi" w:hAnsiTheme="minorHAnsi"/>
                <w:szCs w:val="20"/>
              </w:rPr>
              <w:t>Azure Function, message translator</w:t>
            </w:r>
          </w:p>
        </w:tc>
        <w:tc>
          <w:tcPr>
            <w:tcW w:w="1843" w:type="dxa"/>
            <w:vAlign w:val="center"/>
          </w:tcPr>
          <w:p w14:paraId="5396060E" w14:textId="01C6F7A3" w:rsidR="00353812" w:rsidRPr="0001449D" w:rsidRDefault="00122229" w:rsidP="00353812">
            <w:pPr>
              <w:rPr>
                <w:rFonts w:asciiTheme="minorHAnsi" w:hAnsiTheme="minorHAnsi" w:hint="eastAsia"/>
                <w:szCs w:val="20"/>
              </w:rPr>
            </w:pPr>
            <w:r w:rsidRPr="0001449D">
              <w:rPr>
                <w:rFonts w:asciiTheme="minorHAnsi" w:hAnsiTheme="minorHAnsi"/>
                <w:szCs w:val="20"/>
              </w:rPr>
              <w:t>SFINT21</w:t>
            </w:r>
          </w:p>
        </w:tc>
      </w:tr>
      <w:tr w:rsidR="00353812" w:rsidRPr="0001449D" w14:paraId="216E927A" w14:textId="77777777" w:rsidTr="00DC4B22">
        <w:trPr>
          <w:trHeight w:val="283"/>
        </w:trPr>
        <w:tc>
          <w:tcPr>
            <w:tcW w:w="3964" w:type="dxa"/>
            <w:vAlign w:val="center"/>
          </w:tcPr>
          <w:p w14:paraId="4BF6CD83" w14:textId="2B860294" w:rsidR="00353812" w:rsidRPr="0001449D" w:rsidRDefault="00353812" w:rsidP="00353812">
            <w:pPr>
              <w:rPr>
                <w:rFonts w:asciiTheme="minorHAnsi" w:hAnsiTheme="minorHAnsi" w:hint="eastAsia"/>
                <w:szCs w:val="20"/>
              </w:rPr>
            </w:pPr>
            <w:r w:rsidRPr="0001449D">
              <w:rPr>
                <w:rFonts w:asciiTheme="minorHAnsi" w:hAnsiTheme="minorHAnsi"/>
                <w:szCs w:val="20"/>
              </w:rPr>
              <w:t xml:space="preserve">Ingest a batch into </w:t>
            </w:r>
            <w:r w:rsidR="00D82611" w:rsidRPr="0001449D">
              <w:rPr>
                <w:rFonts w:asciiTheme="minorHAnsi" w:hAnsiTheme="minorHAnsi"/>
                <w:szCs w:val="20"/>
              </w:rPr>
              <w:t>the Data Platform</w:t>
            </w:r>
            <w:r w:rsidRPr="0001449D">
              <w:rPr>
                <w:rFonts w:asciiTheme="minorHAnsi" w:hAnsiTheme="minorHAnsi"/>
                <w:szCs w:val="20"/>
              </w:rPr>
              <w:t xml:space="preserve"> for reporting or analytics</w:t>
            </w:r>
          </w:p>
        </w:tc>
        <w:tc>
          <w:tcPr>
            <w:tcW w:w="3544" w:type="dxa"/>
            <w:vAlign w:val="center"/>
          </w:tcPr>
          <w:p w14:paraId="5636F4F4" w14:textId="7F5C6181" w:rsidR="00353812" w:rsidRPr="0001449D" w:rsidRDefault="00353812" w:rsidP="00353812">
            <w:pPr>
              <w:rPr>
                <w:rFonts w:asciiTheme="minorHAnsi" w:hAnsiTheme="minorHAnsi" w:hint="eastAsia"/>
                <w:szCs w:val="20"/>
              </w:rPr>
            </w:pPr>
            <w:r w:rsidRPr="0001449D">
              <w:rPr>
                <w:rFonts w:asciiTheme="minorHAnsi" w:hAnsiTheme="minorHAnsi"/>
                <w:szCs w:val="20"/>
              </w:rPr>
              <w:t>Data platform pattern</w:t>
            </w:r>
            <w:r w:rsidR="00D82611" w:rsidRPr="0001449D">
              <w:rPr>
                <w:rFonts w:asciiTheme="minorHAnsi" w:hAnsiTheme="minorHAnsi"/>
                <w:szCs w:val="20"/>
              </w:rPr>
              <w:t>s</w:t>
            </w:r>
            <w:r w:rsidRPr="0001449D">
              <w:rPr>
                <w:rFonts w:asciiTheme="minorHAnsi" w:hAnsiTheme="minorHAnsi"/>
                <w:szCs w:val="20"/>
              </w:rPr>
              <w:t>, ADF, Blob</w:t>
            </w:r>
          </w:p>
        </w:tc>
        <w:tc>
          <w:tcPr>
            <w:tcW w:w="1843" w:type="dxa"/>
            <w:vAlign w:val="center"/>
          </w:tcPr>
          <w:p w14:paraId="156010BB" w14:textId="154BB431" w:rsidR="00353812" w:rsidRPr="0001449D" w:rsidRDefault="00353812" w:rsidP="00353812">
            <w:pPr>
              <w:rPr>
                <w:rFonts w:asciiTheme="minorHAnsi" w:hAnsiTheme="minorHAnsi" w:hint="eastAsia"/>
                <w:szCs w:val="20"/>
              </w:rPr>
            </w:pPr>
            <w:r w:rsidRPr="0001449D">
              <w:rPr>
                <w:rFonts w:asciiTheme="minorHAnsi" w:hAnsiTheme="minorHAnsi"/>
                <w:szCs w:val="20"/>
              </w:rPr>
              <w:t xml:space="preserve">Section </w:t>
            </w:r>
            <w:r w:rsidR="00645DA0">
              <w:rPr>
                <w:rFonts w:asciiTheme="minorHAnsi" w:hAnsiTheme="minorHAnsi"/>
                <w:szCs w:val="20"/>
              </w:rPr>
              <w:t>8</w:t>
            </w:r>
          </w:p>
        </w:tc>
      </w:tr>
      <w:tr w:rsidR="00353812" w:rsidRPr="0001449D" w14:paraId="1A4BCD8A" w14:textId="77777777" w:rsidTr="00DC4B22">
        <w:trPr>
          <w:trHeight w:val="283"/>
        </w:trPr>
        <w:tc>
          <w:tcPr>
            <w:tcW w:w="3964" w:type="dxa"/>
            <w:vAlign w:val="center"/>
          </w:tcPr>
          <w:p w14:paraId="345195B7" w14:textId="6918EA31" w:rsidR="00353812" w:rsidRPr="0001449D" w:rsidRDefault="00353812" w:rsidP="00353812">
            <w:pPr>
              <w:rPr>
                <w:rFonts w:asciiTheme="minorHAnsi" w:hAnsiTheme="minorHAnsi" w:hint="eastAsia"/>
                <w:szCs w:val="20"/>
              </w:rPr>
            </w:pPr>
            <w:r w:rsidRPr="0001449D">
              <w:rPr>
                <w:rFonts w:asciiTheme="minorHAnsi" w:hAnsiTheme="minorHAnsi"/>
                <w:szCs w:val="20"/>
              </w:rPr>
              <w:t>Run an operational real-time transaction between applications</w:t>
            </w:r>
          </w:p>
        </w:tc>
        <w:tc>
          <w:tcPr>
            <w:tcW w:w="3544" w:type="dxa"/>
            <w:vAlign w:val="center"/>
          </w:tcPr>
          <w:p w14:paraId="38E96513" w14:textId="71E0FEA0" w:rsidR="00353812" w:rsidRPr="0001449D" w:rsidRDefault="00353812" w:rsidP="00353812">
            <w:pPr>
              <w:rPr>
                <w:rFonts w:asciiTheme="minorHAnsi" w:hAnsiTheme="minorHAnsi" w:hint="eastAsia"/>
                <w:szCs w:val="20"/>
              </w:rPr>
            </w:pPr>
            <w:r w:rsidRPr="0001449D">
              <w:rPr>
                <w:rFonts w:asciiTheme="minorHAnsi" w:hAnsiTheme="minorHAnsi"/>
                <w:szCs w:val="20"/>
              </w:rPr>
              <w:t>API or messaging pattern</w:t>
            </w:r>
          </w:p>
        </w:tc>
        <w:tc>
          <w:tcPr>
            <w:tcW w:w="1843" w:type="dxa"/>
            <w:vAlign w:val="center"/>
          </w:tcPr>
          <w:p w14:paraId="6CD74A57" w14:textId="7357669D" w:rsidR="00353812" w:rsidRPr="0001449D" w:rsidRDefault="00353812" w:rsidP="00353812">
            <w:pPr>
              <w:rPr>
                <w:rFonts w:asciiTheme="minorHAnsi" w:hAnsiTheme="minorHAnsi" w:hint="eastAsia"/>
                <w:szCs w:val="20"/>
              </w:rPr>
            </w:pPr>
            <w:r w:rsidRPr="0001449D">
              <w:rPr>
                <w:rFonts w:asciiTheme="minorHAnsi" w:hAnsiTheme="minorHAnsi"/>
                <w:szCs w:val="20"/>
              </w:rPr>
              <w:t>SFINT1 to SFINT9</w:t>
            </w:r>
          </w:p>
        </w:tc>
      </w:tr>
    </w:tbl>
    <w:p w14:paraId="64FDB50D" w14:textId="77777777" w:rsidR="0041138D" w:rsidRPr="0001449D" w:rsidRDefault="0041138D" w:rsidP="0041138D">
      <w:pPr>
        <w:spacing w:after="120"/>
        <w:rPr>
          <w:szCs w:val="20"/>
        </w:rPr>
      </w:pPr>
    </w:p>
    <w:p w14:paraId="20B0050D" w14:textId="27322BCD" w:rsidR="0041138D" w:rsidRPr="0001449D" w:rsidRDefault="0009094D" w:rsidP="006F79A8">
      <w:pPr>
        <w:pStyle w:val="Heading1"/>
        <w:ind w:left="431" w:hanging="431"/>
      </w:pPr>
      <w:bookmarkStart w:id="66" w:name="_7.3_Detailed_Architecture"/>
      <w:bookmarkStart w:id="67" w:name="_Detailed_Decision_Tree"/>
      <w:bookmarkStart w:id="68" w:name="_Example"/>
      <w:bookmarkStart w:id="69" w:name="_Enterprise_Integration_Profiles"/>
      <w:bookmarkStart w:id="70" w:name="_Toc241613267"/>
      <w:bookmarkEnd w:id="66"/>
      <w:bookmarkEnd w:id="67"/>
      <w:bookmarkEnd w:id="68"/>
      <w:bookmarkEnd w:id="69"/>
      <w:r w:rsidRPr="0001449D">
        <w:lastRenderedPageBreak/>
        <w:t>Enterprise Integration Profile</w:t>
      </w:r>
      <w:r w:rsidR="00E15B2F" w:rsidRPr="0001449D">
        <w:t>s</w:t>
      </w:r>
      <w:r w:rsidRPr="0001449D">
        <w:t xml:space="preserve"> and </w:t>
      </w:r>
      <w:r w:rsidR="00E15B2F" w:rsidRPr="0001449D">
        <w:t xml:space="preserve">Practitioner </w:t>
      </w:r>
      <w:r w:rsidRPr="0001449D">
        <w:t>Pattern</w:t>
      </w:r>
      <w:r w:rsidR="00E15B2F" w:rsidRPr="0001449D">
        <w:t>s</w:t>
      </w:r>
      <w:bookmarkEnd w:id="70"/>
      <w:r w:rsidRPr="0001449D">
        <w:t xml:space="preserve"> </w:t>
      </w:r>
    </w:p>
    <w:p w14:paraId="5D6224DC" w14:textId="77777777" w:rsidR="00287349" w:rsidRPr="0001449D" w:rsidRDefault="00287349" w:rsidP="00287349"/>
    <w:p w14:paraId="7C1C31BD" w14:textId="77777777" w:rsidR="009D38F0" w:rsidRPr="0001449D" w:rsidRDefault="009D38F0" w:rsidP="009D38F0">
      <w:r w:rsidRPr="0001449D">
        <w:t>The Systems Integration Framework defines a governed catalogue for selecting, designing and reviewing integrations across internal Chaucer systems, third-party services, SaaS platforms and the enterprise data platform.</w:t>
      </w:r>
    </w:p>
    <w:p w14:paraId="774B3E63" w14:textId="77777777" w:rsidR="00B16E19" w:rsidRPr="0001449D" w:rsidRDefault="00B16E19" w:rsidP="009D38F0"/>
    <w:p w14:paraId="0D917D99" w14:textId="26B62435" w:rsidR="00B16E19" w:rsidRPr="0001449D" w:rsidRDefault="009D38F0" w:rsidP="009D38F0">
      <w:r w:rsidRPr="0001449D">
        <w:t>The catalogue has two complementary levels:</w:t>
      </w:r>
    </w:p>
    <w:p w14:paraId="6BF15B83" w14:textId="77777777" w:rsidR="009D38F0" w:rsidRPr="0001449D" w:rsidRDefault="009D38F0" w:rsidP="00B45EF6">
      <w:pPr>
        <w:pStyle w:val="ListParagraph"/>
        <w:numPr>
          <w:ilvl w:val="0"/>
          <w:numId w:val="19"/>
        </w:numPr>
        <w:spacing w:after="160" w:line="279" w:lineRule="auto"/>
      </w:pPr>
      <w:r w:rsidRPr="0001449D">
        <w:rPr>
          <w:b/>
          <w:bCs w:val="0"/>
        </w:rPr>
        <w:t>Enterprise Integration Profiles</w:t>
      </w:r>
      <w:r w:rsidRPr="0001449D">
        <w:t xml:space="preserve"> classify the enterprise interaction, the boundary crossed, the expected governance treatment and the applicable control posture.</w:t>
      </w:r>
    </w:p>
    <w:p w14:paraId="2550973E" w14:textId="77777777" w:rsidR="009D38F0" w:rsidRPr="0001449D" w:rsidRDefault="009D38F0" w:rsidP="00B45EF6">
      <w:pPr>
        <w:pStyle w:val="ListParagraph"/>
        <w:numPr>
          <w:ilvl w:val="0"/>
          <w:numId w:val="19"/>
        </w:numPr>
        <w:spacing w:after="160" w:line="279" w:lineRule="auto"/>
      </w:pPr>
      <w:r w:rsidRPr="0001449D">
        <w:rPr>
          <w:b/>
          <w:bCs w:val="0"/>
        </w:rPr>
        <w:t>Detailed Integration Patterns</w:t>
      </w:r>
      <w:r w:rsidRPr="0001449D">
        <w:t xml:space="preserve"> define the implementation approach used to realise an Enterprise Integration Profile.</w:t>
      </w:r>
    </w:p>
    <w:p w14:paraId="2F64EE49" w14:textId="7DC09739" w:rsidR="009D38F0" w:rsidRPr="0001449D" w:rsidRDefault="009D38F0" w:rsidP="009D38F0">
      <w:r w:rsidRPr="0001449D">
        <w:t>These levels are complementary and must not be treated as competing pattern catalogues.</w:t>
      </w:r>
      <w:r w:rsidR="00330678" w:rsidRPr="0001449D">
        <w:t xml:space="preserve"> </w:t>
      </w:r>
      <w:r w:rsidRPr="0001449D">
        <w:t>An Enterprise Integration Profile describes the architectural context of an integration. A Detailed Integration Pattern describes how a specific part of the integration is implemented. One Enterprise Integration Profile may be realised through several Detailed Integration Patterns, and one Detailed Integration Pattern may support more than one Enterprise Integration Profile.</w:t>
      </w:r>
    </w:p>
    <w:p w14:paraId="3B2A56A1" w14:textId="77777777" w:rsidR="00330678" w:rsidRPr="0001449D" w:rsidRDefault="00330678" w:rsidP="009D38F0"/>
    <w:p w14:paraId="4E164634" w14:textId="77777777" w:rsidR="009D38F0" w:rsidRPr="0001449D" w:rsidRDefault="009D38F0" w:rsidP="009D38F0">
      <w:r w:rsidRPr="0001449D">
        <w:t>For example, the same Managed API Facade pattern may be used for an internal API, an externally consumed Chaucer API or a governed facade over a third-party API. The implementation pattern is similar, but the trust boundary, security controls and governance evidence differ.</w:t>
      </w:r>
    </w:p>
    <w:p w14:paraId="08278DA0" w14:textId="77777777" w:rsidR="00217998" w:rsidRPr="0001449D" w:rsidRDefault="00217998" w:rsidP="009D38F0"/>
    <w:p w14:paraId="6B65D0C6" w14:textId="147525D3" w:rsidR="00287349" w:rsidRPr="0001449D" w:rsidRDefault="009D38F0" w:rsidP="009D38F0">
      <w:r w:rsidRPr="0001449D">
        <w:t>Every architecture design must identify:</w:t>
      </w:r>
    </w:p>
    <w:p w14:paraId="7CE94494" w14:textId="77777777" w:rsidR="009D38F0" w:rsidRPr="0001449D" w:rsidRDefault="009D38F0" w:rsidP="00B45EF6">
      <w:pPr>
        <w:pStyle w:val="ListParagraph"/>
        <w:numPr>
          <w:ilvl w:val="0"/>
          <w:numId w:val="20"/>
        </w:numPr>
        <w:spacing w:after="160" w:line="279" w:lineRule="auto"/>
      </w:pPr>
      <w:r w:rsidRPr="0001449D">
        <w:t>The selected Enterprise Integration Profile.</w:t>
      </w:r>
    </w:p>
    <w:p w14:paraId="1BF8CD37" w14:textId="77777777" w:rsidR="009D38F0" w:rsidRPr="0001449D" w:rsidRDefault="009D38F0" w:rsidP="00B45EF6">
      <w:pPr>
        <w:pStyle w:val="ListParagraph"/>
        <w:numPr>
          <w:ilvl w:val="0"/>
          <w:numId w:val="20"/>
        </w:numPr>
        <w:spacing w:after="160" w:line="279" w:lineRule="auto"/>
      </w:pPr>
      <w:r w:rsidRPr="0001449D">
        <w:t>The integration boundary crossed.</w:t>
      </w:r>
    </w:p>
    <w:p w14:paraId="32E57CBD" w14:textId="77777777" w:rsidR="009D38F0" w:rsidRPr="0001449D" w:rsidRDefault="009D38F0" w:rsidP="00B45EF6">
      <w:pPr>
        <w:pStyle w:val="ListParagraph"/>
        <w:numPr>
          <w:ilvl w:val="0"/>
          <w:numId w:val="20"/>
        </w:numPr>
        <w:spacing w:after="160" w:line="279" w:lineRule="auto"/>
      </w:pPr>
      <w:r w:rsidRPr="0001449D">
        <w:t>Each Detailed Integration Pattern used to realise the integration.</w:t>
      </w:r>
    </w:p>
    <w:p w14:paraId="28EF3C9F" w14:textId="77777777" w:rsidR="009D38F0" w:rsidRPr="0001449D" w:rsidRDefault="009D38F0" w:rsidP="00B45EF6">
      <w:pPr>
        <w:pStyle w:val="ListParagraph"/>
        <w:numPr>
          <w:ilvl w:val="0"/>
          <w:numId w:val="20"/>
        </w:numPr>
        <w:spacing w:after="160" w:line="279" w:lineRule="auto"/>
      </w:pPr>
      <w:r w:rsidRPr="0001449D">
        <w:t>The applicable security, operational and data-handling controls.</w:t>
      </w:r>
    </w:p>
    <w:p w14:paraId="7CF5710E" w14:textId="77777777" w:rsidR="009D38F0" w:rsidRPr="0001449D" w:rsidRDefault="009D38F0" w:rsidP="00B45EF6">
      <w:pPr>
        <w:pStyle w:val="ListParagraph"/>
        <w:numPr>
          <w:ilvl w:val="0"/>
          <w:numId w:val="20"/>
        </w:numPr>
        <w:spacing w:after="160" w:line="279" w:lineRule="auto"/>
      </w:pPr>
      <w:r w:rsidRPr="0001449D">
        <w:t>The governance evidence required for the selected profile and patterns.</w:t>
      </w:r>
    </w:p>
    <w:p w14:paraId="6EFF295C" w14:textId="77777777" w:rsidR="009D38F0" w:rsidRPr="0001449D" w:rsidRDefault="009D38F0" w:rsidP="00B45EF6">
      <w:pPr>
        <w:pStyle w:val="ListParagraph"/>
        <w:numPr>
          <w:ilvl w:val="0"/>
          <w:numId w:val="20"/>
        </w:numPr>
        <w:spacing w:after="160" w:line="279" w:lineRule="auto"/>
      </w:pPr>
      <w:r w:rsidRPr="0001449D">
        <w:t>Any approved exception or deviation.</w:t>
      </w:r>
    </w:p>
    <w:p w14:paraId="3C7934DD" w14:textId="2E6C8C30" w:rsidR="00287349" w:rsidRPr="0001449D" w:rsidRDefault="009D38F0" w:rsidP="009D38F0">
      <w:r w:rsidRPr="0001449D">
        <w:t>The expected architecture traceability is:</w:t>
      </w:r>
    </w:p>
    <w:p w14:paraId="07EB3492" w14:textId="77777777" w:rsidR="009D38F0" w:rsidRPr="0001449D" w:rsidRDefault="009D38F0" w:rsidP="00287349">
      <w:pPr>
        <w:rPr>
          <w:b/>
          <w:bCs w:val="0"/>
        </w:rPr>
      </w:pPr>
      <w:r w:rsidRPr="0001449D">
        <w:rPr>
          <w:b/>
          <w:bCs w:val="0"/>
        </w:rPr>
        <w:t>Business requirement → Enterprise Integration Profile → Detailed Integration Pattern or Patterns → Approved platform capability → Mandatory guardrails → Governance evidence</w:t>
      </w:r>
    </w:p>
    <w:p w14:paraId="277F3756" w14:textId="77777777" w:rsidR="00287349" w:rsidRPr="0001449D" w:rsidRDefault="00287349" w:rsidP="00287349">
      <w:pPr>
        <w:rPr>
          <w:b/>
          <w:bCs w:val="0"/>
        </w:rPr>
      </w:pPr>
    </w:p>
    <w:p w14:paraId="43533F22" w14:textId="02B0DDFB" w:rsidR="009D38F0" w:rsidRPr="0001449D" w:rsidRDefault="009D38F0" w:rsidP="00B45EF6">
      <w:pPr>
        <w:pStyle w:val="ListParagraph"/>
        <w:numPr>
          <w:ilvl w:val="0"/>
          <w:numId w:val="30"/>
        </w:numPr>
      </w:pPr>
      <w:r w:rsidRPr="0001449D">
        <w:t>Enterprise Integration Profiles use the identifier format SIF-Pnn.</w:t>
      </w:r>
    </w:p>
    <w:p w14:paraId="6B3F832C" w14:textId="0BA4A55E" w:rsidR="009D38F0" w:rsidRPr="0001449D" w:rsidRDefault="009D38F0" w:rsidP="00B45EF6">
      <w:pPr>
        <w:pStyle w:val="ListParagraph"/>
        <w:numPr>
          <w:ilvl w:val="0"/>
          <w:numId w:val="30"/>
        </w:numPr>
      </w:pPr>
      <w:r w:rsidRPr="0001449D">
        <w:t xml:space="preserve">Operational </w:t>
      </w:r>
      <w:r w:rsidR="005A2327">
        <w:t>I</w:t>
      </w:r>
      <w:r w:rsidRPr="0001449D">
        <w:t xml:space="preserve">ntegration </w:t>
      </w:r>
      <w:r w:rsidR="005A2327">
        <w:t>P</w:t>
      </w:r>
      <w:r w:rsidRPr="0001449D">
        <w:t>atterns use the identifier format SFINTnn.</w:t>
      </w:r>
    </w:p>
    <w:p w14:paraId="2C82B6C7" w14:textId="0010F570" w:rsidR="009D38F0" w:rsidRPr="0001449D" w:rsidRDefault="009D38F0" w:rsidP="00B45EF6">
      <w:pPr>
        <w:pStyle w:val="ListParagraph"/>
        <w:numPr>
          <w:ilvl w:val="0"/>
          <w:numId w:val="30"/>
        </w:numPr>
      </w:pPr>
      <w:r w:rsidRPr="0001449D">
        <w:t>Data-platform exchange patterns use the identifier format SFDEINTnn.</w:t>
      </w:r>
    </w:p>
    <w:p w14:paraId="5ACA2F97" w14:textId="77777777" w:rsidR="009D38F0" w:rsidRDefault="009D38F0" w:rsidP="00B45EF6">
      <w:pPr>
        <w:pStyle w:val="ListParagraph"/>
        <w:numPr>
          <w:ilvl w:val="0"/>
          <w:numId w:val="30"/>
        </w:numPr>
      </w:pPr>
      <w:r w:rsidRPr="0001449D">
        <w:t>The Detailed Integration Pattern identifier is authoritative for implementation guidance. The Enterprise Integration Profile identifier is authoritative for boundary classification and governance assessment.</w:t>
      </w:r>
    </w:p>
    <w:p w14:paraId="46306B2D" w14:textId="77777777" w:rsidR="00EB672D" w:rsidRDefault="00EB672D" w:rsidP="00EB672D"/>
    <w:p w14:paraId="57B3BFCB" w14:textId="77777777" w:rsidR="00EB672D" w:rsidRDefault="00EB672D" w:rsidP="00EB672D"/>
    <w:p w14:paraId="7814EA76" w14:textId="77777777" w:rsidR="00EB672D" w:rsidRDefault="00EB672D" w:rsidP="00EB672D"/>
    <w:p w14:paraId="51F835BD" w14:textId="77777777" w:rsidR="00EB672D" w:rsidRDefault="00EB672D" w:rsidP="00EB672D"/>
    <w:p w14:paraId="40EF0795" w14:textId="77777777" w:rsidR="005A2327" w:rsidRDefault="005A2327" w:rsidP="00EB672D"/>
    <w:p w14:paraId="5C95D2BB" w14:textId="77777777" w:rsidR="005A2327" w:rsidRDefault="005A2327" w:rsidP="00EB672D"/>
    <w:p w14:paraId="3A2CC9DB" w14:textId="77777777" w:rsidR="00EB672D" w:rsidRDefault="00EB672D" w:rsidP="00EB672D"/>
    <w:p w14:paraId="75C0F4F1" w14:textId="77777777" w:rsidR="00EB672D" w:rsidRDefault="00EB672D" w:rsidP="00EB672D"/>
    <w:p w14:paraId="37ED9DB9" w14:textId="77777777" w:rsidR="00EB672D" w:rsidRDefault="00EB672D" w:rsidP="00EB672D"/>
    <w:p w14:paraId="084DE5EC" w14:textId="77777777" w:rsidR="00B813EE" w:rsidRDefault="00B813EE" w:rsidP="00EB672D"/>
    <w:p w14:paraId="7984599B" w14:textId="77777777" w:rsidR="00EB672D" w:rsidRDefault="00EB672D" w:rsidP="00EB672D"/>
    <w:p w14:paraId="2F700F73" w14:textId="77777777" w:rsidR="00B813EE" w:rsidRDefault="00B813EE" w:rsidP="00EB672D"/>
    <w:p w14:paraId="59C17196" w14:textId="77777777" w:rsidR="00EB672D" w:rsidRDefault="00EB672D" w:rsidP="00EB672D"/>
    <w:p w14:paraId="4D906D3B" w14:textId="77777777" w:rsidR="00EB672D" w:rsidRDefault="00EB672D" w:rsidP="00EB672D"/>
    <w:p w14:paraId="06565780" w14:textId="77777777" w:rsidR="00EB672D" w:rsidRPr="0001449D" w:rsidRDefault="00EB672D" w:rsidP="00EB672D"/>
    <w:p w14:paraId="0C11EF11" w14:textId="77777777" w:rsidR="00FE4F0E" w:rsidRPr="0001449D" w:rsidRDefault="00FE4F0E" w:rsidP="00FE4F0E"/>
    <w:p w14:paraId="39981406" w14:textId="50D88F40" w:rsidR="00256F22" w:rsidRPr="0001449D" w:rsidRDefault="0041138D" w:rsidP="00E86D63">
      <w:pPr>
        <w:pStyle w:val="Heading2"/>
      </w:pPr>
      <w:bookmarkStart w:id="71" w:name="_Toc239852295"/>
      <w:bookmarkStart w:id="72" w:name="_Toc239980602"/>
      <w:bookmarkStart w:id="73" w:name="_Toc241613268"/>
      <w:r w:rsidRPr="0001449D">
        <w:lastRenderedPageBreak/>
        <w:t xml:space="preserve">Enterprise </w:t>
      </w:r>
      <w:r w:rsidR="00F918BB" w:rsidRPr="0001449D">
        <w:t xml:space="preserve">Integration </w:t>
      </w:r>
      <w:r w:rsidR="001613AF" w:rsidRPr="0001449D">
        <w:t>Profile</w:t>
      </w:r>
      <w:r w:rsidR="00AF3555" w:rsidRPr="0001449D">
        <w:t>s</w:t>
      </w:r>
      <w:bookmarkEnd w:id="71"/>
      <w:bookmarkEnd w:id="72"/>
      <w:bookmarkEnd w:id="73"/>
    </w:p>
    <w:p w14:paraId="3C4047FA" w14:textId="77777777" w:rsidR="00330678" w:rsidRPr="0001449D" w:rsidRDefault="00330678" w:rsidP="00330678"/>
    <w:p w14:paraId="28953D5C" w14:textId="1F7EA212" w:rsidR="00256F22" w:rsidRPr="0001449D" w:rsidRDefault="00FE0CC5" w:rsidP="00FE0CC5">
      <w:r w:rsidRPr="0001449D">
        <w:t>Enterprise Integration Profiles provide the architecture and governance view of an integration.</w:t>
      </w:r>
    </w:p>
    <w:p w14:paraId="06CCCAD7" w14:textId="77777777" w:rsidR="00330678" w:rsidRPr="0001449D" w:rsidRDefault="00330678" w:rsidP="00FE0CC5"/>
    <w:p w14:paraId="1A999C86" w14:textId="77777777" w:rsidR="00FE0CC5" w:rsidRPr="0001449D" w:rsidRDefault="00FE0CC5" w:rsidP="00FE0CC5">
      <w:r w:rsidRPr="0001449D">
        <w:t>Each profile identifies:</w:t>
      </w:r>
    </w:p>
    <w:p w14:paraId="12167B20" w14:textId="77777777" w:rsidR="00FE0CC5" w:rsidRPr="0001449D" w:rsidRDefault="00FE0CC5" w:rsidP="00B45EF6">
      <w:pPr>
        <w:pStyle w:val="ListParagraph"/>
        <w:numPr>
          <w:ilvl w:val="0"/>
          <w:numId w:val="27"/>
        </w:numPr>
        <w:spacing w:after="160" w:line="279" w:lineRule="auto"/>
      </w:pPr>
      <w:r w:rsidRPr="0001449D">
        <w:t>The enterprise interaction being performed.</w:t>
      </w:r>
    </w:p>
    <w:p w14:paraId="037E482E" w14:textId="77777777" w:rsidR="00FE0CC5" w:rsidRPr="0001449D" w:rsidRDefault="00FE0CC5" w:rsidP="00B45EF6">
      <w:pPr>
        <w:pStyle w:val="ListParagraph"/>
        <w:numPr>
          <w:ilvl w:val="0"/>
          <w:numId w:val="27"/>
        </w:numPr>
        <w:spacing w:after="160" w:line="279" w:lineRule="auto"/>
      </w:pPr>
      <w:r w:rsidRPr="0001449D">
        <w:t>The primary integration boundary.</w:t>
      </w:r>
    </w:p>
    <w:p w14:paraId="1EA3C01D" w14:textId="77777777" w:rsidR="00FE0CC5" w:rsidRPr="0001449D" w:rsidRDefault="00FE0CC5" w:rsidP="00B45EF6">
      <w:pPr>
        <w:pStyle w:val="ListParagraph"/>
        <w:numPr>
          <w:ilvl w:val="0"/>
          <w:numId w:val="27"/>
        </w:numPr>
        <w:spacing w:after="160" w:line="279" w:lineRule="auto"/>
      </w:pPr>
      <w:r w:rsidRPr="0001449D">
        <w:t>Where the profile is normally applicable.</w:t>
      </w:r>
    </w:p>
    <w:p w14:paraId="0B0DE33E" w14:textId="77777777" w:rsidR="00FE0CC5" w:rsidRPr="0001449D" w:rsidRDefault="00FE0CC5" w:rsidP="00B45EF6">
      <w:pPr>
        <w:pStyle w:val="ListParagraph"/>
        <w:numPr>
          <w:ilvl w:val="0"/>
          <w:numId w:val="27"/>
        </w:numPr>
        <w:spacing w:after="160" w:line="279" w:lineRule="auto"/>
      </w:pPr>
      <w:r w:rsidRPr="0001449D">
        <w:t>The primary platform capabilities.</w:t>
      </w:r>
    </w:p>
    <w:p w14:paraId="2ED378AC" w14:textId="77777777" w:rsidR="00FE0CC5" w:rsidRPr="0001449D" w:rsidRDefault="00FE0CC5" w:rsidP="00B45EF6">
      <w:pPr>
        <w:pStyle w:val="ListParagraph"/>
        <w:numPr>
          <w:ilvl w:val="0"/>
          <w:numId w:val="27"/>
        </w:numPr>
        <w:spacing w:after="160" w:line="279" w:lineRule="auto"/>
      </w:pPr>
      <w:r w:rsidRPr="0001449D">
        <w:t>The expected governance classification.</w:t>
      </w:r>
    </w:p>
    <w:p w14:paraId="01C92C57" w14:textId="77777777" w:rsidR="00FE0CC5" w:rsidRPr="0001449D" w:rsidRDefault="00FE0CC5" w:rsidP="00B45EF6">
      <w:pPr>
        <w:pStyle w:val="ListParagraph"/>
        <w:numPr>
          <w:ilvl w:val="0"/>
          <w:numId w:val="27"/>
        </w:numPr>
        <w:spacing w:after="160" w:line="279" w:lineRule="auto"/>
      </w:pPr>
      <w:r w:rsidRPr="0001449D">
        <w:t>The Detailed Integration Patterns that may realise the profile.</w:t>
      </w:r>
    </w:p>
    <w:p w14:paraId="1DB6AE85" w14:textId="77777777" w:rsidR="00FE0CC5" w:rsidRPr="0001449D" w:rsidRDefault="00FE0CC5" w:rsidP="00FE0CC5">
      <w:r w:rsidRPr="0001449D">
        <w:t>Internal integrations may use approved API, messaging, eventing, orchestration, file-exchange, transformation and routing patterns within Chaucer’s controlled integration platform.</w:t>
      </w:r>
    </w:p>
    <w:p w14:paraId="52571759" w14:textId="77777777" w:rsidR="004E6788" w:rsidRPr="0001449D" w:rsidRDefault="004E6788" w:rsidP="00FE0CC5"/>
    <w:p w14:paraId="0451DE8B" w14:textId="77777777" w:rsidR="00FE0CC5" w:rsidRPr="0001449D" w:rsidRDefault="00FE0CC5" w:rsidP="00FE0CC5">
      <w:r w:rsidRPr="0001449D">
        <w:t>Third-party integrations must use an approved ingress or egress profile. These integrations require additional controls for identity, authentication, network boundaries, payload validation, data protection, monitoring, operational ownership and support.</w:t>
      </w:r>
    </w:p>
    <w:p w14:paraId="53D323C8" w14:textId="77777777" w:rsidR="00FE0CC5" w:rsidRPr="0001449D" w:rsidRDefault="00FE0CC5" w:rsidP="00FE0CC5">
      <w:r w:rsidRPr="0001449D">
        <w:t>The data platform is treated as a governed analytical exchange boundary. It is not the default mechanism for operational integration, transient messaging, real-time transaction processing or cross-system process orchestration.</w:t>
      </w:r>
    </w:p>
    <w:p w14:paraId="6F2709AC" w14:textId="77777777" w:rsidR="006F0DBD" w:rsidRPr="0001449D" w:rsidRDefault="006F0DBD" w:rsidP="00FE0CC5"/>
    <w:p w14:paraId="2D5D146A" w14:textId="7F5B728F" w:rsidR="00E21E70" w:rsidRPr="0001449D" w:rsidRDefault="00E21E70" w:rsidP="00580356">
      <w:pPr>
        <w:pStyle w:val="Heading3"/>
        <w:rPr>
          <w:rFonts w:cs="Times New Roman"/>
          <w:color w:val="132040" w:themeColor="accent1" w:themeShade="BF"/>
          <w:sz w:val="24"/>
          <w:szCs w:val="26"/>
        </w:rPr>
      </w:pPr>
      <w:r w:rsidRPr="0001449D">
        <w:rPr>
          <w:rFonts w:cs="Times New Roman"/>
          <w:color w:val="132040" w:themeColor="accent1" w:themeShade="BF"/>
          <w:sz w:val="24"/>
          <w:szCs w:val="26"/>
        </w:rPr>
        <w:t xml:space="preserve">Applicability and </w:t>
      </w:r>
      <w:r w:rsidR="00652AD6" w:rsidRPr="0001449D">
        <w:rPr>
          <w:rFonts w:cs="Times New Roman"/>
          <w:color w:val="132040" w:themeColor="accent1" w:themeShade="BF"/>
          <w:sz w:val="24"/>
          <w:szCs w:val="26"/>
        </w:rPr>
        <w:t>G</w:t>
      </w:r>
      <w:r w:rsidRPr="0001449D">
        <w:rPr>
          <w:rFonts w:cs="Times New Roman"/>
          <w:color w:val="132040" w:themeColor="accent1" w:themeShade="BF"/>
          <w:sz w:val="24"/>
          <w:szCs w:val="26"/>
        </w:rPr>
        <w:t xml:space="preserve">overnance </w:t>
      </w:r>
      <w:r w:rsidR="00652AD6" w:rsidRPr="0001449D">
        <w:rPr>
          <w:rFonts w:cs="Times New Roman"/>
          <w:color w:val="132040" w:themeColor="accent1" w:themeShade="BF"/>
          <w:sz w:val="24"/>
          <w:szCs w:val="26"/>
        </w:rPr>
        <w:t>C</w:t>
      </w:r>
      <w:r w:rsidRPr="0001449D">
        <w:rPr>
          <w:rFonts w:cs="Times New Roman"/>
          <w:color w:val="132040" w:themeColor="accent1" w:themeShade="BF"/>
          <w:sz w:val="24"/>
          <w:szCs w:val="26"/>
        </w:rPr>
        <w:t>lassifications</w:t>
      </w:r>
    </w:p>
    <w:p w14:paraId="66E4EF1C" w14:textId="77CAC474" w:rsidR="00E21E70" w:rsidRPr="0001449D" w:rsidRDefault="00E21E70" w:rsidP="00E21E70">
      <w:r w:rsidRPr="0001449D">
        <w:t>The following applicability notation is used throughout the catalogue:</w:t>
      </w:r>
      <w:r w:rsidR="005666B8" w:rsidRPr="0001449D">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8119"/>
      </w:tblGrid>
      <w:tr w:rsidR="00E21E70" w:rsidRPr="0001449D" w14:paraId="3FB6B6C7" w14:textId="77777777" w:rsidTr="00B716F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7B605BF" w14:textId="77777777" w:rsidR="00E21E70" w:rsidRPr="0001449D" w:rsidRDefault="00E21E70" w:rsidP="006F1EC8">
            <w:pPr>
              <w:rPr>
                <w:rFonts w:asciiTheme="minorHAnsi" w:hAnsiTheme="minorHAnsi" w:hint="eastAsia"/>
              </w:rPr>
            </w:pPr>
            <w:r w:rsidRPr="0001449D">
              <w:rPr>
                <w:rFonts w:asciiTheme="minorHAnsi" w:hAnsiTheme="minorHAnsi"/>
              </w:rPr>
              <w:t>Symbol</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0764E7" w14:textId="77777777" w:rsidR="00E21E70" w:rsidRPr="0001449D" w:rsidRDefault="00E21E70"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Meaning</w:t>
            </w:r>
          </w:p>
        </w:tc>
      </w:tr>
      <w:tr w:rsidR="00E21E70" w:rsidRPr="0001449D" w14:paraId="515D0D9D"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5F8EC75C" w14:textId="77777777" w:rsidR="00E21E70" w:rsidRPr="0001449D" w:rsidRDefault="00E21E70" w:rsidP="006F1EC8">
            <w:pPr>
              <w:rPr>
                <w:rFonts w:asciiTheme="minorHAnsi" w:hAnsiTheme="minorHAnsi" w:hint="eastAsia"/>
              </w:rPr>
            </w:pPr>
            <w:r w:rsidRPr="0001449D">
              <w:rPr>
                <w:rFonts w:ascii="Segoe UI Emoji" w:hAnsi="Segoe UI Emoji" w:cs="Segoe UI Emoji"/>
              </w:rPr>
              <w:t>✅</w:t>
            </w:r>
          </w:p>
        </w:tc>
        <w:tc>
          <w:tcPr>
            <w:tcW w:w="0" w:type="auto"/>
            <w:tcBorders>
              <w:top w:val="single" w:sz="4" w:space="0" w:color="000000" w:themeColor="text1"/>
            </w:tcBorders>
            <w:shd w:val="clear" w:color="auto" w:fill="auto"/>
            <w:vAlign w:val="center"/>
          </w:tcPr>
          <w:p w14:paraId="0382F0D0" w14:textId="77777777" w:rsidR="00E21E70" w:rsidRPr="0001449D"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The profile is normally applicable to the boundary.</w:t>
            </w:r>
          </w:p>
        </w:tc>
      </w:tr>
      <w:tr w:rsidR="00E21E70" w:rsidRPr="0001449D" w14:paraId="3F526318"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79E026C2" w14:textId="77777777" w:rsidR="00E21E70" w:rsidRPr="0001449D" w:rsidRDefault="00E21E70" w:rsidP="006F1EC8">
            <w:pPr>
              <w:rPr>
                <w:rFonts w:asciiTheme="minorHAnsi" w:hAnsiTheme="minorHAnsi" w:hint="eastAsia"/>
              </w:rPr>
            </w:pPr>
            <w:r w:rsidRPr="0001449D">
              <w:rPr>
                <w:rFonts w:ascii="Segoe UI Emoji" w:hAnsi="Segoe UI Emoji" w:cs="Segoe UI Emoji"/>
              </w:rPr>
              <w:t>⚠️</w:t>
            </w:r>
          </w:p>
        </w:tc>
        <w:tc>
          <w:tcPr>
            <w:tcW w:w="0" w:type="auto"/>
            <w:vAlign w:val="center"/>
          </w:tcPr>
          <w:p w14:paraId="273BE1CE" w14:textId="77777777" w:rsidR="00E21E70" w:rsidRPr="0001449D"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The profile may be applicable but requires additional design rationale, controls or governance review.</w:t>
            </w:r>
          </w:p>
        </w:tc>
      </w:tr>
      <w:tr w:rsidR="00E21E70" w:rsidRPr="0001449D" w14:paraId="6661FDB1"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6B05F97" w14:textId="77777777" w:rsidR="00E21E70" w:rsidRPr="0001449D" w:rsidRDefault="00E21E70" w:rsidP="006F1EC8">
            <w:pPr>
              <w:rPr>
                <w:rFonts w:asciiTheme="minorHAnsi" w:hAnsiTheme="minorHAnsi" w:hint="eastAsia"/>
              </w:rPr>
            </w:pPr>
            <w:r w:rsidRPr="0001449D">
              <w:rPr>
                <w:rFonts w:ascii="Segoe UI Emoji" w:hAnsi="Segoe UI Emoji" w:cs="Segoe UI Emoji"/>
              </w:rPr>
              <w:t>❌</w:t>
            </w:r>
          </w:p>
        </w:tc>
        <w:tc>
          <w:tcPr>
            <w:tcW w:w="0" w:type="auto"/>
            <w:shd w:val="clear" w:color="auto" w:fill="auto"/>
            <w:vAlign w:val="center"/>
          </w:tcPr>
          <w:p w14:paraId="475015D2" w14:textId="77777777" w:rsidR="00E21E70" w:rsidRPr="0001449D"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The profile is not normally appropriate for the boundary.</w:t>
            </w:r>
          </w:p>
        </w:tc>
      </w:tr>
    </w:tbl>
    <w:p w14:paraId="74EBAE2E" w14:textId="77777777" w:rsidR="00313C76" w:rsidRPr="0001449D" w:rsidRDefault="00313C76" w:rsidP="00E21E70"/>
    <w:p w14:paraId="584E586D" w14:textId="32563805" w:rsidR="00E21E70" w:rsidRPr="0001449D" w:rsidRDefault="00E21E70" w:rsidP="00E21E70">
      <w:r w:rsidRPr="0001449D">
        <w:t>The following governance classifications are used:</w:t>
      </w:r>
      <w:r w:rsidR="005666B8" w:rsidRPr="0001449D">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6826"/>
      </w:tblGrid>
      <w:tr w:rsidR="00E21E70" w:rsidRPr="0001449D" w14:paraId="5254B2AB" w14:textId="77777777" w:rsidTr="00B716F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0A3215E" w14:textId="77777777" w:rsidR="00E21E70" w:rsidRPr="0001449D" w:rsidRDefault="00E21E70" w:rsidP="006F1EC8">
            <w:pPr>
              <w:rPr>
                <w:rFonts w:asciiTheme="minorHAnsi" w:hAnsiTheme="minorHAnsi" w:hint="eastAsia"/>
              </w:rPr>
            </w:pPr>
            <w:r w:rsidRPr="0001449D">
              <w:rPr>
                <w:rFonts w:asciiTheme="minorHAnsi" w:hAnsiTheme="minorHAnsi"/>
              </w:rPr>
              <w:t>Governance classification</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D43EFD6" w14:textId="77777777" w:rsidR="00E21E70" w:rsidRPr="0001449D" w:rsidRDefault="00E21E70"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Meaning</w:t>
            </w:r>
          </w:p>
        </w:tc>
      </w:tr>
      <w:tr w:rsidR="00E21E70" w:rsidRPr="0001449D" w14:paraId="2B228C46"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1657205E" w14:textId="77777777" w:rsidR="00E21E70" w:rsidRPr="0001449D" w:rsidRDefault="00E21E70" w:rsidP="006F1EC8">
            <w:pPr>
              <w:rPr>
                <w:rFonts w:asciiTheme="minorHAnsi" w:hAnsiTheme="minorHAnsi" w:hint="eastAsia"/>
                <w:b w:val="0"/>
                <w:bCs/>
              </w:rPr>
            </w:pPr>
            <w:r w:rsidRPr="0001449D">
              <w:rPr>
                <w:rFonts w:asciiTheme="minorHAnsi" w:hAnsiTheme="minorHAnsi"/>
                <w:b w:val="0"/>
                <w:bCs/>
              </w:rPr>
              <w:t>Standard</w:t>
            </w:r>
          </w:p>
        </w:tc>
        <w:tc>
          <w:tcPr>
            <w:tcW w:w="0" w:type="auto"/>
            <w:tcBorders>
              <w:top w:val="single" w:sz="4" w:space="0" w:color="000000" w:themeColor="text1"/>
            </w:tcBorders>
            <w:shd w:val="clear" w:color="auto" w:fill="auto"/>
            <w:vAlign w:val="center"/>
          </w:tcPr>
          <w:p w14:paraId="27816C40" w14:textId="77777777" w:rsidR="00E21E70" w:rsidRPr="0001449D"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The profile may be used through the normal architecture-governance route when all mandatory guardrails are satisfied.</w:t>
            </w:r>
          </w:p>
        </w:tc>
      </w:tr>
      <w:tr w:rsidR="00E21E70" w:rsidRPr="0001449D" w14:paraId="5E785C3C"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676C15AC" w14:textId="77777777" w:rsidR="00E21E70" w:rsidRPr="0001449D" w:rsidRDefault="00E21E70" w:rsidP="006F1EC8">
            <w:pPr>
              <w:rPr>
                <w:rFonts w:asciiTheme="minorHAnsi" w:hAnsiTheme="minorHAnsi" w:hint="eastAsia"/>
                <w:b w:val="0"/>
                <w:bCs/>
              </w:rPr>
            </w:pPr>
            <w:r w:rsidRPr="0001449D">
              <w:rPr>
                <w:rFonts w:asciiTheme="minorHAnsi" w:hAnsiTheme="minorHAnsi"/>
                <w:b w:val="0"/>
                <w:bCs/>
              </w:rPr>
              <w:t>Standard with boundary controls</w:t>
            </w:r>
          </w:p>
        </w:tc>
        <w:tc>
          <w:tcPr>
            <w:tcW w:w="0" w:type="auto"/>
            <w:vAlign w:val="center"/>
          </w:tcPr>
          <w:p w14:paraId="388842D3" w14:textId="77777777" w:rsidR="00E21E70" w:rsidRPr="0001449D"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The profile crosses an organisational, external, internet or data-platform boundary and requires the additional controls defined for that boundary.</w:t>
            </w:r>
          </w:p>
        </w:tc>
      </w:tr>
      <w:tr w:rsidR="00E21E70" w:rsidRPr="0001449D" w14:paraId="3A4ADBD7"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A7763DB" w14:textId="77777777" w:rsidR="00E21E70" w:rsidRPr="0001449D" w:rsidRDefault="00E21E70" w:rsidP="006F1EC8">
            <w:pPr>
              <w:rPr>
                <w:rFonts w:asciiTheme="minorHAnsi" w:hAnsiTheme="minorHAnsi" w:hint="eastAsia"/>
                <w:b w:val="0"/>
                <w:bCs/>
              </w:rPr>
            </w:pPr>
            <w:r w:rsidRPr="0001449D">
              <w:rPr>
                <w:rFonts w:asciiTheme="minorHAnsi" w:hAnsiTheme="minorHAnsi"/>
                <w:b w:val="0"/>
                <w:bCs/>
              </w:rPr>
              <w:t>Conditional</w:t>
            </w:r>
          </w:p>
        </w:tc>
        <w:tc>
          <w:tcPr>
            <w:tcW w:w="0" w:type="auto"/>
            <w:shd w:val="clear" w:color="auto" w:fill="auto"/>
            <w:vAlign w:val="center"/>
          </w:tcPr>
          <w:p w14:paraId="613E9E46" w14:textId="77777777" w:rsidR="00E21E70" w:rsidRPr="0001449D"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Use requires documented selection rationale and confirmation that the stated conditions are satisfied.</w:t>
            </w:r>
          </w:p>
        </w:tc>
      </w:tr>
      <w:tr w:rsidR="00E21E70" w:rsidRPr="0001449D" w14:paraId="5AFFA8AD"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E09CF9" w14:textId="77777777" w:rsidR="00E21E70" w:rsidRPr="0001449D" w:rsidRDefault="00E21E70" w:rsidP="006F1EC8">
            <w:pPr>
              <w:rPr>
                <w:rFonts w:asciiTheme="minorHAnsi" w:hAnsiTheme="minorHAnsi" w:hint="eastAsia"/>
                <w:b w:val="0"/>
                <w:bCs/>
              </w:rPr>
            </w:pPr>
            <w:r w:rsidRPr="0001449D">
              <w:rPr>
                <w:rFonts w:asciiTheme="minorHAnsi" w:hAnsiTheme="minorHAnsi"/>
                <w:b w:val="0"/>
                <w:bCs/>
              </w:rPr>
              <w:t>Exception required</w:t>
            </w:r>
          </w:p>
        </w:tc>
        <w:tc>
          <w:tcPr>
            <w:tcW w:w="0" w:type="auto"/>
            <w:vAlign w:val="center"/>
          </w:tcPr>
          <w:p w14:paraId="17F2DC71" w14:textId="77777777" w:rsidR="00E21E70" w:rsidRPr="0001449D" w:rsidRDefault="00E21E7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Use deviates from an approved pattern, technology, guardrail or boundary and requires formal exception approval before implementation.</w:t>
            </w:r>
          </w:p>
        </w:tc>
      </w:tr>
      <w:tr w:rsidR="00E21E70" w:rsidRPr="0001449D" w14:paraId="10D2D301"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CF6D595" w14:textId="77777777" w:rsidR="00E21E70" w:rsidRPr="0001449D" w:rsidRDefault="00E21E70" w:rsidP="006F1EC8">
            <w:pPr>
              <w:rPr>
                <w:rFonts w:asciiTheme="minorHAnsi" w:hAnsiTheme="minorHAnsi" w:hint="eastAsia"/>
                <w:b w:val="0"/>
                <w:bCs/>
              </w:rPr>
            </w:pPr>
            <w:r w:rsidRPr="0001449D">
              <w:rPr>
                <w:rFonts w:asciiTheme="minorHAnsi" w:hAnsiTheme="minorHAnsi"/>
                <w:b w:val="0"/>
                <w:bCs/>
              </w:rPr>
              <w:t>Not applicable</w:t>
            </w:r>
          </w:p>
        </w:tc>
        <w:tc>
          <w:tcPr>
            <w:tcW w:w="0" w:type="auto"/>
            <w:shd w:val="clear" w:color="auto" w:fill="auto"/>
            <w:vAlign w:val="center"/>
          </w:tcPr>
          <w:p w14:paraId="446C7BB6" w14:textId="77777777" w:rsidR="00E21E70" w:rsidRPr="0001449D" w:rsidRDefault="00E21E7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The profile is not an appropriate solution for the stated boundary or requirement.</w:t>
            </w:r>
          </w:p>
        </w:tc>
      </w:tr>
    </w:tbl>
    <w:p w14:paraId="6C2FA9EB" w14:textId="6AF320E5" w:rsidR="00E21E70" w:rsidRDefault="005666B8" w:rsidP="00FE0CC5">
      <w:r w:rsidRPr="0001449D">
        <w:br/>
      </w:r>
      <w:r w:rsidR="00E21E70" w:rsidRPr="0001449D">
        <w:t>A profile classified as Standard with boundary controls does not automatically require an exception. An exception is required only when the implementation cannot satisfy the approved boundary controls or otherwise deviates from the Systems Integration Framework.</w:t>
      </w:r>
    </w:p>
    <w:p w14:paraId="5094671D" w14:textId="77777777" w:rsidR="00EB672D" w:rsidRDefault="00EB672D" w:rsidP="00FE0CC5"/>
    <w:p w14:paraId="2DF6DF49" w14:textId="77777777" w:rsidR="00EB672D" w:rsidRDefault="00EB672D" w:rsidP="00FE0CC5"/>
    <w:p w14:paraId="34589DEC" w14:textId="77777777" w:rsidR="00EB672D" w:rsidRDefault="00EB672D" w:rsidP="00FE0CC5"/>
    <w:p w14:paraId="4D330EBA" w14:textId="77777777" w:rsidR="00EB672D" w:rsidRDefault="00EB672D" w:rsidP="00FE0CC5"/>
    <w:p w14:paraId="470E66B1" w14:textId="77777777" w:rsidR="00EB672D" w:rsidRDefault="00EB672D" w:rsidP="00FE0CC5"/>
    <w:p w14:paraId="57E5999C" w14:textId="24CF560A" w:rsidR="00EB672D" w:rsidRPr="0001449D" w:rsidRDefault="00EB672D" w:rsidP="00FE0CC5"/>
    <w:p w14:paraId="0187DD58" w14:textId="19FD2E27" w:rsidR="0079617E" w:rsidRPr="0001449D" w:rsidRDefault="0079617E" w:rsidP="0041138D">
      <w:r w:rsidRPr="0001449D">
        <w:t xml:space="preserve"> </w:t>
      </w:r>
    </w:p>
    <w:p w14:paraId="0FAEEAA9" w14:textId="5B6E4A77" w:rsidR="0079617E" w:rsidRPr="0001449D" w:rsidRDefault="0079617E" w:rsidP="0079617E">
      <w:pPr>
        <w:pStyle w:val="Heading3"/>
        <w:rPr>
          <w:rFonts w:cs="Times New Roman"/>
          <w:color w:val="132040" w:themeColor="accent1" w:themeShade="BF"/>
          <w:sz w:val="24"/>
          <w:szCs w:val="26"/>
        </w:rPr>
      </w:pPr>
      <w:r w:rsidRPr="0001449D">
        <w:rPr>
          <w:rFonts w:cs="Times New Roman"/>
          <w:color w:val="132040" w:themeColor="accent1" w:themeShade="BF"/>
          <w:sz w:val="24"/>
          <w:szCs w:val="26"/>
        </w:rPr>
        <w:lastRenderedPageBreak/>
        <w:t>Profile Catalogue</w:t>
      </w:r>
    </w:p>
    <w:p w14:paraId="35BA92A0" w14:textId="77777777" w:rsidR="00DB1FD1" w:rsidRPr="0001449D" w:rsidRDefault="00DB1FD1" w:rsidP="00DB1FD1"/>
    <w:tbl>
      <w:tblPr>
        <w:tblStyle w:val="GridTable4-Accent1"/>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1"/>
        <w:gridCol w:w="1567"/>
        <w:gridCol w:w="1114"/>
        <w:gridCol w:w="968"/>
        <w:gridCol w:w="969"/>
        <w:gridCol w:w="969"/>
        <w:gridCol w:w="1027"/>
        <w:gridCol w:w="1414"/>
        <w:gridCol w:w="1425"/>
      </w:tblGrid>
      <w:tr w:rsidR="00613D7D" w:rsidRPr="0001449D" w14:paraId="00DEEDED" w14:textId="77777777" w:rsidTr="00B716F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84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1B9AFA5" w14:textId="77777777" w:rsidR="00613D7D" w:rsidRPr="0001449D" w:rsidRDefault="00613D7D" w:rsidP="006F1EC8">
            <w:pPr>
              <w:rPr>
                <w:rFonts w:asciiTheme="minorHAnsi" w:hAnsiTheme="minorHAnsi" w:hint="eastAsia"/>
              </w:rPr>
            </w:pPr>
            <w:r w:rsidRPr="0001449D">
              <w:rPr>
                <w:rFonts w:asciiTheme="minorHAnsi" w:hAnsiTheme="minorHAnsi"/>
              </w:rPr>
              <w:t>Profile ID</w:t>
            </w:r>
          </w:p>
        </w:tc>
        <w:tc>
          <w:tcPr>
            <w:tcW w:w="156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2B94450E" w14:textId="77777777" w:rsidR="00613D7D" w:rsidRPr="0001449D"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Enterprise Integration Profile</w:t>
            </w:r>
          </w:p>
        </w:tc>
        <w:tc>
          <w:tcPr>
            <w:tcW w:w="111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229FB15" w14:textId="77777777" w:rsidR="00613D7D" w:rsidRPr="0001449D"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Primary boundary</w:t>
            </w:r>
          </w:p>
        </w:tc>
        <w:tc>
          <w:tcPr>
            <w:tcW w:w="96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F923C08" w14:textId="77777777" w:rsidR="00613D7D" w:rsidRPr="0001449D"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Internal</w:t>
            </w:r>
          </w:p>
        </w:tc>
        <w:tc>
          <w:tcPr>
            <w:tcW w:w="96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815CBDC" w14:textId="77777777" w:rsidR="00613D7D" w:rsidRPr="0001449D"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Third party to Chaucer</w:t>
            </w:r>
          </w:p>
        </w:tc>
        <w:tc>
          <w:tcPr>
            <w:tcW w:w="96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73A7F4E" w14:textId="77777777" w:rsidR="00613D7D" w:rsidRPr="0001449D"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Chaucer to third party</w:t>
            </w:r>
          </w:p>
        </w:tc>
        <w:tc>
          <w:tcPr>
            <w:tcW w:w="10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5A3298A5" w14:textId="77777777" w:rsidR="00613D7D" w:rsidRPr="0001449D"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SIF to data platform</w:t>
            </w:r>
          </w:p>
        </w:tc>
        <w:tc>
          <w:tcPr>
            <w:tcW w:w="141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216CC74" w14:textId="77777777" w:rsidR="00613D7D" w:rsidRPr="0001449D"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Primary capabilities</w:t>
            </w:r>
          </w:p>
        </w:tc>
        <w:tc>
          <w:tcPr>
            <w:tcW w:w="142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FAE682B" w14:textId="77777777" w:rsidR="00613D7D" w:rsidRPr="0001449D" w:rsidRDefault="00613D7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Governance classification</w:t>
            </w:r>
          </w:p>
        </w:tc>
      </w:tr>
      <w:tr w:rsidR="00613D7D" w:rsidRPr="0001449D" w14:paraId="73D9C918"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841" w:type="dxa"/>
            <w:tcBorders>
              <w:top w:val="single" w:sz="4" w:space="0" w:color="000000" w:themeColor="text1"/>
            </w:tcBorders>
            <w:shd w:val="clear" w:color="auto" w:fill="auto"/>
            <w:vAlign w:val="center"/>
          </w:tcPr>
          <w:p w14:paraId="035A4856" w14:textId="77777777" w:rsidR="00613D7D" w:rsidRPr="0001449D" w:rsidRDefault="00613D7D" w:rsidP="006F1EC8">
            <w:pPr>
              <w:rPr>
                <w:rFonts w:asciiTheme="minorHAnsi" w:hAnsiTheme="minorHAnsi" w:hint="eastAsia"/>
                <w:b w:val="0"/>
                <w:bCs/>
              </w:rPr>
            </w:pPr>
            <w:r w:rsidRPr="0001449D">
              <w:rPr>
                <w:rFonts w:asciiTheme="minorHAnsi" w:hAnsiTheme="minorHAnsi"/>
                <w:b w:val="0"/>
                <w:bCs/>
              </w:rPr>
              <w:t>SIF-P01</w:t>
            </w:r>
          </w:p>
        </w:tc>
        <w:tc>
          <w:tcPr>
            <w:tcW w:w="1567" w:type="dxa"/>
            <w:tcBorders>
              <w:top w:val="single" w:sz="4" w:space="0" w:color="000000" w:themeColor="text1"/>
            </w:tcBorders>
            <w:shd w:val="clear" w:color="auto" w:fill="auto"/>
            <w:vAlign w:val="center"/>
          </w:tcPr>
          <w:p w14:paraId="3995B74D"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Internal REST API</w:t>
            </w:r>
          </w:p>
        </w:tc>
        <w:tc>
          <w:tcPr>
            <w:tcW w:w="1114" w:type="dxa"/>
            <w:tcBorders>
              <w:top w:val="single" w:sz="4" w:space="0" w:color="000000" w:themeColor="text1"/>
            </w:tcBorders>
            <w:shd w:val="clear" w:color="auto" w:fill="auto"/>
            <w:vAlign w:val="center"/>
          </w:tcPr>
          <w:p w14:paraId="3FA5E2D1"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Internal</w:t>
            </w:r>
          </w:p>
        </w:tc>
        <w:tc>
          <w:tcPr>
            <w:tcW w:w="968" w:type="dxa"/>
            <w:tcBorders>
              <w:top w:val="single" w:sz="4" w:space="0" w:color="000000" w:themeColor="text1"/>
            </w:tcBorders>
            <w:shd w:val="clear" w:color="auto" w:fill="auto"/>
            <w:vAlign w:val="center"/>
          </w:tcPr>
          <w:p w14:paraId="59FB3E58"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tcBorders>
              <w:top w:val="single" w:sz="4" w:space="0" w:color="000000" w:themeColor="text1"/>
            </w:tcBorders>
            <w:shd w:val="clear" w:color="auto" w:fill="auto"/>
            <w:vAlign w:val="center"/>
          </w:tcPr>
          <w:p w14:paraId="1693AEAE"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tcBorders>
              <w:top w:val="single" w:sz="4" w:space="0" w:color="000000" w:themeColor="text1"/>
            </w:tcBorders>
            <w:shd w:val="clear" w:color="auto" w:fill="auto"/>
            <w:vAlign w:val="center"/>
          </w:tcPr>
          <w:p w14:paraId="3AA11497"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027" w:type="dxa"/>
            <w:tcBorders>
              <w:top w:val="single" w:sz="4" w:space="0" w:color="000000" w:themeColor="text1"/>
            </w:tcBorders>
            <w:shd w:val="clear" w:color="auto" w:fill="auto"/>
            <w:vAlign w:val="center"/>
          </w:tcPr>
          <w:p w14:paraId="509FB45B"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414" w:type="dxa"/>
            <w:tcBorders>
              <w:top w:val="single" w:sz="4" w:space="0" w:color="000000" w:themeColor="text1"/>
            </w:tcBorders>
            <w:shd w:val="clear" w:color="auto" w:fill="auto"/>
            <w:vAlign w:val="center"/>
          </w:tcPr>
          <w:p w14:paraId="19D6D62F"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API Management with backend API, Logic App or Function</w:t>
            </w:r>
          </w:p>
        </w:tc>
        <w:tc>
          <w:tcPr>
            <w:tcW w:w="1425" w:type="dxa"/>
            <w:tcBorders>
              <w:top w:val="single" w:sz="4" w:space="0" w:color="000000" w:themeColor="text1"/>
            </w:tcBorders>
            <w:shd w:val="clear" w:color="auto" w:fill="auto"/>
            <w:vAlign w:val="center"/>
          </w:tcPr>
          <w:p w14:paraId="61E39BB8"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r>
      <w:tr w:rsidR="00613D7D" w:rsidRPr="0001449D" w14:paraId="184484AA"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841" w:type="dxa"/>
            <w:vAlign w:val="center"/>
          </w:tcPr>
          <w:p w14:paraId="0504831A" w14:textId="77777777" w:rsidR="00613D7D" w:rsidRPr="0001449D" w:rsidRDefault="00613D7D" w:rsidP="006F1EC8">
            <w:pPr>
              <w:rPr>
                <w:rFonts w:asciiTheme="minorHAnsi" w:hAnsiTheme="minorHAnsi" w:hint="eastAsia"/>
                <w:b w:val="0"/>
                <w:bCs/>
              </w:rPr>
            </w:pPr>
            <w:r w:rsidRPr="0001449D">
              <w:rPr>
                <w:rFonts w:asciiTheme="minorHAnsi" w:hAnsiTheme="minorHAnsi"/>
                <w:b w:val="0"/>
                <w:bCs/>
              </w:rPr>
              <w:t>SIF-P02</w:t>
            </w:r>
          </w:p>
        </w:tc>
        <w:tc>
          <w:tcPr>
            <w:tcW w:w="1567" w:type="dxa"/>
            <w:vAlign w:val="center"/>
          </w:tcPr>
          <w:p w14:paraId="192626C8"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External API Ingress</w:t>
            </w:r>
          </w:p>
        </w:tc>
        <w:tc>
          <w:tcPr>
            <w:tcW w:w="1114" w:type="dxa"/>
            <w:vAlign w:val="center"/>
          </w:tcPr>
          <w:p w14:paraId="67AA922F"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Third party to Chaucer</w:t>
            </w:r>
          </w:p>
        </w:tc>
        <w:tc>
          <w:tcPr>
            <w:tcW w:w="968" w:type="dxa"/>
            <w:vAlign w:val="center"/>
          </w:tcPr>
          <w:p w14:paraId="15B6F283"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vAlign w:val="center"/>
          </w:tcPr>
          <w:p w14:paraId="26825279"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vAlign w:val="center"/>
          </w:tcPr>
          <w:p w14:paraId="70A2BF59"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027" w:type="dxa"/>
            <w:vAlign w:val="center"/>
          </w:tcPr>
          <w:p w14:paraId="2E93BFE8"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414" w:type="dxa"/>
            <w:vAlign w:val="center"/>
          </w:tcPr>
          <w:p w14:paraId="7535E372"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Approved network edge and API Management</w:t>
            </w:r>
          </w:p>
        </w:tc>
        <w:tc>
          <w:tcPr>
            <w:tcW w:w="1425" w:type="dxa"/>
            <w:vAlign w:val="center"/>
          </w:tcPr>
          <w:p w14:paraId="2F638726"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 with boundary controls</w:t>
            </w:r>
          </w:p>
        </w:tc>
      </w:tr>
      <w:tr w:rsidR="00613D7D" w:rsidRPr="0001449D" w14:paraId="1DD9F0C7"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841" w:type="dxa"/>
            <w:shd w:val="clear" w:color="auto" w:fill="auto"/>
            <w:vAlign w:val="center"/>
          </w:tcPr>
          <w:p w14:paraId="17A228A7" w14:textId="77777777" w:rsidR="00613D7D" w:rsidRPr="0001449D" w:rsidRDefault="00613D7D" w:rsidP="006F1EC8">
            <w:pPr>
              <w:rPr>
                <w:rFonts w:asciiTheme="minorHAnsi" w:hAnsiTheme="minorHAnsi" w:hint="eastAsia"/>
                <w:b w:val="0"/>
                <w:bCs/>
              </w:rPr>
            </w:pPr>
            <w:r w:rsidRPr="0001449D">
              <w:rPr>
                <w:rFonts w:asciiTheme="minorHAnsi" w:hAnsiTheme="minorHAnsi"/>
                <w:b w:val="0"/>
                <w:bCs/>
              </w:rPr>
              <w:t>SIF-P03</w:t>
            </w:r>
          </w:p>
        </w:tc>
        <w:tc>
          <w:tcPr>
            <w:tcW w:w="1567" w:type="dxa"/>
            <w:shd w:val="clear" w:color="auto" w:fill="auto"/>
            <w:vAlign w:val="center"/>
          </w:tcPr>
          <w:p w14:paraId="42FE5FAA"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External API Egress</w:t>
            </w:r>
          </w:p>
        </w:tc>
        <w:tc>
          <w:tcPr>
            <w:tcW w:w="1114" w:type="dxa"/>
            <w:shd w:val="clear" w:color="auto" w:fill="auto"/>
            <w:vAlign w:val="center"/>
          </w:tcPr>
          <w:p w14:paraId="33A8E429"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Chaucer to third party</w:t>
            </w:r>
          </w:p>
        </w:tc>
        <w:tc>
          <w:tcPr>
            <w:tcW w:w="968" w:type="dxa"/>
            <w:shd w:val="clear" w:color="auto" w:fill="auto"/>
            <w:vAlign w:val="center"/>
          </w:tcPr>
          <w:p w14:paraId="7145C5D8"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shd w:val="clear" w:color="auto" w:fill="auto"/>
            <w:vAlign w:val="center"/>
          </w:tcPr>
          <w:p w14:paraId="1CC3DE37"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shd w:val="clear" w:color="auto" w:fill="auto"/>
            <w:vAlign w:val="center"/>
          </w:tcPr>
          <w:p w14:paraId="2130A971"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027" w:type="dxa"/>
            <w:shd w:val="clear" w:color="auto" w:fill="auto"/>
            <w:vAlign w:val="center"/>
          </w:tcPr>
          <w:p w14:paraId="62E11623"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414" w:type="dxa"/>
            <w:shd w:val="clear" w:color="auto" w:fill="auto"/>
            <w:vAlign w:val="center"/>
          </w:tcPr>
          <w:p w14:paraId="701B1E7E"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API Management, Logic Apps or Functions</w:t>
            </w:r>
          </w:p>
        </w:tc>
        <w:tc>
          <w:tcPr>
            <w:tcW w:w="1425" w:type="dxa"/>
            <w:shd w:val="clear" w:color="auto" w:fill="auto"/>
            <w:vAlign w:val="center"/>
          </w:tcPr>
          <w:p w14:paraId="5B6DC98C"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 with boundary controls</w:t>
            </w:r>
          </w:p>
        </w:tc>
      </w:tr>
      <w:tr w:rsidR="00613D7D" w:rsidRPr="0001449D" w14:paraId="3B088C28"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841" w:type="dxa"/>
            <w:vAlign w:val="center"/>
          </w:tcPr>
          <w:p w14:paraId="4CF6D1DE" w14:textId="77777777" w:rsidR="00613D7D" w:rsidRPr="0001449D" w:rsidRDefault="00613D7D" w:rsidP="006F1EC8">
            <w:pPr>
              <w:rPr>
                <w:rFonts w:asciiTheme="minorHAnsi" w:hAnsiTheme="minorHAnsi" w:hint="eastAsia"/>
                <w:b w:val="0"/>
                <w:bCs/>
              </w:rPr>
            </w:pPr>
            <w:r w:rsidRPr="0001449D">
              <w:rPr>
                <w:rFonts w:asciiTheme="minorHAnsi" w:hAnsiTheme="minorHAnsi"/>
                <w:b w:val="0"/>
                <w:bCs/>
              </w:rPr>
              <w:t>SIF-P04</w:t>
            </w:r>
          </w:p>
        </w:tc>
        <w:tc>
          <w:tcPr>
            <w:tcW w:w="1567" w:type="dxa"/>
            <w:vAlign w:val="center"/>
          </w:tcPr>
          <w:p w14:paraId="33DE07BE"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API Facade and Mediation</w:t>
            </w:r>
          </w:p>
        </w:tc>
        <w:tc>
          <w:tcPr>
            <w:tcW w:w="1114" w:type="dxa"/>
            <w:vAlign w:val="center"/>
          </w:tcPr>
          <w:p w14:paraId="67DBD28C"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Internal or external</w:t>
            </w:r>
          </w:p>
        </w:tc>
        <w:tc>
          <w:tcPr>
            <w:tcW w:w="968" w:type="dxa"/>
            <w:vAlign w:val="center"/>
          </w:tcPr>
          <w:p w14:paraId="77292C7B"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vAlign w:val="center"/>
          </w:tcPr>
          <w:p w14:paraId="019C72E8"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vAlign w:val="center"/>
          </w:tcPr>
          <w:p w14:paraId="69F0EA72"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027" w:type="dxa"/>
            <w:vAlign w:val="center"/>
          </w:tcPr>
          <w:p w14:paraId="5A5F1226"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414" w:type="dxa"/>
            <w:vAlign w:val="center"/>
          </w:tcPr>
          <w:p w14:paraId="0C480EFB"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API Management with Logic App or Function</w:t>
            </w:r>
          </w:p>
        </w:tc>
        <w:tc>
          <w:tcPr>
            <w:tcW w:w="1425" w:type="dxa"/>
            <w:vAlign w:val="center"/>
          </w:tcPr>
          <w:p w14:paraId="43735820"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 with boundary controls where external</w:t>
            </w:r>
          </w:p>
        </w:tc>
      </w:tr>
      <w:tr w:rsidR="00613D7D" w:rsidRPr="0001449D" w14:paraId="7468FDAC"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841" w:type="dxa"/>
            <w:shd w:val="clear" w:color="auto" w:fill="auto"/>
            <w:vAlign w:val="center"/>
          </w:tcPr>
          <w:p w14:paraId="51F5ADC7" w14:textId="77777777" w:rsidR="00613D7D" w:rsidRPr="0001449D" w:rsidRDefault="00613D7D" w:rsidP="006F1EC8">
            <w:pPr>
              <w:rPr>
                <w:rFonts w:asciiTheme="minorHAnsi" w:hAnsiTheme="minorHAnsi" w:hint="eastAsia"/>
                <w:b w:val="0"/>
                <w:bCs/>
              </w:rPr>
            </w:pPr>
            <w:r w:rsidRPr="0001449D">
              <w:rPr>
                <w:rFonts w:asciiTheme="minorHAnsi" w:hAnsiTheme="minorHAnsi"/>
                <w:b w:val="0"/>
                <w:bCs/>
              </w:rPr>
              <w:t>SIF-P05</w:t>
            </w:r>
          </w:p>
        </w:tc>
        <w:tc>
          <w:tcPr>
            <w:tcW w:w="1567" w:type="dxa"/>
            <w:shd w:val="clear" w:color="auto" w:fill="auto"/>
            <w:vAlign w:val="center"/>
          </w:tcPr>
          <w:p w14:paraId="59187D90"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Reliable Queue Messaging</w:t>
            </w:r>
          </w:p>
        </w:tc>
        <w:tc>
          <w:tcPr>
            <w:tcW w:w="1114" w:type="dxa"/>
            <w:shd w:val="clear" w:color="auto" w:fill="auto"/>
            <w:vAlign w:val="center"/>
          </w:tcPr>
          <w:p w14:paraId="1B95E816"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Primarily internal</w:t>
            </w:r>
          </w:p>
        </w:tc>
        <w:tc>
          <w:tcPr>
            <w:tcW w:w="968" w:type="dxa"/>
            <w:shd w:val="clear" w:color="auto" w:fill="auto"/>
            <w:vAlign w:val="center"/>
          </w:tcPr>
          <w:p w14:paraId="60F5679C"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shd w:val="clear" w:color="auto" w:fill="auto"/>
            <w:vAlign w:val="center"/>
          </w:tcPr>
          <w:p w14:paraId="4194C0C9"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shd w:val="clear" w:color="auto" w:fill="auto"/>
            <w:vAlign w:val="center"/>
          </w:tcPr>
          <w:p w14:paraId="02B4B531"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027" w:type="dxa"/>
            <w:shd w:val="clear" w:color="auto" w:fill="auto"/>
            <w:vAlign w:val="center"/>
          </w:tcPr>
          <w:p w14:paraId="6997C7EE"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414" w:type="dxa"/>
            <w:shd w:val="clear" w:color="auto" w:fill="auto"/>
            <w:vAlign w:val="center"/>
          </w:tcPr>
          <w:p w14:paraId="7EDDD8F7"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Service Bus Queue</w:t>
            </w:r>
          </w:p>
        </w:tc>
        <w:tc>
          <w:tcPr>
            <w:tcW w:w="1425" w:type="dxa"/>
            <w:shd w:val="clear" w:color="auto" w:fill="auto"/>
            <w:vAlign w:val="center"/>
          </w:tcPr>
          <w:p w14:paraId="1FD974F7"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 internally; controlled externally</w:t>
            </w:r>
          </w:p>
        </w:tc>
      </w:tr>
      <w:tr w:rsidR="00613D7D" w:rsidRPr="0001449D" w14:paraId="1A3DE9EC"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841" w:type="dxa"/>
            <w:vAlign w:val="center"/>
          </w:tcPr>
          <w:p w14:paraId="7AD8966F" w14:textId="77777777" w:rsidR="00613D7D" w:rsidRPr="0001449D" w:rsidRDefault="00613D7D" w:rsidP="006F1EC8">
            <w:pPr>
              <w:rPr>
                <w:rFonts w:asciiTheme="minorHAnsi" w:hAnsiTheme="minorHAnsi" w:hint="eastAsia"/>
                <w:b w:val="0"/>
                <w:bCs/>
              </w:rPr>
            </w:pPr>
            <w:r w:rsidRPr="0001449D">
              <w:rPr>
                <w:rFonts w:asciiTheme="minorHAnsi" w:hAnsiTheme="minorHAnsi"/>
                <w:b w:val="0"/>
                <w:bCs/>
              </w:rPr>
              <w:t>SIF-P06</w:t>
            </w:r>
          </w:p>
        </w:tc>
        <w:tc>
          <w:tcPr>
            <w:tcW w:w="1567" w:type="dxa"/>
            <w:vAlign w:val="center"/>
          </w:tcPr>
          <w:p w14:paraId="62101057"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Publish and Subscribe Messaging</w:t>
            </w:r>
          </w:p>
        </w:tc>
        <w:tc>
          <w:tcPr>
            <w:tcW w:w="1114" w:type="dxa"/>
            <w:vAlign w:val="center"/>
          </w:tcPr>
          <w:p w14:paraId="1D4FC8BA"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Primarily internal</w:t>
            </w:r>
          </w:p>
        </w:tc>
        <w:tc>
          <w:tcPr>
            <w:tcW w:w="968" w:type="dxa"/>
            <w:vAlign w:val="center"/>
          </w:tcPr>
          <w:p w14:paraId="18D4495C"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vAlign w:val="center"/>
          </w:tcPr>
          <w:p w14:paraId="230F1455"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vAlign w:val="center"/>
          </w:tcPr>
          <w:p w14:paraId="148BC66A"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027" w:type="dxa"/>
            <w:vAlign w:val="center"/>
          </w:tcPr>
          <w:p w14:paraId="51479990"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414" w:type="dxa"/>
            <w:vAlign w:val="center"/>
          </w:tcPr>
          <w:p w14:paraId="42DB06F9"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Service Bus Topic and subscriptions</w:t>
            </w:r>
          </w:p>
        </w:tc>
        <w:tc>
          <w:tcPr>
            <w:tcW w:w="1425" w:type="dxa"/>
            <w:vAlign w:val="center"/>
          </w:tcPr>
          <w:p w14:paraId="67A75A3E"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 internally; controlled externally</w:t>
            </w:r>
          </w:p>
        </w:tc>
      </w:tr>
      <w:tr w:rsidR="00613D7D" w:rsidRPr="0001449D" w14:paraId="7A52A679"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841" w:type="dxa"/>
            <w:shd w:val="clear" w:color="auto" w:fill="auto"/>
            <w:vAlign w:val="center"/>
          </w:tcPr>
          <w:p w14:paraId="5443BDB4" w14:textId="77777777" w:rsidR="00613D7D" w:rsidRPr="0001449D" w:rsidRDefault="00613D7D" w:rsidP="006F1EC8">
            <w:pPr>
              <w:rPr>
                <w:rFonts w:asciiTheme="minorHAnsi" w:hAnsiTheme="minorHAnsi" w:hint="eastAsia"/>
                <w:b w:val="0"/>
                <w:bCs/>
              </w:rPr>
            </w:pPr>
            <w:r w:rsidRPr="0001449D">
              <w:rPr>
                <w:rFonts w:asciiTheme="minorHAnsi" w:hAnsiTheme="minorHAnsi"/>
                <w:b w:val="0"/>
                <w:bCs/>
              </w:rPr>
              <w:t>SIF-P07</w:t>
            </w:r>
          </w:p>
        </w:tc>
        <w:tc>
          <w:tcPr>
            <w:tcW w:w="1567" w:type="dxa"/>
            <w:shd w:val="clear" w:color="auto" w:fill="auto"/>
            <w:vAlign w:val="center"/>
          </w:tcPr>
          <w:p w14:paraId="45D17A5B"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Event Notification</w:t>
            </w:r>
          </w:p>
        </w:tc>
        <w:tc>
          <w:tcPr>
            <w:tcW w:w="1114" w:type="dxa"/>
            <w:shd w:val="clear" w:color="auto" w:fill="auto"/>
            <w:vAlign w:val="center"/>
          </w:tcPr>
          <w:p w14:paraId="104FD858"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Internal or external</w:t>
            </w:r>
          </w:p>
        </w:tc>
        <w:tc>
          <w:tcPr>
            <w:tcW w:w="968" w:type="dxa"/>
            <w:shd w:val="clear" w:color="auto" w:fill="auto"/>
            <w:vAlign w:val="center"/>
          </w:tcPr>
          <w:p w14:paraId="622B4EEE"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shd w:val="clear" w:color="auto" w:fill="auto"/>
            <w:vAlign w:val="center"/>
          </w:tcPr>
          <w:p w14:paraId="327FEBAF"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shd w:val="clear" w:color="auto" w:fill="auto"/>
            <w:vAlign w:val="center"/>
          </w:tcPr>
          <w:p w14:paraId="70816FA3"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027" w:type="dxa"/>
            <w:shd w:val="clear" w:color="auto" w:fill="auto"/>
            <w:vAlign w:val="center"/>
          </w:tcPr>
          <w:p w14:paraId="30A4C2F7"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414" w:type="dxa"/>
            <w:shd w:val="clear" w:color="auto" w:fill="auto"/>
            <w:vAlign w:val="center"/>
          </w:tcPr>
          <w:p w14:paraId="3BD85639"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Event Grid, Service Bus Topic or Logic App</w:t>
            </w:r>
          </w:p>
        </w:tc>
        <w:tc>
          <w:tcPr>
            <w:tcW w:w="1425" w:type="dxa"/>
            <w:shd w:val="clear" w:color="auto" w:fill="auto"/>
            <w:vAlign w:val="center"/>
          </w:tcPr>
          <w:p w14:paraId="75709009"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 internally; boundary controls where external</w:t>
            </w:r>
          </w:p>
        </w:tc>
      </w:tr>
      <w:tr w:rsidR="00613D7D" w:rsidRPr="0001449D" w14:paraId="412AF1BE"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841" w:type="dxa"/>
            <w:vAlign w:val="center"/>
          </w:tcPr>
          <w:p w14:paraId="4FC95DE0" w14:textId="77777777" w:rsidR="00613D7D" w:rsidRPr="0001449D" w:rsidRDefault="00613D7D" w:rsidP="006F1EC8">
            <w:pPr>
              <w:rPr>
                <w:rFonts w:asciiTheme="minorHAnsi" w:hAnsiTheme="minorHAnsi" w:hint="eastAsia"/>
                <w:b w:val="0"/>
                <w:bCs/>
              </w:rPr>
            </w:pPr>
            <w:r w:rsidRPr="0001449D">
              <w:rPr>
                <w:rFonts w:asciiTheme="minorHAnsi" w:hAnsiTheme="minorHAnsi"/>
                <w:b w:val="0"/>
                <w:bCs/>
              </w:rPr>
              <w:t>SIF-P08</w:t>
            </w:r>
          </w:p>
        </w:tc>
        <w:tc>
          <w:tcPr>
            <w:tcW w:w="1567" w:type="dxa"/>
            <w:vAlign w:val="center"/>
          </w:tcPr>
          <w:p w14:paraId="7B234632"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High-Volume Event Streaming</w:t>
            </w:r>
          </w:p>
        </w:tc>
        <w:tc>
          <w:tcPr>
            <w:tcW w:w="1114" w:type="dxa"/>
            <w:vAlign w:val="center"/>
          </w:tcPr>
          <w:p w14:paraId="1348D49E"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Internal, analytical or selected external</w:t>
            </w:r>
          </w:p>
        </w:tc>
        <w:tc>
          <w:tcPr>
            <w:tcW w:w="968" w:type="dxa"/>
            <w:vAlign w:val="center"/>
          </w:tcPr>
          <w:p w14:paraId="6C116CF7"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vAlign w:val="center"/>
          </w:tcPr>
          <w:p w14:paraId="738E2914"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vAlign w:val="center"/>
          </w:tcPr>
          <w:p w14:paraId="2FCACD17"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027" w:type="dxa"/>
            <w:vAlign w:val="center"/>
          </w:tcPr>
          <w:p w14:paraId="122AC9B1"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414" w:type="dxa"/>
            <w:vAlign w:val="center"/>
          </w:tcPr>
          <w:p w14:paraId="0E885914"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Event Hubs</w:t>
            </w:r>
          </w:p>
        </w:tc>
        <w:tc>
          <w:tcPr>
            <w:tcW w:w="1425" w:type="dxa"/>
            <w:vAlign w:val="center"/>
          </w:tcPr>
          <w:p w14:paraId="1FCE1C93"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Conditional</w:t>
            </w:r>
          </w:p>
        </w:tc>
      </w:tr>
      <w:tr w:rsidR="00613D7D" w:rsidRPr="0001449D" w14:paraId="7110FA16"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841" w:type="dxa"/>
            <w:shd w:val="clear" w:color="auto" w:fill="auto"/>
            <w:vAlign w:val="center"/>
          </w:tcPr>
          <w:p w14:paraId="2788E4A9" w14:textId="77777777" w:rsidR="00613D7D" w:rsidRPr="0001449D" w:rsidRDefault="00613D7D" w:rsidP="006F1EC8">
            <w:pPr>
              <w:rPr>
                <w:rFonts w:asciiTheme="minorHAnsi" w:hAnsiTheme="minorHAnsi" w:hint="eastAsia"/>
                <w:b w:val="0"/>
                <w:bCs/>
              </w:rPr>
            </w:pPr>
            <w:r w:rsidRPr="0001449D">
              <w:rPr>
                <w:rFonts w:asciiTheme="minorHAnsi" w:hAnsiTheme="minorHAnsi"/>
                <w:b w:val="0"/>
                <w:bCs/>
              </w:rPr>
              <w:t>SIF-P09</w:t>
            </w:r>
          </w:p>
        </w:tc>
        <w:tc>
          <w:tcPr>
            <w:tcW w:w="1567" w:type="dxa"/>
            <w:shd w:val="clear" w:color="auto" w:fill="auto"/>
            <w:vAlign w:val="center"/>
          </w:tcPr>
          <w:p w14:paraId="49B8EAAE"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Workflow Orchestration</w:t>
            </w:r>
          </w:p>
        </w:tc>
        <w:tc>
          <w:tcPr>
            <w:tcW w:w="1114" w:type="dxa"/>
            <w:shd w:val="clear" w:color="auto" w:fill="auto"/>
            <w:vAlign w:val="center"/>
          </w:tcPr>
          <w:p w14:paraId="560FF365"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Internal or external</w:t>
            </w:r>
          </w:p>
        </w:tc>
        <w:tc>
          <w:tcPr>
            <w:tcW w:w="968" w:type="dxa"/>
            <w:shd w:val="clear" w:color="auto" w:fill="auto"/>
            <w:vAlign w:val="center"/>
          </w:tcPr>
          <w:p w14:paraId="3CF94FE5"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shd w:val="clear" w:color="auto" w:fill="auto"/>
            <w:vAlign w:val="center"/>
          </w:tcPr>
          <w:p w14:paraId="437AD4BD"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shd w:val="clear" w:color="auto" w:fill="auto"/>
            <w:vAlign w:val="center"/>
          </w:tcPr>
          <w:p w14:paraId="5A403A9D"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027" w:type="dxa"/>
            <w:shd w:val="clear" w:color="auto" w:fill="auto"/>
            <w:vAlign w:val="center"/>
          </w:tcPr>
          <w:p w14:paraId="6D157EB6"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414" w:type="dxa"/>
            <w:shd w:val="clear" w:color="auto" w:fill="auto"/>
            <w:vAlign w:val="center"/>
          </w:tcPr>
          <w:p w14:paraId="6CAAF89C"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Logic Apps Standard</w:t>
            </w:r>
          </w:p>
        </w:tc>
        <w:tc>
          <w:tcPr>
            <w:tcW w:w="1425" w:type="dxa"/>
            <w:shd w:val="clear" w:color="auto" w:fill="auto"/>
            <w:vAlign w:val="center"/>
          </w:tcPr>
          <w:p w14:paraId="76107978"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 with boundary controls where external</w:t>
            </w:r>
          </w:p>
        </w:tc>
      </w:tr>
      <w:tr w:rsidR="00613D7D" w:rsidRPr="0001449D" w14:paraId="575F818B"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841" w:type="dxa"/>
            <w:vAlign w:val="center"/>
          </w:tcPr>
          <w:p w14:paraId="335703D2" w14:textId="77777777" w:rsidR="00613D7D" w:rsidRPr="0001449D" w:rsidRDefault="00613D7D" w:rsidP="006F1EC8">
            <w:pPr>
              <w:rPr>
                <w:rFonts w:asciiTheme="minorHAnsi" w:hAnsiTheme="minorHAnsi" w:hint="eastAsia"/>
                <w:b w:val="0"/>
                <w:bCs/>
              </w:rPr>
            </w:pPr>
            <w:r w:rsidRPr="0001449D">
              <w:rPr>
                <w:rFonts w:asciiTheme="minorHAnsi" w:hAnsiTheme="minorHAnsi"/>
                <w:b w:val="0"/>
                <w:bCs/>
              </w:rPr>
              <w:t>SIF-P10</w:t>
            </w:r>
          </w:p>
        </w:tc>
        <w:tc>
          <w:tcPr>
            <w:tcW w:w="1567" w:type="dxa"/>
            <w:vAlign w:val="center"/>
          </w:tcPr>
          <w:p w14:paraId="2C3A636F" w14:textId="3559DD01"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Long</w:t>
            </w:r>
            <w:r w:rsidR="0053750E" w:rsidRPr="005068C1">
              <w:rPr>
                <w:rFonts w:asciiTheme="minorHAnsi" w:hAnsiTheme="minorHAnsi"/>
              </w:rPr>
              <w:t xml:space="preserve"> </w:t>
            </w:r>
            <w:r w:rsidRPr="0001449D">
              <w:rPr>
                <w:rFonts w:asciiTheme="minorHAnsi" w:hAnsiTheme="minorHAnsi"/>
              </w:rPr>
              <w:t>Running and Stateful Workflow</w:t>
            </w:r>
          </w:p>
        </w:tc>
        <w:tc>
          <w:tcPr>
            <w:tcW w:w="1114" w:type="dxa"/>
            <w:vAlign w:val="center"/>
          </w:tcPr>
          <w:p w14:paraId="5705727D"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Internal or external</w:t>
            </w:r>
          </w:p>
        </w:tc>
        <w:tc>
          <w:tcPr>
            <w:tcW w:w="968" w:type="dxa"/>
            <w:vAlign w:val="center"/>
          </w:tcPr>
          <w:p w14:paraId="07060519"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vAlign w:val="center"/>
          </w:tcPr>
          <w:p w14:paraId="0CFE41D6"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vAlign w:val="center"/>
          </w:tcPr>
          <w:p w14:paraId="11307999"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027" w:type="dxa"/>
            <w:vAlign w:val="center"/>
          </w:tcPr>
          <w:p w14:paraId="0BB5A7AB"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414" w:type="dxa"/>
            <w:vAlign w:val="center"/>
          </w:tcPr>
          <w:p w14:paraId="52EE10BB"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Logic Apps Standard or approved Durable Functions</w:t>
            </w:r>
          </w:p>
        </w:tc>
        <w:tc>
          <w:tcPr>
            <w:tcW w:w="1425" w:type="dxa"/>
            <w:vAlign w:val="center"/>
          </w:tcPr>
          <w:p w14:paraId="1204A5F6"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 for Logic Apps; Durable Functions by approved exception</w:t>
            </w:r>
          </w:p>
        </w:tc>
      </w:tr>
      <w:tr w:rsidR="00613D7D" w:rsidRPr="0001449D" w14:paraId="3E823068"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841" w:type="dxa"/>
            <w:shd w:val="clear" w:color="auto" w:fill="auto"/>
            <w:vAlign w:val="center"/>
          </w:tcPr>
          <w:p w14:paraId="05F98DA9" w14:textId="77777777" w:rsidR="00613D7D" w:rsidRPr="0001449D" w:rsidRDefault="00613D7D" w:rsidP="006F1EC8">
            <w:pPr>
              <w:rPr>
                <w:rFonts w:asciiTheme="minorHAnsi" w:hAnsiTheme="minorHAnsi" w:hint="eastAsia"/>
                <w:b w:val="0"/>
                <w:bCs/>
              </w:rPr>
            </w:pPr>
            <w:r w:rsidRPr="0001449D">
              <w:rPr>
                <w:rFonts w:asciiTheme="minorHAnsi" w:hAnsiTheme="minorHAnsi"/>
                <w:b w:val="0"/>
                <w:bCs/>
              </w:rPr>
              <w:lastRenderedPageBreak/>
              <w:t>SIF-P11</w:t>
            </w:r>
          </w:p>
        </w:tc>
        <w:tc>
          <w:tcPr>
            <w:tcW w:w="1567" w:type="dxa"/>
            <w:shd w:val="clear" w:color="auto" w:fill="auto"/>
            <w:vAlign w:val="center"/>
          </w:tcPr>
          <w:p w14:paraId="51BC4FE7"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Third-Party Webhook Ingress</w:t>
            </w:r>
          </w:p>
        </w:tc>
        <w:tc>
          <w:tcPr>
            <w:tcW w:w="1114" w:type="dxa"/>
            <w:shd w:val="clear" w:color="auto" w:fill="auto"/>
            <w:vAlign w:val="center"/>
          </w:tcPr>
          <w:p w14:paraId="40524402"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Third party to Chaucer</w:t>
            </w:r>
          </w:p>
        </w:tc>
        <w:tc>
          <w:tcPr>
            <w:tcW w:w="968" w:type="dxa"/>
            <w:shd w:val="clear" w:color="auto" w:fill="auto"/>
            <w:vAlign w:val="center"/>
          </w:tcPr>
          <w:p w14:paraId="2F07DA91"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shd w:val="clear" w:color="auto" w:fill="auto"/>
            <w:vAlign w:val="center"/>
          </w:tcPr>
          <w:p w14:paraId="5B58BE59"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shd w:val="clear" w:color="auto" w:fill="auto"/>
            <w:vAlign w:val="center"/>
          </w:tcPr>
          <w:p w14:paraId="768B35B8"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027" w:type="dxa"/>
            <w:shd w:val="clear" w:color="auto" w:fill="auto"/>
            <w:vAlign w:val="center"/>
          </w:tcPr>
          <w:p w14:paraId="5598C86E"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414" w:type="dxa"/>
            <w:shd w:val="clear" w:color="auto" w:fill="auto"/>
            <w:vAlign w:val="center"/>
          </w:tcPr>
          <w:p w14:paraId="614E1613"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Approved network edge, API Management and asynchronous processing</w:t>
            </w:r>
          </w:p>
        </w:tc>
        <w:tc>
          <w:tcPr>
            <w:tcW w:w="1425" w:type="dxa"/>
            <w:shd w:val="clear" w:color="auto" w:fill="auto"/>
            <w:vAlign w:val="center"/>
          </w:tcPr>
          <w:p w14:paraId="0BB1C93F"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 with boundary controls</w:t>
            </w:r>
          </w:p>
        </w:tc>
      </w:tr>
      <w:tr w:rsidR="00613D7D" w:rsidRPr="0001449D" w14:paraId="7C5C378E"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841" w:type="dxa"/>
            <w:vAlign w:val="center"/>
          </w:tcPr>
          <w:p w14:paraId="2387DA4D" w14:textId="77777777" w:rsidR="00613D7D" w:rsidRPr="0001449D" w:rsidRDefault="00613D7D" w:rsidP="006F1EC8">
            <w:pPr>
              <w:rPr>
                <w:rFonts w:asciiTheme="minorHAnsi" w:hAnsiTheme="minorHAnsi" w:hint="eastAsia"/>
                <w:b w:val="0"/>
                <w:bCs/>
              </w:rPr>
            </w:pPr>
            <w:r w:rsidRPr="0001449D">
              <w:rPr>
                <w:rFonts w:asciiTheme="minorHAnsi" w:hAnsiTheme="minorHAnsi"/>
                <w:b w:val="0"/>
                <w:bCs/>
              </w:rPr>
              <w:t>SIF-P12</w:t>
            </w:r>
          </w:p>
        </w:tc>
        <w:tc>
          <w:tcPr>
            <w:tcW w:w="1567" w:type="dxa"/>
            <w:vAlign w:val="center"/>
          </w:tcPr>
          <w:p w14:paraId="2DCE919E"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Managed File Exchange</w:t>
            </w:r>
          </w:p>
        </w:tc>
        <w:tc>
          <w:tcPr>
            <w:tcW w:w="1114" w:type="dxa"/>
            <w:vAlign w:val="center"/>
          </w:tcPr>
          <w:p w14:paraId="68B52579"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Internal or external</w:t>
            </w:r>
          </w:p>
        </w:tc>
        <w:tc>
          <w:tcPr>
            <w:tcW w:w="968" w:type="dxa"/>
            <w:vAlign w:val="center"/>
          </w:tcPr>
          <w:p w14:paraId="086B9350"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vAlign w:val="center"/>
          </w:tcPr>
          <w:p w14:paraId="21FF1D4F"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vAlign w:val="center"/>
          </w:tcPr>
          <w:p w14:paraId="531430D9"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027" w:type="dxa"/>
            <w:vAlign w:val="center"/>
          </w:tcPr>
          <w:p w14:paraId="48A2C3CE"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414" w:type="dxa"/>
            <w:vAlign w:val="center"/>
          </w:tcPr>
          <w:p w14:paraId="273EA0E9"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Logic Apps, Functions, Storage, SFTP and Event Grid</w:t>
            </w:r>
          </w:p>
        </w:tc>
        <w:tc>
          <w:tcPr>
            <w:tcW w:w="1425" w:type="dxa"/>
            <w:vAlign w:val="center"/>
          </w:tcPr>
          <w:p w14:paraId="28AFD3C7"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 internally; boundary controls where external</w:t>
            </w:r>
          </w:p>
        </w:tc>
      </w:tr>
      <w:tr w:rsidR="00613D7D" w:rsidRPr="0001449D" w14:paraId="4D94300A"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841" w:type="dxa"/>
            <w:shd w:val="clear" w:color="auto" w:fill="auto"/>
            <w:vAlign w:val="center"/>
          </w:tcPr>
          <w:p w14:paraId="78CC409D" w14:textId="77777777" w:rsidR="00613D7D" w:rsidRPr="0001449D" w:rsidRDefault="00613D7D" w:rsidP="006F1EC8">
            <w:pPr>
              <w:rPr>
                <w:rFonts w:asciiTheme="minorHAnsi" w:hAnsiTheme="minorHAnsi" w:hint="eastAsia"/>
                <w:b w:val="0"/>
                <w:bCs/>
              </w:rPr>
            </w:pPr>
            <w:r w:rsidRPr="0001449D">
              <w:rPr>
                <w:rFonts w:asciiTheme="minorHAnsi" w:hAnsiTheme="minorHAnsi"/>
                <w:b w:val="0"/>
                <w:bCs/>
              </w:rPr>
              <w:t>SIF-P13</w:t>
            </w:r>
          </w:p>
        </w:tc>
        <w:tc>
          <w:tcPr>
            <w:tcW w:w="1567" w:type="dxa"/>
            <w:shd w:val="clear" w:color="auto" w:fill="auto"/>
            <w:vAlign w:val="center"/>
          </w:tcPr>
          <w:p w14:paraId="4ED7B4F4"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Data Platform Exchange</w:t>
            </w:r>
          </w:p>
        </w:tc>
        <w:tc>
          <w:tcPr>
            <w:tcW w:w="1114" w:type="dxa"/>
            <w:shd w:val="clear" w:color="auto" w:fill="auto"/>
            <w:vAlign w:val="center"/>
          </w:tcPr>
          <w:p w14:paraId="4445E076"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SIF to data platform or data platform to governed consumer</w:t>
            </w:r>
          </w:p>
        </w:tc>
        <w:tc>
          <w:tcPr>
            <w:tcW w:w="968" w:type="dxa"/>
            <w:shd w:val="clear" w:color="auto" w:fill="auto"/>
            <w:vAlign w:val="center"/>
          </w:tcPr>
          <w:p w14:paraId="47C0F751"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shd w:val="clear" w:color="auto" w:fill="auto"/>
            <w:vAlign w:val="center"/>
          </w:tcPr>
          <w:p w14:paraId="50DCC035"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shd w:val="clear" w:color="auto" w:fill="auto"/>
            <w:vAlign w:val="center"/>
          </w:tcPr>
          <w:p w14:paraId="3FC68CAB"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027" w:type="dxa"/>
            <w:shd w:val="clear" w:color="auto" w:fill="auto"/>
            <w:vAlign w:val="center"/>
          </w:tcPr>
          <w:p w14:paraId="3F0F46AD"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414" w:type="dxa"/>
            <w:shd w:val="clear" w:color="auto" w:fill="auto"/>
            <w:vAlign w:val="center"/>
          </w:tcPr>
          <w:p w14:paraId="48172A6C" w14:textId="1F74A201"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 xml:space="preserve">ADF, ADLS, </w:t>
            </w:r>
            <w:r w:rsidR="00726099" w:rsidRPr="0001449D">
              <w:rPr>
                <w:rFonts w:asciiTheme="minorHAnsi" w:hAnsiTheme="minorHAnsi"/>
              </w:rPr>
              <w:t xml:space="preserve">APIs and other technologies </w:t>
            </w:r>
            <w:r w:rsidR="00B97291" w:rsidRPr="0001449D">
              <w:rPr>
                <w:rFonts w:asciiTheme="minorHAnsi" w:hAnsiTheme="minorHAnsi"/>
              </w:rPr>
              <w:t>chosen by the Data Platform</w:t>
            </w:r>
          </w:p>
        </w:tc>
        <w:tc>
          <w:tcPr>
            <w:tcW w:w="1425" w:type="dxa"/>
            <w:shd w:val="clear" w:color="auto" w:fill="auto"/>
            <w:vAlign w:val="center"/>
          </w:tcPr>
          <w:p w14:paraId="3BC34754" w14:textId="77777777" w:rsidR="00613D7D" w:rsidRPr="0001449D" w:rsidRDefault="00613D7D"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Conditional; not an operational integration default</w:t>
            </w:r>
          </w:p>
        </w:tc>
      </w:tr>
      <w:tr w:rsidR="00613D7D" w:rsidRPr="0001449D" w14:paraId="7CCECDFE"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841" w:type="dxa"/>
            <w:vAlign w:val="center"/>
          </w:tcPr>
          <w:p w14:paraId="4903D742" w14:textId="77777777" w:rsidR="00613D7D" w:rsidRPr="0001449D" w:rsidRDefault="00613D7D" w:rsidP="006F1EC8">
            <w:pPr>
              <w:rPr>
                <w:rFonts w:asciiTheme="minorHAnsi" w:hAnsiTheme="minorHAnsi" w:hint="eastAsia"/>
                <w:b w:val="0"/>
                <w:bCs/>
              </w:rPr>
            </w:pPr>
            <w:r w:rsidRPr="0001449D">
              <w:rPr>
                <w:rFonts w:asciiTheme="minorHAnsi" w:hAnsiTheme="minorHAnsi"/>
                <w:b w:val="0"/>
                <w:bCs/>
              </w:rPr>
              <w:t>SIF-P14</w:t>
            </w:r>
          </w:p>
        </w:tc>
        <w:tc>
          <w:tcPr>
            <w:tcW w:w="1567" w:type="dxa"/>
            <w:vAlign w:val="center"/>
          </w:tcPr>
          <w:p w14:paraId="3365E0D6"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Specialist Mediation and Transformation</w:t>
            </w:r>
          </w:p>
        </w:tc>
        <w:tc>
          <w:tcPr>
            <w:tcW w:w="1114" w:type="dxa"/>
            <w:vAlign w:val="center"/>
          </w:tcPr>
          <w:p w14:paraId="666F2DC2"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Internal or external</w:t>
            </w:r>
          </w:p>
        </w:tc>
        <w:tc>
          <w:tcPr>
            <w:tcW w:w="968" w:type="dxa"/>
            <w:vAlign w:val="center"/>
          </w:tcPr>
          <w:p w14:paraId="523B5846"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vAlign w:val="center"/>
          </w:tcPr>
          <w:p w14:paraId="49B64561"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969" w:type="dxa"/>
            <w:vAlign w:val="center"/>
          </w:tcPr>
          <w:p w14:paraId="70906CCE"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027" w:type="dxa"/>
            <w:vAlign w:val="center"/>
          </w:tcPr>
          <w:p w14:paraId="6FAB217B"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Segoe UI Emoji" w:hAnsi="Segoe UI Emoji" w:cs="Segoe UI Emoji"/>
              </w:rPr>
              <w:t>⚠️</w:t>
            </w:r>
          </w:p>
        </w:tc>
        <w:tc>
          <w:tcPr>
            <w:tcW w:w="1414" w:type="dxa"/>
            <w:vAlign w:val="center"/>
          </w:tcPr>
          <w:p w14:paraId="13305543"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Functions, API Management, Service Bus or Event Grid</w:t>
            </w:r>
          </w:p>
        </w:tc>
        <w:tc>
          <w:tcPr>
            <w:tcW w:w="1425" w:type="dxa"/>
            <w:vAlign w:val="center"/>
          </w:tcPr>
          <w:p w14:paraId="40439C45" w14:textId="77777777" w:rsidR="00613D7D" w:rsidRPr="0001449D" w:rsidRDefault="00613D7D"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 with constraints</w:t>
            </w:r>
          </w:p>
        </w:tc>
      </w:tr>
    </w:tbl>
    <w:p w14:paraId="3A1CA4A0" w14:textId="1254FFA6" w:rsidR="00256F22" w:rsidRPr="009731DD" w:rsidRDefault="00186EF4" w:rsidP="00256F22">
      <w:pPr>
        <w:rPr>
          <w:u w:val="single"/>
        </w:rPr>
      </w:pPr>
      <w:r w:rsidRPr="0001449D">
        <w:br/>
      </w:r>
      <w:r w:rsidR="00D74E22" w:rsidRPr="009731DD">
        <w:rPr>
          <w:u w:val="single"/>
        </w:rPr>
        <w:t xml:space="preserve">Profile </w:t>
      </w:r>
      <w:r w:rsidR="00256F22" w:rsidRPr="009731DD">
        <w:rPr>
          <w:u w:val="single"/>
        </w:rPr>
        <w:t>Interpretation</w:t>
      </w:r>
    </w:p>
    <w:p w14:paraId="653BC9FE" w14:textId="77777777" w:rsidR="00D74E22" w:rsidRPr="0001449D" w:rsidRDefault="00D74E22" w:rsidP="00256F22"/>
    <w:p w14:paraId="1AFCA0DB" w14:textId="28074632" w:rsidR="00D74E22" w:rsidRPr="0001449D" w:rsidRDefault="00D74E22" w:rsidP="00D74E22">
      <w:r w:rsidRPr="0001449D">
        <w:t>The Primary capabilities column identifies the normal platform capabilities used to realise the profile. It does not prescribe every component required in an end-to-end design.</w:t>
      </w:r>
    </w:p>
    <w:p w14:paraId="68B3BFA2" w14:textId="77777777" w:rsidR="00D74E22" w:rsidRPr="0001449D" w:rsidRDefault="00D74E22" w:rsidP="00D74E22">
      <w:r w:rsidRPr="0001449D">
        <w:t>The Detailed Integration Patterns remain authoritative for:</w:t>
      </w:r>
    </w:p>
    <w:p w14:paraId="52CB8E08" w14:textId="77777777" w:rsidR="00D74E22" w:rsidRPr="0001449D" w:rsidRDefault="00D74E22" w:rsidP="00B45EF6">
      <w:pPr>
        <w:pStyle w:val="ListParagraph"/>
        <w:numPr>
          <w:ilvl w:val="0"/>
          <w:numId w:val="28"/>
        </w:numPr>
        <w:spacing w:after="160" w:line="279" w:lineRule="auto"/>
      </w:pPr>
      <w:r w:rsidRPr="0001449D">
        <w:t>Pattern-selection criteria.</w:t>
      </w:r>
    </w:p>
    <w:p w14:paraId="66149D20" w14:textId="77777777" w:rsidR="00D74E22" w:rsidRPr="0001449D" w:rsidRDefault="00D74E22" w:rsidP="00B45EF6">
      <w:pPr>
        <w:pStyle w:val="ListParagraph"/>
        <w:numPr>
          <w:ilvl w:val="0"/>
          <w:numId w:val="28"/>
        </w:numPr>
        <w:spacing w:after="160" w:line="279" w:lineRule="auto"/>
      </w:pPr>
      <w:r w:rsidRPr="0001449D">
        <w:t>Implementation structure.</w:t>
      </w:r>
    </w:p>
    <w:p w14:paraId="3FDCB4C2" w14:textId="77777777" w:rsidR="00D74E22" w:rsidRPr="0001449D" w:rsidRDefault="00D74E22" w:rsidP="00B45EF6">
      <w:pPr>
        <w:pStyle w:val="ListParagraph"/>
        <w:numPr>
          <w:ilvl w:val="0"/>
          <w:numId w:val="28"/>
        </w:numPr>
        <w:spacing w:after="160" w:line="279" w:lineRule="auto"/>
      </w:pPr>
      <w:r w:rsidRPr="0001449D">
        <w:t>Appropriate and inappropriate use.</w:t>
      </w:r>
    </w:p>
    <w:p w14:paraId="110F520B" w14:textId="77777777" w:rsidR="00D74E22" w:rsidRPr="0001449D" w:rsidRDefault="00D74E22" w:rsidP="00B45EF6">
      <w:pPr>
        <w:pStyle w:val="ListParagraph"/>
        <w:numPr>
          <w:ilvl w:val="0"/>
          <w:numId w:val="28"/>
        </w:numPr>
        <w:spacing w:after="160" w:line="279" w:lineRule="auto"/>
      </w:pPr>
      <w:r w:rsidRPr="0001449D">
        <w:t>Security boundaries.</w:t>
      </w:r>
    </w:p>
    <w:p w14:paraId="13CB2220" w14:textId="77777777" w:rsidR="00D74E22" w:rsidRPr="0001449D" w:rsidRDefault="00D74E22" w:rsidP="00B45EF6">
      <w:pPr>
        <w:pStyle w:val="ListParagraph"/>
        <w:numPr>
          <w:ilvl w:val="0"/>
          <w:numId w:val="28"/>
        </w:numPr>
        <w:spacing w:after="160" w:line="279" w:lineRule="auto"/>
      </w:pPr>
      <w:r w:rsidRPr="0001449D">
        <w:t>Operational considerations.</w:t>
      </w:r>
    </w:p>
    <w:p w14:paraId="72E8ECF4" w14:textId="77777777" w:rsidR="00D74E22" w:rsidRPr="0001449D" w:rsidRDefault="00D74E22" w:rsidP="00B45EF6">
      <w:pPr>
        <w:pStyle w:val="ListParagraph"/>
        <w:numPr>
          <w:ilvl w:val="0"/>
          <w:numId w:val="28"/>
        </w:numPr>
        <w:spacing w:after="160" w:line="279" w:lineRule="auto"/>
      </w:pPr>
      <w:r w:rsidRPr="0001449D">
        <w:t>Reliability and resilience controls.</w:t>
      </w:r>
    </w:p>
    <w:p w14:paraId="6CD749D8" w14:textId="77777777" w:rsidR="00D74E22" w:rsidRPr="0001449D" w:rsidRDefault="00D74E22" w:rsidP="00B45EF6">
      <w:pPr>
        <w:pStyle w:val="ListParagraph"/>
        <w:numPr>
          <w:ilvl w:val="0"/>
          <w:numId w:val="28"/>
        </w:numPr>
        <w:spacing w:after="160" w:line="279" w:lineRule="auto"/>
      </w:pPr>
      <w:r w:rsidRPr="0001449D">
        <w:t>Common pitfalls.</w:t>
      </w:r>
    </w:p>
    <w:p w14:paraId="1A38D164" w14:textId="77777777" w:rsidR="00D74E22" w:rsidRPr="0001449D" w:rsidRDefault="00D74E22" w:rsidP="00B45EF6">
      <w:pPr>
        <w:pStyle w:val="ListParagraph"/>
        <w:numPr>
          <w:ilvl w:val="0"/>
          <w:numId w:val="28"/>
        </w:numPr>
        <w:spacing w:after="160" w:line="279" w:lineRule="auto"/>
      </w:pPr>
      <w:r w:rsidRPr="0001449D">
        <w:t>Representative insurance scenarios.</w:t>
      </w:r>
    </w:p>
    <w:p w14:paraId="10C5AECA" w14:textId="77777777" w:rsidR="00D74E22" w:rsidRPr="0001449D" w:rsidRDefault="00D74E22" w:rsidP="00D74E22">
      <w:r w:rsidRPr="0001449D">
        <w:t>Any implementation that requires a technology not included in the target platform or an arrangement not covered by an approved profile and Detailed Integration Pattern requires documented architecture justification and approval through the exception process.</w:t>
      </w:r>
    </w:p>
    <w:p w14:paraId="59DF467B" w14:textId="77777777" w:rsidR="00D74E22" w:rsidRDefault="00D74E22" w:rsidP="0041138D">
      <w:pPr>
        <w:rPr>
          <w:szCs w:val="20"/>
        </w:rPr>
      </w:pPr>
    </w:p>
    <w:p w14:paraId="4B3656A7" w14:textId="77777777" w:rsidR="009A715F" w:rsidRDefault="009A715F" w:rsidP="0041138D">
      <w:pPr>
        <w:rPr>
          <w:szCs w:val="20"/>
        </w:rPr>
      </w:pPr>
    </w:p>
    <w:p w14:paraId="6F918D22" w14:textId="77777777" w:rsidR="009A715F" w:rsidRDefault="009A715F" w:rsidP="0041138D">
      <w:pPr>
        <w:rPr>
          <w:szCs w:val="20"/>
        </w:rPr>
      </w:pPr>
    </w:p>
    <w:p w14:paraId="5F7D9F29" w14:textId="77777777" w:rsidR="009A715F" w:rsidRDefault="009A715F" w:rsidP="0041138D">
      <w:pPr>
        <w:rPr>
          <w:szCs w:val="20"/>
        </w:rPr>
      </w:pPr>
    </w:p>
    <w:p w14:paraId="205A0656" w14:textId="77777777" w:rsidR="009A715F" w:rsidRDefault="009A715F" w:rsidP="0041138D">
      <w:pPr>
        <w:rPr>
          <w:szCs w:val="20"/>
        </w:rPr>
      </w:pPr>
    </w:p>
    <w:p w14:paraId="186146AC" w14:textId="77777777" w:rsidR="009A715F" w:rsidRDefault="009A715F" w:rsidP="0041138D">
      <w:pPr>
        <w:rPr>
          <w:szCs w:val="20"/>
        </w:rPr>
      </w:pPr>
    </w:p>
    <w:p w14:paraId="5E210F2D" w14:textId="77777777" w:rsidR="009A715F" w:rsidRDefault="009A715F" w:rsidP="0041138D">
      <w:pPr>
        <w:rPr>
          <w:szCs w:val="20"/>
        </w:rPr>
      </w:pPr>
    </w:p>
    <w:p w14:paraId="5A964470" w14:textId="77777777" w:rsidR="009A715F" w:rsidRDefault="009A715F" w:rsidP="0041138D">
      <w:pPr>
        <w:rPr>
          <w:szCs w:val="20"/>
        </w:rPr>
      </w:pPr>
    </w:p>
    <w:p w14:paraId="26AD4FE4" w14:textId="77777777" w:rsidR="009A715F" w:rsidRDefault="009A715F" w:rsidP="0041138D">
      <w:pPr>
        <w:rPr>
          <w:szCs w:val="20"/>
        </w:rPr>
      </w:pPr>
    </w:p>
    <w:p w14:paraId="341CDC21" w14:textId="77777777" w:rsidR="009A715F" w:rsidRDefault="009A715F" w:rsidP="0041138D">
      <w:pPr>
        <w:rPr>
          <w:szCs w:val="20"/>
        </w:rPr>
      </w:pPr>
    </w:p>
    <w:p w14:paraId="6DDABFBA" w14:textId="77777777" w:rsidR="009A715F" w:rsidRDefault="009A715F" w:rsidP="0041138D">
      <w:pPr>
        <w:rPr>
          <w:szCs w:val="20"/>
        </w:rPr>
      </w:pPr>
    </w:p>
    <w:p w14:paraId="4673EAA1" w14:textId="77777777" w:rsidR="009A715F" w:rsidRDefault="009A715F" w:rsidP="0041138D">
      <w:pPr>
        <w:rPr>
          <w:szCs w:val="20"/>
        </w:rPr>
      </w:pPr>
    </w:p>
    <w:p w14:paraId="72431356" w14:textId="77777777" w:rsidR="009A715F" w:rsidRPr="0001449D" w:rsidRDefault="009A715F" w:rsidP="0041138D">
      <w:pPr>
        <w:rPr>
          <w:szCs w:val="20"/>
        </w:rPr>
      </w:pPr>
    </w:p>
    <w:p w14:paraId="3C27B665" w14:textId="4190B292" w:rsidR="00556347" w:rsidRPr="0001449D" w:rsidRDefault="00556347" w:rsidP="00256F22">
      <w:pPr>
        <w:pStyle w:val="Heading3"/>
        <w:rPr>
          <w:rFonts w:cs="Times New Roman"/>
          <w:color w:val="132040" w:themeColor="accent1" w:themeShade="BF"/>
          <w:sz w:val="24"/>
          <w:szCs w:val="26"/>
        </w:rPr>
      </w:pPr>
      <w:r w:rsidRPr="0001449D">
        <w:rPr>
          <w:rFonts w:cs="Times New Roman"/>
          <w:color w:val="132040" w:themeColor="accent1" w:themeShade="BF"/>
          <w:sz w:val="24"/>
          <w:szCs w:val="26"/>
        </w:rPr>
        <w:lastRenderedPageBreak/>
        <w:t xml:space="preserve">Relationship </w:t>
      </w:r>
      <w:r w:rsidR="00633F77" w:rsidRPr="0001449D">
        <w:rPr>
          <w:rFonts w:cs="Times New Roman"/>
          <w:color w:val="132040" w:themeColor="accent1" w:themeShade="BF"/>
          <w:sz w:val="24"/>
          <w:szCs w:val="26"/>
        </w:rPr>
        <w:t>to</w:t>
      </w:r>
      <w:r w:rsidRPr="0001449D">
        <w:rPr>
          <w:rFonts w:cs="Times New Roman"/>
          <w:color w:val="132040" w:themeColor="accent1" w:themeShade="BF"/>
          <w:sz w:val="24"/>
          <w:szCs w:val="26"/>
        </w:rPr>
        <w:t xml:space="preserve"> Integration Patterns</w:t>
      </w:r>
    </w:p>
    <w:p w14:paraId="2EA0970F" w14:textId="05753FCF" w:rsidR="007F2C44" w:rsidRPr="0001449D" w:rsidRDefault="007F2C44" w:rsidP="007F2C44">
      <w:r w:rsidRPr="0001449D">
        <w:t xml:space="preserve">The following table maps each Enterprise Integration Profile to the </w:t>
      </w:r>
      <w:r w:rsidR="008407CA">
        <w:t xml:space="preserve">Practitioner </w:t>
      </w:r>
      <w:r w:rsidRPr="0001449D">
        <w:t>Pattern</w:t>
      </w:r>
      <w:r w:rsidR="008407CA">
        <w:t>(</w:t>
      </w:r>
      <w:r w:rsidRPr="0001449D">
        <w:t>s</w:t>
      </w:r>
      <w:r w:rsidR="008407CA">
        <w:t>)</w:t>
      </w:r>
      <w:r w:rsidRPr="0001449D">
        <w:t xml:space="preserve"> that may be used to realise it.</w:t>
      </w:r>
      <w:r w:rsidR="00334CF3" w:rsidRPr="0001449D">
        <w:t xml:space="preserve"> </w:t>
      </w:r>
      <w:r w:rsidRPr="0001449D">
        <w:t>The mapping identifies permitted and commonly applicable patterns. It does not imply that every listed pattern is required in every implementation.</w:t>
      </w:r>
    </w:p>
    <w:p w14:paraId="6643E33A" w14:textId="77777777" w:rsidR="007F2C44" w:rsidRPr="0001449D" w:rsidRDefault="007F2C44" w:rsidP="005C09AF"/>
    <w:tbl>
      <w:tblPr>
        <w:tblStyle w:val="GridTable4-Accent1"/>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3"/>
        <w:gridCol w:w="1872"/>
        <w:gridCol w:w="4700"/>
        <w:gridCol w:w="1418"/>
      </w:tblGrid>
      <w:tr w:rsidR="00A42DAC" w:rsidRPr="0001449D" w14:paraId="00E89728" w14:textId="77777777" w:rsidTr="00B716F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0C6927E" w14:textId="77777777" w:rsidR="00A42DAC" w:rsidRPr="0001449D" w:rsidRDefault="00A42DAC" w:rsidP="006F1EC8">
            <w:pPr>
              <w:rPr>
                <w:rFonts w:asciiTheme="minorHAnsi" w:hAnsiTheme="minorHAnsi" w:hint="eastAsia"/>
              </w:rPr>
            </w:pPr>
            <w:r w:rsidRPr="0001449D">
              <w:rPr>
                <w:rFonts w:asciiTheme="minorHAnsi" w:hAnsiTheme="minorHAnsi"/>
              </w:rPr>
              <w:t>Enterprise Integration Profile</w:t>
            </w:r>
          </w:p>
        </w:tc>
        <w:tc>
          <w:tcPr>
            <w:tcW w:w="0" w:type="auto"/>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CEEAACA" w14:textId="77777777" w:rsidR="00A42DAC" w:rsidRPr="0001449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Profile name</w:t>
            </w:r>
          </w:p>
        </w:tc>
        <w:tc>
          <w:tcPr>
            <w:tcW w:w="470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B1AD801" w14:textId="7FA371C9" w:rsidR="00A42DAC" w:rsidRPr="0001449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 xml:space="preserve">Commonly applicable </w:t>
            </w:r>
            <w:r w:rsidR="00FD0460">
              <w:rPr>
                <w:rFonts w:asciiTheme="minorHAnsi" w:hAnsiTheme="minorHAnsi"/>
              </w:rPr>
              <w:t>Practitioner</w:t>
            </w:r>
            <w:r w:rsidRPr="0001449D">
              <w:rPr>
                <w:rFonts w:asciiTheme="minorHAnsi" w:hAnsiTheme="minorHAnsi"/>
              </w:rPr>
              <w:t xml:space="preserve"> Patterns</w:t>
            </w:r>
          </w:p>
        </w:tc>
        <w:tc>
          <w:tcPr>
            <w:tcW w:w="1418"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FDD8949" w14:textId="77777777" w:rsidR="00A42DAC" w:rsidRPr="0001449D" w:rsidRDefault="00A42DA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Detailed section</w:t>
            </w:r>
          </w:p>
        </w:tc>
      </w:tr>
      <w:tr w:rsidR="00A42DAC" w:rsidRPr="0001449D" w14:paraId="78A5887F"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hemeColor="text1"/>
            </w:tcBorders>
            <w:shd w:val="clear" w:color="auto" w:fill="auto"/>
            <w:vAlign w:val="center"/>
          </w:tcPr>
          <w:p w14:paraId="75FB80A4" w14:textId="77777777" w:rsidR="00A42DAC" w:rsidRPr="0001449D" w:rsidRDefault="00A42DAC" w:rsidP="006F1EC8">
            <w:pPr>
              <w:rPr>
                <w:rFonts w:asciiTheme="minorHAnsi" w:hAnsiTheme="minorHAnsi" w:hint="eastAsia"/>
                <w:b w:val="0"/>
                <w:bCs/>
              </w:rPr>
            </w:pPr>
            <w:r w:rsidRPr="0001449D">
              <w:rPr>
                <w:rFonts w:asciiTheme="minorHAnsi" w:hAnsiTheme="minorHAnsi"/>
                <w:b w:val="0"/>
                <w:bCs/>
              </w:rPr>
              <w:t>SIF-P01</w:t>
            </w:r>
          </w:p>
        </w:tc>
        <w:tc>
          <w:tcPr>
            <w:tcW w:w="0" w:type="auto"/>
            <w:tcBorders>
              <w:top w:val="single" w:sz="4" w:space="0" w:color="000000" w:themeColor="text1"/>
            </w:tcBorders>
            <w:shd w:val="clear" w:color="auto" w:fill="auto"/>
            <w:vAlign w:val="center"/>
          </w:tcPr>
          <w:p w14:paraId="4C830CBD" w14:textId="77777777" w:rsidR="00A42DAC" w:rsidRPr="0001449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Internal REST API</w:t>
            </w:r>
          </w:p>
        </w:tc>
        <w:tc>
          <w:tcPr>
            <w:tcW w:w="4700" w:type="dxa"/>
            <w:tcBorders>
              <w:top w:val="single" w:sz="4" w:space="0" w:color="000000" w:themeColor="text1"/>
            </w:tcBorders>
            <w:shd w:val="clear" w:color="auto" w:fill="auto"/>
            <w:vAlign w:val="center"/>
          </w:tcPr>
          <w:p w14:paraId="5A8C8919" w14:textId="77777777" w:rsidR="00A42DAC" w:rsidRPr="0001449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SFINT01 Managed API Facade</w:t>
            </w:r>
          </w:p>
        </w:tc>
        <w:tc>
          <w:tcPr>
            <w:tcW w:w="1418" w:type="dxa"/>
            <w:tcBorders>
              <w:top w:val="single" w:sz="4" w:space="0" w:color="000000" w:themeColor="text1"/>
            </w:tcBorders>
            <w:shd w:val="clear" w:color="auto" w:fill="auto"/>
            <w:vAlign w:val="center"/>
          </w:tcPr>
          <w:p w14:paraId="5C746723" w14:textId="034DA153" w:rsidR="00A42DAC" w:rsidRPr="0001449D" w:rsidRDefault="00435A0F"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Pr>
                <w:rFonts w:asciiTheme="minorHAnsi" w:hAnsiTheme="minorHAnsi"/>
              </w:rPr>
              <w:t>7</w:t>
            </w:r>
            <w:r w:rsidR="00E113DD" w:rsidRPr="0001449D">
              <w:rPr>
                <w:rFonts w:asciiTheme="minorHAnsi" w:hAnsiTheme="minorHAnsi"/>
              </w:rPr>
              <w:t>.2.</w:t>
            </w:r>
            <w:r>
              <w:rPr>
                <w:rFonts w:asciiTheme="minorHAnsi" w:hAnsiTheme="minorHAnsi"/>
              </w:rPr>
              <w:t>2</w:t>
            </w:r>
            <w:r w:rsidR="00E113DD" w:rsidRPr="0001449D">
              <w:rPr>
                <w:rFonts w:asciiTheme="minorHAnsi" w:hAnsiTheme="minorHAnsi"/>
              </w:rPr>
              <w:t>.</w:t>
            </w:r>
            <w:r w:rsidR="00F93020">
              <w:rPr>
                <w:rFonts w:asciiTheme="minorHAnsi" w:hAnsiTheme="minorHAnsi"/>
              </w:rPr>
              <w:t>1</w:t>
            </w:r>
          </w:p>
        </w:tc>
      </w:tr>
      <w:tr w:rsidR="00A42DAC" w:rsidRPr="0001449D" w14:paraId="3FCD838D"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017267BA" w14:textId="77777777" w:rsidR="00A42DAC" w:rsidRPr="0001449D" w:rsidRDefault="00A42DAC" w:rsidP="006F1EC8">
            <w:pPr>
              <w:rPr>
                <w:rFonts w:asciiTheme="minorHAnsi" w:hAnsiTheme="minorHAnsi" w:hint="eastAsia"/>
                <w:b w:val="0"/>
                <w:bCs/>
              </w:rPr>
            </w:pPr>
            <w:r w:rsidRPr="0001449D">
              <w:rPr>
                <w:rFonts w:asciiTheme="minorHAnsi" w:hAnsiTheme="minorHAnsi"/>
                <w:b w:val="0"/>
                <w:bCs/>
              </w:rPr>
              <w:t>SIF-P02</w:t>
            </w:r>
          </w:p>
        </w:tc>
        <w:tc>
          <w:tcPr>
            <w:tcW w:w="0" w:type="auto"/>
            <w:vAlign w:val="center"/>
          </w:tcPr>
          <w:p w14:paraId="1D01FA27" w14:textId="77777777" w:rsidR="00A42DAC" w:rsidRPr="0001449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External API Ingress</w:t>
            </w:r>
          </w:p>
        </w:tc>
        <w:tc>
          <w:tcPr>
            <w:tcW w:w="4700" w:type="dxa"/>
            <w:vAlign w:val="center"/>
          </w:tcPr>
          <w:p w14:paraId="6FE66AC1" w14:textId="77777777" w:rsidR="00A42DAC" w:rsidRPr="0001449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SFINT01 Managed API Facade</w:t>
            </w:r>
          </w:p>
        </w:tc>
        <w:tc>
          <w:tcPr>
            <w:tcW w:w="1418" w:type="dxa"/>
            <w:vAlign w:val="center"/>
          </w:tcPr>
          <w:p w14:paraId="759A697B" w14:textId="3257F40C" w:rsidR="00A42DAC" w:rsidRPr="0001449D" w:rsidRDefault="00435A0F"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Pr>
                <w:rFonts w:asciiTheme="minorHAnsi" w:hAnsiTheme="minorHAnsi"/>
              </w:rPr>
              <w:t>7</w:t>
            </w:r>
            <w:r w:rsidR="00E113DD" w:rsidRPr="0001449D">
              <w:rPr>
                <w:rFonts w:asciiTheme="minorHAnsi" w:hAnsiTheme="minorHAnsi"/>
              </w:rPr>
              <w:t>.2.</w:t>
            </w:r>
            <w:r>
              <w:rPr>
                <w:rFonts w:asciiTheme="minorHAnsi" w:hAnsiTheme="minorHAnsi"/>
              </w:rPr>
              <w:t>2</w:t>
            </w:r>
            <w:r w:rsidRPr="0001449D">
              <w:rPr>
                <w:rFonts w:asciiTheme="minorHAnsi" w:hAnsiTheme="minorHAnsi"/>
              </w:rPr>
              <w:t>.</w:t>
            </w:r>
            <w:r w:rsidR="00F93020">
              <w:rPr>
                <w:rFonts w:asciiTheme="minorHAnsi" w:hAnsiTheme="minorHAnsi"/>
              </w:rPr>
              <w:t>1</w:t>
            </w:r>
          </w:p>
        </w:tc>
      </w:tr>
      <w:tr w:rsidR="00A42DAC" w:rsidRPr="0001449D" w14:paraId="6E1E6FEB"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A3C9968" w14:textId="77777777" w:rsidR="00A42DAC" w:rsidRPr="0001449D" w:rsidRDefault="00A42DAC" w:rsidP="006F1EC8">
            <w:pPr>
              <w:rPr>
                <w:rFonts w:asciiTheme="minorHAnsi" w:hAnsiTheme="minorHAnsi" w:hint="eastAsia"/>
                <w:b w:val="0"/>
                <w:bCs/>
              </w:rPr>
            </w:pPr>
            <w:r w:rsidRPr="0001449D">
              <w:rPr>
                <w:rFonts w:asciiTheme="minorHAnsi" w:hAnsiTheme="minorHAnsi"/>
                <w:b w:val="0"/>
                <w:bCs/>
              </w:rPr>
              <w:t>SIF-P03</w:t>
            </w:r>
          </w:p>
        </w:tc>
        <w:tc>
          <w:tcPr>
            <w:tcW w:w="0" w:type="auto"/>
            <w:shd w:val="clear" w:color="auto" w:fill="auto"/>
            <w:vAlign w:val="center"/>
          </w:tcPr>
          <w:p w14:paraId="11D5F4D0" w14:textId="77777777" w:rsidR="00A42DAC" w:rsidRPr="0001449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External API Egress</w:t>
            </w:r>
          </w:p>
        </w:tc>
        <w:tc>
          <w:tcPr>
            <w:tcW w:w="4700" w:type="dxa"/>
            <w:shd w:val="clear" w:color="auto" w:fill="auto"/>
            <w:vAlign w:val="center"/>
          </w:tcPr>
          <w:p w14:paraId="581D94B8" w14:textId="77777777" w:rsidR="00A42DAC" w:rsidRPr="0001449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SFINT01 Managed API Facade; SFINT03 Protocol and Format Mediation; SFINT09 Scheduled or Timed Trigger; SFINT15 Stateful Process Orchestration</w:t>
            </w:r>
          </w:p>
        </w:tc>
        <w:tc>
          <w:tcPr>
            <w:tcW w:w="1418" w:type="dxa"/>
            <w:shd w:val="clear" w:color="auto" w:fill="auto"/>
            <w:vAlign w:val="center"/>
          </w:tcPr>
          <w:p w14:paraId="01DF49CA" w14:textId="2C20B91B" w:rsidR="00A42DAC" w:rsidRPr="0001449D" w:rsidRDefault="00435A0F"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Pr>
                <w:rFonts w:asciiTheme="minorHAnsi" w:hAnsiTheme="minorHAnsi"/>
              </w:rPr>
              <w:t>7</w:t>
            </w:r>
            <w:r w:rsidR="00E113DD" w:rsidRPr="0001449D">
              <w:rPr>
                <w:rFonts w:asciiTheme="minorHAnsi" w:hAnsiTheme="minorHAnsi"/>
              </w:rPr>
              <w:t>.2.</w:t>
            </w:r>
            <w:r w:rsidR="00F93020">
              <w:rPr>
                <w:rFonts w:asciiTheme="minorHAnsi" w:hAnsiTheme="minorHAnsi"/>
              </w:rPr>
              <w:t>2</w:t>
            </w:r>
            <w:r w:rsidR="00E113DD" w:rsidRPr="0001449D">
              <w:rPr>
                <w:rFonts w:asciiTheme="minorHAnsi" w:hAnsiTheme="minorHAnsi"/>
              </w:rPr>
              <w:t>.</w:t>
            </w:r>
            <w:r w:rsidR="00F93020">
              <w:rPr>
                <w:rFonts w:asciiTheme="minorHAnsi" w:hAnsiTheme="minorHAnsi"/>
              </w:rPr>
              <w:t>1</w:t>
            </w:r>
            <w:r w:rsidR="00A42DAC" w:rsidRPr="0001449D">
              <w:rPr>
                <w:rFonts w:asciiTheme="minorHAnsi" w:hAnsiTheme="minorHAnsi"/>
              </w:rPr>
              <w:t xml:space="preserve">, </w:t>
            </w:r>
            <w:r>
              <w:rPr>
                <w:rFonts w:asciiTheme="minorHAnsi" w:hAnsiTheme="minorHAnsi"/>
              </w:rPr>
              <w:t>7</w:t>
            </w:r>
            <w:r w:rsidR="00F31AE4" w:rsidRPr="0001449D">
              <w:rPr>
                <w:rFonts w:asciiTheme="minorHAnsi" w:hAnsiTheme="minorHAnsi"/>
              </w:rPr>
              <w:t>.2.2.</w:t>
            </w:r>
            <w:r w:rsidR="00F93020">
              <w:rPr>
                <w:rFonts w:asciiTheme="minorHAnsi" w:hAnsiTheme="minorHAnsi"/>
              </w:rPr>
              <w:t>2</w:t>
            </w:r>
            <w:r w:rsidR="00A42DAC" w:rsidRPr="0001449D">
              <w:rPr>
                <w:rFonts w:asciiTheme="minorHAnsi" w:hAnsiTheme="minorHAnsi"/>
              </w:rPr>
              <w:t xml:space="preserve"> and </w:t>
            </w:r>
            <w:r>
              <w:rPr>
                <w:rFonts w:asciiTheme="minorHAnsi" w:hAnsiTheme="minorHAnsi"/>
              </w:rPr>
              <w:t>7</w:t>
            </w:r>
            <w:r w:rsidR="00F52EDE" w:rsidRPr="0001449D">
              <w:rPr>
                <w:rFonts w:asciiTheme="minorHAnsi" w:hAnsiTheme="minorHAnsi"/>
              </w:rPr>
              <w:t>.2.</w:t>
            </w:r>
            <w:r>
              <w:rPr>
                <w:rFonts w:asciiTheme="minorHAnsi" w:hAnsiTheme="minorHAnsi"/>
              </w:rPr>
              <w:t>2</w:t>
            </w:r>
            <w:r w:rsidR="00F52EDE" w:rsidRPr="0001449D">
              <w:rPr>
                <w:rFonts w:asciiTheme="minorHAnsi" w:hAnsiTheme="minorHAnsi"/>
              </w:rPr>
              <w:t>.</w:t>
            </w:r>
            <w:r w:rsidR="00F93020">
              <w:rPr>
                <w:rFonts w:asciiTheme="minorHAnsi" w:hAnsiTheme="minorHAnsi"/>
              </w:rPr>
              <w:t>3</w:t>
            </w:r>
          </w:p>
        </w:tc>
      </w:tr>
      <w:tr w:rsidR="00A42DAC" w:rsidRPr="0001449D" w14:paraId="790FEB9A"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B88AA7" w14:textId="77777777" w:rsidR="00A42DAC" w:rsidRPr="0001449D" w:rsidRDefault="00A42DAC" w:rsidP="006F1EC8">
            <w:pPr>
              <w:rPr>
                <w:rFonts w:asciiTheme="minorHAnsi" w:hAnsiTheme="minorHAnsi" w:hint="eastAsia"/>
                <w:b w:val="0"/>
                <w:bCs/>
              </w:rPr>
            </w:pPr>
            <w:r w:rsidRPr="0001449D">
              <w:rPr>
                <w:rFonts w:asciiTheme="minorHAnsi" w:hAnsiTheme="minorHAnsi"/>
                <w:b w:val="0"/>
                <w:bCs/>
              </w:rPr>
              <w:t>SIF-P04</w:t>
            </w:r>
          </w:p>
        </w:tc>
        <w:tc>
          <w:tcPr>
            <w:tcW w:w="0" w:type="auto"/>
            <w:vAlign w:val="center"/>
          </w:tcPr>
          <w:p w14:paraId="62ABF205" w14:textId="77777777" w:rsidR="00A42DAC" w:rsidRPr="0001449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API Facade and Mediation</w:t>
            </w:r>
          </w:p>
        </w:tc>
        <w:tc>
          <w:tcPr>
            <w:tcW w:w="4700" w:type="dxa"/>
            <w:vAlign w:val="center"/>
          </w:tcPr>
          <w:p w14:paraId="7970A359" w14:textId="77777777" w:rsidR="00A42DAC" w:rsidRPr="0001449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SFINT01 Managed API Facade; SFINT02 API Composition and Aggregation; SFINT03 Protocol and Format Mediation</w:t>
            </w:r>
          </w:p>
        </w:tc>
        <w:tc>
          <w:tcPr>
            <w:tcW w:w="1418" w:type="dxa"/>
            <w:vAlign w:val="center"/>
          </w:tcPr>
          <w:p w14:paraId="71377EFF" w14:textId="3728E4F9" w:rsidR="00A42DAC" w:rsidRPr="0001449D" w:rsidRDefault="00F9302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Pr>
                <w:rFonts w:asciiTheme="minorHAnsi" w:hAnsiTheme="minorHAnsi"/>
              </w:rPr>
              <w:t>7</w:t>
            </w:r>
            <w:r w:rsidR="00E113DD" w:rsidRPr="0001449D">
              <w:rPr>
                <w:rFonts w:asciiTheme="minorHAnsi" w:hAnsiTheme="minorHAnsi"/>
              </w:rPr>
              <w:t>.2.</w:t>
            </w:r>
            <w:r>
              <w:rPr>
                <w:rFonts w:asciiTheme="minorHAnsi" w:hAnsiTheme="minorHAnsi"/>
              </w:rPr>
              <w:t>2</w:t>
            </w:r>
            <w:r w:rsidR="00E113DD" w:rsidRPr="0001449D">
              <w:rPr>
                <w:rFonts w:asciiTheme="minorHAnsi" w:hAnsiTheme="minorHAnsi"/>
              </w:rPr>
              <w:t>.1</w:t>
            </w:r>
          </w:p>
        </w:tc>
      </w:tr>
      <w:tr w:rsidR="00A42DAC" w:rsidRPr="0001449D" w14:paraId="0C4F40E7"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2CE7398" w14:textId="77777777" w:rsidR="00A42DAC" w:rsidRPr="0001449D" w:rsidRDefault="00A42DAC" w:rsidP="006F1EC8">
            <w:pPr>
              <w:rPr>
                <w:rFonts w:asciiTheme="minorHAnsi" w:hAnsiTheme="minorHAnsi" w:hint="eastAsia"/>
                <w:b w:val="0"/>
                <w:bCs/>
              </w:rPr>
            </w:pPr>
            <w:r w:rsidRPr="0001449D">
              <w:rPr>
                <w:rFonts w:asciiTheme="minorHAnsi" w:hAnsiTheme="minorHAnsi"/>
                <w:b w:val="0"/>
                <w:bCs/>
              </w:rPr>
              <w:t>SIF-P05</w:t>
            </w:r>
          </w:p>
        </w:tc>
        <w:tc>
          <w:tcPr>
            <w:tcW w:w="0" w:type="auto"/>
            <w:shd w:val="clear" w:color="auto" w:fill="auto"/>
            <w:vAlign w:val="center"/>
          </w:tcPr>
          <w:p w14:paraId="753589C6" w14:textId="77777777" w:rsidR="00A42DAC" w:rsidRPr="0001449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Reliable Queue Messaging</w:t>
            </w:r>
          </w:p>
        </w:tc>
        <w:tc>
          <w:tcPr>
            <w:tcW w:w="4700" w:type="dxa"/>
            <w:shd w:val="clear" w:color="auto" w:fill="auto"/>
            <w:vAlign w:val="center"/>
          </w:tcPr>
          <w:p w14:paraId="21F35F00" w14:textId="77777777" w:rsidR="00A42DAC" w:rsidRPr="0001449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SFINT04 Queue-Based Load Levelling; SFINT05 Competing Consumers; SFINT06 Asynchronous Request-Reply; SFINT07 Claim-Check; SFINT08 Reliable Messaging; SFINT09 Scheduled or Timed Trigger</w:t>
            </w:r>
          </w:p>
        </w:tc>
        <w:tc>
          <w:tcPr>
            <w:tcW w:w="1418" w:type="dxa"/>
            <w:shd w:val="clear" w:color="auto" w:fill="auto"/>
            <w:vAlign w:val="center"/>
          </w:tcPr>
          <w:p w14:paraId="10905666" w14:textId="3B7F1A61" w:rsidR="00A42DAC" w:rsidRPr="0001449D" w:rsidRDefault="00F9302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Pr>
                <w:rFonts w:asciiTheme="minorHAnsi" w:hAnsiTheme="minorHAnsi"/>
              </w:rPr>
              <w:t>7</w:t>
            </w:r>
            <w:r w:rsidR="00F31AE4" w:rsidRPr="0001449D">
              <w:rPr>
                <w:rFonts w:asciiTheme="minorHAnsi" w:hAnsiTheme="minorHAnsi"/>
              </w:rPr>
              <w:t>.2.</w:t>
            </w:r>
            <w:r>
              <w:rPr>
                <w:rFonts w:asciiTheme="minorHAnsi" w:hAnsiTheme="minorHAnsi"/>
              </w:rPr>
              <w:t>2</w:t>
            </w:r>
            <w:r w:rsidR="00F31AE4" w:rsidRPr="0001449D">
              <w:rPr>
                <w:rFonts w:asciiTheme="minorHAnsi" w:hAnsiTheme="minorHAnsi"/>
              </w:rPr>
              <w:t>.2</w:t>
            </w:r>
          </w:p>
        </w:tc>
      </w:tr>
      <w:tr w:rsidR="00A42DAC" w:rsidRPr="0001449D" w14:paraId="4C181BD4"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799A16" w14:textId="77777777" w:rsidR="00A42DAC" w:rsidRPr="0001449D" w:rsidRDefault="00A42DAC" w:rsidP="006F1EC8">
            <w:pPr>
              <w:rPr>
                <w:rFonts w:asciiTheme="minorHAnsi" w:hAnsiTheme="minorHAnsi" w:hint="eastAsia"/>
                <w:b w:val="0"/>
                <w:bCs/>
              </w:rPr>
            </w:pPr>
            <w:r w:rsidRPr="0001449D">
              <w:rPr>
                <w:rFonts w:asciiTheme="minorHAnsi" w:hAnsiTheme="minorHAnsi"/>
                <w:b w:val="0"/>
                <w:bCs/>
              </w:rPr>
              <w:t>SIF-P06</w:t>
            </w:r>
          </w:p>
        </w:tc>
        <w:tc>
          <w:tcPr>
            <w:tcW w:w="0" w:type="auto"/>
            <w:vAlign w:val="center"/>
          </w:tcPr>
          <w:p w14:paraId="6F19125C" w14:textId="77777777" w:rsidR="00A42DAC" w:rsidRPr="0001449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Publish and Subscribe Messaging</w:t>
            </w:r>
          </w:p>
        </w:tc>
        <w:tc>
          <w:tcPr>
            <w:tcW w:w="4700" w:type="dxa"/>
            <w:vAlign w:val="center"/>
          </w:tcPr>
          <w:p w14:paraId="2FE2417E" w14:textId="77777777" w:rsidR="00A42DAC" w:rsidRPr="0001449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SFINT10 Publish-Subscribe Fan-Out</w:t>
            </w:r>
          </w:p>
        </w:tc>
        <w:tc>
          <w:tcPr>
            <w:tcW w:w="1418" w:type="dxa"/>
            <w:vAlign w:val="center"/>
          </w:tcPr>
          <w:p w14:paraId="15F7522C" w14:textId="3B1D9BBD" w:rsidR="00A42DAC" w:rsidRPr="0001449D" w:rsidRDefault="00F9302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Pr>
                <w:rFonts w:asciiTheme="minorHAnsi" w:hAnsiTheme="minorHAnsi"/>
              </w:rPr>
              <w:t>7</w:t>
            </w:r>
            <w:r w:rsidR="00EA7237" w:rsidRPr="0001449D">
              <w:rPr>
                <w:rFonts w:asciiTheme="minorHAnsi" w:hAnsiTheme="minorHAnsi"/>
              </w:rPr>
              <w:t>.2.</w:t>
            </w:r>
            <w:r>
              <w:rPr>
                <w:rFonts w:asciiTheme="minorHAnsi" w:hAnsiTheme="minorHAnsi"/>
              </w:rPr>
              <w:t>2</w:t>
            </w:r>
            <w:r w:rsidR="00EA7237" w:rsidRPr="0001449D">
              <w:rPr>
                <w:rFonts w:asciiTheme="minorHAnsi" w:hAnsiTheme="minorHAnsi"/>
              </w:rPr>
              <w:t>.3</w:t>
            </w:r>
          </w:p>
        </w:tc>
      </w:tr>
      <w:tr w:rsidR="00A42DAC" w:rsidRPr="0001449D" w14:paraId="1592B24C"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3F0768C" w14:textId="77777777" w:rsidR="00A42DAC" w:rsidRPr="0001449D" w:rsidRDefault="00A42DAC" w:rsidP="006F1EC8">
            <w:pPr>
              <w:rPr>
                <w:rFonts w:asciiTheme="minorHAnsi" w:hAnsiTheme="minorHAnsi" w:hint="eastAsia"/>
                <w:b w:val="0"/>
                <w:bCs/>
              </w:rPr>
            </w:pPr>
            <w:r w:rsidRPr="0001449D">
              <w:rPr>
                <w:rFonts w:asciiTheme="minorHAnsi" w:hAnsiTheme="minorHAnsi"/>
                <w:b w:val="0"/>
                <w:bCs/>
              </w:rPr>
              <w:t>SIF-P07</w:t>
            </w:r>
          </w:p>
        </w:tc>
        <w:tc>
          <w:tcPr>
            <w:tcW w:w="0" w:type="auto"/>
            <w:shd w:val="clear" w:color="auto" w:fill="auto"/>
            <w:vAlign w:val="center"/>
          </w:tcPr>
          <w:p w14:paraId="4B00AD3A" w14:textId="77777777" w:rsidR="00A42DAC" w:rsidRPr="0001449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Event Notification</w:t>
            </w:r>
          </w:p>
        </w:tc>
        <w:tc>
          <w:tcPr>
            <w:tcW w:w="4700" w:type="dxa"/>
            <w:shd w:val="clear" w:color="auto" w:fill="auto"/>
            <w:vAlign w:val="center"/>
          </w:tcPr>
          <w:p w14:paraId="74027823" w14:textId="77777777" w:rsidR="00A42DAC" w:rsidRPr="0001449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SFINT11 Discrete Event Notification; SFINT13 Outbound Webhook or Notification</w:t>
            </w:r>
          </w:p>
        </w:tc>
        <w:tc>
          <w:tcPr>
            <w:tcW w:w="1418" w:type="dxa"/>
            <w:shd w:val="clear" w:color="auto" w:fill="auto"/>
            <w:vAlign w:val="center"/>
          </w:tcPr>
          <w:p w14:paraId="1DC7D067" w14:textId="017478D4" w:rsidR="00A42DAC" w:rsidRPr="0001449D" w:rsidRDefault="00F9302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Pr>
                <w:rFonts w:asciiTheme="minorHAnsi" w:hAnsiTheme="minorHAnsi"/>
              </w:rPr>
              <w:t>7</w:t>
            </w:r>
            <w:r w:rsidR="00EA7237" w:rsidRPr="0001449D">
              <w:rPr>
                <w:rFonts w:asciiTheme="minorHAnsi" w:hAnsiTheme="minorHAnsi"/>
              </w:rPr>
              <w:t>.2.</w:t>
            </w:r>
            <w:r>
              <w:rPr>
                <w:rFonts w:asciiTheme="minorHAnsi" w:hAnsiTheme="minorHAnsi"/>
              </w:rPr>
              <w:t>2</w:t>
            </w:r>
            <w:r w:rsidR="00EA7237" w:rsidRPr="0001449D">
              <w:rPr>
                <w:rFonts w:asciiTheme="minorHAnsi" w:hAnsiTheme="minorHAnsi"/>
              </w:rPr>
              <w:t>.3</w:t>
            </w:r>
          </w:p>
        </w:tc>
      </w:tr>
      <w:tr w:rsidR="00A42DAC" w:rsidRPr="0001449D" w14:paraId="0AFFA7D6"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CECDE6" w14:textId="77777777" w:rsidR="00A42DAC" w:rsidRPr="0001449D" w:rsidRDefault="00A42DAC" w:rsidP="006F1EC8">
            <w:pPr>
              <w:rPr>
                <w:rFonts w:asciiTheme="minorHAnsi" w:hAnsiTheme="minorHAnsi" w:hint="eastAsia"/>
                <w:b w:val="0"/>
                <w:bCs/>
              </w:rPr>
            </w:pPr>
            <w:r w:rsidRPr="0001449D">
              <w:rPr>
                <w:rFonts w:asciiTheme="minorHAnsi" w:hAnsiTheme="minorHAnsi"/>
                <w:b w:val="0"/>
                <w:bCs/>
              </w:rPr>
              <w:t>SIF-P08</w:t>
            </w:r>
          </w:p>
        </w:tc>
        <w:tc>
          <w:tcPr>
            <w:tcW w:w="0" w:type="auto"/>
            <w:vAlign w:val="center"/>
          </w:tcPr>
          <w:p w14:paraId="13BDC48D" w14:textId="77777777" w:rsidR="00A42DAC" w:rsidRPr="0001449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High-Volume Event Streaming</w:t>
            </w:r>
          </w:p>
        </w:tc>
        <w:tc>
          <w:tcPr>
            <w:tcW w:w="4700" w:type="dxa"/>
            <w:vAlign w:val="center"/>
          </w:tcPr>
          <w:p w14:paraId="722A2073" w14:textId="77777777" w:rsidR="00A42DAC" w:rsidRPr="0001449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SFINT14 Stream and Telemetry Ingestion</w:t>
            </w:r>
          </w:p>
        </w:tc>
        <w:tc>
          <w:tcPr>
            <w:tcW w:w="1418" w:type="dxa"/>
            <w:vAlign w:val="center"/>
          </w:tcPr>
          <w:p w14:paraId="552BC3B4" w14:textId="3D9A3E04" w:rsidR="00A42DAC" w:rsidRPr="0001449D" w:rsidRDefault="00F9302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Pr>
                <w:rFonts w:asciiTheme="minorHAnsi" w:hAnsiTheme="minorHAnsi"/>
              </w:rPr>
              <w:t>7</w:t>
            </w:r>
            <w:r w:rsidR="00EA7237" w:rsidRPr="0001449D">
              <w:rPr>
                <w:rFonts w:asciiTheme="minorHAnsi" w:hAnsiTheme="minorHAnsi"/>
              </w:rPr>
              <w:t>.2.</w:t>
            </w:r>
            <w:r>
              <w:rPr>
                <w:rFonts w:asciiTheme="minorHAnsi" w:hAnsiTheme="minorHAnsi"/>
              </w:rPr>
              <w:t>2</w:t>
            </w:r>
            <w:r w:rsidR="00EA7237" w:rsidRPr="0001449D">
              <w:rPr>
                <w:rFonts w:asciiTheme="minorHAnsi" w:hAnsiTheme="minorHAnsi"/>
              </w:rPr>
              <w:t>.3</w:t>
            </w:r>
          </w:p>
        </w:tc>
      </w:tr>
      <w:tr w:rsidR="00A42DAC" w:rsidRPr="0001449D" w14:paraId="6F6184B1"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CD66F3F" w14:textId="77777777" w:rsidR="00A42DAC" w:rsidRPr="0001449D" w:rsidRDefault="00A42DAC" w:rsidP="006F1EC8">
            <w:pPr>
              <w:rPr>
                <w:rFonts w:asciiTheme="minorHAnsi" w:hAnsiTheme="minorHAnsi" w:hint="eastAsia"/>
                <w:b w:val="0"/>
                <w:bCs/>
              </w:rPr>
            </w:pPr>
            <w:r w:rsidRPr="0001449D">
              <w:rPr>
                <w:rFonts w:asciiTheme="minorHAnsi" w:hAnsiTheme="minorHAnsi"/>
                <w:b w:val="0"/>
                <w:bCs/>
              </w:rPr>
              <w:t>SIF-P09</w:t>
            </w:r>
          </w:p>
        </w:tc>
        <w:tc>
          <w:tcPr>
            <w:tcW w:w="0" w:type="auto"/>
            <w:shd w:val="clear" w:color="auto" w:fill="auto"/>
            <w:vAlign w:val="center"/>
          </w:tcPr>
          <w:p w14:paraId="197687B3" w14:textId="77777777" w:rsidR="00A42DAC" w:rsidRPr="0001449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Workflow Orchestration</w:t>
            </w:r>
          </w:p>
        </w:tc>
        <w:tc>
          <w:tcPr>
            <w:tcW w:w="4700" w:type="dxa"/>
            <w:shd w:val="clear" w:color="auto" w:fill="auto"/>
            <w:vAlign w:val="center"/>
          </w:tcPr>
          <w:p w14:paraId="7340A043" w14:textId="77777777" w:rsidR="00A42DAC" w:rsidRPr="0001449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SFINT15 Stateful Process Orchestration; SFINT18 Scatter-Gather</w:t>
            </w:r>
          </w:p>
        </w:tc>
        <w:tc>
          <w:tcPr>
            <w:tcW w:w="1418" w:type="dxa"/>
            <w:shd w:val="clear" w:color="auto" w:fill="auto"/>
            <w:vAlign w:val="center"/>
          </w:tcPr>
          <w:p w14:paraId="11511A10" w14:textId="0C36FB07" w:rsidR="00A42DAC" w:rsidRPr="0001449D" w:rsidRDefault="00F9302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Pr>
                <w:rFonts w:asciiTheme="minorHAnsi" w:hAnsiTheme="minorHAnsi"/>
              </w:rPr>
              <w:t>7</w:t>
            </w:r>
            <w:r w:rsidRPr="0001449D">
              <w:rPr>
                <w:rFonts w:asciiTheme="minorHAnsi" w:hAnsiTheme="minorHAnsi"/>
              </w:rPr>
              <w:t>.2</w:t>
            </w:r>
            <w:r w:rsidR="00F52EDE" w:rsidRPr="0001449D">
              <w:rPr>
                <w:rFonts w:asciiTheme="minorHAnsi" w:hAnsiTheme="minorHAnsi"/>
              </w:rPr>
              <w:t>.2.4</w:t>
            </w:r>
          </w:p>
        </w:tc>
      </w:tr>
      <w:tr w:rsidR="00A42DAC" w:rsidRPr="0001449D" w14:paraId="36B1E127"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2C72F0" w14:textId="77777777" w:rsidR="00A42DAC" w:rsidRPr="0001449D" w:rsidRDefault="00A42DAC" w:rsidP="006F1EC8">
            <w:pPr>
              <w:rPr>
                <w:rFonts w:asciiTheme="minorHAnsi" w:hAnsiTheme="minorHAnsi" w:hint="eastAsia"/>
                <w:b w:val="0"/>
                <w:bCs/>
              </w:rPr>
            </w:pPr>
            <w:r w:rsidRPr="0001449D">
              <w:rPr>
                <w:rFonts w:asciiTheme="minorHAnsi" w:hAnsiTheme="minorHAnsi"/>
                <w:b w:val="0"/>
                <w:bCs/>
              </w:rPr>
              <w:t>SIF-P10</w:t>
            </w:r>
          </w:p>
        </w:tc>
        <w:tc>
          <w:tcPr>
            <w:tcW w:w="0" w:type="auto"/>
            <w:vAlign w:val="center"/>
          </w:tcPr>
          <w:p w14:paraId="434225BF" w14:textId="6BCCE1F3" w:rsidR="00A42DAC" w:rsidRPr="0001449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Long</w:t>
            </w:r>
            <w:r w:rsidR="005068C1" w:rsidRPr="005068C1">
              <w:rPr>
                <w:rFonts w:asciiTheme="minorHAnsi" w:hAnsiTheme="minorHAnsi"/>
              </w:rPr>
              <w:t xml:space="preserve"> </w:t>
            </w:r>
            <w:r w:rsidRPr="0001449D">
              <w:rPr>
                <w:rFonts w:asciiTheme="minorHAnsi" w:hAnsiTheme="minorHAnsi"/>
              </w:rPr>
              <w:t>Running and Stateful Workflow</w:t>
            </w:r>
          </w:p>
        </w:tc>
        <w:tc>
          <w:tcPr>
            <w:tcW w:w="4700" w:type="dxa"/>
            <w:vAlign w:val="center"/>
          </w:tcPr>
          <w:p w14:paraId="5BAEF1F1" w14:textId="77777777" w:rsidR="00A42DAC" w:rsidRPr="0001449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SFINT15 Stateful Process Orchestration; SFINT16 Process with Compensation; SFINT17 Human-in-the-Loop Approval; SFINT18 Scatter-Gather</w:t>
            </w:r>
          </w:p>
        </w:tc>
        <w:tc>
          <w:tcPr>
            <w:tcW w:w="1418" w:type="dxa"/>
            <w:vAlign w:val="center"/>
          </w:tcPr>
          <w:p w14:paraId="6184976B" w14:textId="6B159BB1" w:rsidR="00A42DAC" w:rsidRPr="0001449D" w:rsidRDefault="00F9302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Pr>
                <w:rFonts w:asciiTheme="minorHAnsi" w:hAnsiTheme="minorHAnsi"/>
              </w:rPr>
              <w:t>7</w:t>
            </w:r>
            <w:r w:rsidRPr="0001449D">
              <w:rPr>
                <w:rFonts w:asciiTheme="minorHAnsi" w:hAnsiTheme="minorHAnsi"/>
              </w:rPr>
              <w:t>.2</w:t>
            </w:r>
            <w:r w:rsidR="00F52EDE" w:rsidRPr="0001449D">
              <w:rPr>
                <w:rFonts w:asciiTheme="minorHAnsi" w:hAnsiTheme="minorHAnsi"/>
              </w:rPr>
              <w:t>.2.4</w:t>
            </w:r>
          </w:p>
        </w:tc>
      </w:tr>
      <w:tr w:rsidR="00A42DAC" w:rsidRPr="0001449D" w14:paraId="73DFDD3E"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117639E" w14:textId="77777777" w:rsidR="00A42DAC" w:rsidRPr="0001449D" w:rsidRDefault="00A42DAC" w:rsidP="006F1EC8">
            <w:pPr>
              <w:rPr>
                <w:rFonts w:asciiTheme="minorHAnsi" w:hAnsiTheme="minorHAnsi" w:hint="eastAsia"/>
                <w:b w:val="0"/>
                <w:bCs/>
              </w:rPr>
            </w:pPr>
            <w:r w:rsidRPr="0001449D">
              <w:rPr>
                <w:rFonts w:asciiTheme="minorHAnsi" w:hAnsiTheme="minorHAnsi"/>
                <w:b w:val="0"/>
                <w:bCs/>
              </w:rPr>
              <w:t>SIF-P11</w:t>
            </w:r>
          </w:p>
        </w:tc>
        <w:tc>
          <w:tcPr>
            <w:tcW w:w="0" w:type="auto"/>
            <w:shd w:val="clear" w:color="auto" w:fill="auto"/>
            <w:vAlign w:val="center"/>
          </w:tcPr>
          <w:p w14:paraId="5955850E" w14:textId="77777777" w:rsidR="00A42DAC" w:rsidRPr="0001449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Third-Party Webhook Ingress</w:t>
            </w:r>
          </w:p>
        </w:tc>
        <w:tc>
          <w:tcPr>
            <w:tcW w:w="4700" w:type="dxa"/>
            <w:shd w:val="clear" w:color="auto" w:fill="auto"/>
            <w:vAlign w:val="center"/>
          </w:tcPr>
          <w:p w14:paraId="40DE5010" w14:textId="77777777" w:rsidR="00A42DAC" w:rsidRPr="0001449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SFINT12 Inbound Webhook Ingestion</w:t>
            </w:r>
          </w:p>
        </w:tc>
        <w:tc>
          <w:tcPr>
            <w:tcW w:w="1418" w:type="dxa"/>
            <w:shd w:val="clear" w:color="auto" w:fill="auto"/>
            <w:vAlign w:val="center"/>
          </w:tcPr>
          <w:p w14:paraId="2BB257D2" w14:textId="3F7CBFC0" w:rsidR="00A42DAC" w:rsidRPr="0001449D" w:rsidRDefault="00F9302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Pr>
                <w:rFonts w:asciiTheme="minorHAnsi" w:hAnsiTheme="minorHAnsi"/>
              </w:rPr>
              <w:t>7</w:t>
            </w:r>
            <w:r w:rsidR="00EA7237" w:rsidRPr="0001449D">
              <w:rPr>
                <w:rFonts w:asciiTheme="minorHAnsi" w:hAnsiTheme="minorHAnsi"/>
              </w:rPr>
              <w:t>.2.</w:t>
            </w:r>
            <w:r>
              <w:rPr>
                <w:rFonts w:asciiTheme="minorHAnsi" w:hAnsiTheme="minorHAnsi"/>
              </w:rPr>
              <w:t>2</w:t>
            </w:r>
            <w:r w:rsidR="00EA7237" w:rsidRPr="0001449D">
              <w:rPr>
                <w:rFonts w:asciiTheme="minorHAnsi" w:hAnsiTheme="minorHAnsi"/>
              </w:rPr>
              <w:t>.3</w:t>
            </w:r>
          </w:p>
        </w:tc>
      </w:tr>
      <w:tr w:rsidR="00A42DAC" w:rsidRPr="0001449D" w14:paraId="236C5AB0"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377813" w14:textId="77777777" w:rsidR="00A42DAC" w:rsidRPr="0001449D" w:rsidRDefault="00A42DAC" w:rsidP="006F1EC8">
            <w:pPr>
              <w:rPr>
                <w:rFonts w:asciiTheme="minorHAnsi" w:hAnsiTheme="minorHAnsi" w:hint="eastAsia"/>
                <w:b w:val="0"/>
                <w:bCs/>
              </w:rPr>
            </w:pPr>
            <w:r w:rsidRPr="0001449D">
              <w:rPr>
                <w:rFonts w:asciiTheme="minorHAnsi" w:hAnsiTheme="minorHAnsi"/>
                <w:b w:val="0"/>
                <w:bCs/>
              </w:rPr>
              <w:t>SIF-P12</w:t>
            </w:r>
          </w:p>
        </w:tc>
        <w:tc>
          <w:tcPr>
            <w:tcW w:w="0" w:type="auto"/>
            <w:vAlign w:val="center"/>
          </w:tcPr>
          <w:p w14:paraId="6106681D" w14:textId="77777777" w:rsidR="00A42DAC" w:rsidRPr="0001449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Managed File Exchange</w:t>
            </w:r>
          </w:p>
        </w:tc>
        <w:tc>
          <w:tcPr>
            <w:tcW w:w="4700" w:type="dxa"/>
            <w:vAlign w:val="center"/>
          </w:tcPr>
          <w:p w14:paraId="4DD4FA13" w14:textId="77777777" w:rsidR="00A42DAC" w:rsidRPr="0001449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SFINT09 Scheduled or Timed Trigger; SFINT19 Event-Driven File Ingestion; SFINT20 File Generation and Delivery</w:t>
            </w:r>
          </w:p>
        </w:tc>
        <w:tc>
          <w:tcPr>
            <w:tcW w:w="1418" w:type="dxa"/>
            <w:vAlign w:val="center"/>
          </w:tcPr>
          <w:p w14:paraId="7E8A8710" w14:textId="3CFB6C86" w:rsidR="00A42DAC" w:rsidRPr="0001449D" w:rsidRDefault="00F9302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Pr>
                <w:rFonts w:asciiTheme="minorHAnsi" w:hAnsiTheme="minorHAnsi"/>
              </w:rPr>
              <w:t>7</w:t>
            </w:r>
            <w:r w:rsidR="00F31AE4" w:rsidRPr="0001449D">
              <w:rPr>
                <w:rFonts w:asciiTheme="minorHAnsi" w:hAnsiTheme="minorHAnsi"/>
              </w:rPr>
              <w:t>.2.</w:t>
            </w:r>
            <w:r>
              <w:rPr>
                <w:rFonts w:asciiTheme="minorHAnsi" w:hAnsiTheme="minorHAnsi"/>
              </w:rPr>
              <w:t>2</w:t>
            </w:r>
            <w:r w:rsidR="00F31AE4" w:rsidRPr="0001449D">
              <w:rPr>
                <w:rFonts w:asciiTheme="minorHAnsi" w:hAnsiTheme="minorHAnsi"/>
              </w:rPr>
              <w:t>.2</w:t>
            </w:r>
            <w:r w:rsidR="00A42DAC" w:rsidRPr="0001449D">
              <w:rPr>
                <w:rFonts w:asciiTheme="minorHAnsi" w:hAnsiTheme="minorHAnsi"/>
              </w:rPr>
              <w:t xml:space="preserve"> and </w:t>
            </w:r>
            <w:r>
              <w:rPr>
                <w:rFonts w:asciiTheme="minorHAnsi" w:hAnsiTheme="minorHAnsi"/>
              </w:rPr>
              <w:t>7</w:t>
            </w:r>
            <w:r w:rsidR="00F52EDE" w:rsidRPr="0001449D">
              <w:rPr>
                <w:rFonts w:asciiTheme="minorHAnsi" w:hAnsiTheme="minorHAnsi"/>
              </w:rPr>
              <w:t>.2.</w:t>
            </w:r>
            <w:r>
              <w:rPr>
                <w:rFonts w:asciiTheme="minorHAnsi" w:hAnsiTheme="minorHAnsi"/>
              </w:rPr>
              <w:t>2</w:t>
            </w:r>
            <w:r w:rsidR="00F52EDE" w:rsidRPr="0001449D">
              <w:rPr>
                <w:rFonts w:asciiTheme="minorHAnsi" w:hAnsiTheme="minorHAnsi"/>
              </w:rPr>
              <w:t>.5</w:t>
            </w:r>
          </w:p>
        </w:tc>
      </w:tr>
      <w:tr w:rsidR="00A42DAC" w:rsidRPr="0001449D" w14:paraId="600E7AF5"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EDFDEBE" w14:textId="77777777" w:rsidR="00A42DAC" w:rsidRPr="0001449D" w:rsidRDefault="00A42DAC" w:rsidP="006F1EC8">
            <w:pPr>
              <w:rPr>
                <w:rFonts w:asciiTheme="minorHAnsi" w:hAnsiTheme="minorHAnsi" w:hint="eastAsia"/>
                <w:b w:val="0"/>
                <w:bCs/>
              </w:rPr>
            </w:pPr>
            <w:r w:rsidRPr="0001449D">
              <w:rPr>
                <w:rFonts w:asciiTheme="minorHAnsi" w:hAnsiTheme="minorHAnsi"/>
                <w:b w:val="0"/>
                <w:bCs/>
              </w:rPr>
              <w:t>SIF-P13</w:t>
            </w:r>
          </w:p>
        </w:tc>
        <w:tc>
          <w:tcPr>
            <w:tcW w:w="0" w:type="auto"/>
            <w:shd w:val="clear" w:color="auto" w:fill="auto"/>
            <w:vAlign w:val="center"/>
          </w:tcPr>
          <w:p w14:paraId="3D70D978" w14:textId="77777777" w:rsidR="00A42DAC" w:rsidRPr="0001449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Data Platform Exchange</w:t>
            </w:r>
          </w:p>
        </w:tc>
        <w:tc>
          <w:tcPr>
            <w:tcW w:w="4700" w:type="dxa"/>
            <w:shd w:val="clear" w:color="auto" w:fill="auto"/>
            <w:vAlign w:val="center"/>
          </w:tcPr>
          <w:p w14:paraId="2D539E25" w14:textId="77777777" w:rsidR="00A42DAC" w:rsidRPr="0001449D" w:rsidRDefault="00A42DAC"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SFDEINT01 to SFDEINT09</w:t>
            </w:r>
          </w:p>
        </w:tc>
        <w:tc>
          <w:tcPr>
            <w:tcW w:w="1418" w:type="dxa"/>
            <w:shd w:val="clear" w:color="auto" w:fill="auto"/>
            <w:vAlign w:val="center"/>
          </w:tcPr>
          <w:p w14:paraId="7BE6CB34" w14:textId="6C640F70" w:rsidR="00A42DAC" w:rsidRPr="0001449D" w:rsidRDefault="00F93020"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Pr>
                <w:rFonts w:asciiTheme="minorHAnsi" w:hAnsiTheme="minorHAnsi"/>
              </w:rPr>
              <w:t>8</w:t>
            </w:r>
            <w:r w:rsidR="00A42DAC" w:rsidRPr="0001449D">
              <w:rPr>
                <w:rFonts w:asciiTheme="minorHAnsi" w:hAnsiTheme="minorHAnsi"/>
              </w:rPr>
              <w:t>.4</w:t>
            </w:r>
          </w:p>
        </w:tc>
      </w:tr>
      <w:tr w:rsidR="00A42DAC" w:rsidRPr="0001449D" w14:paraId="527E595C"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8FE697" w14:textId="77777777" w:rsidR="00A42DAC" w:rsidRPr="0001449D" w:rsidRDefault="00A42DAC" w:rsidP="006F1EC8">
            <w:pPr>
              <w:rPr>
                <w:rFonts w:asciiTheme="minorHAnsi" w:hAnsiTheme="minorHAnsi" w:hint="eastAsia"/>
                <w:b w:val="0"/>
                <w:bCs/>
              </w:rPr>
            </w:pPr>
            <w:r w:rsidRPr="0001449D">
              <w:rPr>
                <w:rFonts w:asciiTheme="minorHAnsi" w:hAnsiTheme="minorHAnsi"/>
                <w:b w:val="0"/>
                <w:bCs/>
              </w:rPr>
              <w:t>SIF-P14</w:t>
            </w:r>
          </w:p>
        </w:tc>
        <w:tc>
          <w:tcPr>
            <w:tcW w:w="0" w:type="auto"/>
            <w:vAlign w:val="center"/>
          </w:tcPr>
          <w:p w14:paraId="798E03AC" w14:textId="77777777" w:rsidR="00A42DAC" w:rsidRPr="0001449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Specialist Mediation and Transformation</w:t>
            </w:r>
          </w:p>
        </w:tc>
        <w:tc>
          <w:tcPr>
            <w:tcW w:w="4700" w:type="dxa"/>
            <w:vAlign w:val="center"/>
          </w:tcPr>
          <w:p w14:paraId="582FCF00" w14:textId="77777777" w:rsidR="00A42DAC" w:rsidRPr="0001449D" w:rsidRDefault="00A42DAC"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SFINT03 Protocol and Format Mediation; SFINT21 Canonical Data Model and Message Translator; SFINT22 Content-Based Routing</w:t>
            </w:r>
          </w:p>
        </w:tc>
        <w:tc>
          <w:tcPr>
            <w:tcW w:w="1418" w:type="dxa"/>
            <w:vAlign w:val="center"/>
          </w:tcPr>
          <w:p w14:paraId="3D251408" w14:textId="6FB5BE54" w:rsidR="00A42DAC" w:rsidRPr="0001449D" w:rsidRDefault="00F93020"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Pr>
                <w:rFonts w:asciiTheme="minorHAnsi" w:hAnsiTheme="minorHAnsi"/>
              </w:rPr>
              <w:t>7</w:t>
            </w:r>
            <w:r w:rsidR="00E113DD" w:rsidRPr="0001449D">
              <w:rPr>
                <w:rFonts w:asciiTheme="minorHAnsi" w:hAnsiTheme="minorHAnsi"/>
              </w:rPr>
              <w:t>.2.</w:t>
            </w:r>
            <w:r>
              <w:rPr>
                <w:rFonts w:asciiTheme="minorHAnsi" w:hAnsiTheme="minorHAnsi"/>
              </w:rPr>
              <w:t>2</w:t>
            </w:r>
            <w:r w:rsidR="00E113DD" w:rsidRPr="0001449D">
              <w:rPr>
                <w:rFonts w:asciiTheme="minorHAnsi" w:hAnsiTheme="minorHAnsi"/>
              </w:rPr>
              <w:t>.1</w:t>
            </w:r>
            <w:r w:rsidR="00A42DAC" w:rsidRPr="0001449D">
              <w:rPr>
                <w:rFonts w:asciiTheme="minorHAnsi" w:hAnsiTheme="minorHAnsi"/>
              </w:rPr>
              <w:t xml:space="preserve"> and </w:t>
            </w:r>
            <w:r>
              <w:rPr>
                <w:rFonts w:asciiTheme="minorHAnsi" w:hAnsiTheme="minorHAnsi"/>
              </w:rPr>
              <w:t>7</w:t>
            </w:r>
            <w:r w:rsidR="00F52EDE" w:rsidRPr="0001449D">
              <w:rPr>
                <w:rFonts w:asciiTheme="minorHAnsi" w:hAnsiTheme="minorHAnsi"/>
              </w:rPr>
              <w:t>.2.</w:t>
            </w:r>
            <w:r>
              <w:rPr>
                <w:rFonts w:asciiTheme="minorHAnsi" w:hAnsiTheme="minorHAnsi"/>
              </w:rPr>
              <w:t>2</w:t>
            </w:r>
            <w:r w:rsidR="00F52EDE" w:rsidRPr="0001449D">
              <w:rPr>
                <w:rFonts w:asciiTheme="minorHAnsi" w:hAnsiTheme="minorHAnsi"/>
              </w:rPr>
              <w:t>.6</w:t>
            </w:r>
          </w:p>
        </w:tc>
      </w:tr>
    </w:tbl>
    <w:p w14:paraId="277E1E19" w14:textId="77777777" w:rsidR="002577E7" w:rsidRPr="00D6460D" w:rsidRDefault="002577E7" w:rsidP="0041138D">
      <w:pPr>
        <w:rPr>
          <w:szCs w:val="20"/>
        </w:rPr>
      </w:pPr>
    </w:p>
    <w:p w14:paraId="58C7C647" w14:textId="74124CDD" w:rsidR="00FE4F0E" w:rsidRPr="00D6460D" w:rsidDel="00D34C06" w:rsidRDefault="008C3480" w:rsidP="00FE4007">
      <w:pPr>
        <w:pStyle w:val="Heading3"/>
        <w:rPr>
          <w:rFonts w:cs="Times New Roman"/>
          <w:color w:val="132040" w:themeColor="accent1" w:themeShade="BF"/>
          <w:sz w:val="24"/>
          <w:szCs w:val="26"/>
        </w:rPr>
      </w:pPr>
      <w:r w:rsidRPr="00D6460D">
        <w:rPr>
          <w:rFonts w:cs="Times New Roman"/>
          <w:color w:val="132040" w:themeColor="accent1" w:themeShade="BF"/>
          <w:sz w:val="24"/>
          <w:szCs w:val="26"/>
        </w:rPr>
        <w:t>Profile</w:t>
      </w:r>
      <w:r w:rsidR="0041138D" w:rsidRPr="00D6460D">
        <w:rPr>
          <w:rFonts w:cs="Times New Roman"/>
          <w:color w:val="132040" w:themeColor="accent1" w:themeShade="BF"/>
          <w:sz w:val="24"/>
          <w:szCs w:val="26"/>
        </w:rPr>
        <w:t xml:space="preserve"> Grouping by Integration Boundary</w:t>
      </w:r>
    </w:p>
    <w:p w14:paraId="45621C26" w14:textId="3F416315" w:rsidR="0041138D" w:rsidRPr="00D6460D" w:rsidRDefault="0041138D" w:rsidP="0041138D">
      <w:pPr>
        <w:rPr>
          <w:rFonts w:eastAsia="Times New Roman" w:cs="Times New Roman"/>
          <w:color w:val="132040" w:themeColor="accent1" w:themeShade="BF"/>
          <w:szCs w:val="20"/>
        </w:rPr>
      </w:pPr>
      <w:r w:rsidRPr="00D6460D">
        <w:rPr>
          <w:rFonts w:eastAsia="Times New Roman" w:cs="Times New Roman"/>
          <w:color w:val="132040" w:themeColor="accent1" w:themeShade="BF"/>
          <w:szCs w:val="20"/>
        </w:rPr>
        <w:t xml:space="preserve">Internal Chaucer Integration </w:t>
      </w:r>
      <w:r w:rsidR="00BB1343" w:rsidRPr="00D6460D">
        <w:rPr>
          <w:rFonts w:eastAsia="Times New Roman" w:cs="Times New Roman"/>
          <w:color w:val="132040" w:themeColor="accent1" w:themeShade="BF"/>
          <w:szCs w:val="20"/>
        </w:rPr>
        <w:t>Profiles</w:t>
      </w:r>
      <w:r w:rsidR="009D322B" w:rsidRPr="00D6460D">
        <w:rPr>
          <w:rFonts w:eastAsia="Times New Roman" w:cs="Times New Roman"/>
          <w:color w:val="132040" w:themeColor="accent1" w:themeShade="BF"/>
          <w:szCs w:val="20"/>
        </w:rPr>
        <w:br/>
      </w:r>
    </w:p>
    <w:tbl>
      <w:tblPr>
        <w:tblStyle w:val="GridTable4-Accent11"/>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843"/>
        <w:gridCol w:w="4961"/>
        <w:gridCol w:w="1701"/>
      </w:tblGrid>
      <w:tr w:rsidR="0064620B" w:rsidRPr="00D6460D" w14:paraId="374EBE93" w14:textId="77777777" w:rsidTr="00B716F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2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B3085DB" w14:textId="77777777" w:rsidR="0064620B" w:rsidRPr="00D6460D" w:rsidRDefault="0064620B" w:rsidP="006F1EC8">
            <w:pPr>
              <w:rPr>
                <w:rFonts w:hint="eastAsia"/>
                <w:lang w:val="en-GB"/>
              </w:rPr>
            </w:pPr>
            <w:r w:rsidRPr="00D6460D">
              <w:rPr>
                <w:lang w:val="en-GB"/>
              </w:rPr>
              <w:t>Profile ID</w:t>
            </w:r>
          </w:p>
        </w:tc>
        <w:tc>
          <w:tcPr>
            <w:tcW w:w="184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F8C089C" w14:textId="77777777" w:rsidR="0064620B" w:rsidRPr="00D6460D" w:rsidRDefault="0064620B" w:rsidP="006F1EC8">
            <w:pPr>
              <w:cnfStyle w:val="100000000000" w:firstRow="1" w:lastRow="0" w:firstColumn="0" w:lastColumn="0" w:oddVBand="0" w:evenVBand="0" w:oddHBand="0" w:evenHBand="0" w:firstRowFirstColumn="0" w:firstRowLastColumn="0" w:lastRowFirstColumn="0" w:lastRowLastColumn="0"/>
              <w:rPr>
                <w:rFonts w:hint="eastAsia"/>
                <w:lang w:val="en-GB"/>
              </w:rPr>
            </w:pPr>
            <w:r w:rsidRPr="00D6460D">
              <w:rPr>
                <w:lang w:val="en-GB"/>
              </w:rPr>
              <w:t>Enterprise Integration Profile</w:t>
            </w:r>
          </w:p>
        </w:tc>
        <w:tc>
          <w:tcPr>
            <w:tcW w:w="496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A3331CB" w14:textId="77777777" w:rsidR="0064620B" w:rsidRPr="00D6460D" w:rsidRDefault="0064620B" w:rsidP="006F1EC8">
            <w:pPr>
              <w:cnfStyle w:val="100000000000" w:firstRow="1" w:lastRow="0" w:firstColumn="0" w:lastColumn="0" w:oddVBand="0" w:evenVBand="0" w:oddHBand="0" w:evenHBand="0" w:firstRowFirstColumn="0" w:firstRowLastColumn="0" w:lastRowFirstColumn="0" w:lastRowLastColumn="0"/>
              <w:rPr>
                <w:rFonts w:hint="eastAsia"/>
                <w:lang w:val="en-GB"/>
              </w:rPr>
            </w:pPr>
            <w:r w:rsidRPr="00D6460D">
              <w:rPr>
                <w:lang w:val="en-GB"/>
              </w:rPr>
              <w:t>Typical use</w:t>
            </w:r>
          </w:p>
        </w:tc>
        <w:tc>
          <w:tcPr>
            <w:tcW w:w="170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190A32E2" w14:textId="10ECBD8A" w:rsidR="0064620B" w:rsidRPr="00D6460D" w:rsidRDefault="003A65B6" w:rsidP="006F1EC8">
            <w:pPr>
              <w:cnfStyle w:val="100000000000" w:firstRow="1" w:lastRow="0" w:firstColumn="0" w:lastColumn="0" w:oddVBand="0" w:evenVBand="0" w:oddHBand="0" w:evenHBand="0" w:firstRowFirstColumn="0" w:firstRowLastColumn="0" w:lastRowFirstColumn="0" w:lastRowLastColumn="0"/>
              <w:rPr>
                <w:rFonts w:hint="eastAsia"/>
              </w:rPr>
            </w:pPr>
            <w:r w:rsidRPr="00D6460D">
              <w:t>Key Controls / Governance Considerations</w:t>
            </w:r>
          </w:p>
        </w:tc>
      </w:tr>
      <w:tr w:rsidR="00AD4342" w:rsidRPr="00D6460D" w14:paraId="4592C15A"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000000" w:themeColor="text1"/>
            </w:tcBorders>
            <w:shd w:val="clear" w:color="auto" w:fill="auto"/>
            <w:vAlign w:val="center"/>
          </w:tcPr>
          <w:p w14:paraId="62F1E943" w14:textId="3AA8DC23" w:rsidR="00AD4342" w:rsidRPr="00D6460D" w:rsidRDefault="00AD4342" w:rsidP="00AD4342">
            <w:pPr>
              <w:rPr>
                <w:rFonts w:hint="eastAsia"/>
                <w:b w:val="0"/>
                <w:lang w:val="en-GB"/>
              </w:rPr>
            </w:pPr>
            <w:r w:rsidRPr="00D6460D">
              <w:t>SIF-P01</w:t>
            </w:r>
          </w:p>
        </w:tc>
        <w:tc>
          <w:tcPr>
            <w:tcW w:w="1843" w:type="dxa"/>
            <w:tcBorders>
              <w:top w:val="single" w:sz="4" w:space="0" w:color="000000" w:themeColor="text1"/>
            </w:tcBorders>
            <w:shd w:val="clear" w:color="auto" w:fill="auto"/>
            <w:vAlign w:val="center"/>
          </w:tcPr>
          <w:p w14:paraId="758EA3B3" w14:textId="7A4EAF66" w:rsidR="00AD4342" w:rsidRPr="00D6460D" w:rsidRDefault="00AD4342" w:rsidP="00AD4342">
            <w:pPr>
              <w:cnfStyle w:val="000000100000" w:firstRow="0" w:lastRow="0" w:firstColumn="0" w:lastColumn="0" w:oddVBand="0" w:evenVBand="0" w:oddHBand="1" w:evenHBand="0" w:firstRowFirstColumn="0" w:firstRowLastColumn="0" w:lastRowFirstColumn="0" w:lastRowLastColumn="0"/>
              <w:rPr>
                <w:rFonts w:hint="eastAsia"/>
                <w:lang w:val="en-GB"/>
              </w:rPr>
            </w:pPr>
            <w:r w:rsidRPr="00D6460D">
              <w:t>Internal REST API</w:t>
            </w:r>
          </w:p>
        </w:tc>
        <w:tc>
          <w:tcPr>
            <w:tcW w:w="4961" w:type="dxa"/>
            <w:tcBorders>
              <w:top w:val="single" w:sz="4" w:space="0" w:color="000000" w:themeColor="text1"/>
            </w:tcBorders>
            <w:shd w:val="clear" w:color="auto" w:fill="auto"/>
            <w:vAlign w:val="center"/>
          </w:tcPr>
          <w:p w14:paraId="7C2B0D99" w14:textId="53734CA9" w:rsidR="00AD4342" w:rsidRPr="00D6460D" w:rsidRDefault="00AD4342" w:rsidP="00AD4342">
            <w:pPr>
              <w:cnfStyle w:val="000000100000" w:firstRow="0" w:lastRow="0" w:firstColumn="0" w:lastColumn="0" w:oddVBand="0" w:evenVBand="0" w:oddHBand="1" w:evenHBand="0" w:firstRowFirstColumn="0" w:firstRowLastColumn="0" w:lastRowFirstColumn="0" w:lastRowLastColumn="0"/>
              <w:rPr>
                <w:rFonts w:hint="eastAsia"/>
                <w:lang w:val="en-GB"/>
              </w:rPr>
            </w:pPr>
            <w:r w:rsidRPr="00D6460D">
              <w:t>Synchronous access to a governed business capability.</w:t>
            </w:r>
          </w:p>
        </w:tc>
        <w:tc>
          <w:tcPr>
            <w:tcW w:w="1701" w:type="dxa"/>
            <w:tcBorders>
              <w:top w:val="single" w:sz="4" w:space="0" w:color="000000" w:themeColor="text1"/>
            </w:tcBorders>
            <w:shd w:val="clear" w:color="auto" w:fill="auto"/>
            <w:vAlign w:val="center"/>
          </w:tcPr>
          <w:p w14:paraId="1AB5A54A" w14:textId="7A507F75" w:rsidR="00AD4342" w:rsidRPr="00D6460D" w:rsidRDefault="00AD4342" w:rsidP="00AD4342">
            <w:pPr>
              <w:cnfStyle w:val="000000100000" w:firstRow="0" w:lastRow="0" w:firstColumn="0" w:lastColumn="0" w:oddVBand="0" w:evenVBand="0" w:oddHBand="1" w:evenHBand="0" w:firstRowFirstColumn="0" w:firstRowLastColumn="0" w:lastRowFirstColumn="0" w:lastRowLastColumn="0"/>
              <w:rPr>
                <w:rFonts w:hint="eastAsia"/>
                <w:lang w:val="en-GB"/>
              </w:rPr>
            </w:pPr>
            <w:r w:rsidRPr="00D6460D">
              <w:t>Standard</w:t>
            </w:r>
          </w:p>
        </w:tc>
      </w:tr>
      <w:tr w:rsidR="00AD4342" w:rsidRPr="00D6460D" w14:paraId="5C47E1B1"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A107FC0" w14:textId="3615688A" w:rsidR="00AD4342" w:rsidRPr="00D6460D" w:rsidRDefault="00AD4342" w:rsidP="00AD4342">
            <w:pPr>
              <w:rPr>
                <w:rFonts w:hint="eastAsia"/>
                <w:b w:val="0"/>
                <w:lang w:val="en-GB"/>
              </w:rPr>
            </w:pPr>
            <w:r w:rsidRPr="00D6460D">
              <w:t>SIF-P04</w:t>
            </w:r>
          </w:p>
        </w:tc>
        <w:tc>
          <w:tcPr>
            <w:tcW w:w="1843" w:type="dxa"/>
            <w:vAlign w:val="center"/>
          </w:tcPr>
          <w:p w14:paraId="5601AB5C" w14:textId="49C4FA60" w:rsidR="00AD4342" w:rsidRPr="00D6460D" w:rsidRDefault="00AD4342" w:rsidP="00AD4342">
            <w:pPr>
              <w:cnfStyle w:val="000000000000" w:firstRow="0" w:lastRow="0" w:firstColumn="0" w:lastColumn="0" w:oddVBand="0" w:evenVBand="0" w:oddHBand="0" w:evenHBand="0" w:firstRowFirstColumn="0" w:firstRowLastColumn="0" w:lastRowFirstColumn="0" w:lastRowLastColumn="0"/>
              <w:rPr>
                <w:rFonts w:hint="eastAsia"/>
                <w:lang w:val="en-GB"/>
              </w:rPr>
            </w:pPr>
            <w:r w:rsidRPr="00D6460D">
              <w:t>API Facade and Mediation</w:t>
            </w:r>
          </w:p>
        </w:tc>
        <w:tc>
          <w:tcPr>
            <w:tcW w:w="4961" w:type="dxa"/>
            <w:vAlign w:val="center"/>
          </w:tcPr>
          <w:p w14:paraId="1917D49F" w14:textId="5CC7D8CE" w:rsidR="00AD4342" w:rsidRPr="00D6460D" w:rsidRDefault="00AD4342" w:rsidP="00AD4342">
            <w:pPr>
              <w:cnfStyle w:val="000000000000" w:firstRow="0" w:lastRow="0" w:firstColumn="0" w:lastColumn="0" w:oddVBand="0" w:evenVBand="0" w:oddHBand="0" w:evenHBand="0" w:firstRowFirstColumn="0" w:firstRowLastColumn="0" w:lastRowFirstColumn="0" w:lastRowLastColumn="0"/>
              <w:rPr>
                <w:rFonts w:hint="eastAsia"/>
                <w:lang w:val="en-GB"/>
              </w:rPr>
            </w:pPr>
            <w:r w:rsidRPr="00D6460D">
              <w:t>Shield consumers from backend implementation, protocol or system complexity.</w:t>
            </w:r>
          </w:p>
        </w:tc>
        <w:tc>
          <w:tcPr>
            <w:tcW w:w="1701" w:type="dxa"/>
            <w:vAlign w:val="center"/>
          </w:tcPr>
          <w:p w14:paraId="42449654" w14:textId="07A435E1" w:rsidR="00AD4342" w:rsidRPr="00D6460D" w:rsidRDefault="00AD4342" w:rsidP="00AD4342">
            <w:pPr>
              <w:cnfStyle w:val="000000000000" w:firstRow="0" w:lastRow="0" w:firstColumn="0" w:lastColumn="0" w:oddVBand="0" w:evenVBand="0" w:oddHBand="0" w:evenHBand="0" w:firstRowFirstColumn="0" w:firstRowLastColumn="0" w:lastRowFirstColumn="0" w:lastRowLastColumn="0"/>
              <w:rPr>
                <w:rFonts w:hint="eastAsia"/>
                <w:lang w:val="en-GB"/>
              </w:rPr>
            </w:pPr>
            <w:r w:rsidRPr="00D6460D">
              <w:t>Standard</w:t>
            </w:r>
          </w:p>
        </w:tc>
      </w:tr>
      <w:tr w:rsidR="00AD4342" w:rsidRPr="00D6460D" w14:paraId="7056480F"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4CAA2096" w14:textId="24868FCB" w:rsidR="00AD4342" w:rsidRPr="00D6460D" w:rsidRDefault="00AD4342" w:rsidP="00AD4342">
            <w:pPr>
              <w:rPr>
                <w:rFonts w:hint="eastAsia"/>
                <w:b w:val="0"/>
                <w:lang w:val="en-GB"/>
              </w:rPr>
            </w:pPr>
            <w:r w:rsidRPr="00D6460D">
              <w:lastRenderedPageBreak/>
              <w:t>SIF-P05</w:t>
            </w:r>
          </w:p>
        </w:tc>
        <w:tc>
          <w:tcPr>
            <w:tcW w:w="1843" w:type="dxa"/>
            <w:shd w:val="clear" w:color="auto" w:fill="auto"/>
            <w:vAlign w:val="center"/>
          </w:tcPr>
          <w:p w14:paraId="35B0F9CD" w14:textId="19058A30" w:rsidR="00AD4342" w:rsidRPr="00D6460D" w:rsidRDefault="00AD4342" w:rsidP="00AD4342">
            <w:pPr>
              <w:cnfStyle w:val="000000100000" w:firstRow="0" w:lastRow="0" w:firstColumn="0" w:lastColumn="0" w:oddVBand="0" w:evenVBand="0" w:oddHBand="1" w:evenHBand="0" w:firstRowFirstColumn="0" w:firstRowLastColumn="0" w:lastRowFirstColumn="0" w:lastRowLastColumn="0"/>
              <w:rPr>
                <w:rFonts w:hint="eastAsia"/>
                <w:lang w:val="en-GB"/>
              </w:rPr>
            </w:pPr>
            <w:r w:rsidRPr="00D6460D">
              <w:t>Reliable Queue Messaging</w:t>
            </w:r>
          </w:p>
        </w:tc>
        <w:tc>
          <w:tcPr>
            <w:tcW w:w="4961" w:type="dxa"/>
            <w:shd w:val="clear" w:color="auto" w:fill="auto"/>
            <w:vAlign w:val="center"/>
          </w:tcPr>
          <w:p w14:paraId="616C091C" w14:textId="1AC46AEB" w:rsidR="00AD4342" w:rsidRPr="00D6460D" w:rsidRDefault="00AD4342" w:rsidP="00AD4342">
            <w:pPr>
              <w:cnfStyle w:val="000000100000" w:firstRow="0" w:lastRow="0" w:firstColumn="0" w:lastColumn="0" w:oddVBand="0" w:evenVBand="0" w:oddHBand="1" w:evenHBand="0" w:firstRowFirstColumn="0" w:firstRowLastColumn="0" w:lastRowFirstColumn="0" w:lastRowLastColumn="0"/>
              <w:rPr>
                <w:rFonts w:hint="eastAsia"/>
                <w:lang w:val="en-GB"/>
              </w:rPr>
            </w:pPr>
            <w:r w:rsidRPr="00D6460D">
              <w:t>Decouple producers and consumers while providing delivery guarantees and retry handling.</w:t>
            </w:r>
          </w:p>
        </w:tc>
        <w:tc>
          <w:tcPr>
            <w:tcW w:w="1701" w:type="dxa"/>
            <w:shd w:val="clear" w:color="auto" w:fill="auto"/>
            <w:vAlign w:val="center"/>
          </w:tcPr>
          <w:p w14:paraId="08A656A2" w14:textId="385CA961" w:rsidR="00AD4342" w:rsidRPr="00D6460D" w:rsidRDefault="00AD4342" w:rsidP="00AD4342">
            <w:pPr>
              <w:cnfStyle w:val="000000100000" w:firstRow="0" w:lastRow="0" w:firstColumn="0" w:lastColumn="0" w:oddVBand="0" w:evenVBand="0" w:oddHBand="1" w:evenHBand="0" w:firstRowFirstColumn="0" w:firstRowLastColumn="0" w:lastRowFirstColumn="0" w:lastRowLastColumn="0"/>
              <w:rPr>
                <w:rFonts w:hint="eastAsia"/>
                <w:lang w:val="en-GB"/>
              </w:rPr>
            </w:pPr>
            <w:r w:rsidRPr="00D6460D">
              <w:t>Standard</w:t>
            </w:r>
          </w:p>
        </w:tc>
      </w:tr>
      <w:tr w:rsidR="00AD4342" w:rsidRPr="00D6460D" w14:paraId="2F86AD33"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9176508" w14:textId="443D8451" w:rsidR="00AD4342" w:rsidRPr="00D6460D" w:rsidRDefault="00AD4342" w:rsidP="00AD4342">
            <w:pPr>
              <w:rPr>
                <w:rFonts w:hint="eastAsia"/>
                <w:b w:val="0"/>
                <w:lang w:val="en-GB"/>
              </w:rPr>
            </w:pPr>
            <w:r w:rsidRPr="00D6460D">
              <w:t>SIF-P06</w:t>
            </w:r>
          </w:p>
        </w:tc>
        <w:tc>
          <w:tcPr>
            <w:tcW w:w="1843" w:type="dxa"/>
            <w:vAlign w:val="center"/>
          </w:tcPr>
          <w:p w14:paraId="518BA7DE" w14:textId="26033226" w:rsidR="00AD4342" w:rsidRPr="00D6460D" w:rsidRDefault="00AD4342" w:rsidP="00AD4342">
            <w:pPr>
              <w:cnfStyle w:val="000000000000" w:firstRow="0" w:lastRow="0" w:firstColumn="0" w:lastColumn="0" w:oddVBand="0" w:evenVBand="0" w:oddHBand="0" w:evenHBand="0" w:firstRowFirstColumn="0" w:firstRowLastColumn="0" w:lastRowFirstColumn="0" w:lastRowLastColumn="0"/>
              <w:rPr>
                <w:rFonts w:hint="eastAsia"/>
                <w:lang w:val="en-GB"/>
              </w:rPr>
            </w:pPr>
            <w:r w:rsidRPr="00D6460D">
              <w:t>Publish and Subscribe Messaging</w:t>
            </w:r>
          </w:p>
        </w:tc>
        <w:tc>
          <w:tcPr>
            <w:tcW w:w="4961" w:type="dxa"/>
            <w:vAlign w:val="center"/>
          </w:tcPr>
          <w:p w14:paraId="75B3BFD2" w14:textId="3246DFC1" w:rsidR="00AD4342" w:rsidRPr="00D6460D" w:rsidRDefault="00AD4342" w:rsidP="00AD4342">
            <w:pPr>
              <w:cnfStyle w:val="000000000000" w:firstRow="0" w:lastRow="0" w:firstColumn="0" w:lastColumn="0" w:oddVBand="0" w:evenVBand="0" w:oddHBand="0" w:evenHBand="0" w:firstRowFirstColumn="0" w:firstRowLastColumn="0" w:lastRowFirstColumn="0" w:lastRowLastColumn="0"/>
              <w:rPr>
                <w:rFonts w:hint="eastAsia"/>
                <w:lang w:val="en-GB"/>
              </w:rPr>
            </w:pPr>
            <w:r w:rsidRPr="00D6460D">
              <w:t>Distribute durable business messages to multiple independent consumers.</w:t>
            </w:r>
          </w:p>
        </w:tc>
        <w:tc>
          <w:tcPr>
            <w:tcW w:w="1701" w:type="dxa"/>
            <w:vAlign w:val="center"/>
          </w:tcPr>
          <w:p w14:paraId="0BD2C2C5" w14:textId="593D51D0" w:rsidR="00AD4342" w:rsidRPr="00D6460D" w:rsidRDefault="00AD4342" w:rsidP="00AD4342">
            <w:pPr>
              <w:cnfStyle w:val="000000000000" w:firstRow="0" w:lastRow="0" w:firstColumn="0" w:lastColumn="0" w:oddVBand="0" w:evenVBand="0" w:oddHBand="0" w:evenHBand="0" w:firstRowFirstColumn="0" w:firstRowLastColumn="0" w:lastRowFirstColumn="0" w:lastRowLastColumn="0"/>
              <w:rPr>
                <w:rFonts w:hint="eastAsia"/>
                <w:lang w:val="en-GB"/>
              </w:rPr>
            </w:pPr>
            <w:r w:rsidRPr="00D6460D">
              <w:t>Standard</w:t>
            </w:r>
          </w:p>
        </w:tc>
      </w:tr>
      <w:tr w:rsidR="00AD4342" w:rsidRPr="00D6460D" w14:paraId="35DD677D"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CAF48C1" w14:textId="490B9C9B" w:rsidR="00AD4342" w:rsidRPr="00D6460D" w:rsidRDefault="00AD4342" w:rsidP="00AD4342">
            <w:pPr>
              <w:rPr>
                <w:rFonts w:hint="eastAsia"/>
                <w:b w:val="0"/>
                <w:lang w:val="en-GB"/>
              </w:rPr>
            </w:pPr>
            <w:r w:rsidRPr="00D6460D">
              <w:t>SIF-P07</w:t>
            </w:r>
          </w:p>
        </w:tc>
        <w:tc>
          <w:tcPr>
            <w:tcW w:w="1843" w:type="dxa"/>
            <w:shd w:val="clear" w:color="auto" w:fill="auto"/>
            <w:vAlign w:val="center"/>
          </w:tcPr>
          <w:p w14:paraId="4B86FC0A" w14:textId="22300653" w:rsidR="00AD4342" w:rsidRPr="00D6460D" w:rsidRDefault="00AD4342" w:rsidP="00AD4342">
            <w:pPr>
              <w:cnfStyle w:val="000000100000" w:firstRow="0" w:lastRow="0" w:firstColumn="0" w:lastColumn="0" w:oddVBand="0" w:evenVBand="0" w:oddHBand="1" w:evenHBand="0" w:firstRowFirstColumn="0" w:firstRowLastColumn="0" w:lastRowFirstColumn="0" w:lastRowLastColumn="0"/>
              <w:rPr>
                <w:rFonts w:hint="eastAsia"/>
                <w:lang w:val="en-GB"/>
              </w:rPr>
            </w:pPr>
            <w:r w:rsidRPr="00D6460D">
              <w:t>Event Notification</w:t>
            </w:r>
          </w:p>
        </w:tc>
        <w:tc>
          <w:tcPr>
            <w:tcW w:w="4961" w:type="dxa"/>
            <w:shd w:val="clear" w:color="auto" w:fill="auto"/>
            <w:vAlign w:val="center"/>
          </w:tcPr>
          <w:p w14:paraId="147FE301" w14:textId="76A0C7E1" w:rsidR="00AD4342" w:rsidRPr="00D6460D" w:rsidRDefault="00AD4342" w:rsidP="00AD4342">
            <w:pPr>
              <w:cnfStyle w:val="000000100000" w:firstRow="0" w:lastRow="0" w:firstColumn="0" w:lastColumn="0" w:oddVBand="0" w:evenVBand="0" w:oddHBand="1" w:evenHBand="0" w:firstRowFirstColumn="0" w:firstRowLastColumn="0" w:lastRowFirstColumn="0" w:lastRowLastColumn="0"/>
              <w:rPr>
                <w:rFonts w:hint="eastAsia"/>
                <w:lang w:val="en-GB"/>
              </w:rPr>
            </w:pPr>
            <w:r w:rsidRPr="00D6460D">
              <w:t>Notify internal consumers that a business or resource event has occurred.</w:t>
            </w:r>
          </w:p>
        </w:tc>
        <w:tc>
          <w:tcPr>
            <w:tcW w:w="1701" w:type="dxa"/>
            <w:shd w:val="clear" w:color="auto" w:fill="auto"/>
            <w:vAlign w:val="center"/>
          </w:tcPr>
          <w:p w14:paraId="093448E6" w14:textId="387B0051" w:rsidR="00AD4342" w:rsidRPr="00D6460D" w:rsidRDefault="00AD4342" w:rsidP="00AD4342">
            <w:pPr>
              <w:cnfStyle w:val="000000100000" w:firstRow="0" w:lastRow="0" w:firstColumn="0" w:lastColumn="0" w:oddVBand="0" w:evenVBand="0" w:oddHBand="1" w:evenHBand="0" w:firstRowFirstColumn="0" w:firstRowLastColumn="0" w:lastRowFirstColumn="0" w:lastRowLastColumn="0"/>
              <w:rPr>
                <w:rFonts w:hint="eastAsia"/>
                <w:lang w:val="en-GB"/>
              </w:rPr>
            </w:pPr>
            <w:r w:rsidRPr="00D6460D">
              <w:t>Standard</w:t>
            </w:r>
          </w:p>
        </w:tc>
      </w:tr>
      <w:tr w:rsidR="00AD4342" w:rsidRPr="00D6460D" w14:paraId="70B90CDE"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9D7E847" w14:textId="51F8381B" w:rsidR="00AD4342" w:rsidRPr="00D6460D" w:rsidRDefault="00AD4342" w:rsidP="00AD4342">
            <w:pPr>
              <w:rPr>
                <w:rFonts w:hint="eastAsia"/>
                <w:b w:val="0"/>
                <w:lang w:val="en-GB"/>
              </w:rPr>
            </w:pPr>
            <w:r w:rsidRPr="00D6460D">
              <w:t>SIF-P08</w:t>
            </w:r>
          </w:p>
        </w:tc>
        <w:tc>
          <w:tcPr>
            <w:tcW w:w="1843" w:type="dxa"/>
            <w:vAlign w:val="center"/>
          </w:tcPr>
          <w:p w14:paraId="3AF6924F" w14:textId="5768FC24" w:rsidR="00AD4342" w:rsidRPr="00D6460D" w:rsidRDefault="00AD4342" w:rsidP="00AD4342">
            <w:pPr>
              <w:cnfStyle w:val="000000000000" w:firstRow="0" w:lastRow="0" w:firstColumn="0" w:lastColumn="0" w:oddVBand="0" w:evenVBand="0" w:oddHBand="0" w:evenHBand="0" w:firstRowFirstColumn="0" w:firstRowLastColumn="0" w:lastRowFirstColumn="0" w:lastRowLastColumn="0"/>
              <w:rPr>
                <w:rFonts w:hint="eastAsia"/>
                <w:lang w:val="en-GB"/>
              </w:rPr>
            </w:pPr>
            <w:r w:rsidRPr="00D6460D">
              <w:t>High-Volume Event Streaming</w:t>
            </w:r>
          </w:p>
        </w:tc>
        <w:tc>
          <w:tcPr>
            <w:tcW w:w="4961" w:type="dxa"/>
            <w:vAlign w:val="center"/>
          </w:tcPr>
          <w:p w14:paraId="2057A21D" w14:textId="4D3C4E04" w:rsidR="00AD4342" w:rsidRPr="00D6460D" w:rsidRDefault="00AD4342" w:rsidP="00AD4342">
            <w:pPr>
              <w:cnfStyle w:val="000000000000" w:firstRow="0" w:lastRow="0" w:firstColumn="0" w:lastColumn="0" w:oddVBand="0" w:evenVBand="0" w:oddHBand="0" w:evenHBand="0" w:firstRowFirstColumn="0" w:firstRowLastColumn="0" w:lastRowFirstColumn="0" w:lastRowLastColumn="0"/>
              <w:rPr>
                <w:rFonts w:hint="eastAsia"/>
                <w:lang w:val="en-GB"/>
              </w:rPr>
            </w:pPr>
            <w:r w:rsidRPr="00D6460D">
              <w:t>Ingest sustained event or telemetry streams.</w:t>
            </w:r>
          </w:p>
        </w:tc>
        <w:tc>
          <w:tcPr>
            <w:tcW w:w="1701" w:type="dxa"/>
            <w:vAlign w:val="center"/>
          </w:tcPr>
          <w:p w14:paraId="5CF2FBF7" w14:textId="4CA27566" w:rsidR="00AD4342" w:rsidRPr="00D6460D" w:rsidRDefault="00AD4342" w:rsidP="00AD4342">
            <w:pPr>
              <w:cnfStyle w:val="000000000000" w:firstRow="0" w:lastRow="0" w:firstColumn="0" w:lastColumn="0" w:oddVBand="0" w:evenVBand="0" w:oddHBand="0" w:evenHBand="0" w:firstRowFirstColumn="0" w:firstRowLastColumn="0" w:lastRowFirstColumn="0" w:lastRowLastColumn="0"/>
              <w:rPr>
                <w:rFonts w:hint="eastAsia"/>
                <w:lang w:val="en-GB"/>
              </w:rPr>
            </w:pPr>
            <w:r w:rsidRPr="00D6460D">
              <w:t>Conditional</w:t>
            </w:r>
          </w:p>
        </w:tc>
      </w:tr>
      <w:tr w:rsidR="00AD4342" w:rsidRPr="00D6460D" w14:paraId="63557C33"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062F8E33" w14:textId="064BB1EC" w:rsidR="00AD4342" w:rsidRPr="00D6460D" w:rsidRDefault="00AD4342" w:rsidP="00AD4342">
            <w:pPr>
              <w:rPr>
                <w:rFonts w:hint="eastAsia"/>
                <w:b w:val="0"/>
                <w:lang w:val="en-GB"/>
              </w:rPr>
            </w:pPr>
            <w:r w:rsidRPr="00D6460D">
              <w:t>SIF-P09</w:t>
            </w:r>
          </w:p>
        </w:tc>
        <w:tc>
          <w:tcPr>
            <w:tcW w:w="1843" w:type="dxa"/>
            <w:shd w:val="clear" w:color="auto" w:fill="auto"/>
            <w:vAlign w:val="center"/>
          </w:tcPr>
          <w:p w14:paraId="696EDD38" w14:textId="7FFE115B" w:rsidR="00AD4342" w:rsidRPr="00D6460D" w:rsidRDefault="00AD4342" w:rsidP="00AD4342">
            <w:pPr>
              <w:cnfStyle w:val="000000100000" w:firstRow="0" w:lastRow="0" w:firstColumn="0" w:lastColumn="0" w:oddVBand="0" w:evenVBand="0" w:oddHBand="1" w:evenHBand="0" w:firstRowFirstColumn="0" w:firstRowLastColumn="0" w:lastRowFirstColumn="0" w:lastRowLastColumn="0"/>
              <w:rPr>
                <w:rFonts w:hint="eastAsia"/>
                <w:lang w:val="en-GB"/>
              </w:rPr>
            </w:pPr>
            <w:r w:rsidRPr="00D6460D">
              <w:t>Workflow Orchestration</w:t>
            </w:r>
          </w:p>
        </w:tc>
        <w:tc>
          <w:tcPr>
            <w:tcW w:w="4961" w:type="dxa"/>
            <w:shd w:val="clear" w:color="auto" w:fill="auto"/>
            <w:vAlign w:val="center"/>
          </w:tcPr>
          <w:p w14:paraId="5D298B01" w14:textId="264F3F7D" w:rsidR="00AD4342" w:rsidRPr="00D6460D" w:rsidRDefault="00AD4342" w:rsidP="00AD4342">
            <w:pPr>
              <w:cnfStyle w:val="000000100000" w:firstRow="0" w:lastRow="0" w:firstColumn="0" w:lastColumn="0" w:oddVBand="0" w:evenVBand="0" w:oddHBand="1" w:evenHBand="0" w:firstRowFirstColumn="0" w:firstRowLastColumn="0" w:lastRowFirstColumn="0" w:lastRowLastColumn="0"/>
              <w:rPr>
                <w:rFonts w:hint="eastAsia"/>
                <w:lang w:val="en-GB"/>
              </w:rPr>
            </w:pPr>
            <w:r w:rsidRPr="00D6460D">
              <w:t>Coordinate multi-step business processes across systems.</w:t>
            </w:r>
          </w:p>
        </w:tc>
        <w:tc>
          <w:tcPr>
            <w:tcW w:w="1701" w:type="dxa"/>
            <w:shd w:val="clear" w:color="auto" w:fill="auto"/>
            <w:vAlign w:val="center"/>
          </w:tcPr>
          <w:p w14:paraId="1DC68127" w14:textId="384A1063" w:rsidR="00AD4342" w:rsidRPr="00D6460D" w:rsidRDefault="00AD4342" w:rsidP="00AD4342">
            <w:pPr>
              <w:cnfStyle w:val="000000100000" w:firstRow="0" w:lastRow="0" w:firstColumn="0" w:lastColumn="0" w:oddVBand="0" w:evenVBand="0" w:oddHBand="1" w:evenHBand="0" w:firstRowFirstColumn="0" w:firstRowLastColumn="0" w:lastRowFirstColumn="0" w:lastRowLastColumn="0"/>
              <w:rPr>
                <w:rFonts w:hint="eastAsia"/>
                <w:lang w:val="en-GB"/>
              </w:rPr>
            </w:pPr>
            <w:r w:rsidRPr="00D6460D">
              <w:t>Standard</w:t>
            </w:r>
          </w:p>
        </w:tc>
      </w:tr>
      <w:tr w:rsidR="00AD4342" w:rsidRPr="00D6460D" w14:paraId="61AF3856"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18A91DC" w14:textId="5CC99A6F" w:rsidR="00AD4342" w:rsidRPr="00D6460D" w:rsidRDefault="00AD4342" w:rsidP="00AD4342">
            <w:pPr>
              <w:rPr>
                <w:rFonts w:hint="eastAsia"/>
                <w:b w:val="0"/>
                <w:lang w:val="en-GB"/>
              </w:rPr>
            </w:pPr>
            <w:r w:rsidRPr="00D6460D">
              <w:t>SIF-P10</w:t>
            </w:r>
          </w:p>
        </w:tc>
        <w:tc>
          <w:tcPr>
            <w:tcW w:w="1843" w:type="dxa"/>
            <w:vAlign w:val="center"/>
          </w:tcPr>
          <w:p w14:paraId="1C0A7CE4" w14:textId="6E075D97" w:rsidR="00AD4342" w:rsidRPr="00D6460D" w:rsidRDefault="00AD4342" w:rsidP="00AD4342">
            <w:pPr>
              <w:cnfStyle w:val="000000000000" w:firstRow="0" w:lastRow="0" w:firstColumn="0" w:lastColumn="0" w:oddVBand="0" w:evenVBand="0" w:oddHBand="0" w:evenHBand="0" w:firstRowFirstColumn="0" w:firstRowLastColumn="0" w:lastRowFirstColumn="0" w:lastRowLastColumn="0"/>
              <w:rPr>
                <w:rFonts w:hint="eastAsia"/>
                <w:lang w:val="en-GB"/>
              </w:rPr>
            </w:pPr>
            <w:r w:rsidRPr="00D6460D">
              <w:t>Long-Running and Stateful Workflow</w:t>
            </w:r>
          </w:p>
        </w:tc>
        <w:tc>
          <w:tcPr>
            <w:tcW w:w="4961" w:type="dxa"/>
            <w:vAlign w:val="center"/>
          </w:tcPr>
          <w:p w14:paraId="5965F3BE" w14:textId="731BE406" w:rsidR="00AD4342" w:rsidRPr="00D6460D" w:rsidRDefault="00AD4342" w:rsidP="00AD4342">
            <w:pPr>
              <w:cnfStyle w:val="000000000000" w:firstRow="0" w:lastRow="0" w:firstColumn="0" w:lastColumn="0" w:oddVBand="0" w:evenVBand="0" w:oddHBand="0" w:evenHBand="0" w:firstRowFirstColumn="0" w:firstRowLastColumn="0" w:lastRowFirstColumn="0" w:lastRowLastColumn="0"/>
              <w:rPr>
                <w:rFonts w:hint="eastAsia"/>
                <w:lang w:val="en-GB"/>
              </w:rPr>
            </w:pPr>
            <w:r w:rsidRPr="00D6460D">
              <w:t>Coordinate state, retries, compensation and approvals across extended business processes.</w:t>
            </w:r>
          </w:p>
        </w:tc>
        <w:tc>
          <w:tcPr>
            <w:tcW w:w="1701" w:type="dxa"/>
            <w:vAlign w:val="center"/>
          </w:tcPr>
          <w:p w14:paraId="3744B3B7" w14:textId="12A8BD62" w:rsidR="00AD4342" w:rsidRPr="00D6460D" w:rsidRDefault="00AD4342" w:rsidP="00AD4342">
            <w:pPr>
              <w:cnfStyle w:val="000000000000" w:firstRow="0" w:lastRow="0" w:firstColumn="0" w:lastColumn="0" w:oddVBand="0" w:evenVBand="0" w:oddHBand="0" w:evenHBand="0" w:firstRowFirstColumn="0" w:firstRowLastColumn="0" w:lastRowFirstColumn="0" w:lastRowLastColumn="0"/>
              <w:rPr>
                <w:rFonts w:hint="eastAsia"/>
                <w:lang w:val="en-GB"/>
              </w:rPr>
            </w:pPr>
            <w:r w:rsidRPr="00D6460D">
              <w:t>Standard for Logic Apps; Exception Required for Durable Functions</w:t>
            </w:r>
          </w:p>
        </w:tc>
      </w:tr>
      <w:tr w:rsidR="00AD4342" w:rsidRPr="00D6460D" w14:paraId="3951941E"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A1138AD" w14:textId="454F23AF" w:rsidR="00AD4342" w:rsidRPr="00D6460D" w:rsidRDefault="00AD4342" w:rsidP="00AD4342">
            <w:pPr>
              <w:rPr>
                <w:rFonts w:hint="eastAsia"/>
                <w:b w:val="0"/>
                <w:lang w:val="en-GB"/>
              </w:rPr>
            </w:pPr>
            <w:r w:rsidRPr="00D6460D">
              <w:t>SIF-P12</w:t>
            </w:r>
          </w:p>
        </w:tc>
        <w:tc>
          <w:tcPr>
            <w:tcW w:w="1843" w:type="dxa"/>
            <w:shd w:val="clear" w:color="auto" w:fill="auto"/>
            <w:vAlign w:val="center"/>
          </w:tcPr>
          <w:p w14:paraId="21B7FAE0" w14:textId="3881E88B" w:rsidR="00AD4342" w:rsidRPr="00D6460D" w:rsidRDefault="00AD4342" w:rsidP="00AD4342">
            <w:pPr>
              <w:cnfStyle w:val="000000100000" w:firstRow="0" w:lastRow="0" w:firstColumn="0" w:lastColumn="0" w:oddVBand="0" w:evenVBand="0" w:oddHBand="1" w:evenHBand="0" w:firstRowFirstColumn="0" w:firstRowLastColumn="0" w:lastRowFirstColumn="0" w:lastRowLastColumn="0"/>
              <w:rPr>
                <w:rFonts w:hint="eastAsia"/>
                <w:lang w:val="en-GB"/>
              </w:rPr>
            </w:pPr>
            <w:r w:rsidRPr="00D6460D">
              <w:t>Managed File Exchange</w:t>
            </w:r>
          </w:p>
        </w:tc>
        <w:tc>
          <w:tcPr>
            <w:tcW w:w="4961" w:type="dxa"/>
            <w:shd w:val="clear" w:color="auto" w:fill="auto"/>
            <w:vAlign w:val="center"/>
          </w:tcPr>
          <w:p w14:paraId="2A20156E" w14:textId="55D582E0" w:rsidR="00AD4342" w:rsidRPr="00D6460D" w:rsidRDefault="00AD4342" w:rsidP="00AD4342">
            <w:pPr>
              <w:cnfStyle w:val="000000100000" w:firstRow="0" w:lastRow="0" w:firstColumn="0" w:lastColumn="0" w:oddVBand="0" w:evenVBand="0" w:oddHBand="1" w:evenHBand="0" w:firstRowFirstColumn="0" w:firstRowLastColumn="0" w:lastRowFirstColumn="0" w:lastRowLastColumn="0"/>
              <w:rPr>
                <w:rFonts w:hint="eastAsia"/>
                <w:lang w:val="en-GB"/>
              </w:rPr>
            </w:pPr>
            <w:r w:rsidRPr="00D6460D">
              <w:t>Move or process files between Chaucer systems through governed controls.</w:t>
            </w:r>
          </w:p>
        </w:tc>
        <w:tc>
          <w:tcPr>
            <w:tcW w:w="1701" w:type="dxa"/>
            <w:shd w:val="clear" w:color="auto" w:fill="auto"/>
            <w:vAlign w:val="center"/>
          </w:tcPr>
          <w:p w14:paraId="2BE2DD53" w14:textId="6648146C" w:rsidR="00AD4342" w:rsidRPr="00D6460D" w:rsidRDefault="00AD4342" w:rsidP="00AD4342">
            <w:pPr>
              <w:cnfStyle w:val="000000100000" w:firstRow="0" w:lastRow="0" w:firstColumn="0" w:lastColumn="0" w:oddVBand="0" w:evenVBand="0" w:oddHBand="1" w:evenHBand="0" w:firstRowFirstColumn="0" w:firstRowLastColumn="0" w:lastRowFirstColumn="0" w:lastRowLastColumn="0"/>
              <w:rPr>
                <w:rFonts w:hint="eastAsia"/>
                <w:lang w:val="en-GB"/>
              </w:rPr>
            </w:pPr>
            <w:r w:rsidRPr="00D6460D">
              <w:t>Standard</w:t>
            </w:r>
          </w:p>
        </w:tc>
      </w:tr>
      <w:tr w:rsidR="00AD4342" w:rsidRPr="00D6460D" w14:paraId="7A757DE5"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9AC0A02" w14:textId="36BD9305" w:rsidR="00AD4342" w:rsidRPr="00D6460D" w:rsidRDefault="00AD4342" w:rsidP="00AD4342">
            <w:pPr>
              <w:rPr>
                <w:rFonts w:hint="eastAsia"/>
                <w:b w:val="0"/>
                <w:lang w:val="en-GB"/>
              </w:rPr>
            </w:pPr>
            <w:r w:rsidRPr="00D6460D">
              <w:t>SIF-P14</w:t>
            </w:r>
          </w:p>
        </w:tc>
        <w:tc>
          <w:tcPr>
            <w:tcW w:w="1843" w:type="dxa"/>
            <w:vAlign w:val="center"/>
          </w:tcPr>
          <w:p w14:paraId="2808B0AA" w14:textId="12906EAB" w:rsidR="00AD4342" w:rsidRPr="00D6460D" w:rsidRDefault="00AD4342" w:rsidP="00AD4342">
            <w:pPr>
              <w:cnfStyle w:val="000000000000" w:firstRow="0" w:lastRow="0" w:firstColumn="0" w:lastColumn="0" w:oddVBand="0" w:evenVBand="0" w:oddHBand="0" w:evenHBand="0" w:firstRowFirstColumn="0" w:firstRowLastColumn="0" w:lastRowFirstColumn="0" w:lastRowLastColumn="0"/>
              <w:rPr>
                <w:rFonts w:hint="eastAsia"/>
                <w:lang w:val="en-GB"/>
              </w:rPr>
            </w:pPr>
            <w:r w:rsidRPr="00D6460D">
              <w:t>Specialist Mediation and Transformation</w:t>
            </w:r>
          </w:p>
        </w:tc>
        <w:tc>
          <w:tcPr>
            <w:tcW w:w="4961" w:type="dxa"/>
            <w:vAlign w:val="center"/>
          </w:tcPr>
          <w:p w14:paraId="706E3D9A" w14:textId="72D55806" w:rsidR="00AD4342" w:rsidRPr="00D6460D" w:rsidRDefault="00AD4342" w:rsidP="00AD4342">
            <w:pPr>
              <w:cnfStyle w:val="000000000000" w:firstRow="0" w:lastRow="0" w:firstColumn="0" w:lastColumn="0" w:oddVBand="0" w:evenVBand="0" w:oddHBand="0" w:evenHBand="0" w:firstRowFirstColumn="0" w:firstRowLastColumn="0" w:lastRowFirstColumn="0" w:lastRowLastColumn="0"/>
              <w:rPr>
                <w:rFonts w:hint="eastAsia"/>
                <w:lang w:val="en-GB"/>
              </w:rPr>
            </w:pPr>
            <w:r w:rsidRPr="00D6460D">
              <w:t>Perform controlled protocol, format, validation or routing transformations.</w:t>
            </w:r>
          </w:p>
        </w:tc>
        <w:tc>
          <w:tcPr>
            <w:tcW w:w="1701" w:type="dxa"/>
            <w:vAlign w:val="center"/>
          </w:tcPr>
          <w:p w14:paraId="503E2099" w14:textId="4E765902" w:rsidR="00AD4342" w:rsidRPr="00D6460D" w:rsidRDefault="00AD4342" w:rsidP="00AD4342">
            <w:pPr>
              <w:cnfStyle w:val="000000000000" w:firstRow="0" w:lastRow="0" w:firstColumn="0" w:lastColumn="0" w:oddVBand="0" w:evenVBand="0" w:oddHBand="0" w:evenHBand="0" w:firstRowFirstColumn="0" w:firstRowLastColumn="0" w:lastRowFirstColumn="0" w:lastRowLastColumn="0"/>
              <w:rPr>
                <w:rFonts w:hint="eastAsia"/>
                <w:lang w:val="en-GB"/>
              </w:rPr>
            </w:pPr>
            <w:r w:rsidRPr="00D6460D">
              <w:t>Standard with Constraints</w:t>
            </w:r>
          </w:p>
        </w:tc>
      </w:tr>
    </w:tbl>
    <w:p w14:paraId="5C183A2E" w14:textId="3F953CA7" w:rsidR="00E62C5D" w:rsidRPr="00D6460D" w:rsidRDefault="00E62C5D" w:rsidP="0041138D"/>
    <w:p w14:paraId="79D4531A" w14:textId="77777777" w:rsidR="00C42EC5" w:rsidRPr="00D6460D" w:rsidRDefault="00C42EC5" w:rsidP="0041138D">
      <w:pPr>
        <w:rPr>
          <w:rFonts w:eastAsia="Times New Roman" w:cs="Times New Roman"/>
          <w:color w:val="132040" w:themeColor="accent1" w:themeShade="BF"/>
          <w:szCs w:val="20"/>
        </w:rPr>
      </w:pPr>
    </w:p>
    <w:p w14:paraId="6FE4BF7A" w14:textId="2B91220F" w:rsidR="0041138D" w:rsidRPr="00D6460D" w:rsidRDefault="0041138D" w:rsidP="0041138D">
      <w:pPr>
        <w:rPr>
          <w:rFonts w:eastAsia="Times New Roman" w:cs="Times New Roman"/>
          <w:color w:val="132040" w:themeColor="accent1" w:themeShade="BF"/>
          <w:szCs w:val="20"/>
        </w:rPr>
      </w:pPr>
      <w:r w:rsidRPr="00D6460D">
        <w:rPr>
          <w:rFonts w:eastAsia="Times New Roman" w:cs="Times New Roman"/>
          <w:color w:val="132040" w:themeColor="accent1" w:themeShade="BF"/>
          <w:szCs w:val="20"/>
        </w:rPr>
        <w:t xml:space="preserve">Third Party to Chaucer Inbound </w:t>
      </w:r>
      <w:r w:rsidR="00BB1343" w:rsidRPr="00D6460D">
        <w:rPr>
          <w:rFonts w:eastAsia="Times New Roman" w:cs="Times New Roman"/>
          <w:color w:val="132040" w:themeColor="accent1" w:themeShade="BF"/>
          <w:szCs w:val="20"/>
        </w:rPr>
        <w:t>Profiles</w:t>
      </w:r>
      <w:r w:rsidR="009D322B" w:rsidRPr="00D6460D">
        <w:rPr>
          <w:rFonts w:eastAsia="Times New Roman" w:cs="Times New Roman"/>
          <w:color w:val="132040" w:themeColor="accent1" w:themeShade="BF"/>
          <w:szCs w:val="20"/>
        </w:rPr>
        <w:br/>
      </w:r>
    </w:p>
    <w:tbl>
      <w:tblPr>
        <w:tblStyle w:val="GridTable4-Accent1"/>
        <w:tblW w:w="96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29"/>
        <w:gridCol w:w="1710"/>
        <w:gridCol w:w="3252"/>
        <w:gridCol w:w="3543"/>
      </w:tblGrid>
      <w:tr w:rsidR="00FB107E" w:rsidRPr="00D6460D" w14:paraId="285608B0" w14:textId="77777777" w:rsidTr="00B716F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29"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4177B66F" w14:textId="77777777" w:rsidR="00FB107E" w:rsidRPr="00D6460D" w:rsidRDefault="00FB107E" w:rsidP="006F1EC8">
            <w:pPr>
              <w:rPr>
                <w:rFonts w:asciiTheme="minorHAnsi" w:hAnsiTheme="minorHAnsi" w:hint="eastAsia"/>
              </w:rPr>
            </w:pPr>
            <w:r w:rsidRPr="00D6460D">
              <w:rPr>
                <w:rFonts w:asciiTheme="minorHAnsi" w:hAnsiTheme="minorHAnsi"/>
              </w:rPr>
              <w:t>Profile ID</w:t>
            </w:r>
          </w:p>
        </w:tc>
        <w:tc>
          <w:tcPr>
            <w:tcW w:w="1710"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89E864F" w14:textId="77777777" w:rsidR="00FB107E" w:rsidRPr="00D6460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Enterprise Integration Profile</w:t>
            </w:r>
          </w:p>
        </w:tc>
        <w:tc>
          <w:tcPr>
            <w:tcW w:w="3252"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64935133" w14:textId="77777777" w:rsidR="00FB107E" w:rsidRPr="00D6460D" w:rsidRDefault="00FB107E"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Typical use</w:t>
            </w:r>
          </w:p>
        </w:tc>
        <w:tc>
          <w:tcPr>
            <w:tcW w:w="3543"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029EFCD4" w14:textId="0AF5C8A7" w:rsidR="00FB107E" w:rsidRPr="00D6460D" w:rsidRDefault="003A65B6"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eastAsiaTheme="minorEastAsia" w:hAnsiTheme="minorHAnsi"/>
                <w:lang w:eastAsia="ja-JP"/>
              </w:rPr>
              <w:t>Key Controls / Governance Considerations</w:t>
            </w:r>
          </w:p>
        </w:tc>
      </w:tr>
      <w:tr w:rsidR="008C07C2" w:rsidRPr="00D6460D" w14:paraId="36D45689"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07982036" w14:textId="64EA4F9B" w:rsidR="008C07C2" w:rsidRPr="00D6460D" w:rsidRDefault="008C07C2" w:rsidP="008C07C2">
            <w:pPr>
              <w:rPr>
                <w:rFonts w:asciiTheme="minorHAnsi" w:hAnsiTheme="minorHAnsi" w:hint="eastAsia"/>
                <w:b w:val="0"/>
                <w:bCs/>
              </w:rPr>
            </w:pPr>
            <w:r w:rsidRPr="00D6460D">
              <w:rPr>
                <w:rFonts w:asciiTheme="minorHAnsi" w:hAnsiTheme="minorHAnsi"/>
                <w:b w:val="0"/>
                <w:bCs/>
              </w:rPr>
              <w:t>SIF-P02</w:t>
            </w:r>
          </w:p>
        </w:tc>
        <w:tc>
          <w:tcPr>
            <w:tcW w:w="1710" w:type="dxa"/>
            <w:shd w:val="clear" w:color="auto" w:fill="auto"/>
            <w:vAlign w:val="center"/>
          </w:tcPr>
          <w:p w14:paraId="72185AAE" w14:textId="00FFAE77" w:rsidR="008C07C2" w:rsidRPr="00D6460D" w:rsidRDefault="008C07C2" w:rsidP="008C07C2">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External API Ingress</w:t>
            </w:r>
          </w:p>
        </w:tc>
        <w:tc>
          <w:tcPr>
            <w:tcW w:w="3252" w:type="dxa"/>
            <w:shd w:val="clear" w:color="auto" w:fill="auto"/>
            <w:vAlign w:val="center"/>
          </w:tcPr>
          <w:p w14:paraId="2B5BC5B7" w14:textId="5A93E3B6" w:rsidR="008C07C2" w:rsidRPr="00D6460D" w:rsidRDefault="008C07C2" w:rsidP="008C07C2">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A third party invokes a Chaucer-owned API.</w:t>
            </w:r>
          </w:p>
        </w:tc>
        <w:tc>
          <w:tcPr>
            <w:tcW w:w="3543" w:type="dxa"/>
            <w:shd w:val="clear" w:color="auto" w:fill="auto"/>
            <w:vAlign w:val="center"/>
          </w:tcPr>
          <w:p w14:paraId="7ABCC4BC" w14:textId="19ED25D4" w:rsidR="008C07C2" w:rsidRPr="00D6460D" w:rsidRDefault="008C07C2" w:rsidP="008C07C2">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Approved edge, API Management, authentication, authorization, throttling, validation, monitoring and backend isolation.</w:t>
            </w:r>
          </w:p>
        </w:tc>
      </w:tr>
      <w:tr w:rsidR="008C07C2" w:rsidRPr="00D6460D" w14:paraId="1DF837B1"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B089187" w14:textId="22A529E4" w:rsidR="008C07C2" w:rsidRPr="00D6460D" w:rsidRDefault="008C07C2" w:rsidP="008C07C2">
            <w:pPr>
              <w:rPr>
                <w:rFonts w:asciiTheme="minorHAnsi" w:hAnsiTheme="minorHAnsi" w:hint="eastAsia"/>
                <w:b w:val="0"/>
                <w:bCs/>
              </w:rPr>
            </w:pPr>
            <w:r w:rsidRPr="00D6460D">
              <w:rPr>
                <w:rFonts w:asciiTheme="minorHAnsi" w:hAnsiTheme="minorHAnsi"/>
                <w:b w:val="0"/>
                <w:bCs/>
              </w:rPr>
              <w:t>SIF-P04</w:t>
            </w:r>
          </w:p>
        </w:tc>
        <w:tc>
          <w:tcPr>
            <w:tcW w:w="1710" w:type="dxa"/>
            <w:vAlign w:val="center"/>
          </w:tcPr>
          <w:p w14:paraId="62C38DA8" w14:textId="2BD7040F" w:rsidR="008C07C2" w:rsidRPr="00D6460D" w:rsidRDefault="008C07C2" w:rsidP="008C07C2">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API Facade and Mediation</w:t>
            </w:r>
          </w:p>
        </w:tc>
        <w:tc>
          <w:tcPr>
            <w:tcW w:w="3252" w:type="dxa"/>
            <w:vAlign w:val="center"/>
          </w:tcPr>
          <w:p w14:paraId="031E46EB" w14:textId="50AEBCF9" w:rsidR="008C07C2" w:rsidRPr="00D6460D" w:rsidRDefault="008C07C2" w:rsidP="008C07C2">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Expose a stable contract while shielding internal systems and legacy interfaces.</w:t>
            </w:r>
          </w:p>
        </w:tc>
        <w:tc>
          <w:tcPr>
            <w:tcW w:w="3543" w:type="dxa"/>
            <w:vAlign w:val="center"/>
          </w:tcPr>
          <w:p w14:paraId="3B935387" w14:textId="0B3222CE" w:rsidR="008C07C2" w:rsidRPr="00D6460D" w:rsidRDefault="008C07C2" w:rsidP="008C07C2">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Contract ownership, versioning, backend isolation, schema validation and controlled public exposure.</w:t>
            </w:r>
          </w:p>
        </w:tc>
      </w:tr>
      <w:tr w:rsidR="008C07C2" w:rsidRPr="00D6460D" w14:paraId="1A4500C1"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67D3D05" w14:textId="1C5D52C1" w:rsidR="008C07C2" w:rsidRPr="00D6460D" w:rsidRDefault="008C07C2" w:rsidP="008C07C2">
            <w:pPr>
              <w:rPr>
                <w:rFonts w:asciiTheme="minorHAnsi" w:hAnsiTheme="minorHAnsi" w:hint="eastAsia"/>
                <w:b w:val="0"/>
                <w:bCs/>
              </w:rPr>
            </w:pPr>
            <w:r w:rsidRPr="00D6460D">
              <w:rPr>
                <w:rFonts w:asciiTheme="minorHAnsi" w:hAnsiTheme="minorHAnsi"/>
                <w:b w:val="0"/>
                <w:bCs/>
              </w:rPr>
              <w:t>SIF-P11</w:t>
            </w:r>
          </w:p>
        </w:tc>
        <w:tc>
          <w:tcPr>
            <w:tcW w:w="1710" w:type="dxa"/>
            <w:shd w:val="clear" w:color="auto" w:fill="auto"/>
            <w:vAlign w:val="center"/>
          </w:tcPr>
          <w:p w14:paraId="1D9AB9BE" w14:textId="0365EC98" w:rsidR="008C07C2" w:rsidRPr="00D6460D" w:rsidRDefault="008C07C2" w:rsidP="008C07C2">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Third-Party Webhook Ingress</w:t>
            </w:r>
          </w:p>
        </w:tc>
        <w:tc>
          <w:tcPr>
            <w:tcW w:w="3252" w:type="dxa"/>
            <w:shd w:val="clear" w:color="auto" w:fill="auto"/>
            <w:vAlign w:val="center"/>
          </w:tcPr>
          <w:p w14:paraId="53D46818" w14:textId="3B4646DE" w:rsidR="008C07C2" w:rsidRPr="00D6460D" w:rsidRDefault="008C07C2" w:rsidP="008C07C2">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A third party pushes a callback or event to Chaucer.</w:t>
            </w:r>
          </w:p>
        </w:tc>
        <w:tc>
          <w:tcPr>
            <w:tcW w:w="3543" w:type="dxa"/>
            <w:shd w:val="clear" w:color="auto" w:fill="auto"/>
            <w:vAlign w:val="center"/>
          </w:tcPr>
          <w:p w14:paraId="16AA31CB" w14:textId="7A155EBC" w:rsidR="008C07C2" w:rsidRPr="00D6460D" w:rsidRDefault="008C07C2" w:rsidP="008C07C2">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Approved edge, API Management, signature or token validation, replay protection, rate limiting, deduplication and asynchronous downstream processing.</w:t>
            </w:r>
          </w:p>
        </w:tc>
      </w:tr>
      <w:tr w:rsidR="008C07C2" w:rsidRPr="00D6460D" w14:paraId="51D61E23"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43AB4F1" w14:textId="554EB256" w:rsidR="008C07C2" w:rsidRPr="00D6460D" w:rsidRDefault="008C07C2" w:rsidP="008C07C2">
            <w:pPr>
              <w:rPr>
                <w:rFonts w:asciiTheme="minorHAnsi" w:hAnsiTheme="minorHAnsi" w:hint="eastAsia"/>
                <w:b w:val="0"/>
                <w:bCs/>
              </w:rPr>
            </w:pPr>
            <w:r w:rsidRPr="00D6460D">
              <w:rPr>
                <w:rFonts w:asciiTheme="minorHAnsi" w:hAnsiTheme="minorHAnsi"/>
                <w:b w:val="0"/>
                <w:bCs/>
              </w:rPr>
              <w:t>SIF-P12</w:t>
            </w:r>
          </w:p>
        </w:tc>
        <w:tc>
          <w:tcPr>
            <w:tcW w:w="1710" w:type="dxa"/>
            <w:vAlign w:val="center"/>
          </w:tcPr>
          <w:p w14:paraId="3B3C70AC" w14:textId="2A602323" w:rsidR="008C07C2" w:rsidRPr="00D6460D" w:rsidRDefault="008C07C2" w:rsidP="008C07C2">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Managed File Exchange</w:t>
            </w:r>
          </w:p>
        </w:tc>
        <w:tc>
          <w:tcPr>
            <w:tcW w:w="3252" w:type="dxa"/>
            <w:vAlign w:val="center"/>
          </w:tcPr>
          <w:p w14:paraId="18BB3846" w14:textId="776A27E0" w:rsidR="008C07C2" w:rsidRPr="00D6460D" w:rsidRDefault="008C07C2" w:rsidP="008C07C2">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A third party delivers files to Chaucer.</w:t>
            </w:r>
          </w:p>
        </w:tc>
        <w:tc>
          <w:tcPr>
            <w:tcW w:w="3543" w:type="dxa"/>
            <w:vAlign w:val="center"/>
          </w:tcPr>
          <w:p w14:paraId="616A9B56" w14:textId="1BE5CBE7" w:rsidR="008C07C2" w:rsidRPr="00D6460D" w:rsidRDefault="008C07C2" w:rsidP="008C07C2">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Approved file-transfer channel, encryption, source authentication, validation, reconciliation and metadata capture.</w:t>
            </w:r>
          </w:p>
        </w:tc>
      </w:tr>
      <w:tr w:rsidR="008C07C2" w:rsidRPr="00D6460D" w14:paraId="04EF8CE7"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E4F1423" w14:textId="0455E79A" w:rsidR="008C07C2" w:rsidRPr="00D6460D" w:rsidRDefault="008C07C2" w:rsidP="008C07C2">
            <w:pPr>
              <w:rPr>
                <w:rFonts w:asciiTheme="minorHAnsi" w:hAnsiTheme="minorHAnsi" w:hint="eastAsia"/>
                <w:b w:val="0"/>
                <w:bCs/>
              </w:rPr>
            </w:pPr>
            <w:r w:rsidRPr="00D6460D">
              <w:rPr>
                <w:rFonts w:asciiTheme="minorHAnsi" w:hAnsiTheme="minorHAnsi"/>
                <w:b w:val="0"/>
                <w:bCs/>
              </w:rPr>
              <w:t>SIF-P13</w:t>
            </w:r>
          </w:p>
        </w:tc>
        <w:tc>
          <w:tcPr>
            <w:tcW w:w="1710" w:type="dxa"/>
            <w:shd w:val="clear" w:color="auto" w:fill="auto"/>
            <w:vAlign w:val="center"/>
          </w:tcPr>
          <w:p w14:paraId="5AC43A03" w14:textId="70C3A080" w:rsidR="008C07C2" w:rsidRPr="00D6460D" w:rsidRDefault="008C07C2" w:rsidP="008C07C2">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Data Platform Exchange</w:t>
            </w:r>
          </w:p>
        </w:tc>
        <w:tc>
          <w:tcPr>
            <w:tcW w:w="3252" w:type="dxa"/>
            <w:shd w:val="clear" w:color="auto" w:fill="auto"/>
            <w:vAlign w:val="center"/>
          </w:tcPr>
          <w:p w14:paraId="34F260E1" w14:textId="12FDA5CC" w:rsidR="008C07C2" w:rsidRPr="00D6460D" w:rsidRDefault="008C07C2" w:rsidP="008C07C2">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External data is supplied for analytical ingestion.</w:t>
            </w:r>
          </w:p>
        </w:tc>
        <w:tc>
          <w:tcPr>
            <w:tcW w:w="3543" w:type="dxa"/>
            <w:shd w:val="clear" w:color="auto" w:fill="auto"/>
            <w:vAlign w:val="center"/>
          </w:tcPr>
          <w:p w14:paraId="517B5EC5" w14:textId="2D4787B5" w:rsidR="008C07C2" w:rsidRPr="00D6460D" w:rsidRDefault="008C07C2" w:rsidP="008C07C2">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Data ownership, classification, lineage, landing-zone controls, ingestion monitoring and approved Data Platform ownership.</w:t>
            </w:r>
          </w:p>
        </w:tc>
      </w:tr>
      <w:tr w:rsidR="008C07C2" w:rsidRPr="00D6460D" w14:paraId="1FFB62D3"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4FD2B85" w14:textId="7C257061" w:rsidR="008C07C2" w:rsidRPr="00D6460D" w:rsidRDefault="008C07C2" w:rsidP="008C07C2">
            <w:pPr>
              <w:rPr>
                <w:rFonts w:asciiTheme="minorHAnsi" w:hAnsiTheme="minorHAnsi" w:hint="eastAsia"/>
                <w:b w:val="0"/>
                <w:bCs/>
              </w:rPr>
            </w:pPr>
            <w:r w:rsidRPr="00D6460D">
              <w:rPr>
                <w:rFonts w:asciiTheme="minorHAnsi" w:hAnsiTheme="minorHAnsi"/>
                <w:b w:val="0"/>
                <w:bCs/>
              </w:rPr>
              <w:t>SIF-P14</w:t>
            </w:r>
          </w:p>
        </w:tc>
        <w:tc>
          <w:tcPr>
            <w:tcW w:w="1710" w:type="dxa"/>
            <w:vAlign w:val="center"/>
          </w:tcPr>
          <w:p w14:paraId="2F7B7099" w14:textId="36E59D3F" w:rsidR="008C07C2" w:rsidRPr="00D6460D" w:rsidRDefault="008C07C2" w:rsidP="008C07C2">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Specialist Mediation and Transformation</w:t>
            </w:r>
          </w:p>
        </w:tc>
        <w:tc>
          <w:tcPr>
            <w:tcW w:w="3252" w:type="dxa"/>
            <w:vAlign w:val="center"/>
          </w:tcPr>
          <w:p w14:paraId="2D9B6AFC" w14:textId="00699B09" w:rsidR="008C07C2" w:rsidRPr="00D6460D" w:rsidRDefault="008C07C2" w:rsidP="008C07C2">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An inbound payload requires protocol conversion, canonical translation, validation or routing.</w:t>
            </w:r>
          </w:p>
        </w:tc>
        <w:tc>
          <w:tcPr>
            <w:tcW w:w="3543" w:type="dxa"/>
            <w:vAlign w:val="center"/>
          </w:tcPr>
          <w:p w14:paraId="3E641160" w14:textId="73BBE7B0" w:rsidR="008C07C2" w:rsidRPr="00D6460D" w:rsidRDefault="008C07C2" w:rsidP="008C07C2">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Transformation remains private and is invoked only after approved ingress controls have been applied.</w:t>
            </w:r>
          </w:p>
        </w:tc>
      </w:tr>
    </w:tbl>
    <w:p w14:paraId="48C5A049" w14:textId="2AC7496D" w:rsidR="00560D24" w:rsidRDefault="009D322B" w:rsidP="0041138D">
      <w:r w:rsidRPr="00D6460D">
        <w:br/>
      </w:r>
    </w:p>
    <w:p w14:paraId="7737680E" w14:textId="77777777" w:rsidR="009449ED" w:rsidRDefault="009449ED" w:rsidP="0041138D"/>
    <w:p w14:paraId="47D4C2BB" w14:textId="77777777" w:rsidR="009449ED" w:rsidRPr="00D6460D" w:rsidRDefault="009449ED" w:rsidP="0041138D"/>
    <w:p w14:paraId="7750696F" w14:textId="77777777" w:rsidR="00BF3793" w:rsidRDefault="00BF3793" w:rsidP="0041138D"/>
    <w:p w14:paraId="739254CB" w14:textId="77777777" w:rsidR="00B716F5" w:rsidRPr="00D6460D" w:rsidRDefault="00B716F5" w:rsidP="0041138D"/>
    <w:p w14:paraId="647B6B2C" w14:textId="7F52773A" w:rsidR="00AF6E17" w:rsidRPr="00D6460D" w:rsidRDefault="00AF6E17" w:rsidP="00256F22">
      <w:pPr>
        <w:rPr>
          <w:rFonts w:eastAsia="Times New Roman" w:cs="Times New Roman"/>
          <w:color w:val="132040" w:themeColor="accent1" w:themeShade="BF"/>
          <w:szCs w:val="20"/>
        </w:rPr>
      </w:pPr>
      <w:r w:rsidRPr="00D6460D">
        <w:rPr>
          <w:rFonts w:eastAsia="Times New Roman" w:cs="Times New Roman"/>
          <w:color w:val="132040" w:themeColor="accent1" w:themeShade="BF"/>
          <w:szCs w:val="20"/>
        </w:rPr>
        <w:lastRenderedPageBreak/>
        <w:t xml:space="preserve">Chaucer to </w:t>
      </w:r>
      <w:r w:rsidR="00BB1343" w:rsidRPr="00D6460D">
        <w:rPr>
          <w:rFonts w:eastAsia="Times New Roman" w:cs="Times New Roman"/>
          <w:color w:val="132040" w:themeColor="accent1" w:themeShade="BF"/>
          <w:szCs w:val="20"/>
        </w:rPr>
        <w:t>T</w:t>
      </w:r>
      <w:r w:rsidRPr="00D6460D">
        <w:rPr>
          <w:rFonts w:eastAsia="Times New Roman" w:cs="Times New Roman"/>
          <w:color w:val="132040" w:themeColor="accent1" w:themeShade="BF"/>
          <w:szCs w:val="20"/>
        </w:rPr>
        <w:t>hird</w:t>
      </w:r>
      <w:r w:rsidR="00BB1343" w:rsidRPr="00D6460D">
        <w:rPr>
          <w:rFonts w:eastAsia="Times New Roman" w:cs="Times New Roman"/>
          <w:color w:val="132040" w:themeColor="accent1" w:themeShade="BF"/>
          <w:szCs w:val="20"/>
        </w:rPr>
        <w:t xml:space="preserve"> P</w:t>
      </w:r>
      <w:r w:rsidRPr="00D6460D">
        <w:rPr>
          <w:rFonts w:eastAsia="Times New Roman" w:cs="Times New Roman"/>
          <w:color w:val="132040" w:themeColor="accent1" w:themeShade="BF"/>
          <w:szCs w:val="20"/>
        </w:rPr>
        <w:t xml:space="preserve">arty </w:t>
      </w:r>
      <w:r w:rsidR="00BB1343" w:rsidRPr="00D6460D">
        <w:rPr>
          <w:rFonts w:eastAsia="Times New Roman" w:cs="Times New Roman"/>
          <w:color w:val="132040" w:themeColor="accent1" w:themeShade="BF"/>
          <w:szCs w:val="20"/>
        </w:rPr>
        <w:t>O</w:t>
      </w:r>
      <w:r w:rsidRPr="00D6460D">
        <w:rPr>
          <w:rFonts w:eastAsia="Times New Roman" w:cs="Times New Roman"/>
          <w:color w:val="132040" w:themeColor="accent1" w:themeShade="BF"/>
          <w:szCs w:val="20"/>
        </w:rPr>
        <w:t xml:space="preserve">utbound </w:t>
      </w:r>
      <w:r w:rsidR="00BB1343" w:rsidRPr="00D6460D">
        <w:rPr>
          <w:rFonts w:eastAsia="Times New Roman" w:cs="Times New Roman"/>
          <w:color w:val="132040" w:themeColor="accent1" w:themeShade="BF"/>
          <w:szCs w:val="20"/>
        </w:rPr>
        <w:t>Profiles</w:t>
      </w:r>
    </w:p>
    <w:p w14:paraId="4DB93D3E" w14:textId="77777777" w:rsidR="00256F22" w:rsidRPr="00D6460D" w:rsidRDefault="00256F22" w:rsidP="00256F22">
      <w:pPr>
        <w:rPr>
          <w:rFonts w:eastAsia="Times New Roman" w:cs="Times New Roman"/>
          <w:color w:val="132040" w:themeColor="accent1" w:themeShade="BF"/>
          <w:szCs w:val="20"/>
        </w:rPr>
      </w:pPr>
    </w:p>
    <w:tbl>
      <w:tblPr>
        <w:tblStyle w:val="GridTable4-Accent1"/>
        <w:tblW w:w="96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29"/>
        <w:gridCol w:w="1693"/>
        <w:gridCol w:w="3269"/>
        <w:gridCol w:w="3543"/>
      </w:tblGrid>
      <w:tr w:rsidR="00C74B42" w:rsidRPr="00D6460D" w14:paraId="0F984AB2" w14:textId="77777777" w:rsidTr="00B716F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29"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2332AFE" w14:textId="77777777" w:rsidR="00C74B42" w:rsidRPr="00D6460D" w:rsidRDefault="00C74B42" w:rsidP="006F1EC8">
            <w:pPr>
              <w:rPr>
                <w:rFonts w:asciiTheme="minorHAnsi" w:hAnsiTheme="minorHAnsi" w:hint="eastAsia"/>
              </w:rPr>
            </w:pPr>
            <w:r w:rsidRPr="00D6460D">
              <w:rPr>
                <w:rFonts w:asciiTheme="minorHAnsi" w:hAnsiTheme="minorHAnsi"/>
              </w:rPr>
              <w:t>Profile ID</w:t>
            </w:r>
          </w:p>
        </w:tc>
        <w:tc>
          <w:tcPr>
            <w:tcW w:w="1693"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10052A18" w14:textId="77777777" w:rsidR="00C74B42" w:rsidRPr="00D6460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Enterprise Integration Profile</w:t>
            </w:r>
          </w:p>
        </w:tc>
        <w:tc>
          <w:tcPr>
            <w:tcW w:w="3269"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312C89B3" w14:textId="77777777" w:rsidR="00C74B42" w:rsidRPr="00D6460D" w:rsidRDefault="00C74B42"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Typical use</w:t>
            </w:r>
          </w:p>
        </w:tc>
        <w:tc>
          <w:tcPr>
            <w:tcW w:w="3543"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14AB6D99" w14:textId="324888AD" w:rsidR="00C74B42" w:rsidRPr="00D6460D" w:rsidRDefault="00BF379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Key Controls / Governance Considerations</w:t>
            </w:r>
          </w:p>
        </w:tc>
      </w:tr>
      <w:tr w:rsidR="00BF3793" w:rsidRPr="00D6460D" w14:paraId="25CCBE33"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60764669" w14:textId="5E8D1D26" w:rsidR="00BF3793" w:rsidRPr="00D6460D" w:rsidRDefault="00BF3793" w:rsidP="00BF3793">
            <w:pPr>
              <w:rPr>
                <w:rFonts w:asciiTheme="minorHAnsi" w:hAnsiTheme="minorHAnsi" w:hint="eastAsia"/>
                <w:b w:val="0"/>
                <w:bCs/>
              </w:rPr>
            </w:pPr>
            <w:r w:rsidRPr="00D6460D">
              <w:rPr>
                <w:rFonts w:asciiTheme="minorHAnsi" w:hAnsiTheme="minorHAnsi"/>
                <w:b w:val="0"/>
                <w:bCs/>
              </w:rPr>
              <w:t>SIF-P03</w:t>
            </w:r>
          </w:p>
        </w:tc>
        <w:tc>
          <w:tcPr>
            <w:tcW w:w="1693" w:type="dxa"/>
            <w:shd w:val="clear" w:color="auto" w:fill="auto"/>
            <w:vAlign w:val="center"/>
          </w:tcPr>
          <w:p w14:paraId="34780961" w14:textId="42E92AE3" w:rsidR="00BF3793" w:rsidRPr="00D6460D" w:rsidRDefault="00BF3793" w:rsidP="00BF3793">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External API Egress</w:t>
            </w:r>
          </w:p>
        </w:tc>
        <w:tc>
          <w:tcPr>
            <w:tcW w:w="3269" w:type="dxa"/>
            <w:shd w:val="clear" w:color="auto" w:fill="auto"/>
            <w:vAlign w:val="center"/>
          </w:tcPr>
          <w:p w14:paraId="7C0CA2E7" w14:textId="702A8468" w:rsidR="00BF3793" w:rsidRPr="00D6460D" w:rsidRDefault="00BF3793" w:rsidP="00BF3793">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Chaucer invokes a third-party API.</w:t>
            </w:r>
          </w:p>
        </w:tc>
        <w:tc>
          <w:tcPr>
            <w:tcW w:w="3543" w:type="dxa"/>
            <w:shd w:val="clear" w:color="auto" w:fill="auto"/>
            <w:vAlign w:val="center"/>
          </w:tcPr>
          <w:p w14:paraId="0BD281DD" w14:textId="21047744" w:rsidR="00BF3793" w:rsidRPr="00D6460D" w:rsidRDefault="00BF3793" w:rsidP="00BF3793">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Controlled egress, credential management, timeout handling, throttling, circuit breaking and dependency monitoring.</w:t>
            </w:r>
          </w:p>
        </w:tc>
      </w:tr>
      <w:tr w:rsidR="00BF3793" w:rsidRPr="00D6460D" w14:paraId="3A04CA42"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AA965DF" w14:textId="5AEF09FE" w:rsidR="00BF3793" w:rsidRPr="00D6460D" w:rsidRDefault="00BF3793" w:rsidP="00BF3793">
            <w:pPr>
              <w:rPr>
                <w:rFonts w:asciiTheme="minorHAnsi" w:hAnsiTheme="minorHAnsi" w:hint="eastAsia"/>
                <w:b w:val="0"/>
                <w:bCs/>
              </w:rPr>
            </w:pPr>
            <w:r w:rsidRPr="00D6460D">
              <w:rPr>
                <w:rFonts w:asciiTheme="minorHAnsi" w:hAnsiTheme="minorHAnsi"/>
                <w:b w:val="0"/>
                <w:bCs/>
              </w:rPr>
              <w:t>SIF-P04</w:t>
            </w:r>
          </w:p>
        </w:tc>
        <w:tc>
          <w:tcPr>
            <w:tcW w:w="1693" w:type="dxa"/>
            <w:vAlign w:val="center"/>
          </w:tcPr>
          <w:p w14:paraId="0FB5F076" w14:textId="22CD0FA1" w:rsidR="00BF3793" w:rsidRPr="00D6460D" w:rsidRDefault="00BF3793" w:rsidP="00BF3793">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API Facade and Mediation</w:t>
            </w:r>
          </w:p>
        </w:tc>
        <w:tc>
          <w:tcPr>
            <w:tcW w:w="3269" w:type="dxa"/>
            <w:vAlign w:val="center"/>
          </w:tcPr>
          <w:p w14:paraId="51D6872E" w14:textId="5B0BB475" w:rsidR="00BF3793" w:rsidRPr="00D6460D" w:rsidRDefault="00BF3793" w:rsidP="00BF3793">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Provide a reusable facade over a third-party API.</w:t>
            </w:r>
          </w:p>
        </w:tc>
        <w:tc>
          <w:tcPr>
            <w:tcW w:w="3543" w:type="dxa"/>
            <w:vAlign w:val="center"/>
          </w:tcPr>
          <w:p w14:paraId="2E0CBEE9" w14:textId="63BB5007" w:rsidR="00BF3793" w:rsidRPr="00D6460D" w:rsidRDefault="00BF3793" w:rsidP="00BF3793">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Contract abstraction, versioning, supplier lifecycle management and centralised policy control.</w:t>
            </w:r>
          </w:p>
        </w:tc>
      </w:tr>
      <w:tr w:rsidR="00BF3793" w:rsidRPr="00D6460D" w14:paraId="5B93B115"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64D0291B" w14:textId="4939CA95" w:rsidR="00BF3793" w:rsidRPr="00D6460D" w:rsidRDefault="00BF3793" w:rsidP="00BF3793">
            <w:pPr>
              <w:rPr>
                <w:rFonts w:asciiTheme="minorHAnsi" w:hAnsiTheme="minorHAnsi" w:hint="eastAsia"/>
                <w:b w:val="0"/>
                <w:bCs/>
              </w:rPr>
            </w:pPr>
            <w:r w:rsidRPr="00D6460D">
              <w:rPr>
                <w:rFonts w:asciiTheme="minorHAnsi" w:hAnsiTheme="minorHAnsi"/>
                <w:b w:val="0"/>
                <w:bCs/>
              </w:rPr>
              <w:t>SIF-P07</w:t>
            </w:r>
          </w:p>
        </w:tc>
        <w:tc>
          <w:tcPr>
            <w:tcW w:w="1693" w:type="dxa"/>
            <w:shd w:val="clear" w:color="auto" w:fill="auto"/>
            <w:vAlign w:val="center"/>
          </w:tcPr>
          <w:p w14:paraId="20C5D690" w14:textId="0D03BBF6" w:rsidR="00BF3793" w:rsidRPr="00D6460D" w:rsidRDefault="00BF3793" w:rsidP="00BF3793">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Event Notification</w:t>
            </w:r>
          </w:p>
        </w:tc>
        <w:tc>
          <w:tcPr>
            <w:tcW w:w="3269" w:type="dxa"/>
            <w:shd w:val="clear" w:color="auto" w:fill="auto"/>
            <w:vAlign w:val="center"/>
          </w:tcPr>
          <w:p w14:paraId="60C51F69" w14:textId="553AD6C3" w:rsidR="00BF3793" w:rsidRPr="00D6460D" w:rsidRDefault="00BF3793" w:rsidP="00BF3793">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Notify an external party that a business event has occurred.</w:t>
            </w:r>
          </w:p>
        </w:tc>
        <w:tc>
          <w:tcPr>
            <w:tcW w:w="3543" w:type="dxa"/>
            <w:shd w:val="clear" w:color="auto" w:fill="auto"/>
            <w:vAlign w:val="center"/>
          </w:tcPr>
          <w:p w14:paraId="0552FBD4" w14:textId="3D45B524" w:rsidR="00BF3793" w:rsidRPr="00D6460D" w:rsidRDefault="00BF3793" w:rsidP="00BF3793">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Authentication, delivery audit, retry, dead-letter handling and payload protection.</w:t>
            </w:r>
          </w:p>
        </w:tc>
      </w:tr>
      <w:tr w:rsidR="00BF3793" w:rsidRPr="00D6460D" w14:paraId="1CD400AE"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BFD4DE4" w14:textId="448B9E98" w:rsidR="00BF3793" w:rsidRPr="00D6460D" w:rsidRDefault="00BF3793" w:rsidP="00BF3793">
            <w:pPr>
              <w:rPr>
                <w:rFonts w:asciiTheme="minorHAnsi" w:hAnsiTheme="minorHAnsi" w:hint="eastAsia"/>
                <w:b w:val="0"/>
                <w:bCs/>
              </w:rPr>
            </w:pPr>
            <w:r w:rsidRPr="00D6460D">
              <w:rPr>
                <w:rFonts w:asciiTheme="minorHAnsi" w:hAnsiTheme="minorHAnsi"/>
                <w:b w:val="0"/>
                <w:bCs/>
              </w:rPr>
              <w:t>SIF-P09</w:t>
            </w:r>
          </w:p>
        </w:tc>
        <w:tc>
          <w:tcPr>
            <w:tcW w:w="1693" w:type="dxa"/>
            <w:vAlign w:val="center"/>
          </w:tcPr>
          <w:p w14:paraId="4FA206CF" w14:textId="071D6848" w:rsidR="00BF3793" w:rsidRPr="00D6460D" w:rsidRDefault="00BF3793" w:rsidP="00BF3793">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Workflow Orchestration</w:t>
            </w:r>
          </w:p>
        </w:tc>
        <w:tc>
          <w:tcPr>
            <w:tcW w:w="3269" w:type="dxa"/>
            <w:vAlign w:val="center"/>
          </w:tcPr>
          <w:p w14:paraId="15EC0B05" w14:textId="5398A3D5" w:rsidR="00BF3793" w:rsidRPr="00D6460D" w:rsidRDefault="00BF3793" w:rsidP="00BF3793">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Coordinate a multi-step process involving external systems.</w:t>
            </w:r>
          </w:p>
        </w:tc>
        <w:tc>
          <w:tcPr>
            <w:tcW w:w="3543" w:type="dxa"/>
            <w:vAlign w:val="center"/>
          </w:tcPr>
          <w:p w14:paraId="1B6F6DCD" w14:textId="1146F0B0" w:rsidR="00BF3793" w:rsidRPr="00D6460D" w:rsidRDefault="00BF3793" w:rsidP="00BF3793">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Named process ownership, controlled egress, dependency monitoring and compensating actions.</w:t>
            </w:r>
          </w:p>
        </w:tc>
      </w:tr>
      <w:tr w:rsidR="00BF3793" w:rsidRPr="00D6460D" w14:paraId="32AC184E"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0C2AD753" w14:textId="486CE3DD" w:rsidR="00BF3793" w:rsidRPr="00D6460D" w:rsidRDefault="00BF3793" w:rsidP="00BF3793">
            <w:pPr>
              <w:rPr>
                <w:rFonts w:asciiTheme="minorHAnsi" w:hAnsiTheme="minorHAnsi" w:hint="eastAsia"/>
                <w:b w:val="0"/>
                <w:bCs/>
              </w:rPr>
            </w:pPr>
            <w:r w:rsidRPr="00D6460D">
              <w:rPr>
                <w:rFonts w:asciiTheme="minorHAnsi" w:hAnsiTheme="minorHAnsi"/>
                <w:b w:val="0"/>
                <w:bCs/>
              </w:rPr>
              <w:t>SIF-P10</w:t>
            </w:r>
          </w:p>
        </w:tc>
        <w:tc>
          <w:tcPr>
            <w:tcW w:w="1693" w:type="dxa"/>
            <w:shd w:val="clear" w:color="auto" w:fill="auto"/>
            <w:vAlign w:val="center"/>
          </w:tcPr>
          <w:p w14:paraId="629342E6" w14:textId="6D929A4F" w:rsidR="00BF3793" w:rsidRPr="00D6460D" w:rsidRDefault="00BF3793" w:rsidP="00BF3793">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Long-Running and Stateful Workflow</w:t>
            </w:r>
          </w:p>
        </w:tc>
        <w:tc>
          <w:tcPr>
            <w:tcW w:w="3269" w:type="dxa"/>
            <w:shd w:val="clear" w:color="auto" w:fill="auto"/>
            <w:vAlign w:val="center"/>
          </w:tcPr>
          <w:p w14:paraId="467A50CA" w14:textId="4B33A9C5" w:rsidR="00BF3793" w:rsidRPr="00D6460D" w:rsidRDefault="00BF3793" w:rsidP="00BF3793">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Manage callbacks, polling, delayed responses or compensation with external parties.</w:t>
            </w:r>
          </w:p>
        </w:tc>
        <w:tc>
          <w:tcPr>
            <w:tcW w:w="3543" w:type="dxa"/>
            <w:shd w:val="clear" w:color="auto" w:fill="auto"/>
            <w:vAlign w:val="center"/>
          </w:tcPr>
          <w:p w14:paraId="5D7A2A0D" w14:textId="0B232D9E" w:rsidR="00BF3793" w:rsidRPr="00D6460D" w:rsidRDefault="00BF3793" w:rsidP="00BF3793">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Durable state, timeout handling, retries, escalation and support ownership.</w:t>
            </w:r>
          </w:p>
        </w:tc>
      </w:tr>
      <w:tr w:rsidR="00BF3793" w:rsidRPr="00D6460D" w14:paraId="5B252A27"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F2D2B2D" w14:textId="2A53D754" w:rsidR="00BF3793" w:rsidRPr="00D6460D" w:rsidRDefault="00BF3793" w:rsidP="00BF3793">
            <w:pPr>
              <w:rPr>
                <w:rFonts w:asciiTheme="minorHAnsi" w:hAnsiTheme="minorHAnsi" w:hint="eastAsia"/>
                <w:b w:val="0"/>
                <w:bCs/>
              </w:rPr>
            </w:pPr>
            <w:r w:rsidRPr="00D6460D">
              <w:rPr>
                <w:rFonts w:asciiTheme="minorHAnsi" w:hAnsiTheme="minorHAnsi"/>
                <w:b w:val="0"/>
                <w:bCs/>
              </w:rPr>
              <w:t>SIF-P12</w:t>
            </w:r>
          </w:p>
        </w:tc>
        <w:tc>
          <w:tcPr>
            <w:tcW w:w="1693" w:type="dxa"/>
            <w:vAlign w:val="center"/>
          </w:tcPr>
          <w:p w14:paraId="52DE11B9" w14:textId="43702046" w:rsidR="00BF3793" w:rsidRPr="00D6460D" w:rsidRDefault="00BF3793" w:rsidP="00BF3793">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Managed File Exchange</w:t>
            </w:r>
          </w:p>
        </w:tc>
        <w:tc>
          <w:tcPr>
            <w:tcW w:w="3269" w:type="dxa"/>
            <w:vAlign w:val="center"/>
          </w:tcPr>
          <w:p w14:paraId="2C5ABEC6" w14:textId="06808895" w:rsidR="00BF3793" w:rsidRPr="00D6460D" w:rsidRDefault="00BF3793" w:rsidP="00BF3793">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Deliver files to suppliers, brokers, regulators or vendors.</w:t>
            </w:r>
          </w:p>
        </w:tc>
        <w:tc>
          <w:tcPr>
            <w:tcW w:w="3543" w:type="dxa"/>
            <w:vAlign w:val="center"/>
          </w:tcPr>
          <w:p w14:paraId="3055803B" w14:textId="23B2C288" w:rsidR="00BF3793" w:rsidRPr="00D6460D" w:rsidRDefault="00BF3793" w:rsidP="00BF3793">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Approved delivery path, encryption, reconciliation, retention and support ownership.</w:t>
            </w:r>
          </w:p>
        </w:tc>
      </w:tr>
      <w:tr w:rsidR="00BF3793" w:rsidRPr="00D6460D" w14:paraId="749B26B2"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BCF0863" w14:textId="1FCA6E3D" w:rsidR="00BF3793" w:rsidRPr="00D6460D" w:rsidRDefault="00BF3793" w:rsidP="00BF3793">
            <w:pPr>
              <w:rPr>
                <w:rFonts w:asciiTheme="minorHAnsi" w:hAnsiTheme="minorHAnsi" w:hint="eastAsia"/>
                <w:b w:val="0"/>
                <w:bCs/>
              </w:rPr>
            </w:pPr>
            <w:r w:rsidRPr="00D6460D">
              <w:rPr>
                <w:rFonts w:asciiTheme="minorHAnsi" w:hAnsiTheme="minorHAnsi"/>
                <w:b w:val="0"/>
                <w:bCs/>
              </w:rPr>
              <w:t>SIF-P14</w:t>
            </w:r>
          </w:p>
        </w:tc>
        <w:tc>
          <w:tcPr>
            <w:tcW w:w="1693" w:type="dxa"/>
            <w:shd w:val="clear" w:color="auto" w:fill="auto"/>
            <w:vAlign w:val="center"/>
          </w:tcPr>
          <w:p w14:paraId="10819F3A" w14:textId="2DA89AEB" w:rsidR="00BF3793" w:rsidRPr="00D6460D" w:rsidRDefault="00BF3793" w:rsidP="00BF3793">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Specialist Mediation and Transformation</w:t>
            </w:r>
          </w:p>
        </w:tc>
        <w:tc>
          <w:tcPr>
            <w:tcW w:w="3269" w:type="dxa"/>
            <w:shd w:val="clear" w:color="auto" w:fill="auto"/>
            <w:vAlign w:val="center"/>
          </w:tcPr>
          <w:p w14:paraId="57C61EB4" w14:textId="56B6C534" w:rsidR="00BF3793" w:rsidRPr="00D6460D" w:rsidRDefault="00BF3793" w:rsidP="00BF3793">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Apply supplier-specific payload, format, validation or protocol transformation.</w:t>
            </w:r>
          </w:p>
        </w:tc>
        <w:tc>
          <w:tcPr>
            <w:tcW w:w="3543" w:type="dxa"/>
            <w:shd w:val="clear" w:color="auto" w:fill="auto"/>
            <w:vAlign w:val="center"/>
          </w:tcPr>
          <w:p w14:paraId="6694C6CA" w14:textId="025993F4" w:rsidR="00BF3793" w:rsidRPr="00D6460D" w:rsidRDefault="00BF3793" w:rsidP="00BF3793">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Source-controlled mappings, testing, private execution, Key Vault/CyberArk integration and DevSecOps deployment.</w:t>
            </w:r>
          </w:p>
        </w:tc>
      </w:tr>
    </w:tbl>
    <w:p w14:paraId="74255CE0" w14:textId="77777777" w:rsidR="00E62C5D" w:rsidRPr="00D6460D" w:rsidRDefault="00E62C5D" w:rsidP="0041138D">
      <w:pPr>
        <w:rPr>
          <w:rFonts w:eastAsia="Times New Roman" w:cs="Times New Roman"/>
          <w:color w:val="132040" w:themeColor="accent1" w:themeShade="BF"/>
          <w:sz w:val="24"/>
          <w:szCs w:val="26"/>
        </w:rPr>
      </w:pPr>
    </w:p>
    <w:p w14:paraId="2D1A9758" w14:textId="77777777" w:rsidR="00F565B9" w:rsidRDefault="00F565B9" w:rsidP="0041138D">
      <w:pPr>
        <w:rPr>
          <w:rFonts w:eastAsia="Times New Roman" w:cs="Times New Roman"/>
          <w:color w:val="132040" w:themeColor="accent1" w:themeShade="BF"/>
          <w:sz w:val="24"/>
          <w:szCs w:val="26"/>
        </w:rPr>
      </w:pPr>
    </w:p>
    <w:p w14:paraId="5B45D503" w14:textId="44343FEB" w:rsidR="007F56F6" w:rsidRPr="00D6460D" w:rsidRDefault="007F56F6" w:rsidP="00256F22">
      <w:pPr>
        <w:rPr>
          <w:rFonts w:eastAsia="Times New Roman" w:cs="Times New Roman"/>
          <w:color w:val="132040" w:themeColor="accent1" w:themeShade="BF"/>
          <w:szCs w:val="20"/>
        </w:rPr>
      </w:pPr>
      <w:r w:rsidRPr="00D6460D">
        <w:rPr>
          <w:rFonts w:eastAsia="Times New Roman" w:cs="Times New Roman"/>
          <w:color w:val="132040" w:themeColor="accent1" w:themeShade="BF"/>
          <w:szCs w:val="20"/>
        </w:rPr>
        <w:t xml:space="preserve">SIF to </w:t>
      </w:r>
      <w:r w:rsidR="00BB1343" w:rsidRPr="00D6460D">
        <w:rPr>
          <w:rFonts w:eastAsia="Times New Roman" w:cs="Times New Roman"/>
          <w:color w:val="132040" w:themeColor="accent1" w:themeShade="BF"/>
          <w:szCs w:val="20"/>
        </w:rPr>
        <w:t>D</w:t>
      </w:r>
      <w:r w:rsidRPr="00D6460D">
        <w:rPr>
          <w:rFonts w:eastAsia="Times New Roman" w:cs="Times New Roman"/>
          <w:color w:val="132040" w:themeColor="accent1" w:themeShade="BF"/>
          <w:szCs w:val="20"/>
        </w:rPr>
        <w:t>ata</w:t>
      </w:r>
      <w:r w:rsidR="0056128F" w:rsidRPr="00D6460D">
        <w:rPr>
          <w:rFonts w:eastAsia="Times New Roman" w:cs="Times New Roman"/>
          <w:color w:val="132040" w:themeColor="accent1" w:themeShade="BF"/>
          <w:szCs w:val="20"/>
        </w:rPr>
        <w:t xml:space="preserve"> </w:t>
      </w:r>
      <w:r w:rsidR="00BB1343" w:rsidRPr="00D6460D">
        <w:rPr>
          <w:rFonts w:eastAsia="Times New Roman" w:cs="Times New Roman"/>
          <w:color w:val="132040" w:themeColor="accent1" w:themeShade="BF"/>
          <w:szCs w:val="20"/>
        </w:rPr>
        <w:t>P</w:t>
      </w:r>
      <w:r w:rsidRPr="00D6460D">
        <w:rPr>
          <w:rFonts w:eastAsia="Times New Roman" w:cs="Times New Roman"/>
          <w:color w:val="132040" w:themeColor="accent1" w:themeShade="BF"/>
          <w:szCs w:val="20"/>
        </w:rPr>
        <w:t xml:space="preserve">latform </w:t>
      </w:r>
      <w:r w:rsidR="00BB1343" w:rsidRPr="00D6460D">
        <w:rPr>
          <w:rFonts w:eastAsia="Times New Roman" w:cs="Times New Roman"/>
          <w:color w:val="132040" w:themeColor="accent1" w:themeShade="BF"/>
          <w:szCs w:val="20"/>
        </w:rPr>
        <w:t>Profiles</w:t>
      </w:r>
      <w:r w:rsidR="009D322B" w:rsidRPr="00D6460D">
        <w:rPr>
          <w:rFonts w:eastAsia="Times New Roman" w:cs="Times New Roman"/>
          <w:color w:val="132040" w:themeColor="accent1" w:themeShade="BF"/>
          <w:szCs w:val="20"/>
        </w:rPr>
        <w:br/>
      </w:r>
    </w:p>
    <w:tbl>
      <w:tblPr>
        <w:tblStyle w:val="GridTable4-Accent1"/>
        <w:tblW w:w="97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88"/>
        <w:gridCol w:w="1895"/>
        <w:gridCol w:w="3775"/>
        <w:gridCol w:w="3118"/>
      </w:tblGrid>
      <w:tr w:rsidR="00A5210C" w:rsidRPr="00D6460D" w14:paraId="438F9F10" w14:textId="77777777" w:rsidTr="00B716F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88"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7AB7490" w14:textId="77777777" w:rsidR="00A5210C" w:rsidRPr="00D6460D" w:rsidRDefault="00A5210C" w:rsidP="006F1EC8">
            <w:pPr>
              <w:rPr>
                <w:rFonts w:asciiTheme="minorHAnsi" w:hAnsiTheme="minorHAnsi" w:hint="eastAsia"/>
              </w:rPr>
            </w:pPr>
            <w:r w:rsidRPr="00D6460D">
              <w:rPr>
                <w:rFonts w:asciiTheme="minorHAnsi" w:hAnsiTheme="minorHAnsi"/>
              </w:rPr>
              <w:t>Profile ID</w:t>
            </w:r>
          </w:p>
        </w:tc>
        <w:tc>
          <w:tcPr>
            <w:tcW w:w="1895"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77A380C4" w14:textId="77777777" w:rsidR="00A5210C" w:rsidRPr="00D6460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Enterprise Integration Profile</w:t>
            </w:r>
          </w:p>
        </w:tc>
        <w:tc>
          <w:tcPr>
            <w:tcW w:w="3775"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68FD1D8" w14:textId="77777777" w:rsidR="00A5210C" w:rsidRPr="00D6460D" w:rsidRDefault="00A5210C"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Typical use</w:t>
            </w:r>
          </w:p>
        </w:tc>
        <w:tc>
          <w:tcPr>
            <w:tcW w:w="3118"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66722202" w14:textId="67F51C21" w:rsidR="00A5210C" w:rsidRPr="00D6460D" w:rsidRDefault="00D6460D"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Key Controls / Governance Considerations</w:t>
            </w:r>
          </w:p>
        </w:tc>
      </w:tr>
      <w:tr w:rsidR="00D6460D" w:rsidRPr="00D6460D" w14:paraId="19C2D62B"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88" w:type="dxa"/>
            <w:shd w:val="clear" w:color="auto" w:fill="auto"/>
            <w:vAlign w:val="center"/>
          </w:tcPr>
          <w:p w14:paraId="77D5F7B5" w14:textId="1FEC3550" w:rsidR="00D6460D" w:rsidRPr="00D6460D" w:rsidRDefault="00D6460D" w:rsidP="00D6460D">
            <w:pPr>
              <w:rPr>
                <w:rFonts w:asciiTheme="minorHAnsi" w:hAnsiTheme="minorHAnsi" w:hint="eastAsia"/>
                <w:b w:val="0"/>
                <w:bCs/>
              </w:rPr>
            </w:pPr>
            <w:r w:rsidRPr="00D6460D">
              <w:rPr>
                <w:rFonts w:asciiTheme="minorHAnsi" w:hAnsiTheme="minorHAnsi"/>
                <w:b w:val="0"/>
                <w:bCs/>
              </w:rPr>
              <w:t>SIF-P07</w:t>
            </w:r>
          </w:p>
        </w:tc>
        <w:tc>
          <w:tcPr>
            <w:tcW w:w="1895" w:type="dxa"/>
            <w:shd w:val="clear" w:color="auto" w:fill="auto"/>
            <w:vAlign w:val="center"/>
          </w:tcPr>
          <w:p w14:paraId="668CE538" w14:textId="1C938403" w:rsidR="00D6460D" w:rsidRPr="00D6460D" w:rsidRDefault="00D6460D" w:rsidP="00D6460D">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Event Notification</w:t>
            </w:r>
          </w:p>
        </w:tc>
        <w:tc>
          <w:tcPr>
            <w:tcW w:w="3775" w:type="dxa"/>
            <w:shd w:val="clear" w:color="auto" w:fill="auto"/>
            <w:vAlign w:val="center"/>
          </w:tcPr>
          <w:p w14:paraId="464288F5" w14:textId="3AC21116" w:rsidR="00D6460D" w:rsidRPr="00D6460D" w:rsidRDefault="00D6460D" w:rsidP="00D6460D">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Notify the Data Platform that governed data is available for ingestion.</w:t>
            </w:r>
          </w:p>
        </w:tc>
        <w:tc>
          <w:tcPr>
            <w:tcW w:w="3118" w:type="dxa"/>
            <w:shd w:val="clear" w:color="auto" w:fill="auto"/>
            <w:vAlign w:val="center"/>
          </w:tcPr>
          <w:p w14:paraId="018D0343" w14:textId="69F3AF66" w:rsidR="00D6460D" w:rsidRPr="00D6460D" w:rsidRDefault="00D6460D" w:rsidP="00D6460D">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Notification only. The Data Platform must not coordinate operational processes.</w:t>
            </w:r>
          </w:p>
        </w:tc>
      </w:tr>
      <w:tr w:rsidR="00D6460D" w:rsidRPr="00D6460D" w14:paraId="0AA876F5"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29EE545" w14:textId="4DE0827F" w:rsidR="00D6460D" w:rsidRPr="00D6460D" w:rsidRDefault="00D6460D" w:rsidP="00D6460D">
            <w:pPr>
              <w:rPr>
                <w:rFonts w:asciiTheme="minorHAnsi" w:hAnsiTheme="minorHAnsi" w:hint="eastAsia"/>
                <w:b w:val="0"/>
                <w:bCs/>
              </w:rPr>
            </w:pPr>
            <w:r w:rsidRPr="00D6460D">
              <w:rPr>
                <w:rFonts w:asciiTheme="minorHAnsi" w:hAnsiTheme="minorHAnsi"/>
                <w:b w:val="0"/>
                <w:bCs/>
              </w:rPr>
              <w:t>SIF-P08</w:t>
            </w:r>
          </w:p>
        </w:tc>
        <w:tc>
          <w:tcPr>
            <w:tcW w:w="1895" w:type="dxa"/>
            <w:vAlign w:val="center"/>
          </w:tcPr>
          <w:p w14:paraId="04CE6F82" w14:textId="15FF8564" w:rsidR="00D6460D" w:rsidRPr="00D6460D" w:rsidRDefault="00D6460D" w:rsidP="00D6460D">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High-Volume Event Streaming</w:t>
            </w:r>
          </w:p>
        </w:tc>
        <w:tc>
          <w:tcPr>
            <w:tcW w:w="3775" w:type="dxa"/>
            <w:vAlign w:val="center"/>
          </w:tcPr>
          <w:p w14:paraId="7E988B84" w14:textId="35B9F3DF" w:rsidR="00D6460D" w:rsidRPr="00D6460D" w:rsidRDefault="00D6460D" w:rsidP="00D6460D">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Stream telemetry or events into the Data Platform.</w:t>
            </w:r>
          </w:p>
        </w:tc>
        <w:tc>
          <w:tcPr>
            <w:tcW w:w="3118" w:type="dxa"/>
            <w:vAlign w:val="center"/>
          </w:tcPr>
          <w:p w14:paraId="3D2D371F" w14:textId="1C390A5B" w:rsidR="00D6460D" w:rsidRPr="00D6460D" w:rsidRDefault="00D6460D" w:rsidP="00D6460D">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Use only where the streaming requirement and expected volume are justified.</w:t>
            </w:r>
          </w:p>
        </w:tc>
      </w:tr>
      <w:tr w:rsidR="00D6460D" w:rsidRPr="00D6460D" w14:paraId="1A2B870C"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88" w:type="dxa"/>
            <w:shd w:val="clear" w:color="auto" w:fill="auto"/>
            <w:vAlign w:val="center"/>
          </w:tcPr>
          <w:p w14:paraId="7BE84E8C" w14:textId="17BE3027" w:rsidR="00D6460D" w:rsidRPr="00D6460D" w:rsidRDefault="00D6460D" w:rsidP="00D6460D">
            <w:pPr>
              <w:rPr>
                <w:rFonts w:asciiTheme="minorHAnsi" w:hAnsiTheme="minorHAnsi" w:hint="eastAsia"/>
                <w:b w:val="0"/>
                <w:bCs/>
              </w:rPr>
            </w:pPr>
            <w:r w:rsidRPr="00D6460D">
              <w:rPr>
                <w:rFonts w:asciiTheme="minorHAnsi" w:hAnsiTheme="minorHAnsi"/>
                <w:b w:val="0"/>
                <w:bCs/>
              </w:rPr>
              <w:t>SIF-P12</w:t>
            </w:r>
          </w:p>
        </w:tc>
        <w:tc>
          <w:tcPr>
            <w:tcW w:w="1895" w:type="dxa"/>
            <w:shd w:val="clear" w:color="auto" w:fill="auto"/>
            <w:vAlign w:val="center"/>
          </w:tcPr>
          <w:p w14:paraId="1A1A3DE2" w14:textId="0EC9404F" w:rsidR="00D6460D" w:rsidRPr="00D6460D" w:rsidRDefault="00D6460D" w:rsidP="00D6460D">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Managed File Exchange</w:t>
            </w:r>
          </w:p>
        </w:tc>
        <w:tc>
          <w:tcPr>
            <w:tcW w:w="3775" w:type="dxa"/>
            <w:shd w:val="clear" w:color="auto" w:fill="auto"/>
            <w:vAlign w:val="center"/>
          </w:tcPr>
          <w:p w14:paraId="7BC4C5AA" w14:textId="061F04A5" w:rsidR="00D6460D" w:rsidRPr="00D6460D" w:rsidRDefault="00D6460D" w:rsidP="00D6460D">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Land files in a governed landing zone or export curated data through a controlled file boundary.</w:t>
            </w:r>
          </w:p>
        </w:tc>
        <w:tc>
          <w:tcPr>
            <w:tcW w:w="3118" w:type="dxa"/>
            <w:shd w:val="clear" w:color="auto" w:fill="auto"/>
            <w:vAlign w:val="center"/>
          </w:tcPr>
          <w:p w14:paraId="46DFFE4C" w14:textId="38D23948" w:rsidR="00D6460D" w:rsidRPr="00D6460D" w:rsidRDefault="00D6460D" w:rsidP="00D6460D">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Ownership, classification, metadata, retention, reconciliation and monitoring must be defined.</w:t>
            </w:r>
          </w:p>
        </w:tc>
      </w:tr>
      <w:tr w:rsidR="00D6460D" w:rsidRPr="00D6460D" w14:paraId="2A83B17B" w14:textId="77777777" w:rsidTr="00B716F5">
        <w:trPr>
          <w:trHeight w:val="283"/>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2E89E3F" w14:textId="4C448A23" w:rsidR="00D6460D" w:rsidRPr="00D6460D" w:rsidRDefault="00D6460D" w:rsidP="00D6460D">
            <w:pPr>
              <w:rPr>
                <w:rFonts w:asciiTheme="minorHAnsi" w:hAnsiTheme="minorHAnsi" w:hint="eastAsia"/>
                <w:b w:val="0"/>
                <w:bCs/>
              </w:rPr>
            </w:pPr>
            <w:r w:rsidRPr="00D6460D">
              <w:rPr>
                <w:rFonts w:asciiTheme="minorHAnsi" w:hAnsiTheme="minorHAnsi"/>
                <w:b w:val="0"/>
                <w:bCs/>
              </w:rPr>
              <w:t>SIF-P13</w:t>
            </w:r>
          </w:p>
        </w:tc>
        <w:tc>
          <w:tcPr>
            <w:tcW w:w="1895" w:type="dxa"/>
            <w:vAlign w:val="center"/>
          </w:tcPr>
          <w:p w14:paraId="010B83EC" w14:textId="12DD20EA" w:rsidR="00D6460D" w:rsidRPr="00D6460D" w:rsidRDefault="00D6460D" w:rsidP="00D6460D">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Data Platform Exchange</w:t>
            </w:r>
          </w:p>
        </w:tc>
        <w:tc>
          <w:tcPr>
            <w:tcW w:w="3775" w:type="dxa"/>
            <w:vAlign w:val="center"/>
          </w:tcPr>
          <w:p w14:paraId="31D0AE95" w14:textId="051A2057" w:rsidR="00D6460D" w:rsidRPr="00D6460D" w:rsidRDefault="00D6460D" w:rsidP="00D6460D">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Governed ingestion into, or governed consumption from, the Data Platform.</w:t>
            </w:r>
          </w:p>
        </w:tc>
        <w:tc>
          <w:tcPr>
            <w:tcW w:w="3118" w:type="dxa"/>
            <w:vAlign w:val="center"/>
          </w:tcPr>
          <w:p w14:paraId="2DC6464D" w14:textId="7107FB62" w:rsidR="00D6460D" w:rsidRPr="00D6460D" w:rsidRDefault="00D6460D" w:rsidP="00D6460D">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D6460D">
              <w:rPr>
                <w:rFonts w:asciiTheme="minorHAnsi" w:hAnsiTheme="minorHAnsi"/>
              </w:rPr>
              <w:t>The Data Platform must not become the default operational integration mechanism.</w:t>
            </w:r>
          </w:p>
        </w:tc>
      </w:tr>
      <w:tr w:rsidR="00D6460D" w:rsidRPr="00D6460D" w14:paraId="6A7D9C5F" w14:textId="77777777" w:rsidTr="00B716F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88" w:type="dxa"/>
            <w:shd w:val="clear" w:color="auto" w:fill="auto"/>
            <w:vAlign w:val="center"/>
          </w:tcPr>
          <w:p w14:paraId="193C920B" w14:textId="783D5CCA" w:rsidR="00D6460D" w:rsidRPr="00D6460D" w:rsidRDefault="00D6460D" w:rsidP="00D6460D">
            <w:pPr>
              <w:rPr>
                <w:rFonts w:asciiTheme="minorHAnsi" w:hAnsiTheme="minorHAnsi" w:hint="eastAsia"/>
                <w:b w:val="0"/>
                <w:bCs/>
              </w:rPr>
            </w:pPr>
            <w:r w:rsidRPr="00D6460D">
              <w:rPr>
                <w:rFonts w:asciiTheme="minorHAnsi" w:hAnsiTheme="minorHAnsi"/>
                <w:b w:val="0"/>
                <w:bCs/>
              </w:rPr>
              <w:t>SIF-P14</w:t>
            </w:r>
          </w:p>
        </w:tc>
        <w:tc>
          <w:tcPr>
            <w:tcW w:w="1895" w:type="dxa"/>
            <w:shd w:val="clear" w:color="auto" w:fill="auto"/>
            <w:vAlign w:val="center"/>
          </w:tcPr>
          <w:p w14:paraId="43BB5D5E" w14:textId="3B52E5EF" w:rsidR="00D6460D" w:rsidRPr="00D6460D" w:rsidRDefault="00D6460D" w:rsidP="00D6460D">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Specialist Mediation and Transformation</w:t>
            </w:r>
          </w:p>
        </w:tc>
        <w:tc>
          <w:tcPr>
            <w:tcW w:w="3775" w:type="dxa"/>
            <w:shd w:val="clear" w:color="auto" w:fill="auto"/>
            <w:vAlign w:val="center"/>
          </w:tcPr>
          <w:p w14:paraId="05F9A52C" w14:textId="53D5A15B" w:rsidR="00D6460D" w:rsidRPr="00D6460D" w:rsidRDefault="00D6460D" w:rsidP="00D6460D">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Perform bounded extraction, validation, redaction or format preparation at the exchange boundary.</w:t>
            </w:r>
          </w:p>
        </w:tc>
        <w:tc>
          <w:tcPr>
            <w:tcW w:w="3118" w:type="dxa"/>
            <w:shd w:val="clear" w:color="auto" w:fill="auto"/>
            <w:vAlign w:val="center"/>
          </w:tcPr>
          <w:p w14:paraId="554245D3" w14:textId="0DABE8C3" w:rsidR="00D6460D" w:rsidRPr="00D6460D" w:rsidRDefault="00D6460D" w:rsidP="00D6460D">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D6460D">
              <w:rPr>
                <w:rFonts w:asciiTheme="minorHAnsi" w:hAnsiTheme="minorHAnsi"/>
              </w:rPr>
              <w:t>Operational process orchestration and warehouse transformation logic must not be embedded in custom integration code.</w:t>
            </w:r>
          </w:p>
        </w:tc>
      </w:tr>
    </w:tbl>
    <w:p w14:paraId="4627C96B" w14:textId="77777777" w:rsidR="001F6729" w:rsidRDefault="001F6729" w:rsidP="0041138D">
      <w:pPr>
        <w:rPr>
          <w:szCs w:val="20"/>
        </w:rPr>
      </w:pPr>
    </w:p>
    <w:p w14:paraId="5D907E9D" w14:textId="77777777" w:rsidR="009449ED" w:rsidRDefault="009449ED" w:rsidP="0041138D">
      <w:pPr>
        <w:rPr>
          <w:szCs w:val="20"/>
        </w:rPr>
      </w:pPr>
    </w:p>
    <w:p w14:paraId="04E73C7D" w14:textId="77777777" w:rsidR="009449ED" w:rsidRDefault="009449ED" w:rsidP="0041138D">
      <w:pPr>
        <w:rPr>
          <w:szCs w:val="20"/>
        </w:rPr>
      </w:pPr>
    </w:p>
    <w:p w14:paraId="51B2EFFC" w14:textId="77777777" w:rsidR="009449ED" w:rsidRPr="00D6460D" w:rsidRDefault="009449ED" w:rsidP="0041138D">
      <w:pPr>
        <w:rPr>
          <w:szCs w:val="20"/>
        </w:rPr>
      </w:pPr>
    </w:p>
    <w:p w14:paraId="767BF9B6" w14:textId="45DB9963" w:rsidR="0041138D" w:rsidRPr="0001449D" w:rsidRDefault="0041138D" w:rsidP="0041138D">
      <w:pPr>
        <w:pStyle w:val="Heading2"/>
      </w:pPr>
      <w:bookmarkStart w:id="74" w:name="_Toc239852296"/>
      <w:bookmarkStart w:id="75" w:name="_Toc239980603"/>
      <w:bookmarkStart w:id="76" w:name="_Toc241613269"/>
      <w:r w:rsidRPr="0001449D">
        <w:lastRenderedPageBreak/>
        <w:t>Practitioner Patterns</w:t>
      </w:r>
      <w:bookmarkEnd w:id="74"/>
      <w:bookmarkEnd w:id="75"/>
      <w:bookmarkEnd w:id="76"/>
    </w:p>
    <w:p w14:paraId="3DEC63E4" w14:textId="77777777" w:rsidR="00FE4F0E" w:rsidRPr="0001449D" w:rsidRDefault="00FE4F0E" w:rsidP="00FE4F0E"/>
    <w:p w14:paraId="302DDBE7" w14:textId="63380E8F" w:rsidR="00236663" w:rsidRPr="0001449D" w:rsidRDefault="0000608F" w:rsidP="0000608F">
      <w:r w:rsidRPr="0001449D">
        <w:t>The Detailed Integration Pattern Catalogue is the authoritative source for pattern implementation guidance.</w:t>
      </w:r>
      <w:r w:rsidR="003440DC" w:rsidRPr="0001449D">
        <w:t xml:space="preserve"> </w:t>
      </w:r>
      <w:r w:rsidRPr="0001449D">
        <w:t>Patterns are organised by interaction style:</w:t>
      </w:r>
    </w:p>
    <w:p w14:paraId="35B885AD" w14:textId="77777777" w:rsidR="003440DC" w:rsidRPr="0001449D" w:rsidRDefault="003440DC" w:rsidP="0000608F"/>
    <w:p w14:paraId="1D92838B" w14:textId="77777777" w:rsidR="0000608F" w:rsidRPr="0001449D" w:rsidRDefault="0000608F" w:rsidP="00B45EF6">
      <w:pPr>
        <w:pStyle w:val="ListParagraph"/>
        <w:numPr>
          <w:ilvl w:val="0"/>
          <w:numId w:val="21"/>
        </w:numPr>
        <w:spacing w:after="160" w:line="279" w:lineRule="auto"/>
      </w:pPr>
      <w:r w:rsidRPr="0001449D">
        <w:t>Request and response.</w:t>
      </w:r>
    </w:p>
    <w:p w14:paraId="18CD3A53" w14:textId="77777777" w:rsidR="0000608F" w:rsidRPr="0001449D" w:rsidRDefault="0000608F" w:rsidP="00B45EF6">
      <w:pPr>
        <w:pStyle w:val="ListParagraph"/>
        <w:numPr>
          <w:ilvl w:val="0"/>
          <w:numId w:val="21"/>
        </w:numPr>
        <w:spacing w:after="160" w:line="279" w:lineRule="auto"/>
      </w:pPr>
      <w:r w:rsidRPr="0001449D">
        <w:t>Asynchronous messaging.</w:t>
      </w:r>
    </w:p>
    <w:p w14:paraId="144338EE" w14:textId="77777777" w:rsidR="0000608F" w:rsidRPr="0001449D" w:rsidRDefault="0000608F" w:rsidP="00B45EF6">
      <w:pPr>
        <w:pStyle w:val="ListParagraph"/>
        <w:numPr>
          <w:ilvl w:val="0"/>
          <w:numId w:val="21"/>
        </w:numPr>
        <w:spacing w:after="160" w:line="279" w:lineRule="auto"/>
      </w:pPr>
      <w:r w:rsidRPr="0001449D">
        <w:t>Eventing and streaming.</w:t>
      </w:r>
    </w:p>
    <w:p w14:paraId="71EBAD78" w14:textId="77777777" w:rsidR="0000608F" w:rsidRPr="0001449D" w:rsidRDefault="0000608F" w:rsidP="00B45EF6">
      <w:pPr>
        <w:pStyle w:val="ListParagraph"/>
        <w:numPr>
          <w:ilvl w:val="0"/>
          <w:numId w:val="21"/>
        </w:numPr>
        <w:spacing w:after="160" w:line="279" w:lineRule="auto"/>
      </w:pPr>
      <w:r w:rsidRPr="0001449D">
        <w:t>Process orchestration.</w:t>
      </w:r>
    </w:p>
    <w:p w14:paraId="796AB878" w14:textId="77777777" w:rsidR="0000608F" w:rsidRPr="0001449D" w:rsidRDefault="0000608F" w:rsidP="00B45EF6">
      <w:pPr>
        <w:pStyle w:val="ListParagraph"/>
        <w:numPr>
          <w:ilvl w:val="0"/>
          <w:numId w:val="21"/>
        </w:numPr>
        <w:spacing w:after="160" w:line="279" w:lineRule="auto"/>
      </w:pPr>
      <w:r w:rsidRPr="0001449D">
        <w:t>File exchange.</w:t>
      </w:r>
    </w:p>
    <w:p w14:paraId="0E33D8BF" w14:textId="77777777" w:rsidR="0000608F" w:rsidRPr="0001449D" w:rsidRDefault="0000608F" w:rsidP="00B45EF6">
      <w:pPr>
        <w:pStyle w:val="ListParagraph"/>
        <w:numPr>
          <w:ilvl w:val="0"/>
          <w:numId w:val="21"/>
        </w:numPr>
        <w:spacing w:after="160" w:line="279" w:lineRule="auto"/>
      </w:pPr>
      <w:r w:rsidRPr="0001449D">
        <w:t>Transformation and routing.</w:t>
      </w:r>
    </w:p>
    <w:p w14:paraId="760EC251" w14:textId="77777777" w:rsidR="0000608F" w:rsidRPr="0001449D" w:rsidRDefault="0000608F" w:rsidP="00B45EF6">
      <w:pPr>
        <w:pStyle w:val="ListParagraph"/>
        <w:numPr>
          <w:ilvl w:val="0"/>
          <w:numId w:val="21"/>
        </w:numPr>
        <w:spacing w:after="160" w:line="279" w:lineRule="auto"/>
      </w:pPr>
      <w:r w:rsidRPr="0001449D">
        <w:t>Data-platform exchange.</w:t>
      </w:r>
    </w:p>
    <w:p w14:paraId="56B1EFDA" w14:textId="58680813" w:rsidR="00150680" w:rsidRDefault="0000608F" w:rsidP="0041138D">
      <w:r w:rsidRPr="0001449D">
        <w:t>The catalogue is aligned to the decision process in Section 7. The decision tree first identifies the appropriate interaction style. The detailed catalogue then provides the approved pattern for implementing that interaction.</w:t>
      </w:r>
    </w:p>
    <w:p w14:paraId="73A1CC38" w14:textId="77777777" w:rsidR="00057018" w:rsidRPr="0001449D" w:rsidRDefault="00057018" w:rsidP="0041138D"/>
    <w:p w14:paraId="1573204D" w14:textId="41C53333" w:rsidR="00BD1908" w:rsidRPr="0001449D" w:rsidRDefault="00B151E1" w:rsidP="005C09AF">
      <w:pPr>
        <w:pStyle w:val="Heading3"/>
        <w:rPr>
          <w:rFonts w:cs="Times New Roman"/>
          <w:color w:val="132040" w:themeColor="accent1" w:themeShade="BF"/>
          <w:sz w:val="24"/>
          <w:szCs w:val="26"/>
        </w:rPr>
      </w:pPr>
      <w:r w:rsidRPr="0001449D">
        <w:rPr>
          <w:rFonts w:cs="Times New Roman"/>
          <w:color w:val="132040" w:themeColor="accent1" w:themeShade="BF"/>
          <w:sz w:val="24"/>
          <w:szCs w:val="26"/>
        </w:rPr>
        <w:t>P</w:t>
      </w:r>
      <w:r w:rsidR="00BD1908" w:rsidRPr="0001449D">
        <w:rPr>
          <w:rFonts w:cs="Times New Roman"/>
          <w:color w:val="132040" w:themeColor="accent1" w:themeShade="BF"/>
          <w:sz w:val="24"/>
          <w:szCs w:val="26"/>
        </w:rPr>
        <w:t xml:space="preserve">attern </w:t>
      </w:r>
      <w:r w:rsidR="00E8559C" w:rsidRPr="0001449D">
        <w:rPr>
          <w:rFonts w:cs="Times New Roman"/>
          <w:color w:val="132040" w:themeColor="accent1" w:themeShade="BF"/>
          <w:sz w:val="24"/>
          <w:szCs w:val="26"/>
        </w:rPr>
        <w:t>I</w:t>
      </w:r>
      <w:r w:rsidR="00BD1908" w:rsidRPr="0001449D">
        <w:rPr>
          <w:rFonts w:cs="Times New Roman"/>
          <w:color w:val="132040" w:themeColor="accent1" w:themeShade="BF"/>
          <w:sz w:val="24"/>
          <w:szCs w:val="26"/>
        </w:rPr>
        <w:t>dentifiers</w:t>
      </w:r>
    </w:p>
    <w:p w14:paraId="3ED6E5A1" w14:textId="309176F7" w:rsidR="0035544F" w:rsidRPr="0001449D" w:rsidRDefault="0035544F" w:rsidP="0035544F">
      <w:r w:rsidRPr="0001449D">
        <w:t>The following identifier formats are used</w:t>
      </w:r>
      <w:r w:rsidR="009D322B" w:rsidRPr="0001449D">
        <w:br/>
      </w:r>
    </w:p>
    <w:tbl>
      <w:tblPr>
        <w:tblStyle w:val="GridTable4-Accent1"/>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99"/>
        <w:gridCol w:w="3966"/>
        <w:gridCol w:w="3402"/>
      </w:tblGrid>
      <w:tr w:rsidR="0035544F" w:rsidRPr="0001449D" w14:paraId="21997781" w14:textId="77777777" w:rsidTr="004533A0">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55343272" w14:textId="77777777" w:rsidR="0035544F" w:rsidRPr="0001449D" w:rsidRDefault="0035544F" w:rsidP="006F1EC8">
            <w:pPr>
              <w:rPr>
                <w:rFonts w:asciiTheme="minorHAnsi" w:hAnsiTheme="minorHAnsi" w:hint="eastAsia"/>
              </w:rPr>
            </w:pPr>
            <w:r w:rsidRPr="0001449D">
              <w:rPr>
                <w:rFonts w:asciiTheme="minorHAnsi" w:hAnsiTheme="minorHAnsi"/>
              </w:rPr>
              <w:t>Identifier format</w:t>
            </w:r>
          </w:p>
        </w:tc>
        <w:tc>
          <w:tcPr>
            <w:tcW w:w="3966"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4E801AE7" w14:textId="77777777" w:rsidR="0035544F" w:rsidRPr="0001449D" w:rsidRDefault="0035544F"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Scope</w:t>
            </w:r>
          </w:p>
        </w:tc>
        <w:tc>
          <w:tcPr>
            <w:tcW w:w="3402" w:type="dxa"/>
            <w:tcBorders>
              <w:top w:val="single" w:sz="12" w:space="0" w:color="auto"/>
              <w:left w:val="none" w:sz="0" w:space="0" w:color="auto"/>
              <w:bottom w:val="none" w:sz="0" w:space="0" w:color="auto"/>
              <w:right w:val="none" w:sz="0" w:space="0" w:color="auto"/>
            </w:tcBorders>
            <w:shd w:val="clear" w:color="auto" w:fill="C1CDEC" w:themeFill="accent1" w:themeFillTint="33"/>
            <w:vAlign w:val="center"/>
          </w:tcPr>
          <w:p w14:paraId="2394E171" w14:textId="77777777" w:rsidR="0035544F" w:rsidRPr="0001449D" w:rsidRDefault="0035544F"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Example</w:t>
            </w:r>
          </w:p>
        </w:tc>
      </w:tr>
      <w:tr w:rsidR="0035544F" w:rsidRPr="0001449D" w14:paraId="6967D2FD" w14:textId="77777777" w:rsidTr="004533A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78A6655" w14:textId="77777777" w:rsidR="0035544F" w:rsidRPr="0001449D" w:rsidRDefault="0035544F" w:rsidP="006F1EC8">
            <w:pPr>
              <w:rPr>
                <w:rFonts w:asciiTheme="minorHAnsi" w:hAnsiTheme="minorHAnsi" w:hint="eastAsia"/>
                <w:b w:val="0"/>
                <w:bCs/>
              </w:rPr>
            </w:pPr>
            <w:r w:rsidRPr="0001449D">
              <w:rPr>
                <w:rFonts w:asciiTheme="minorHAnsi" w:hAnsiTheme="minorHAnsi"/>
                <w:b w:val="0"/>
                <w:bCs/>
              </w:rPr>
              <w:t>SFINTnn</w:t>
            </w:r>
          </w:p>
        </w:tc>
        <w:tc>
          <w:tcPr>
            <w:tcW w:w="3966" w:type="dxa"/>
            <w:shd w:val="clear" w:color="auto" w:fill="auto"/>
            <w:vAlign w:val="center"/>
          </w:tcPr>
          <w:p w14:paraId="338495E2" w14:textId="77777777" w:rsidR="0035544F" w:rsidRPr="0001449D" w:rsidRDefault="0035544F"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Operational integration patterns</w:t>
            </w:r>
          </w:p>
        </w:tc>
        <w:tc>
          <w:tcPr>
            <w:tcW w:w="3402" w:type="dxa"/>
            <w:shd w:val="clear" w:color="auto" w:fill="auto"/>
            <w:vAlign w:val="center"/>
          </w:tcPr>
          <w:p w14:paraId="0076D220" w14:textId="3CF32106" w:rsidR="0035544F" w:rsidRPr="0001449D" w:rsidRDefault="0035544F"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SFINT8 Reliable Messaging</w:t>
            </w:r>
          </w:p>
        </w:tc>
      </w:tr>
      <w:tr w:rsidR="0035544F" w:rsidRPr="0001449D" w14:paraId="633D48E7" w14:textId="77777777" w:rsidTr="004533A0">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162B0C" w14:textId="77777777" w:rsidR="0035544F" w:rsidRPr="0001449D" w:rsidRDefault="0035544F" w:rsidP="006F1EC8">
            <w:pPr>
              <w:rPr>
                <w:rFonts w:asciiTheme="minorHAnsi" w:hAnsiTheme="minorHAnsi" w:hint="eastAsia"/>
                <w:b w:val="0"/>
                <w:bCs/>
              </w:rPr>
            </w:pPr>
            <w:r w:rsidRPr="0001449D">
              <w:rPr>
                <w:rFonts w:asciiTheme="minorHAnsi" w:hAnsiTheme="minorHAnsi"/>
                <w:b w:val="0"/>
                <w:bCs/>
              </w:rPr>
              <w:t>SFDEINTnn</w:t>
            </w:r>
          </w:p>
        </w:tc>
        <w:tc>
          <w:tcPr>
            <w:tcW w:w="3966" w:type="dxa"/>
            <w:vAlign w:val="center"/>
          </w:tcPr>
          <w:p w14:paraId="207E4952" w14:textId="77777777" w:rsidR="0035544F" w:rsidRPr="0001449D" w:rsidRDefault="0035544F"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Data-platform exchange patterns</w:t>
            </w:r>
          </w:p>
        </w:tc>
        <w:tc>
          <w:tcPr>
            <w:tcW w:w="3402" w:type="dxa"/>
            <w:vAlign w:val="center"/>
          </w:tcPr>
          <w:p w14:paraId="27CFA017" w14:textId="77777777" w:rsidR="0035544F" w:rsidRPr="0001449D" w:rsidRDefault="0035544F"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SFDEINT03 File Ingestion</w:t>
            </w:r>
          </w:p>
        </w:tc>
      </w:tr>
    </w:tbl>
    <w:p w14:paraId="4122A8C0" w14:textId="4C22B33A" w:rsidR="0035544F" w:rsidRPr="0001449D" w:rsidRDefault="009D322B" w:rsidP="0035544F">
      <w:r w:rsidRPr="0001449D">
        <w:br/>
      </w:r>
      <w:r w:rsidR="0035544F" w:rsidRPr="0001449D">
        <w:t>The Detailed Integration Pattern identifier must be used in:</w:t>
      </w:r>
      <w:r w:rsidRPr="0001449D">
        <w:br/>
      </w:r>
    </w:p>
    <w:p w14:paraId="69B097A1" w14:textId="77777777" w:rsidR="0035544F" w:rsidRPr="0001449D" w:rsidRDefault="0035544F" w:rsidP="00B45EF6">
      <w:pPr>
        <w:pStyle w:val="ListParagraph"/>
        <w:numPr>
          <w:ilvl w:val="0"/>
          <w:numId w:val="29"/>
        </w:numPr>
        <w:spacing w:after="160" w:line="279" w:lineRule="auto"/>
      </w:pPr>
      <w:r w:rsidRPr="0001449D">
        <w:t>High-level and low-level solution designs.</w:t>
      </w:r>
    </w:p>
    <w:p w14:paraId="36B5D913" w14:textId="77777777" w:rsidR="0035544F" w:rsidRPr="0001449D" w:rsidRDefault="0035544F" w:rsidP="00B45EF6">
      <w:pPr>
        <w:pStyle w:val="ListParagraph"/>
        <w:numPr>
          <w:ilvl w:val="0"/>
          <w:numId w:val="29"/>
        </w:numPr>
        <w:spacing w:after="160" w:line="279" w:lineRule="auto"/>
      </w:pPr>
      <w:r w:rsidRPr="0001449D">
        <w:t>Architecture decision records.</w:t>
      </w:r>
    </w:p>
    <w:p w14:paraId="795582B8" w14:textId="77777777" w:rsidR="0035544F" w:rsidRPr="0001449D" w:rsidRDefault="0035544F" w:rsidP="00B45EF6">
      <w:pPr>
        <w:pStyle w:val="ListParagraph"/>
        <w:numPr>
          <w:ilvl w:val="0"/>
          <w:numId w:val="29"/>
        </w:numPr>
        <w:spacing w:after="160" w:line="279" w:lineRule="auto"/>
      </w:pPr>
      <w:r w:rsidRPr="0001449D">
        <w:t>Interface and integration specifications.</w:t>
      </w:r>
    </w:p>
    <w:p w14:paraId="6084BE5C" w14:textId="77777777" w:rsidR="0035544F" w:rsidRPr="0001449D" w:rsidRDefault="0035544F" w:rsidP="00B45EF6">
      <w:pPr>
        <w:pStyle w:val="ListParagraph"/>
        <w:numPr>
          <w:ilvl w:val="0"/>
          <w:numId w:val="29"/>
        </w:numPr>
        <w:spacing w:after="160" w:line="279" w:lineRule="auto"/>
      </w:pPr>
      <w:r w:rsidRPr="0001449D">
        <w:t>Service-catalogue entries.</w:t>
      </w:r>
    </w:p>
    <w:p w14:paraId="5F87B074" w14:textId="77777777" w:rsidR="0035544F" w:rsidRPr="0001449D" w:rsidRDefault="0035544F" w:rsidP="00B45EF6">
      <w:pPr>
        <w:pStyle w:val="ListParagraph"/>
        <w:numPr>
          <w:ilvl w:val="0"/>
          <w:numId w:val="29"/>
        </w:numPr>
        <w:spacing w:after="160" w:line="279" w:lineRule="auto"/>
      </w:pPr>
      <w:r w:rsidRPr="0001449D">
        <w:t>Security and operational-readiness assessments.</w:t>
      </w:r>
    </w:p>
    <w:p w14:paraId="73893498" w14:textId="77777777" w:rsidR="0035544F" w:rsidRPr="0001449D" w:rsidRDefault="0035544F" w:rsidP="00B45EF6">
      <w:pPr>
        <w:pStyle w:val="ListParagraph"/>
        <w:numPr>
          <w:ilvl w:val="0"/>
          <w:numId w:val="29"/>
        </w:numPr>
        <w:spacing w:after="160" w:line="279" w:lineRule="auto"/>
      </w:pPr>
      <w:r w:rsidRPr="0001449D">
        <w:t>Exception requests.</w:t>
      </w:r>
    </w:p>
    <w:p w14:paraId="71B39EFB" w14:textId="77777777" w:rsidR="0035544F" w:rsidRPr="0001449D" w:rsidRDefault="0035544F" w:rsidP="00B45EF6">
      <w:pPr>
        <w:pStyle w:val="ListParagraph"/>
        <w:numPr>
          <w:ilvl w:val="0"/>
          <w:numId w:val="29"/>
        </w:numPr>
        <w:spacing w:after="160" w:line="279" w:lineRule="auto"/>
      </w:pPr>
      <w:r w:rsidRPr="0001449D">
        <w:t>TDA submissions.</w:t>
      </w:r>
    </w:p>
    <w:p w14:paraId="12E6F574" w14:textId="77777777" w:rsidR="0035544F" w:rsidRPr="0001449D" w:rsidRDefault="0035544F" w:rsidP="00B45EF6">
      <w:pPr>
        <w:pStyle w:val="ListParagraph"/>
        <w:numPr>
          <w:ilvl w:val="0"/>
          <w:numId w:val="29"/>
        </w:numPr>
        <w:spacing w:after="160" w:line="279" w:lineRule="auto"/>
      </w:pPr>
      <w:r w:rsidRPr="0001449D">
        <w:t>Delivery and support documentation.</w:t>
      </w:r>
    </w:p>
    <w:p w14:paraId="416316C4" w14:textId="77777777" w:rsidR="0035544F" w:rsidRPr="0001449D" w:rsidRDefault="0035544F" w:rsidP="0035544F">
      <w:r w:rsidRPr="0001449D">
        <w:t>A design must reference both the pattern identifier and the pattern name.</w:t>
      </w:r>
    </w:p>
    <w:p w14:paraId="77191FF1" w14:textId="77777777" w:rsidR="00236663" w:rsidRPr="0001449D" w:rsidRDefault="00236663" w:rsidP="0035544F"/>
    <w:p w14:paraId="116D3CD1" w14:textId="77777777" w:rsidR="00236663" w:rsidRPr="0001449D" w:rsidRDefault="0035544F" w:rsidP="0035544F">
      <w:r w:rsidRPr="0001449D">
        <w:t>For example:</w:t>
      </w:r>
    </w:p>
    <w:p w14:paraId="26C2C8B6" w14:textId="2044F57A" w:rsidR="0035544F" w:rsidRPr="0001449D" w:rsidRDefault="0035544F" w:rsidP="006F0DBD">
      <w:r w:rsidRPr="0001449D">
        <w:t>Selected pattern: SFINT8 Reliable Messaging</w:t>
      </w:r>
    </w:p>
    <w:p w14:paraId="56872B5B" w14:textId="77777777" w:rsidR="0035544F" w:rsidRPr="0001449D" w:rsidRDefault="0035544F" w:rsidP="0041138D">
      <w:pPr>
        <w:rPr>
          <w:szCs w:val="20"/>
        </w:rPr>
      </w:pPr>
    </w:p>
    <w:p w14:paraId="1FE18F32" w14:textId="677A6EF2" w:rsidR="00714251" w:rsidRPr="0001449D" w:rsidRDefault="00C619CE" w:rsidP="005C09AF">
      <w:pPr>
        <w:pStyle w:val="Heading3"/>
        <w:rPr>
          <w:rFonts w:cs="Times New Roman"/>
          <w:color w:val="132040" w:themeColor="accent1" w:themeShade="BF"/>
          <w:sz w:val="24"/>
          <w:szCs w:val="26"/>
        </w:rPr>
      </w:pPr>
      <w:r w:rsidRPr="0001449D">
        <w:rPr>
          <w:rFonts w:cs="Times New Roman"/>
          <w:color w:val="132040" w:themeColor="accent1" w:themeShade="BF"/>
          <w:sz w:val="24"/>
          <w:szCs w:val="26"/>
        </w:rPr>
        <w:t>Pattern Catalogue</w:t>
      </w:r>
    </w:p>
    <w:p w14:paraId="2B3F34C0" w14:textId="77777777" w:rsidR="00714251" w:rsidRPr="0001449D" w:rsidRDefault="00714251" w:rsidP="00714251">
      <w:r w:rsidRPr="0001449D">
        <w:t>A Detailed Integration Pattern may be used through the normal governance process when:</w:t>
      </w:r>
    </w:p>
    <w:p w14:paraId="092FC194" w14:textId="77777777" w:rsidR="00391E4F" w:rsidRPr="0001449D" w:rsidRDefault="00391E4F" w:rsidP="00714251"/>
    <w:p w14:paraId="32D77D72" w14:textId="74E2DDB9" w:rsidR="00714251" w:rsidRPr="0001449D" w:rsidRDefault="00714251" w:rsidP="00B45EF6">
      <w:pPr>
        <w:pStyle w:val="ListParagraph"/>
        <w:numPr>
          <w:ilvl w:val="0"/>
          <w:numId w:val="22"/>
        </w:numPr>
        <w:spacing w:after="160" w:line="279" w:lineRule="auto"/>
      </w:pPr>
      <w:r w:rsidRPr="0001449D">
        <w:t xml:space="preserve">The pattern is selected consistently with the decision guidance in Section </w:t>
      </w:r>
      <w:r w:rsidR="00056906">
        <w:t>6</w:t>
      </w:r>
      <w:r w:rsidRPr="0001449D">
        <w:t>.</w:t>
      </w:r>
    </w:p>
    <w:p w14:paraId="0FF45423" w14:textId="77777777" w:rsidR="00714251" w:rsidRPr="0001449D" w:rsidRDefault="00714251" w:rsidP="00B45EF6">
      <w:pPr>
        <w:pStyle w:val="ListParagraph"/>
        <w:numPr>
          <w:ilvl w:val="0"/>
          <w:numId w:val="22"/>
        </w:numPr>
        <w:spacing w:after="160" w:line="279" w:lineRule="auto"/>
      </w:pPr>
      <w:r w:rsidRPr="0001449D">
        <w:t>The associated Enterprise Integration Profile is applicable to the boundary.</w:t>
      </w:r>
    </w:p>
    <w:p w14:paraId="2B4C6E66" w14:textId="77777777" w:rsidR="00714251" w:rsidRPr="0001449D" w:rsidRDefault="00714251" w:rsidP="00B45EF6">
      <w:pPr>
        <w:pStyle w:val="ListParagraph"/>
        <w:numPr>
          <w:ilvl w:val="0"/>
          <w:numId w:val="22"/>
        </w:numPr>
        <w:spacing w:after="160" w:line="279" w:lineRule="auto"/>
      </w:pPr>
      <w:r w:rsidRPr="0001449D">
        <w:t>Approved platform capabilities are used.</w:t>
      </w:r>
    </w:p>
    <w:p w14:paraId="2E3414ED" w14:textId="77777777" w:rsidR="00714251" w:rsidRPr="0001449D" w:rsidRDefault="00714251" w:rsidP="00B45EF6">
      <w:pPr>
        <w:pStyle w:val="ListParagraph"/>
        <w:numPr>
          <w:ilvl w:val="0"/>
          <w:numId w:val="22"/>
        </w:numPr>
        <w:spacing w:after="160" w:line="279" w:lineRule="auto"/>
      </w:pPr>
      <w:r w:rsidRPr="0001449D">
        <w:t>All mandatory guardrails are satisfied.</w:t>
      </w:r>
    </w:p>
    <w:p w14:paraId="1F1381B8" w14:textId="70351DE7" w:rsidR="00714251" w:rsidRPr="0001449D" w:rsidRDefault="00714251" w:rsidP="00B45EF6">
      <w:pPr>
        <w:pStyle w:val="ListParagraph"/>
        <w:numPr>
          <w:ilvl w:val="0"/>
          <w:numId w:val="22"/>
        </w:numPr>
        <w:spacing w:after="160" w:line="279" w:lineRule="auto"/>
      </w:pPr>
      <w:r w:rsidRPr="0001449D">
        <w:t xml:space="preserve">The required security and operational evidence </w:t>
      </w:r>
      <w:r w:rsidR="00D73F39" w:rsidRPr="0001449D">
        <w:t>are</w:t>
      </w:r>
      <w:r w:rsidRPr="0001449D">
        <w:t xml:space="preserve"> present.</w:t>
      </w:r>
    </w:p>
    <w:p w14:paraId="4A643D78" w14:textId="77777777" w:rsidR="00714251" w:rsidRPr="0001449D" w:rsidRDefault="00714251" w:rsidP="00B45EF6">
      <w:pPr>
        <w:pStyle w:val="ListParagraph"/>
        <w:numPr>
          <w:ilvl w:val="0"/>
          <w:numId w:val="22"/>
        </w:numPr>
        <w:spacing w:after="160" w:line="279" w:lineRule="auto"/>
      </w:pPr>
      <w:r w:rsidRPr="0001449D">
        <w:t>No prohibited anti-pattern is introduced.</w:t>
      </w:r>
    </w:p>
    <w:p w14:paraId="0B437B05" w14:textId="29E358FF" w:rsidR="000C453F" w:rsidRPr="0001449D" w:rsidRDefault="00714251" w:rsidP="0041138D">
      <w:pPr>
        <w:rPr>
          <w:szCs w:val="20"/>
        </w:rPr>
      </w:pPr>
      <w:r w:rsidRPr="0001449D">
        <w:t>Exceptions must be recorded and approved in accordance with Sections 1</w:t>
      </w:r>
      <w:r w:rsidR="00056906">
        <w:t>1</w:t>
      </w:r>
      <w:r w:rsidRPr="0001449D">
        <w:t xml:space="preserve"> and 1</w:t>
      </w:r>
      <w:r w:rsidR="00056906">
        <w:t>2</w:t>
      </w:r>
      <w:r w:rsidRPr="0001449D">
        <w:t>.</w:t>
      </w:r>
    </w:p>
    <w:p w14:paraId="1BF8324E" w14:textId="77777777" w:rsidR="000C453F" w:rsidRPr="0001449D" w:rsidRDefault="000C453F" w:rsidP="0041138D">
      <w:pPr>
        <w:rPr>
          <w:szCs w:val="20"/>
        </w:rPr>
      </w:pPr>
    </w:p>
    <w:p w14:paraId="0CDEA1C0" w14:textId="0A7972E3" w:rsidR="0041138D" w:rsidRPr="00C52038" w:rsidRDefault="0041138D" w:rsidP="00C52038">
      <w:pPr>
        <w:pStyle w:val="Heading4"/>
        <w:ind w:left="851"/>
        <w:rPr>
          <w:bCs w:val="0"/>
          <w:iCs w:val="0"/>
          <w:color w:val="132040" w:themeColor="accent1" w:themeShade="BF"/>
          <w:sz w:val="24"/>
          <w:szCs w:val="26"/>
        </w:rPr>
      </w:pPr>
      <w:bookmarkStart w:id="77" w:name="_Toc239852297"/>
      <w:bookmarkStart w:id="78" w:name="_Toc239980604"/>
      <w:r w:rsidRPr="00C52038">
        <w:rPr>
          <w:bCs w:val="0"/>
          <w:iCs w:val="0"/>
          <w:color w:val="132040" w:themeColor="accent1" w:themeShade="BF"/>
          <w:sz w:val="24"/>
          <w:szCs w:val="26"/>
        </w:rPr>
        <w:lastRenderedPageBreak/>
        <w:t>API Patterns</w:t>
      </w:r>
      <w:bookmarkEnd w:id="77"/>
      <w:bookmarkEnd w:id="78"/>
    </w:p>
    <w:p w14:paraId="10036948" w14:textId="77777777" w:rsidR="00FE4F0E" w:rsidRPr="0001449D" w:rsidRDefault="00FE4F0E" w:rsidP="00FA6243"/>
    <w:p w14:paraId="5D6FBADB" w14:textId="45DEF4DF" w:rsidR="00FE4F0E" w:rsidRPr="0001449D" w:rsidRDefault="0041138D" w:rsidP="00FA6243">
      <w:pPr>
        <w:pStyle w:val="Heading5"/>
        <w:rPr>
          <w:rFonts w:asciiTheme="minorHAnsi" w:hAnsiTheme="minorHAnsi"/>
          <w:bCs w:val="0"/>
          <w:sz w:val="24"/>
          <w:szCs w:val="26"/>
        </w:rPr>
      </w:pPr>
      <w:bookmarkStart w:id="79" w:name="_Toc239852298"/>
      <w:bookmarkStart w:id="80" w:name="_Toc239980605"/>
      <w:r w:rsidRPr="0001449D">
        <w:rPr>
          <w:rFonts w:asciiTheme="minorHAnsi" w:hAnsiTheme="minorHAnsi"/>
          <w:sz w:val="24"/>
          <w:szCs w:val="26"/>
        </w:rPr>
        <w:t xml:space="preserve">Managed API </w:t>
      </w:r>
      <w:r w:rsidR="00E8559C" w:rsidRPr="0001449D">
        <w:rPr>
          <w:rFonts w:asciiTheme="minorHAnsi" w:hAnsiTheme="minorHAnsi"/>
          <w:sz w:val="24"/>
          <w:szCs w:val="26"/>
        </w:rPr>
        <w:t>F</w:t>
      </w:r>
      <w:r w:rsidRPr="0001449D">
        <w:rPr>
          <w:rFonts w:asciiTheme="minorHAnsi" w:hAnsiTheme="minorHAnsi"/>
          <w:sz w:val="24"/>
          <w:szCs w:val="26"/>
        </w:rPr>
        <w:t>acade (SFINT1)</w:t>
      </w:r>
      <w:bookmarkEnd w:id="79"/>
      <w:bookmarkEnd w:id="80"/>
    </w:p>
    <w:p w14:paraId="43969CE0" w14:textId="25803BCD" w:rsidR="00757319" w:rsidRPr="0001449D" w:rsidRDefault="0041138D" w:rsidP="00FA6243">
      <w:pPr>
        <w:spacing w:before="10" w:after="90"/>
        <w:rPr>
          <w:i/>
          <w:color w:val="5A6470"/>
          <w:szCs w:val="20"/>
        </w:rPr>
      </w:pPr>
      <w:r w:rsidRPr="0001449D">
        <w:rPr>
          <w:i/>
          <w:color w:val="5A6470"/>
          <w:szCs w:val="20"/>
        </w:rPr>
        <w:t xml:space="preserve">       </w:t>
      </w:r>
      <w:r w:rsidR="00BA48E1" w:rsidRPr="00BA48E1">
        <w:rPr>
          <w:i/>
          <w:iCs/>
          <w:color w:val="5A6470"/>
          <w:szCs w:val="20"/>
        </w:rPr>
        <w:t>Expose a governed business capability without coupling consumers to its implementation.</w:t>
      </w:r>
    </w:p>
    <w:p w14:paraId="1F028A69" w14:textId="0276793E" w:rsidR="00757319" w:rsidRPr="0001449D" w:rsidRDefault="00757319" w:rsidP="00FA6243">
      <w:pPr>
        <w:spacing w:before="90" w:after="130"/>
        <w:rPr>
          <w:szCs w:val="20"/>
        </w:rPr>
      </w:pPr>
      <w:r w:rsidRPr="0001449D">
        <w:rPr>
          <w:szCs w:val="20"/>
        </w:rPr>
        <w:t xml:space="preserve"> </w:t>
      </w:r>
      <w:r w:rsidRPr="0001449D">
        <w:rPr>
          <w:noProof/>
          <w:szCs w:val="20"/>
        </w:rPr>
        <w:drawing>
          <wp:inline distT="0" distB="0" distL="0" distR="0" wp14:anchorId="4838D1BE" wp14:editId="4BB3E93D">
            <wp:extent cx="5638794" cy="922770"/>
            <wp:effectExtent l="0" t="0" r="635" b="0"/>
            <wp:docPr id="2143983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74192" cy="928563"/>
                    </a:xfrm>
                    <a:prstGeom prst="rect">
                      <a:avLst/>
                    </a:prstGeom>
                    <a:noFill/>
                  </pic:spPr>
                </pic:pic>
              </a:graphicData>
            </a:graphic>
          </wp:inline>
        </w:drawing>
      </w:r>
    </w:p>
    <w:p w14:paraId="2FA53530" w14:textId="77777777" w:rsidR="00DB54A0" w:rsidRDefault="00C63E27" w:rsidP="00C63E27">
      <w:pPr>
        <w:spacing w:before="40" w:after="110"/>
        <w:ind w:left="360"/>
        <w:rPr>
          <w:szCs w:val="20"/>
        </w:rPr>
      </w:pPr>
      <w:r w:rsidRPr="00C63E27">
        <w:rPr>
          <w:b/>
          <w:szCs w:val="20"/>
        </w:rPr>
        <w:t>Problem.</w:t>
      </w:r>
      <w:r w:rsidRPr="00C63E27">
        <w:rPr>
          <w:szCs w:val="20"/>
        </w:rPr>
        <w:t xml:space="preserve"> Consumers require synchronous access to a capability, but direct backend integration creates tight coupling and inconsistent controls.</w:t>
      </w:r>
    </w:p>
    <w:p w14:paraId="175E2D37" w14:textId="2B607CEC" w:rsidR="00C63E27" w:rsidRPr="00C63E27" w:rsidRDefault="00C63E27" w:rsidP="00C63E27">
      <w:pPr>
        <w:spacing w:before="40" w:after="110"/>
        <w:ind w:left="360"/>
        <w:rPr>
          <w:szCs w:val="20"/>
        </w:rPr>
      </w:pPr>
      <w:r w:rsidRPr="00C63E27">
        <w:rPr>
          <w:b/>
          <w:szCs w:val="20"/>
        </w:rPr>
        <w:t>Solution.</w:t>
      </w:r>
      <w:r w:rsidRPr="00C63E27">
        <w:rPr>
          <w:szCs w:val="20"/>
        </w:rPr>
        <w:t xml:space="preserve"> Publish a coarse-grained REST/JSON contract through API Management. APIM authenticates and authorises the caller, applies gateway policies and invokes the backend through approved private connectivity.</w:t>
      </w:r>
    </w:p>
    <w:p w14:paraId="12F95267" w14:textId="559D9543" w:rsidR="00C63E27" w:rsidRPr="00C63E27" w:rsidRDefault="00111C78" w:rsidP="00C63E27">
      <w:pPr>
        <w:spacing w:before="40" w:after="110"/>
        <w:ind w:left="360"/>
        <w:rPr>
          <w:szCs w:val="20"/>
        </w:rPr>
      </w:pPr>
      <w:r>
        <w:rPr>
          <w:b/>
          <w:szCs w:val="20"/>
        </w:rPr>
        <w:t>When to use.</w:t>
      </w:r>
      <w:r w:rsidR="00C63E27" w:rsidRPr="00C63E27">
        <w:rPr>
          <w:szCs w:val="20"/>
        </w:rPr>
        <w:t xml:space="preserve"> A consumer requires an immediate response through a reusable, discoverable and governed API.</w:t>
      </w:r>
    </w:p>
    <w:p w14:paraId="01DAEE79" w14:textId="6A573EDE" w:rsidR="00C63E27" w:rsidRPr="00C63E27" w:rsidRDefault="00DB54A0" w:rsidP="00C63E27">
      <w:pPr>
        <w:spacing w:before="40" w:after="110"/>
        <w:ind w:left="360"/>
        <w:rPr>
          <w:szCs w:val="20"/>
        </w:rPr>
      </w:pPr>
      <w:r>
        <w:rPr>
          <w:b/>
          <w:szCs w:val="20"/>
        </w:rPr>
        <w:t>When to avoid.</w:t>
      </w:r>
      <w:r w:rsidR="00C63E27" w:rsidRPr="00C63E27">
        <w:rPr>
          <w:szCs w:val="20"/>
        </w:rPr>
        <w:t xml:space="preserve"> Processing is long-running, asynchronous or dependent on several coordinated steps.</w:t>
      </w:r>
    </w:p>
    <w:p w14:paraId="46FB3C26" w14:textId="77777777" w:rsidR="00C63E27" w:rsidRPr="00C63E27" w:rsidRDefault="00C63E27" w:rsidP="00C63E27">
      <w:pPr>
        <w:spacing w:before="40" w:after="110"/>
        <w:ind w:left="360"/>
        <w:rPr>
          <w:szCs w:val="20"/>
        </w:rPr>
      </w:pPr>
      <w:r w:rsidRPr="00C63E27">
        <w:rPr>
          <w:b/>
          <w:szCs w:val="20"/>
        </w:rPr>
        <w:t>Risks and considerations.</w:t>
      </w:r>
      <w:r w:rsidRPr="00C63E27">
        <w:rPr>
          <w:szCs w:val="20"/>
        </w:rPr>
        <w:t xml:space="preserve"> Keep gateway policies lightweight. Define timeouts, versioning, caching and backend failure behaviour.</w:t>
      </w:r>
    </w:p>
    <w:p w14:paraId="2F3F4D62" w14:textId="77777777" w:rsidR="00C63E27" w:rsidRPr="00C63E27" w:rsidRDefault="00C63E27" w:rsidP="00C63E27">
      <w:pPr>
        <w:spacing w:before="40" w:after="110"/>
        <w:ind w:left="360"/>
        <w:rPr>
          <w:szCs w:val="20"/>
        </w:rPr>
      </w:pPr>
      <w:r w:rsidRPr="00C63E27">
        <w:rPr>
          <w:b/>
          <w:szCs w:val="20"/>
        </w:rPr>
        <w:t>Security boundary.</w:t>
      </w:r>
      <w:r w:rsidRPr="00C63E27">
        <w:rPr>
          <w:szCs w:val="20"/>
        </w:rPr>
        <w:t xml:space="preserve"> APIM and the backend remain private. External APIs enter through the approved network edge, with APIM positioned behind it.</w:t>
      </w:r>
    </w:p>
    <w:p w14:paraId="2A886F56" w14:textId="77777777" w:rsidR="00C63E27" w:rsidRPr="00C63E27" w:rsidRDefault="00C63E27" w:rsidP="00C63E27">
      <w:pPr>
        <w:spacing w:before="40" w:after="110"/>
        <w:ind w:left="360"/>
        <w:rPr>
          <w:szCs w:val="20"/>
        </w:rPr>
      </w:pPr>
      <w:r w:rsidRPr="00C63E27">
        <w:rPr>
          <w:b/>
          <w:szCs w:val="20"/>
        </w:rPr>
        <w:t>Common pitfall.</w:t>
      </w:r>
      <w:r w:rsidRPr="00C63E27">
        <w:rPr>
          <w:szCs w:val="20"/>
        </w:rPr>
        <w:t xml:space="preserve"> Using APIM as a pass-through proxy or embedding business and orchestration logic in gateway policies.</w:t>
      </w:r>
    </w:p>
    <w:p w14:paraId="3A08675A" w14:textId="4F23FBB3" w:rsidR="0041138D" w:rsidRDefault="00C63E27" w:rsidP="00C63E27">
      <w:pPr>
        <w:spacing w:before="40" w:after="110"/>
        <w:ind w:left="360"/>
        <w:rPr>
          <w:szCs w:val="20"/>
        </w:rPr>
      </w:pPr>
      <w:r w:rsidRPr="00C63E27">
        <w:rPr>
          <w:b/>
          <w:szCs w:val="20"/>
        </w:rPr>
        <w:t>In practice.</w:t>
      </w:r>
      <w:r w:rsidRPr="00C63E27">
        <w:rPr>
          <w:szCs w:val="20"/>
        </w:rPr>
        <w:t xml:space="preserve"> A broker portal retrieves policy information through an API without connecting directly to the policy administration system.</w:t>
      </w:r>
    </w:p>
    <w:p w14:paraId="551BA257" w14:textId="77777777" w:rsidR="00C63E27" w:rsidRPr="0001449D" w:rsidRDefault="00C63E27" w:rsidP="00C63E27">
      <w:pPr>
        <w:spacing w:before="40" w:after="110"/>
        <w:ind w:left="360"/>
        <w:rPr>
          <w:szCs w:val="20"/>
        </w:rPr>
      </w:pPr>
    </w:p>
    <w:p w14:paraId="6F71C67A" w14:textId="50EFC1DE" w:rsidR="0041138D" w:rsidRPr="0001449D" w:rsidRDefault="0041138D" w:rsidP="00FA6243">
      <w:pPr>
        <w:pStyle w:val="Heading5"/>
        <w:rPr>
          <w:rFonts w:asciiTheme="minorHAnsi" w:hAnsiTheme="minorHAnsi"/>
          <w:bCs w:val="0"/>
          <w:sz w:val="24"/>
          <w:szCs w:val="26"/>
        </w:rPr>
      </w:pPr>
      <w:bookmarkStart w:id="81" w:name="_Toc239852299"/>
      <w:bookmarkStart w:id="82" w:name="_Toc239980606"/>
      <w:r w:rsidRPr="0001449D">
        <w:rPr>
          <w:rFonts w:asciiTheme="minorHAnsi" w:hAnsiTheme="minorHAnsi"/>
          <w:sz w:val="24"/>
          <w:szCs w:val="26"/>
        </w:rPr>
        <w:t xml:space="preserve">API </w:t>
      </w:r>
      <w:r w:rsidR="00DC1852">
        <w:rPr>
          <w:rFonts w:asciiTheme="minorHAnsi" w:hAnsiTheme="minorHAnsi"/>
          <w:sz w:val="24"/>
          <w:szCs w:val="26"/>
        </w:rPr>
        <w:t>C</w:t>
      </w:r>
      <w:r w:rsidRPr="0001449D">
        <w:rPr>
          <w:rFonts w:asciiTheme="minorHAnsi" w:hAnsiTheme="minorHAnsi"/>
          <w:sz w:val="24"/>
          <w:szCs w:val="26"/>
        </w:rPr>
        <w:t xml:space="preserve">omposition / </w:t>
      </w:r>
      <w:r w:rsidR="00DC1852">
        <w:rPr>
          <w:rFonts w:asciiTheme="minorHAnsi" w:hAnsiTheme="minorHAnsi"/>
          <w:sz w:val="24"/>
          <w:szCs w:val="26"/>
        </w:rPr>
        <w:t>A</w:t>
      </w:r>
      <w:r w:rsidRPr="0001449D">
        <w:rPr>
          <w:rFonts w:asciiTheme="minorHAnsi" w:hAnsiTheme="minorHAnsi"/>
          <w:sz w:val="24"/>
          <w:szCs w:val="26"/>
        </w:rPr>
        <w:t>ggregation (SFINT2)</w:t>
      </w:r>
      <w:bookmarkEnd w:id="81"/>
      <w:bookmarkEnd w:id="82"/>
    </w:p>
    <w:p w14:paraId="7CED036A" w14:textId="6AFD8AC7" w:rsidR="00A90F42" w:rsidRPr="0001449D" w:rsidRDefault="00A90F42" w:rsidP="00FA6243">
      <w:pPr>
        <w:spacing w:before="10" w:after="90"/>
        <w:rPr>
          <w:szCs w:val="20"/>
        </w:rPr>
      </w:pPr>
      <w:r w:rsidRPr="00A90F42">
        <w:rPr>
          <w:i/>
          <w:iCs/>
          <w:color w:val="5A6470"/>
          <w:szCs w:val="20"/>
        </w:rPr>
        <w:t>Present a single business response assembled from a small number of backend service</w:t>
      </w:r>
    </w:p>
    <w:p w14:paraId="5265F339" w14:textId="77777777" w:rsidR="0041138D" w:rsidRPr="0001449D" w:rsidRDefault="0041138D" w:rsidP="00FA6243">
      <w:pPr>
        <w:spacing w:before="90" w:after="130"/>
        <w:jc w:val="center"/>
        <w:rPr>
          <w:szCs w:val="20"/>
        </w:rPr>
      </w:pPr>
      <w:r w:rsidRPr="0001449D">
        <w:rPr>
          <w:noProof/>
          <w:szCs w:val="20"/>
        </w:rPr>
        <w:drawing>
          <wp:inline distT="0" distB="0" distL="0" distR="0" wp14:anchorId="0A520C4C" wp14:editId="2BB8C8D7">
            <wp:extent cx="5293208" cy="2363416"/>
            <wp:effectExtent l="0" t="0" r="3175" b="0"/>
            <wp:docPr id="150269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95070" name=""/>
                    <pic:cNvPicPr/>
                  </pic:nvPicPr>
                  <pic:blipFill>
                    <a:blip r:embed="rId27"/>
                    <a:stretch>
                      <a:fillRect/>
                    </a:stretch>
                  </pic:blipFill>
                  <pic:spPr>
                    <a:xfrm>
                      <a:off x="0" y="0"/>
                      <a:ext cx="5302650" cy="2367632"/>
                    </a:xfrm>
                    <a:prstGeom prst="rect">
                      <a:avLst/>
                    </a:prstGeom>
                  </pic:spPr>
                </pic:pic>
              </a:graphicData>
            </a:graphic>
          </wp:inline>
        </w:drawing>
      </w:r>
    </w:p>
    <w:p w14:paraId="364070EF" w14:textId="77777777" w:rsidR="00CE580F" w:rsidRPr="00CE580F" w:rsidRDefault="00CE580F" w:rsidP="00CE580F">
      <w:pPr>
        <w:spacing w:before="40" w:after="110"/>
        <w:ind w:left="360"/>
        <w:rPr>
          <w:szCs w:val="20"/>
        </w:rPr>
      </w:pPr>
      <w:r w:rsidRPr="00CE580F">
        <w:rPr>
          <w:b/>
          <w:szCs w:val="20"/>
        </w:rPr>
        <w:t>Problem.</w:t>
      </w:r>
      <w:r w:rsidRPr="00CE580F">
        <w:rPr>
          <w:szCs w:val="20"/>
        </w:rPr>
        <w:t xml:space="preserve"> A consumer requires related information held across several systems, creating multiple dependencies and client-side aggregation.</w:t>
      </w:r>
    </w:p>
    <w:p w14:paraId="61394B27" w14:textId="77777777" w:rsidR="00CE580F" w:rsidRPr="00CE580F" w:rsidRDefault="00CE580F" w:rsidP="00CE580F">
      <w:pPr>
        <w:spacing w:before="40" w:after="110"/>
        <w:ind w:left="360"/>
        <w:rPr>
          <w:szCs w:val="20"/>
        </w:rPr>
      </w:pPr>
      <w:r w:rsidRPr="00CE580F">
        <w:rPr>
          <w:b/>
          <w:szCs w:val="20"/>
        </w:rPr>
        <w:t>Solution.</w:t>
      </w:r>
      <w:r w:rsidRPr="00CE580F">
        <w:rPr>
          <w:szCs w:val="20"/>
        </w:rPr>
        <w:t xml:space="preserve"> Expose one API through APIM and use a composition service to call the required backends and assemble the response.</w:t>
      </w:r>
    </w:p>
    <w:p w14:paraId="6E04F833" w14:textId="132E24EE" w:rsidR="00CE580F" w:rsidRPr="00CE580F" w:rsidRDefault="00111C78" w:rsidP="00CE580F">
      <w:pPr>
        <w:spacing w:before="40" w:after="110"/>
        <w:ind w:left="360"/>
        <w:rPr>
          <w:szCs w:val="20"/>
        </w:rPr>
      </w:pPr>
      <w:r>
        <w:rPr>
          <w:b/>
          <w:szCs w:val="20"/>
        </w:rPr>
        <w:t>When to use.</w:t>
      </w:r>
      <w:r w:rsidR="00CE580F" w:rsidRPr="00CE580F">
        <w:rPr>
          <w:szCs w:val="20"/>
        </w:rPr>
        <w:t xml:space="preserve"> A consumer needs one logical business view from a limited number of sources.</w:t>
      </w:r>
    </w:p>
    <w:p w14:paraId="4FB29EFC" w14:textId="19732755" w:rsidR="00CE580F" w:rsidRPr="00CE580F" w:rsidRDefault="00DB54A0" w:rsidP="00CE580F">
      <w:pPr>
        <w:spacing w:before="40" w:after="110"/>
        <w:ind w:left="360"/>
        <w:rPr>
          <w:szCs w:val="20"/>
        </w:rPr>
      </w:pPr>
      <w:r>
        <w:rPr>
          <w:b/>
          <w:szCs w:val="20"/>
        </w:rPr>
        <w:lastRenderedPageBreak/>
        <w:t>When to avoid.</w:t>
      </w:r>
      <w:r w:rsidR="00CE580F" w:rsidRPr="00CE580F">
        <w:rPr>
          <w:szCs w:val="20"/>
        </w:rPr>
        <w:t xml:space="preserve"> The operation includes transactional writes, long-running work or extensive fine-grained service calls.</w:t>
      </w:r>
    </w:p>
    <w:p w14:paraId="1289F71A" w14:textId="77777777" w:rsidR="00CE580F" w:rsidRPr="00CE580F" w:rsidRDefault="00CE580F" w:rsidP="00CE580F">
      <w:pPr>
        <w:spacing w:before="40" w:after="110"/>
        <w:ind w:left="360"/>
        <w:rPr>
          <w:szCs w:val="20"/>
        </w:rPr>
      </w:pPr>
      <w:r w:rsidRPr="00CE580F">
        <w:rPr>
          <w:b/>
          <w:szCs w:val="20"/>
        </w:rPr>
        <w:t>Risks and considerations.</w:t>
      </w:r>
      <w:r w:rsidRPr="00CE580F">
        <w:rPr>
          <w:szCs w:val="20"/>
        </w:rPr>
        <w:t xml:space="preserve"> Define backend timeouts, partial-response behaviour, caching and dependency-failure handling.</w:t>
      </w:r>
    </w:p>
    <w:p w14:paraId="51D953D8" w14:textId="77777777" w:rsidR="00CE580F" w:rsidRPr="00CE580F" w:rsidRDefault="00CE580F" w:rsidP="00CE580F">
      <w:pPr>
        <w:spacing w:before="40" w:after="110"/>
        <w:ind w:left="360"/>
        <w:rPr>
          <w:szCs w:val="20"/>
        </w:rPr>
      </w:pPr>
      <w:r w:rsidRPr="00CE580F">
        <w:rPr>
          <w:b/>
          <w:szCs w:val="20"/>
        </w:rPr>
        <w:t>Security boundary.</w:t>
      </w:r>
      <w:r w:rsidRPr="00CE580F">
        <w:rPr>
          <w:szCs w:val="20"/>
        </w:rPr>
        <w:t xml:space="preserve"> APIM, the composition service and backends use private connectivity, managed identities and TLS.</w:t>
      </w:r>
    </w:p>
    <w:p w14:paraId="1972768A" w14:textId="77777777" w:rsidR="00CE580F" w:rsidRPr="00CE580F" w:rsidRDefault="00CE580F" w:rsidP="00CE580F">
      <w:pPr>
        <w:spacing w:before="40" w:after="110"/>
        <w:ind w:left="360"/>
        <w:rPr>
          <w:szCs w:val="20"/>
        </w:rPr>
      </w:pPr>
      <w:r w:rsidRPr="00CE580F">
        <w:rPr>
          <w:b/>
          <w:szCs w:val="20"/>
        </w:rPr>
        <w:t>Common pitfall.</w:t>
      </w:r>
      <w:r w:rsidRPr="00CE580F">
        <w:rPr>
          <w:szCs w:val="20"/>
        </w:rPr>
        <w:t xml:space="preserve"> Creating a chatty distributed dependency or implementing complex aggregation in APIM policies.</w:t>
      </w:r>
    </w:p>
    <w:p w14:paraId="36704630" w14:textId="7831878C" w:rsidR="000D7075" w:rsidRDefault="00CE580F" w:rsidP="00FA6243">
      <w:pPr>
        <w:spacing w:before="40" w:after="110"/>
        <w:ind w:left="360"/>
        <w:rPr>
          <w:szCs w:val="20"/>
        </w:rPr>
      </w:pPr>
      <w:r w:rsidRPr="00CE580F">
        <w:rPr>
          <w:b/>
          <w:szCs w:val="20"/>
        </w:rPr>
        <w:t>In practice.</w:t>
      </w:r>
      <w:r w:rsidRPr="00CE580F">
        <w:rPr>
          <w:szCs w:val="20"/>
        </w:rPr>
        <w:t xml:space="preserve"> A servicing application retrieves a consolidated client view across policy, claims and customer systems. </w:t>
      </w:r>
    </w:p>
    <w:p w14:paraId="2BB2D47D" w14:textId="77777777" w:rsidR="007E4BA3" w:rsidRPr="0001449D" w:rsidRDefault="007E4BA3" w:rsidP="00FA6243">
      <w:pPr>
        <w:spacing w:before="40" w:after="110"/>
        <w:ind w:left="360"/>
        <w:rPr>
          <w:szCs w:val="20"/>
        </w:rPr>
      </w:pPr>
    </w:p>
    <w:p w14:paraId="4A22635F" w14:textId="6727F316" w:rsidR="0041138D" w:rsidRPr="0001449D" w:rsidRDefault="0041138D" w:rsidP="00FA6243">
      <w:pPr>
        <w:pStyle w:val="Heading5"/>
        <w:rPr>
          <w:rFonts w:asciiTheme="minorHAnsi" w:hAnsiTheme="minorHAnsi"/>
          <w:bCs w:val="0"/>
          <w:sz w:val="24"/>
          <w:szCs w:val="26"/>
        </w:rPr>
      </w:pPr>
      <w:bookmarkStart w:id="83" w:name="_Toc239852300"/>
      <w:bookmarkStart w:id="84" w:name="_Toc239980607"/>
      <w:r w:rsidRPr="0001449D">
        <w:rPr>
          <w:rFonts w:asciiTheme="minorHAnsi" w:hAnsiTheme="minorHAnsi"/>
          <w:sz w:val="24"/>
          <w:szCs w:val="26"/>
        </w:rPr>
        <w:t xml:space="preserve">Protocol / </w:t>
      </w:r>
      <w:r w:rsidR="00DC1852">
        <w:rPr>
          <w:rFonts w:asciiTheme="minorHAnsi" w:hAnsiTheme="minorHAnsi"/>
          <w:sz w:val="24"/>
          <w:szCs w:val="26"/>
        </w:rPr>
        <w:t>F</w:t>
      </w:r>
      <w:r w:rsidRPr="0001449D">
        <w:rPr>
          <w:rFonts w:asciiTheme="minorHAnsi" w:hAnsiTheme="minorHAnsi"/>
          <w:sz w:val="24"/>
          <w:szCs w:val="26"/>
        </w:rPr>
        <w:t xml:space="preserve">ormat </w:t>
      </w:r>
      <w:r w:rsidR="00DC1852">
        <w:rPr>
          <w:rFonts w:asciiTheme="minorHAnsi" w:hAnsiTheme="minorHAnsi"/>
          <w:sz w:val="24"/>
          <w:szCs w:val="26"/>
        </w:rPr>
        <w:t>M</w:t>
      </w:r>
      <w:r w:rsidRPr="0001449D">
        <w:rPr>
          <w:rFonts w:asciiTheme="minorHAnsi" w:hAnsiTheme="minorHAnsi"/>
          <w:sz w:val="24"/>
          <w:szCs w:val="26"/>
        </w:rPr>
        <w:t>ediation (SFINT3)</w:t>
      </w:r>
      <w:bookmarkEnd w:id="83"/>
      <w:bookmarkEnd w:id="84"/>
    </w:p>
    <w:p w14:paraId="371305B8" w14:textId="34A82E3D" w:rsidR="00501637" w:rsidRPr="0001449D" w:rsidRDefault="00501637" w:rsidP="0041138D">
      <w:pPr>
        <w:spacing w:before="10" w:after="90"/>
        <w:rPr>
          <w:szCs w:val="20"/>
        </w:rPr>
      </w:pPr>
      <w:r w:rsidRPr="00501637">
        <w:rPr>
          <w:i/>
          <w:iCs/>
          <w:color w:val="5A6470"/>
          <w:szCs w:val="20"/>
        </w:rPr>
        <w:t>Translate between technical protocols or formats without exposing legacy complexity to consumers.</w:t>
      </w:r>
    </w:p>
    <w:p w14:paraId="6DA54EDE" w14:textId="77777777" w:rsidR="0041138D" w:rsidRPr="0001449D" w:rsidRDefault="0041138D" w:rsidP="0041138D">
      <w:pPr>
        <w:spacing w:before="90" w:after="130"/>
        <w:jc w:val="center"/>
        <w:rPr>
          <w:szCs w:val="20"/>
        </w:rPr>
      </w:pPr>
      <w:r w:rsidRPr="0001449D">
        <w:rPr>
          <w:noProof/>
          <w:szCs w:val="20"/>
        </w:rPr>
        <w:drawing>
          <wp:inline distT="0" distB="0" distL="0" distR="0" wp14:anchorId="2A7E8244" wp14:editId="52582E10">
            <wp:extent cx="5731510" cy="987841"/>
            <wp:effectExtent l="0" t="0" r="2540" b="3175"/>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31510" cy="987841"/>
                    </a:xfrm>
                    <a:prstGeom prst="rect">
                      <a:avLst/>
                    </a:prstGeom>
                    <a:noFill/>
                  </pic:spPr>
                </pic:pic>
              </a:graphicData>
            </a:graphic>
          </wp:inline>
        </w:drawing>
      </w:r>
    </w:p>
    <w:p w14:paraId="52D99615" w14:textId="77777777" w:rsidR="00D44EE1" w:rsidRPr="00D44EE1" w:rsidRDefault="00D44EE1" w:rsidP="00D44EE1">
      <w:pPr>
        <w:spacing w:before="40" w:after="110"/>
        <w:ind w:left="360"/>
        <w:rPr>
          <w:szCs w:val="20"/>
        </w:rPr>
      </w:pPr>
      <w:r w:rsidRPr="00D44EE1">
        <w:rPr>
          <w:b/>
          <w:szCs w:val="20"/>
        </w:rPr>
        <w:t>Problem.</w:t>
      </w:r>
      <w:r w:rsidRPr="00D44EE1">
        <w:rPr>
          <w:szCs w:val="20"/>
        </w:rPr>
        <w:t xml:space="preserve"> A consumer and backend use incompatible protocols, formats or interface standards.</w:t>
      </w:r>
    </w:p>
    <w:p w14:paraId="005F862A" w14:textId="77777777" w:rsidR="00D44EE1" w:rsidRPr="00D44EE1" w:rsidRDefault="00D44EE1" w:rsidP="00D44EE1">
      <w:pPr>
        <w:spacing w:before="40" w:after="110"/>
        <w:ind w:left="360"/>
        <w:rPr>
          <w:szCs w:val="20"/>
        </w:rPr>
      </w:pPr>
      <w:r w:rsidRPr="00D44EE1">
        <w:rPr>
          <w:b/>
          <w:szCs w:val="20"/>
        </w:rPr>
        <w:t>Solution.</w:t>
      </w:r>
      <w:r w:rsidRPr="00D44EE1">
        <w:rPr>
          <w:szCs w:val="20"/>
        </w:rPr>
        <w:t xml:space="preserve"> Use APIM or a Function to perform bounded, stateless protocol and format conversion.</w:t>
      </w:r>
    </w:p>
    <w:p w14:paraId="6BAAA743" w14:textId="2511395A" w:rsidR="00D44EE1" w:rsidRPr="00D44EE1" w:rsidRDefault="00111C78" w:rsidP="00D44EE1">
      <w:pPr>
        <w:spacing w:before="40" w:after="110"/>
        <w:ind w:left="360"/>
        <w:rPr>
          <w:szCs w:val="20"/>
        </w:rPr>
      </w:pPr>
      <w:r>
        <w:rPr>
          <w:b/>
          <w:szCs w:val="20"/>
        </w:rPr>
        <w:t>When to use.</w:t>
      </w:r>
      <w:r w:rsidR="00D44EE1" w:rsidRPr="00D44EE1">
        <w:rPr>
          <w:szCs w:val="20"/>
        </w:rPr>
        <w:t xml:space="preserve"> A legacy or specialist interface must be presented through a standard REST/JSON contract.</w:t>
      </w:r>
    </w:p>
    <w:p w14:paraId="0CDFA36A" w14:textId="552F2112" w:rsidR="00D44EE1" w:rsidRPr="00D44EE1" w:rsidRDefault="00DB54A0" w:rsidP="00D44EE1">
      <w:pPr>
        <w:spacing w:before="40" w:after="110"/>
        <w:ind w:left="360"/>
        <w:rPr>
          <w:szCs w:val="20"/>
        </w:rPr>
      </w:pPr>
      <w:r>
        <w:rPr>
          <w:b/>
          <w:szCs w:val="20"/>
        </w:rPr>
        <w:t>When to avoid.</w:t>
      </w:r>
      <w:r w:rsidR="00D44EE1" w:rsidRPr="00D44EE1">
        <w:rPr>
          <w:szCs w:val="20"/>
        </w:rPr>
        <w:t xml:space="preserve"> The requirement includes business transformation, process coordination or complex enrichment.</w:t>
      </w:r>
    </w:p>
    <w:p w14:paraId="7A8CD4EC" w14:textId="77777777" w:rsidR="00D44EE1" w:rsidRPr="00D44EE1" w:rsidRDefault="00D44EE1" w:rsidP="00D44EE1">
      <w:pPr>
        <w:spacing w:before="40" w:after="110"/>
        <w:ind w:left="360"/>
        <w:rPr>
          <w:szCs w:val="20"/>
        </w:rPr>
      </w:pPr>
      <w:r w:rsidRPr="00D44EE1">
        <w:rPr>
          <w:b/>
          <w:szCs w:val="20"/>
        </w:rPr>
        <w:t>Risks and considerations.</w:t>
      </w:r>
      <w:r w:rsidRPr="00D44EE1">
        <w:rPr>
          <w:szCs w:val="20"/>
        </w:rPr>
        <w:t xml:space="preserve"> Validate schemas and keep mediation stateless, testable and limited to technical conversion.</w:t>
      </w:r>
    </w:p>
    <w:p w14:paraId="07D16384" w14:textId="3C341959" w:rsidR="00D44EE1" w:rsidRPr="00D44EE1" w:rsidRDefault="00D44EE1" w:rsidP="00D44EE1">
      <w:pPr>
        <w:spacing w:before="40" w:after="110"/>
        <w:ind w:left="360"/>
        <w:rPr>
          <w:szCs w:val="20"/>
        </w:rPr>
      </w:pPr>
      <w:r w:rsidRPr="00D44EE1">
        <w:rPr>
          <w:b/>
          <w:szCs w:val="20"/>
        </w:rPr>
        <w:t>Security boundary.</w:t>
      </w:r>
      <w:r w:rsidRPr="00D44EE1">
        <w:rPr>
          <w:szCs w:val="20"/>
        </w:rPr>
        <w:t xml:space="preserve"> The mediation component remains private. Azure and on</w:t>
      </w:r>
      <w:r w:rsidR="00EC48B2" w:rsidRPr="005068C1">
        <w:rPr>
          <w:szCs w:val="20"/>
        </w:rPr>
        <w:t xml:space="preserve"> </w:t>
      </w:r>
      <w:r w:rsidRPr="00D44EE1">
        <w:rPr>
          <w:szCs w:val="20"/>
        </w:rPr>
        <w:t>premises backends use approved private connectivity.</w:t>
      </w:r>
    </w:p>
    <w:p w14:paraId="06E36326" w14:textId="77777777" w:rsidR="00D44EE1" w:rsidRPr="00D44EE1" w:rsidRDefault="00D44EE1" w:rsidP="00D44EE1">
      <w:pPr>
        <w:spacing w:before="40" w:after="110"/>
        <w:ind w:left="360"/>
        <w:rPr>
          <w:szCs w:val="20"/>
        </w:rPr>
      </w:pPr>
      <w:r w:rsidRPr="00D44EE1">
        <w:rPr>
          <w:b/>
          <w:szCs w:val="20"/>
        </w:rPr>
        <w:t>Common pitfall.</w:t>
      </w:r>
      <w:r w:rsidRPr="00D44EE1">
        <w:rPr>
          <w:szCs w:val="20"/>
        </w:rPr>
        <w:t xml:space="preserve"> Embedding business rules or extensive transformation in gateway policies.</w:t>
      </w:r>
    </w:p>
    <w:p w14:paraId="6365ED8E" w14:textId="5B1447E3" w:rsidR="004342E3" w:rsidRDefault="00D44EE1" w:rsidP="0041138D">
      <w:pPr>
        <w:spacing w:before="40" w:after="110"/>
        <w:ind w:left="360"/>
        <w:rPr>
          <w:szCs w:val="20"/>
        </w:rPr>
      </w:pPr>
      <w:r w:rsidRPr="00D44EE1">
        <w:rPr>
          <w:b/>
          <w:szCs w:val="20"/>
        </w:rPr>
        <w:t>In practice.</w:t>
      </w:r>
      <w:r w:rsidRPr="00D44EE1">
        <w:rPr>
          <w:szCs w:val="20"/>
        </w:rPr>
        <w:t xml:space="preserve"> A legacy SOAP/XML reinsurance service is presented to consumers through a REST/JSON interface. </w:t>
      </w:r>
    </w:p>
    <w:p w14:paraId="27CFDD63" w14:textId="77777777" w:rsidR="004342E3" w:rsidRPr="0001449D" w:rsidRDefault="004342E3" w:rsidP="0041138D">
      <w:pPr>
        <w:spacing w:before="40" w:after="110"/>
        <w:ind w:left="360"/>
        <w:rPr>
          <w:szCs w:val="20"/>
        </w:rPr>
      </w:pPr>
    </w:p>
    <w:p w14:paraId="68C72406" w14:textId="7E4A8AC0" w:rsidR="0041138D" w:rsidRPr="00057018" w:rsidRDefault="0041138D" w:rsidP="00057018">
      <w:pPr>
        <w:pStyle w:val="Heading4"/>
        <w:ind w:left="851"/>
        <w:rPr>
          <w:bCs w:val="0"/>
          <w:iCs w:val="0"/>
          <w:color w:val="132040" w:themeColor="accent1" w:themeShade="BF"/>
          <w:sz w:val="24"/>
          <w:szCs w:val="26"/>
        </w:rPr>
      </w:pPr>
      <w:bookmarkStart w:id="85" w:name="_Toc239852302"/>
      <w:bookmarkStart w:id="86" w:name="_Toc239980608"/>
      <w:r w:rsidRPr="00057018">
        <w:rPr>
          <w:bCs w:val="0"/>
          <w:iCs w:val="0"/>
          <w:color w:val="132040" w:themeColor="accent1" w:themeShade="BF"/>
          <w:sz w:val="24"/>
          <w:szCs w:val="26"/>
        </w:rPr>
        <w:t>Messaging Patterns</w:t>
      </w:r>
      <w:bookmarkEnd w:id="85"/>
      <w:bookmarkEnd w:id="86"/>
    </w:p>
    <w:p w14:paraId="6D0EAC30" w14:textId="77777777" w:rsidR="00FE4F0E" w:rsidRPr="0001449D" w:rsidRDefault="00FE4F0E" w:rsidP="00FA6243"/>
    <w:p w14:paraId="3ABDF91C" w14:textId="4F0081CA" w:rsidR="0041138D" w:rsidRPr="0001449D" w:rsidRDefault="0041138D" w:rsidP="00FA6243">
      <w:pPr>
        <w:pStyle w:val="Heading5"/>
        <w:rPr>
          <w:rFonts w:asciiTheme="minorHAnsi" w:hAnsiTheme="minorHAnsi"/>
          <w:bCs w:val="0"/>
          <w:sz w:val="24"/>
          <w:szCs w:val="26"/>
        </w:rPr>
      </w:pPr>
      <w:bookmarkStart w:id="87" w:name="_Toc239852303"/>
      <w:bookmarkStart w:id="88" w:name="_Toc239980609"/>
      <w:r w:rsidRPr="0001449D">
        <w:rPr>
          <w:rFonts w:asciiTheme="minorHAnsi" w:hAnsiTheme="minorHAnsi"/>
          <w:sz w:val="24"/>
          <w:szCs w:val="26"/>
        </w:rPr>
        <w:t>Queue-</w:t>
      </w:r>
      <w:r w:rsidR="00DC1852">
        <w:rPr>
          <w:rFonts w:asciiTheme="minorHAnsi" w:hAnsiTheme="minorHAnsi"/>
          <w:sz w:val="24"/>
          <w:szCs w:val="26"/>
        </w:rPr>
        <w:t>B</w:t>
      </w:r>
      <w:r w:rsidRPr="0001449D">
        <w:rPr>
          <w:rFonts w:asciiTheme="minorHAnsi" w:hAnsiTheme="minorHAnsi"/>
          <w:sz w:val="24"/>
          <w:szCs w:val="26"/>
        </w:rPr>
        <w:t xml:space="preserve">ased </w:t>
      </w:r>
      <w:r w:rsidR="00DC1852">
        <w:rPr>
          <w:rFonts w:asciiTheme="minorHAnsi" w:hAnsiTheme="minorHAnsi"/>
          <w:sz w:val="24"/>
          <w:szCs w:val="26"/>
        </w:rPr>
        <w:t>L</w:t>
      </w:r>
      <w:r w:rsidRPr="0001449D">
        <w:rPr>
          <w:rFonts w:asciiTheme="minorHAnsi" w:hAnsiTheme="minorHAnsi"/>
          <w:sz w:val="24"/>
          <w:szCs w:val="26"/>
        </w:rPr>
        <w:t xml:space="preserve">oad </w:t>
      </w:r>
      <w:r w:rsidR="00DC1852">
        <w:rPr>
          <w:rFonts w:asciiTheme="minorHAnsi" w:hAnsiTheme="minorHAnsi"/>
          <w:sz w:val="24"/>
          <w:szCs w:val="26"/>
        </w:rPr>
        <w:t>L</w:t>
      </w:r>
      <w:r w:rsidRPr="0001449D">
        <w:rPr>
          <w:rFonts w:asciiTheme="minorHAnsi" w:hAnsiTheme="minorHAnsi"/>
          <w:sz w:val="24"/>
          <w:szCs w:val="26"/>
        </w:rPr>
        <w:t>evelling (SFINT4)</w:t>
      </w:r>
      <w:bookmarkEnd w:id="87"/>
      <w:bookmarkEnd w:id="88"/>
    </w:p>
    <w:p w14:paraId="66BFA7D6" w14:textId="52CC2005" w:rsidR="00DE0875" w:rsidRPr="0001449D" w:rsidRDefault="007E4BA3" w:rsidP="00FA6243">
      <w:pPr>
        <w:spacing w:before="10" w:after="90"/>
        <w:rPr>
          <w:szCs w:val="20"/>
        </w:rPr>
      </w:pPr>
      <w:r w:rsidRPr="007E4BA3">
        <w:rPr>
          <w:i/>
          <w:iCs/>
          <w:color w:val="5A6470"/>
          <w:szCs w:val="20"/>
        </w:rPr>
        <w:t>Absorb variable producer demand while protecting a constrained consumer</w:t>
      </w:r>
    </w:p>
    <w:p w14:paraId="1D4975AE" w14:textId="77777777" w:rsidR="0041138D" w:rsidRPr="0001449D" w:rsidRDefault="0041138D" w:rsidP="00FA6243">
      <w:pPr>
        <w:spacing w:before="90" w:after="130"/>
        <w:jc w:val="center"/>
        <w:rPr>
          <w:szCs w:val="20"/>
        </w:rPr>
      </w:pPr>
      <w:r w:rsidRPr="0001449D">
        <w:rPr>
          <w:noProof/>
          <w:szCs w:val="20"/>
        </w:rPr>
        <w:drawing>
          <wp:inline distT="0" distB="0" distL="0" distR="0" wp14:anchorId="1BEC00F8" wp14:editId="1D2149E0">
            <wp:extent cx="5731510" cy="1580800"/>
            <wp:effectExtent l="0" t="0" r="2540" b="635"/>
            <wp:docPr id="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0874511"/>
                    <pic:cNvPicPr>
                      <a:picLocks noChangeAspect="1" noChangeArrowheads="1"/>
                    </pic:cNvPicPr>
                  </pic:nvPicPr>
                  <pic:blipFill>
                    <a:blip r:embed="rId29"/>
                    <a:stretch>
                      <a:fillRect/>
                    </a:stretch>
                  </pic:blipFill>
                  <pic:spPr bwMode="auto">
                    <a:xfrm>
                      <a:off x="0" y="0"/>
                      <a:ext cx="5731510" cy="1580800"/>
                    </a:xfrm>
                    <a:prstGeom prst="rect">
                      <a:avLst/>
                    </a:prstGeom>
                    <a:solidFill>
                      <a:sysClr val="windowText" lastClr="000000"/>
                    </a:solidFill>
                  </pic:spPr>
                </pic:pic>
              </a:graphicData>
            </a:graphic>
          </wp:inline>
        </w:drawing>
      </w:r>
      <w:r w:rsidRPr="0001449D">
        <w:rPr>
          <w:szCs w:val="20"/>
        </w:rPr>
        <w:br/>
      </w:r>
    </w:p>
    <w:p w14:paraId="61709BF8" w14:textId="77777777" w:rsidR="002A342C" w:rsidRPr="002A342C" w:rsidRDefault="002A342C" w:rsidP="002A342C">
      <w:pPr>
        <w:spacing w:before="40" w:after="110"/>
        <w:ind w:left="360"/>
        <w:rPr>
          <w:szCs w:val="20"/>
        </w:rPr>
      </w:pPr>
      <w:r w:rsidRPr="002A342C">
        <w:rPr>
          <w:b/>
          <w:szCs w:val="20"/>
        </w:rPr>
        <w:lastRenderedPageBreak/>
        <w:t>Problem.</w:t>
      </w:r>
      <w:r w:rsidRPr="002A342C">
        <w:rPr>
          <w:szCs w:val="20"/>
        </w:rPr>
        <w:t xml:space="preserve"> A producer generates work faster or less predictably than the consumer can process it.</w:t>
      </w:r>
    </w:p>
    <w:p w14:paraId="381C75A0" w14:textId="77777777" w:rsidR="002A342C" w:rsidRPr="002A342C" w:rsidRDefault="002A342C" w:rsidP="002A342C">
      <w:pPr>
        <w:spacing w:before="40" w:after="110"/>
        <w:ind w:left="360"/>
        <w:rPr>
          <w:szCs w:val="20"/>
        </w:rPr>
      </w:pPr>
      <w:r w:rsidRPr="002A342C">
        <w:rPr>
          <w:b/>
          <w:szCs w:val="20"/>
        </w:rPr>
        <w:t>Solution.</w:t>
      </w:r>
      <w:r w:rsidRPr="002A342C">
        <w:rPr>
          <w:szCs w:val="20"/>
        </w:rPr>
        <w:t xml:space="preserve"> Place a Service Bus queue between producer and consumer so they operate independently. Consumers process messages at a controlled rate.</w:t>
      </w:r>
    </w:p>
    <w:p w14:paraId="36D9509E" w14:textId="34705FAF" w:rsidR="002A342C" w:rsidRPr="002A342C" w:rsidRDefault="00111C78" w:rsidP="002A342C">
      <w:pPr>
        <w:spacing w:before="40" w:after="110"/>
        <w:ind w:left="360"/>
        <w:rPr>
          <w:szCs w:val="20"/>
        </w:rPr>
      </w:pPr>
      <w:r>
        <w:rPr>
          <w:b/>
          <w:szCs w:val="20"/>
        </w:rPr>
        <w:t>When to use.</w:t>
      </w:r>
      <w:r w:rsidR="002A342C" w:rsidRPr="002A342C">
        <w:rPr>
          <w:szCs w:val="20"/>
        </w:rPr>
        <w:t xml:space="preserve"> Load is variable, delayed processing is acceptable, or backend availability must be isolated from producers.</w:t>
      </w:r>
    </w:p>
    <w:p w14:paraId="49F6A0E7" w14:textId="0C121277" w:rsidR="002A342C" w:rsidRPr="002A342C" w:rsidRDefault="00DB54A0" w:rsidP="002A342C">
      <w:pPr>
        <w:spacing w:before="40" w:after="110"/>
        <w:ind w:left="360"/>
        <w:rPr>
          <w:szCs w:val="20"/>
        </w:rPr>
      </w:pPr>
      <w:r>
        <w:rPr>
          <w:b/>
          <w:szCs w:val="20"/>
        </w:rPr>
        <w:t>When to avoid.</w:t>
      </w:r>
      <w:r w:rsidR="002A342C" w:rsidRPr="002A342C">
        <w:rPr>
          <w:szCs w:val="20"/>
        </w:rPr>
        <w:t xml:space="preserve"> The caller requires an immediate result, or the workload is a continuous high-volume stream.</w:t>
      </w:r>
    </w:p>
    <w:p w14:paraId="1587A027" w14:textId="77777777" w:rsidR="002A342C" w:rsidRPr="002A342C" w:rsidRDefault="002A342C" w:rsidP="002A342C">
      <w:pPr>
        <w:spacing w:before="40" w:after="110"/>
        <w:ind w:left="360"/>
        <w:rPr>
          <w:szCs w:val="20"/>
        </w:rPr>
      </w:pPr>
      <w:r w:rsidRPr="002A342C">
        <w:rPr>
          <w:b/>
          <w:szCs w:val="20"/>
        </w:rPr>
        <w:t>Risks and considerations.</w:t>
      </w:r>
      <w:r w:rsidRPr="002A342C">
        <w:rPr>
          <w:szCs w:val="20"/>
        </w:rPr>
        <w:t xml:space="preserve"> Monitor queue depth, message age, consumer lag and dead-letter activity. Consumers must be idempotent.</w:t>
      </w:r>
    </w:p>
    <w:p w14:paraId="0F17B0AB" w14:textId="77777777" w:rsidR="002A342C" w:rsidRPr="002A342C" w:rsidRDefault="002A342C" w:rsidP="002A342C">
      <w:pPr>
        <w:spacing w:before="40" w:after="110"/>
        <w:ind w:left="360"/>
        <w:rPr>
          <w:szCs w:val="20"/>
        </w:rPr>
      </w:pPr>
      <w:r w:rsidRPr="002A342C">
        <w:rPr>
          <w:b/>
          <w:szCs w:val="20"/>
        </w:rPr>
        <w:t>Security boundary.</w:t>
      </w:r>
      <w:r w:rsidRPr="002A342C">
        <w:rPr>
          <w:szCs w:val="20"/>
        </w:rPr>
        <w:t xml:space="preserve"> Producers and consumers use private connectivity, managed identity and separate Sender and Receiver permissions. External producers enter through an approved ingress pattern.</w:t>
      </w:r>
    </w:p>
    <w:p w14:paraId="1AE141F3" w14:textId="77777777" w:rsidR="002A342C" w:rsidRPr="002A342C" w:rsidRDefault="002A342C" w:rsidP="002A342C">
      <w:pPr>
        <w:spacing w:before="40" w:after="110"/>
        <w:ind w:left="360"/>
        <w:rPr>
          <w:szCs w:val="20"/>
        </w:rPr>
      </w:pPr>
      <w:r w:rsidRPr="002A342C">
        <w:rPr>
          <w:b/>
          <w:szCs w:val="20"/>
        </w:rPr>
        <w:t>Common pitfall.</w:t>
      </w:r>
      <w:r w:rsidRPr="002A342C">
        <w:rPr>
          <w:szCs w:val="20"/>
        </w:rPr>
        <w:t xml:space="preserve"> Treating a queue as unlimited storage or failing to operate the dead-letter queue.</w:t>
      </w:r>
    </w:p>
    <w:p w14:paraId="4EABD919" w14:textId="77777777" w:rsidR="002A342C" w:rsidRPr="002A342C" w:rsidRDefault="002A342C" w:rsidP="002A342C">
      <w:pPr>
        <w:spacing w:before="40" w:after="110"/>
        <w:ind w:left="360"/>
        <w:rPr>
          <w:szCs w:val="20"/>
        </w:rPr>
      </w:pPr>
      <w:r w:rsidRPr="002A342C">
        <w:rPr>
          <w:b/>
          <w:szCs w:val="20"/>
        </w:rPr>
        <w:t>In practice.</w:t>
      </w:r>
      <w:r w:rsidRPr="002A342C">
        <w:rPr>
          <w:szCs w:val="20"/>
        </w:rPr>
        <w:t xml:space="preserve"> Broker submissions are queued during renewal peaks and processed at a rate the policy platform can sustain.</w:t>
      </w:r>
    </w:p>
    <w:p w14:paraId="484287DD" w14:textId="77777777" w:rsidR="00DE0875" w:rsidRPr="0001449D" w:rsidRDefault="00DE0875" w:rsidP="00FA6243">
      <w:pPr>
        <w:spacing w:before="40" w:after="110"/>
        <w:ind w:left="360"/>
        <w:rPr>
          <w:szCs w:val="20"/>
        </w:rPr>
      </w:pPr>
    </w:p>
    <w:p w14:paraId="304F62FE" w14:textId="06F0584C" w:rsidR="0041138D" w:rsidRPr="0001449D" w:rsidRDefault="0041138D" w:rsidP="00FA6243">
      <w:pPr>
        <w:pStyle w:val="Heading5"/>
        <w:rPr>
          <w:rFonts w:asciiTheme="minorHAnsi" w:hAnsiTheme="minorHAnsi"/>
          <w:bCs w:val="0"/>
          <w:sz w:val="24"/>
          <w:szCs w:val="26"/>
        </w:rPr>
      </w:pPr>
      <w:bookmarkStart w:id="89" w:name="_Toc239852304"/>
      <w:bookmarkStart w:id="90" w:name="_Toc239980610"/>
      <w:r w:rsidRPr="0001449D">
        <w:rPr>
          <w:rFonts w:asciiTheme="minorHAnsi" w:hAnsiTheme="minorHAnsi"/>
          <w:sz w:val="24"/>
          <w:szCs w:val="26"/>
        </w:rPr>
        <w:t xml:space="preserve">Competing </w:t>
      </w:r>
      <w:r w:rsidR="00DC1852">
        <w:rPr>
          <w:rFonts w:asciiTheme="minorHAnsi" w:hAnsiTheme="minorHAnsi"/>
          <w:sz w:val="24"/>
          <w:szCs w:val="26"/>
        </w:rPr>
        <w:t>C</w:t>
      </w:r>
      <w:r w:rsidRPr="0001449D">
        <w:rPr>
          <w:rFonts w:asciiTheme="minorHAnsi" w:hAnsiTheme="minorHAnsi"/>
          <w:sz w:val="24"/>
          <w:szCs w:val="26"/>
        </w:rPr>
        <w:t>onsumers (SFINT5)</w:t>
      </w:r>
      <w:bookmarkEnd w:id="89"/>
      <w:bookmarkEnd w:id="90"/>
    </w:p>
    <w:p w14:paraId="63AAAF39" w14:textId="74CEC944" w:rsidR="00DE0875" w:rsidRPr="0001449D" w:rsidRDefault="000D111B" w:rsidP="00FA6243">
      <w:pPr>
        <w:spacing w:before="10" w:after="90"/>
        <w:rPr>
          <w:szCs w:val="20"/>
        </w:rPr>
      </w:pPr>
      <w:r w:rsidRPr="000D111B">
        <w:rPr>
          <w:i/>
          <w:iCs/>
          <w:color w:val="5A6470"/>
          <w:szCs w:val="20"/>
        </w:rPr>
        <w:t>Increase throughput by processing independent messages across multiple workers</w:t>
      </w:r>
    </w:p>
    <w:p w14:paraId="327BA3E6" w14:textId="77777777" w:rsidR="0041138D" w:rsidRPr="0001449D" w:rsidRDefault="0041138D" w:rsidP="00FA6243">
      <w:pPr>
        <w:spacing w:before="90" w:after="130"/>
        <w:jc w:val="center"/>
        <w:rPr>
          <w:szCs w:val="20"/>
        </w:rPr>
      </w:pPr>
      <w:r w:rsidRPr="0001449D">
        <w:rPr>
          <w:noProof/>
          <w:szCs w:val="20"/>
        </w:rPr>
        <w:drawing>
          <wp:inline distT="0" distB="0" distL="0" distR="0" wp14:anchorId="0C962D7D" wp14:editId="6FE03424">
            <wp:extent cx="5710977" cy="2162175"/>
            <wp:effectExtent l="0" t="0" r="4445" b="0"/>
            <wp:docPr id="13"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37998629"/>
                    <pic:cNvPicPr>
                      <a:picLocks noChangeAspect="1" noChangeArrowheads="1"/>
                    </pic:cNvPicPr>
                  </pic:nvPicPr>
                  <pic:blipFill>
                    <a:blip r:embed="rId30"/>
                    <a:stretch>
                      <a:fillRect/>
                    </a:stretch>
                  </pic:blipFill>
                  <pic:spPr bwMode="auto">
                    <a:xfrm>
                      <a:off x="0" y="0"/>
                      <a:ext cx="5733122" cy="2170559"/>
                    </a:xfrm>
                    <a:prstGeom prst="rect">
                      <a:avLst/>
                    </a:prstGeom>
                    <a:solidFill>
                      <a:sysClr val="windowText" lastClr="000000"/>
                    </a:solidFill>
                  </pic:spPr>
                </pic:pic>
              </a:graphicData>
            </a:graphic>
          </wp:inline>
        </w:drawing>
      </w:r>
    </w:p>
    <w:p w14:paraId="13785F43" w14:textId="77777777" w:rsidR="00601384" w:rsidRPr="00601384" w:rsidRDefault="00601384" w:rsidP="00601384">
      <w:pPr>
        <w:spacing w:before="40" w:after="110"/>
        <w:ind w:left="360"/>
        <w:rPr>
          <w:szCs w:val="20"/>
        </w:rPr>
      </w:pPr>
      <w:r w:rsidRPr="00601384">
        <w:rPr>
          <w:b/>
          <w:szCs w:val="20"/>
        </w:rPr>
        <w:t>Problem.</w:t>
      </w:r>
      <w:r w:rsidRPr="00601384">
        <w:rPr>
          <w:szCs w:val="20"/>
        </w:rPr>
        <w:t xml:space="preserve"> A single consumer cannot process queued work at the required rate.</w:t>
      </w:r>
    </w:p>
    <w:p w14:paraId="0BEB55F3" w14:textId="77777777" w:rsidR="00601384" w:rsidRPr="00601384" w:rsidRDefault="00601384" w:rsidP="00601384">
      <w:pPr>
        <w:spacing w:before="40" w:after="110"/>
        <w:ind w:left="360"/>
        <w:rPr>
          <w:szCs w:val="20"/>
        </w:rPr>
      </w:pPr>
      <w:r w:rsidRPr="00601384">
        <w:rPr>
          <w:b/>
          <w:szCs w:val="20"/>
        </w:rPr>
        <w:t>Solution.</w:t>
      </w:r>
      <w:r w:rsidRPr="00601384">
        <w:rPr>
          <w:szCs w:val="20"/>
        </w:rPr>
        <w:t xml:space="preserve"> Run multiple consumer instances against one Service Bus queue and scale them according to queue demand.</w:t>
      </w:r>
    </w:p>
    <w:p w14:paraId="5E4CFF20" w14:textId="4883F1EC" w:rsidR="00601384" w:rsidRPr="00601384" w:rsidRDefault="00111C78" w:rsidP="00601384">
      <w:pPr>
        <w:spacing w:before="40" w:after="110"/>
        <w:ind w:left="360"/>
        <w:rPr>
          <w:szCs w:val="20"/>
        </w:rPr>
      </w:pPr>
      <w:r>
        <w:rPr>
          <w:b/>
          <w:szCs w:val="20"/>
        </w:rPr>
        <w:t>When to use.</w:t>
      </w:r>
      <w:r w:rsidR="00601384" w:rsidRPr="00601384">
        <w:rPr>
          <w:szCs w:val="20"/>
        </w:rPr>
        <w:t xml:space="preserve"> Work items are independent and can be processed concurrently.</w:t>
      </w:r>
    </w:p>
    <w:p w14:paraId="4AE46323" w14:textId="3BDB4795" w:rsidR="00601384" w:rsidRPr="00601384" w:rsidRDefault="00DB54A0" w:rsidP="00601384">
      <w:pPr>
        <w:spacing w:before="40" w:after="110"/>
        <w:ind w:left="360"/>
        <w:rPr>
          <w:szCs w:val="20"/>
        </w:rPr>
      </w:pPr>
      <w:r>
        <w:rPr>
          <w:b/>
          <w:szCs w:val="20"/>
        </w:rPr>
        <w:t>When to avoid.</w:t>
      </w:r>
      <w:r w:rsidR="00601384" w:rsidRPr="00601384">
        <w:rPr>
          <w:szCs w:val="20"/>
        </w:rPr>
        <w:t xml:space="preserve"> Global ordering is required or consumers depend on shared mutable state.</w:t>
      </w:r>
    </w:p>
    <w:p w14:paraId="36BC20DD" w14:textId="77777777" w:rsidR="00601384" w:rsidRPr="00601384" w:rsidRDefault="00601384" w:rsidP="00601384">
      <w:pPr>
        <w:spacing w:before="40" w:after="110"/>
        <w:ind w:left="360"/>
        <w:rPr>
          <w:szCs w:val="20"/>
        </w:rPr>
      </w:pPr>
      <w:r w:rsidRPr="00601384">
        <w:rPr>
          <w:b/>
          <w:szCs w:val="20"/>
        </w:rPr>
        <w:t>Risks and considerations.</w:t>
      </w:r>
      <w:r w:rsidRPr="00601384">
        <w:rPr>
          <w:szCs w:val="20"/>
        </w:rPr>
        <w:t xml:space="preserve"> Consumers must be idempotent. Define concurrency limits and monitor hot sessions and queue backlog.</w:t>
      </w:r>
    </w:p>
    <w:p w14:paraId="6A458E62" w14:textId="77777777" w:rsidR="00601384" w:rsidRPr="00601384" w:rsidRDefault="00601384" w:rsidP="00601384">
      <w:pPr>
        <w:spacing w:before="40" w:after="110"/>
        <w:ind w:left="360"/>
        <w:rPr>
          <w:szCs w:val="20"/>
        </w:rPr>
      </w:pPr>
      <w:r w:rsidRPr="00601384">
        <w:rPr>
          <w:b/>
          <w:szCs w:val="20"/>
        </w:rPr>
        <w:t>Security boundary.</w:t>
      </w:r>
      <w:r w:rsidRPr="00601384">
        <w:rPr>
          <w:szCs w:val="20"/>
        </w:rPr>
        <w:t xml:space="preserve"> Service Bus and workers remain private, using managed identity, least-privilege Receiver access and TLS.</w:t>
      </w:r>
    </w:p>
    <w:p w14:paraId="0974261D" w14:textId="77777777" w:rsidR="00601384" w:rsidRPr="00601384" w:rsidRDefault="00601384" w:rsidP="00601384">
      <w:pPr>
        <w:spacing w:before="40" w:after="110"/>
        <w:ind w:left="360"/>
        <w:rPr>
          <w:szCs w:val="20"/>
        </w:rPr>
      </w:pPr>
      <w:r w:rsidRPr="00601384">
        <w:rPr>
          <w:b/>
          <w:szCs w:val="20"/>
        </w:rPr>
        <w:t>Common pitfall.</w:t>
      </w:r>
      <w:r w:rsidRPr="00601384">
        <w:rPr>
          <w:szCs w:val="20"/>
        </w:rPr>
        <w:t xml:space="preserve"> Assuming message ordering without sessions or scaling workers without protecting downstream systems.</w:t>
      </w:r>
    </w:p>
    <w:p w14:paraId="167C810F" w14:textId="21C52B62" w:rsidR="0041138D" w:rsidRDefault="00601384" w:rsidP="00601384">
      <w:pPr>
        <w:spacing w:before="40" w:after="110"/>
        <w:ind w:left="360"/>
        <w:rPr>
          <w:szCs w:val="20"/>
        </w:rPr>
      </w:pPr>
      <w:r w:rsidRPr="00601384">
        <w:rPr>
          <w:b/>
          <w:szCs w:val="20"/>
        </w:rPr>
        <w:t>In practice.</w:t>
      </w:r>
      <w:r w:rsidRPr="00601384">
        <w:rPr>
          <w:szCs w:val="20"/>
        </w:rPr>
        <w:t xml:space="preserve"> An autoscaling worker pool clears a backlog of document-processing jobs.</w:t>
      </w:r>
    </w:p>
    <w:p w14:paraId="30B52EBF" w14:textId="77777777" w:rsidR="00601384" w:rsidRDefault="00601384" w:rsidP="00601384">
      <w:pPr>
        <w:spacing w:before="40" w:after="110"/>
        <w:ind w:left="360"/>
        <w:rPr>
          <w:szCs w:val="20"/>
        </w:rPr>
      </w:pPr>
    </w:p>
    <w:p w14:paraId="45D8B6CD" w14:textId="77777777" w:rsidR="00601384" w:rsidRDefault="00601384" w:rsidP="00601384">
      <w:pPr>
        <w:spacing w:before="40" w:after="110"/>
        <w:ind w:left="360"/>
        <w:rPr>
          <w:szCs w:val="20"/>
        </w:rPr>
      </w:pPr>
    </w:p>
    <w:p w14:paraId="76565112" w14:textId="77777777" w:rsidR="00601384" w:rsidRDefault="00601384" w:rsidP="00601384">
      <w:pPr>
        <w:spacing w:before="40" w:after="110"/>
        <w:ind w:left="360"/>
        <w:rPr>
          <w:szCs w:val="20"/>
        </w:rPr>
      </w:pPr>
    </w:p>
    <w:p w14:paraId="416FE189" w14:textId="7CE13D7A" w:rsidR="0041138D" w:rsidRPr="0001449D" w:rsidRDefault="0041138D" w:rsidP="00FA6243">
      <w:pPr>
        <w:pStyle w:val="Heading5"/>
        <w:rPr>
          <w:rFonts w:asciiTheme="minorHAnsi" w:hAnsiTheme="minorHAnsi"/>
          <w:bCs w:val="0"/>
          <w:sz w:val="24"/>
          <w:szCs w:val="26"/>
        </w:rPr>
      </w:pPr>
      <w:bookmarkStart w:id="91" w:name="_Toc239852305"/>
      <w:bookmarkStart w:id="92" w:name="_Toc239980611"/>
      <w:r w:rsidRPr="0001449D">
        <w:rPr>
          <w:rFonts w:asciiTheme="minorHAnsi" w:hAnsiTheme="minorHAnsi"/>
          <w:sz w:val="24"/>
          <w:szCs w:val="26"/>
        </w:rPr>
        <w:lastRenderedPageBreak/>
        <w:t xml:space="preserve">Asynchronous </w:t>
      </w:r>
      <w:r w:rsidR="00DC1852">
        <w:rPr>
          <w:rFonts w:asciiTheme="minorHAnsi" w:hAnsiTheme="minorHAnsi"/>
          <w:sz w:val="24"/>
          <w:szCs w:val="26"/>
        </w:rPr>
        <w:t>R</w:t>
      </w:r>
      <w:r w:rsidRPr="0001449D">
        <w:rPr>
          <w:rFonts w:asciiTheme="minorHAnsi" w:hAnsiTheme="minorHAnsi"/>
          <w:sz w:val="24"/>
          <w:szCs w:val="26"/>
        </w:rPr>
        <w:t>equest-</w:t>
      </w:r>
      <w:r w:rsidR="00DC1852">
        <w:rPr>
          <w:rFonts w:asciiTheme="minorHAnsi" w:hAnsiTheme="minorHAnsi"/>
          <w:sz w:val="24"/>
          <w:szCs w:val="26"/>
        </w:rPr>
        <w:t>R</w:t>
      </w:r>
      <w:r w:rsidRPr="0001449D">
        <w:rPr>
          <w:rFonts w:asciiTheme="minorHAnsi" w:hAnsiTheme="minorHAnsi"/>
          <w:sz w:val="24"/>
          <w:szCs w:val="26"/>
        </w:rPr>
        <w:t>eply (SFINT6)</w:t>
      </w:r>
      <w:bookmarkEnd w:id="91"/>
      <w:bookmarkEnd w:id="92"/>
    </w:p>
    <w:p w14:paraId="75B0339D" w14:textId="56EA056B" w:rsidR="00DE0875" w:rsidRPr="0001449D" w:rsidRDefault="00B02E6C" w:rsidP="00FA6243">
      <w:pPr>
        <w:spacing w:before="10" w:after="90"/>
        <w:rPr>
          <w:szCs w:val="20"/>
        </w:rPr>
      </w:pPr>
      <w:r w:rsidRPr="00B02E6C">
        <w:rPr>
          <w:i/>
          <w:iCs/>
          <w:color w:val="5A6470"/>
          <w:szCs w:val="20"/>
        </w:rPr>
        <w:t>Accept a request immediately and provide the result when processing completes.</w:t>
      </w:r>
    </w:p>
    <w:p w14:paraId="4096FB43" w14:textId="77777777" w:rsidR="0041138D" w:rsidRPr="0001449D" w:rsidRDefault="0041138D" w:rsidP="00FA6243">
      <w:pPr>
        <w:spacing w:before="90" w:after="130"/>
        <w:jc w:val="center"/>
        <w:rPr>
          <w:szCs w:val="20"/>
        </w:rPr>
      </w:pPr>
      <w:r w:rsidRPr="0001449D">
        <w:rPr>
          <w:noProof/>
          <w:szCs w:val="20"/>
        </w:rPr>
        <w:drawing>
          <wp:inline distT="0" distB="0" distL="0" distR="0" wp14:anchorId="750D15C1" wp14:editId="12087BA3">
            <wp:extent cx="5731510" cy="1387168"/>
            <wp:effectExtent l="0" t="0" r="2540" b="3810"/>
            <wp:docPr id="15"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50731611"/>
                    <pic:cNvPicPr>
                      <a:picLocks noChangeAspect="1" noChangeArrowheads="1"/>
                    </pic:cNvPicPr>
                  </pic:nvPicPr>
                  <pic:blipFill>
                    <a:blip r:embed="rId31"/>
                    <a:stretch>
                      <a:fillRect/>
                    </a:stretch>
                  </pic:blipFill>
                  <pic:spPr bwMode="auto">
                    <a:xfrm>
                      <a:off x="0" y="0"/>
                      <a:ext cx="5731510" cy="1387168"/>
                    </a:xfrm>
                    <a:prstGeom prst="rect">
                      <a:avLst/>
                    </a:prstGeom>
                    <a:solidFill>
                      <a:sysClr val="windowText" lastClr="000000"/>
                    </a:solidFill>
                  </pic:spPr>
                </pic:pic>
              </a:graphicData>
            </a:graphic>
          </wp:inline>
        </w:drawing>
      </w:r>
    </w:p>
    <w:p w14:paraId="1A9B0D02" w14:textId="77777777" w:rsidR="006550EB" w:rsidRPr="006550EB" w:rsidRDefault="006550EB" w:rsidP="006550EB">
      <w:pPr>
        <w:spacing w:before="40" w:after="110"/>
        <w:ind w:left="360"/>
        <w:rPr>
          <w:szCs w:val="20"/>
        </w:rPr>
      </w:pPr>
      <w:r w:rsidRPr="006550EB">
        <w:rPr>
          <w:b/>
          <w:szCs w:val="20"/>
        </w:rPr>
        <w:t>Problem.</w:t>
      </w:r>
      <w:r w:rsidRPr="006550EB">
        <w:rPr>
          <w:szCs w:val="20"/>
        </w:rPr>
        <w:t xml:space="preserve"> An operation cannot complete within a normal synchronous response window, but the caller still requires the result.</w:t>
      </w:r>
    </w:p>
    <w:p w14:paraId="494EC45E" w14:textId="77777777" w:rsidR="006550EB" w:rsidRPr="006550EB" w:rsidRDefault="006550EB" w:rsidP="006550EB">
      <w:pPr>
        <w:spacing w:before="40" w:after="110"/>
        <w:ind w:left="360"/>
        <w:rPr>
          <w:szCs w:val="20"/>
        </w:rPr>
      </w:pPr>
      <w:r w:rsidRPr="006550EB">
        <w:rPr>
          <w:b/>
          <w:szCs w:val="20"/>
        </w:rPr>
        <w:t>Solution.</w:t>
      </w:r>
      <w:r w:rsidRPr="006550EB">
        <w:rPr>
          <w:szCs w:val="20"/>
        </w:rPr>
        <w:t xml:space="preserve"> APIM accepts the request and returns an accepted response with a correlation identifier and status endpoint. Processing continues asynchronously through Service Bus and a worker.</w:t>
      </w:r>
    </w:p>
    <w:p w14:paraId="6DD01E4A" w14:textId="4A089C13" w:rsidR="006550EB" w:rsidRPr="006550EB" w:rsidRDefault="00111C78" w:rsidP="006550EB">
      <w:pPr>
        <w:spacing w:before="40" w:after="110"/>
        <w:ind w:left="360"/>
        <w:rPr>
          <w:szCs w:val="20"/>
        </w:rPr>
      </w:pPr>
      <w:r>
        <w:rPr>
          <w:b/>
          <w:szCs w:val="20"/>
        </w:rPr>
        <w:t>When to use.</w:t>
      </w:r>
      <w:r w:rsidR="006550EB" w:rsidRPr="006550EB">
        <w:rPr>
          <w:szCs w:val="20"/>
        </w:rPr>
        <w:t xml:space="preserve"> Processing is long-running and the caller needs status or an eventual response.</w:t>
      </w:r>
    </w:p>
    <w:p w14:paraId="6426FC69" w14:textId="0BBB8E14" w:rsidR="006550EB" w:rsidRPr="006550EB" w:rsidRDefault="00DB54A0" w:rsidP="006550EB">
      <w:pPr>
        <w:spacing w:before="40" w:after="110"/>
        <w:ind w:left="360"/>
        <w:rPr>
          <w:szCs w:val="20"/>
        </w:rPr>
      </w:pPr>
      <w:r>
        <w:rPr>
          <w:b/>
          <w:szCs w:val="20"/>
        </w:rPr>
        <w:t>When to avoid.</w:t>
      </w:r>
      <w:r w:rsidR="006550EB" w:rsidRPr="006550EB">
        <w:rPr>
          <w:szCs w:val="20"/>
        </w:rPr>
        <w:t xml:space="preserve"> The result is immediately </w:t>
      </w:r>
      <w:r w:rsidR="007F0C3E" w:rsidRPr="006550EB">
        <w:rPr>
          <w:szCs w:val="20"/>
        </w:rPr>
        <w:t>available,</w:t>
      </w:r>
      <w:r w:rsidR="006550EB" w:rsidRPr="006550EB">
        <w:rPr>
          <w:szCs w:val="20"/>
        </w:rPr>
        <w:t xml:space="preserve"> or the interaction cannot support request-to-result correlation.</w:t>
      </w:r>
    </w:p>
    <w:p w14:paraId="46AE27FA" w14:textId="77777777" w:rsidR="006550EB" w:rsidRPr="006550EB" w:rsidRDefault="006550EB" w:rsidP="006550EB">
      <w:pPr>
        <w:spacing w:before="40" w:after="110"/>
        <w:ind w:left="360"/>
        <w:rPr>
          <w:szCs w:val="20"/>
        </w:rPr>
      </w:pPr>
      <w:r w:rsidRPr="006550EB">
        <w:rPr>
          <w:b/>
          <w:szCs w:val="20"/>
        </w:rPr>
        <w:t>Risks and considerations.</w:t>
      </w:r>
      <w:r w:rsidRPr="006550EB">
        <w:rPr>
          <w:szCs w:val="20"/>
        </w:rPr>
        <w:t xml:space="preserve"> Define status states, retention, expiry, callback behaviour and cleanup of completed requests.</w:t>
      </w:r>
    </w:p>
    <w:p w14:paraId="224087E0" w14:textId="77777777" w:rsidR="006550EB" w:rsidRPr="006550EB" w:rsidRDefault="006550EB" w:rsidP="006550EB">
      <w:pPr>
        <w:spacing w:before="40" w:after="110"/>
        <w:ind w:left="360"/>
        <w:rPr>
          <w:szCs w:val="20"/>
        </w:rPr>
      </w:pPr>
      <w:r w:rsidRPr="006550EB">
        <w:rPr>
          <w:b/>
          <w:szCs w:val="20"/>
        </w:rPr>
        <w:t>Security boundary.</w:t>
      </w:r>
      <w:r w:rsidRPr="006550EB">
        <w:rPr>
          <w:szCs w:val="20"/>
        </w:rPr>
        <w:t xml:space="preserve"> Request, status and callback components use private connectivity, managed identity and TLS. External endpoints use the approved edge and APIM.</w:t>
      </w:r>
    </w:p>
    <w:p w14:paraId="20A95EFD" w14:textId="77777777" w:rsidR="006550EB" w:rsidRPr="006550EB" w:rsidRDefault="006550EB" w:rsidP="006550EB">
      <w:pPr>
        <w:spacing w:before="40" w:after="110"/>
        <w:ind w:left="360"/>
        <w:rPr>
          <w:szCs w:val="20"/>
        </w:rPr>
      </w:pPr>
      <w:r w:rsidRPr="006550EB">
        <w:rPr>
          <w:b/>
          <w:szCs w:val="20"/>
        </w:rPr>
        <w:t>Common pitfall.</w:t>
      </w:r>
      <w:r w:rsidRPr="006550EB">
        <w:rPr>
          <w:szCs w:val="20"/>
        </w:rPr>
        <w:t xml:space="preserve"> Holding the original connection open or exposing predictable, unauthorised status URLs.</w:t>
      </w:r>
    </w:p>
    <w:p w14:paraId="1CADD5BF" w14:textId="2CE48954" w:rsidR="006550EB" w:rsidRPr="006550EB" w:rsidRDefault="006550EB" w:rsidP="006550EB">
      <w:pPr>
        <w:spacing w:before="40" w:after="110"/>
        <w:ind w:left="360"/>
        <w:rPr>
          <w:szCs w:val="20"/>
        </w:rPr>
      </w:pPr>
      <w:r w:rsidRPr="006550EB">
        <w:rPr>
          <w:b/>
          <w:szCs w:val="20"/>
        </w:rPr>
        <w:t>In practice.</w:t>
      </w:r>
      <w:r w:rsidRPr="006550EB">
        <w:rPr>
          <w:szCs w:val="20"/>
        </w:rPr>
        <w:t xml:space="preserve"> A bulk quotation request is accepted </w:t>
      </w:r>
      <w:r w:rsidR="007F0C3E" w:rsidRPr="006550EB">
        <w:rPr>
          <w:szCs w:val="20"/>
        </w:rPr>
        <w:t>immediately,</w:t>
      </w:r>
      <w:r w:rsidRPr="006550EB">
        <w:rPr>
          <w:szCs w:val="20"/>
        </w:rPr>
        <w:t xml:space="preserve"> and its result is retrieved later through a status endpoint.</w:t>
      </w:r>
    </w:p>
    <w:p w14:paraId="5E3FF2DD" w14:textId="77777777" w:rsidR="00057018" w:rsidRPr="0001449D" w:rsidRDefault="00057018" w:rsidP="00FA6243">
      <w:pPr>
        <w:spacing w:before="40" w:after="110"/>
        <w:ind w:left="360"/>
        <w:rPr>
          <w:szCs w:val="20"/>
        </w:rPr>
      </w:pPr>
    </w:p>
    <w:p w14:paraId="0B1F2A16" w14:textId="7535263B" w:rsidR="0041138D" w:rsidRPr="0001449D" w:rsidRDefault="0041138D" w:rsidP="00FA6243">
      <w:pPr>
        <w:pStyle w:val="Heading5"/>
        <w:rPr>
          <w:rFonts w:asciiTheme="minorHAnsi" w:hAnsiTheme="minorHAnsi"/>
          <w:bCs w:val="0"/>
          <w:sz w:val="24"/>
          <w:szCs w:val="26"/>
        </w:rPr>
      </w:pPr>
      <w:bookmarkStart w:id="93" w:name="_Toc239852306"/>
      <w:bookmarkStart w:id="94" w:name="_Toc239980612"/>
      <w:r w:rsidRPr="0001449D">
        <w:rPr>
          <w:rFonts w:asciiTheme="minorHAnsi" w:hAnsiTheme="minorHAnsi"/>
          <w:sz w:val="24"/>
          <w:szCs w:val="26"/>
        </w:rPr>
        <w:t>Claim-</w:t>
      </w:r>
      <w:r w:rsidR="00DC1852">
        <w:rPr>
          <w:rFonts w:asciiTheme="minorHAnsi" w:hAnsiTheme="minorHAnsi"/>
          <w:sz w:val="24"/>
          <w:szCs w:val="26"/>
        </w:rPr>
        <w:t>C</w:t>
      </w:r>
      <w:r w:rsidRPr="0001449D">
        <w:rPr>
          <w:rFonts w:asciiTheme="minorHAnsi" w:hAnsiTheme="minorHAnsi"/>
          <w:sz w:val="24"/>
          <w:szCs w:val="26"/>
        </w:rPr>
        <w:t>heck (SFINT7)</w:t>
      </w:r>
      <w:bookmarkEnd w:id="93"/>
      <w:bookmarkEnd w:id="94"/>
    </w:p>
    <w:p w14:paraId="5D4FEF1E" w14:textId="594B2658" w:rsidR="00057018" w:rsidRDefault="005560D6" w:rsidP="00FA6243">
      <w:pPr>
        <w:spacing w:before="10" w:after="90"/>
        <w:rPr>
          <w:i/>
          <w:color w:val="5A6470"/>
          <w:szCs w:val="20"/>
        </w:rPr>
      </w:pPr>
      <w:r w:rsidRPr="005560D6">
        <w:rPr>
          <w:i/>
          <w:iCs/>
          <w:color w:val="5A6470"/>
          <w:szCs w:val="20"/>
        </w:rPr>
        <w:t>Store a large payload separately and place only its reference on the message.</w:t>
      </w:r>
    </w:p>
    <w:p w14:paraId="622E76AE" w14:textId="5E96E159" w:rsidR="0041138D" w:rsidRPr="0001449D" w:rsidRDefault="0041138D" w:rsidP="00FA6243">
      <w:pPr>
        <w:spacing w:before="10" w:after="90"/>
        <w:rPr>
          <w:szCs w:val="20"/>
        </w:rPr>
      </w:pPr>
      <w:r w:rsidRPr="0001449D">
        <w:rPr>
          <w:noProof/>
          <w:szCs w:val="20"/>
        </w:rPr>
        <w:drawing>
          <wp:inline distT="0" distB="0" distL="0" distR="0" wp14:anchorId="6A7BCCB1" wp14:editId="2A689026">
            <wp:extent cx="5731510" cy="1580800"/>
            <wp:effectExtent l="0" t="0" r="2540" b="635"/>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31510" cy="1580800"/>
                    </a:xfrm>
                    <a:prstGeom prst="rect">
                      <a:avLst/>
                    </a:prstGeom>
                    <a:noFill/>
                  </pic:spPr>
                </pic:pic>
              </a:graphicData>
            </a:graphic>
          </wp:inline>
        </w:drawing>
      </w:r>
    </w:p>
    <w:p w14:paraId="22FA3B26" w14:textId="77777777" w:rsidR="006A0E8C" w:rsidRPr="006A0E8C" w:rsidRDefault="006A0E8C" w:rsidP="006A0E8C">
      <w:pPr>
        <w:spacing w:before="40" w:after="110"/>
        <w:ind w:left="360"/>
        <w:rPr>
          <w:szCs w:val="20"/>
        </w:rPr>
      </w:pPr>
      <w:r w:rsidRPr="006A0E8C">
        <w:rPr>
          <w:b/>
          <w:szCs w:val="20"/>
        </w:rPr>
        <w:t>Problem.</w:t>
      </w:r>
      <w:r w:rsidRPr="006A0E8C">
        <w:rPr>
          <w:szCs w:val="20"/>
        </w:rPr>
        <w:t xml:space="preserve"> A payload is unsuitable for direct transport through the messaging service because of its size.</w:t>
      </w:r>
    </w:p>
    <w:p w14:paraId="74BBF911" w14:textId="77777777" w:rsidR="006A0E8C" w:rsidRPr="006A0E8C" w:rsidRDefault="006A0E8C" w:rsidP="006A0E8C">
      <w:pPr>
        <w:spacing w:before="40" w:after="110"/>
        <w:ind w:left="360"/>
        <w:rPr>
          <w:szCs w:val="20"/>
        </w:rPr>
      </w:pPr>
      <w:r w:rsidRPr="006A0E8C">
        <w:rPr>
          <w:b/>
          <w:szCs w:val="20"/>
        </w:rPr>
        <w:t>Solution.</w:t>
      </w:r>
      <w:r w:rsidRPr="006A0E8C">
        <w:rPr>
          <w:szCs w:val="20"/>
        </w:rPr>
        <w:t xml:space="preserve"> Store the payload in Blob Storage and send a secure reference through Service Bus. The consumer retrieves the payload when processing the message.</w:t>
      </w:r>
    </w:p>
    <w:p w14:paraId="6A4F0054" w14:textId="26CC92F4" w:rsidR="006A0E8C" w:rsidRPr="006A0E8C" w:rsidRDefault="00111C78" w:rsidP="006A0E8C">
      <w:pPr>
        <w:spacing w:before="40" w:after="110"/>
        <w:ind w:left="360"/>
        <w:rPr>
          <w:szCs w:val="20"/>
        </w:rPr>
      </w:pPr>
      <w:r>
        <w:rPr>
          <w:b/>
          <w:szCs w:val="20"/>
        </w:rPr>
        <w:t>When to use.</w:t>
      </w:r>
      <w:r w:rsidR="006A0E8C" w:rsidRPr="006A0E8C">
        <w:rPr>
          <w:szCs w:val="20"/>
        </w:rPr>
        <w:t xml:space="preserve"> An otherwise message-based integration must handle large payloads.</w:t>
      </w:r>
    </w:p>
    <w:p w14:paraId="73CC79CB" w14:textId="65E2A15D" w:rsidR="006A0E8C" w:rsidRPr="006A0E8C" w:rsidRDefault="00DB54A0" w:rsidP="006A0E8C">
      <w:pPr>
        <w:spacing w:before="40" w:after="110"/>
        <w:ind w:left="360"/>
        <w:rPr>
          <w:szCs w:val="20"/>
        </w:rPr>
      </w:pPr>
      <w:r>
        <w:rPr>
          <w:b/>
          <w:szCs w:val="20"/>
        </w:rPr>
        <w:t>When to avoid.</w:t>
      </w:r>
      <w:r w:rsidR="006A0E8C" w:rsidRPr="006A0E8C">
        <w:rPr>
          <w:szCs w:val="20"/>
        </w:rPr>
        <w:t xml:space="preserve"> The payload fits within the approved message size or belongs to a bulk data-platform flow.</w:t>
      </w:r>
    </w:p>
    <w:p w14:paraId="06695470" w14:textId="77777777" w:rsidR="006A0E8C" w:rsidRPr="006A0E8C" w:rsidRDefault="006A0E8C" w:rsidP="006A0E8C">
      <w:pPr>
        <w:spacing w:before="40" w:after="110"/>
        <w:ind w:left="360"/>
        <w:rPr>
          <w:szCs w:val="20"/>
        </w:rPr>
      </w:pPr>
      <w:r w:rsidRPr="006A0E8C">
        <w:rPr>
          <w:b/>
          <w:szCs w:val="20"/>
        </w:rPr>
        <w:t>Risks and considerations.</w:t>
      </w:r>
      <w:r w:rsidRPr="006A0E8C">
        <w:rPr>
          <w:szCs w:val="20"/>
        </w:rPr>
        <w:t xml:space="preserve"> Align payload retention with message lifetime and ensure missing or expired references can be handled.</w:t>
      </w:r>
    </w:p>
    <w:p w14:paraId="11D9118D" w14:textId="77777777" w:rsidR="006A0E8C" w:rsidRPr="006A0E8C" w:rsidRDefault="006A0E8C" w:rsidP="006A0E8C">
      <w:pPr>
        <w:spacing w:before="40" w:after="110"/>
        <w:ind w:left="360"/>
        <w:rPr>
          <w:szCs w:val="20"/>
        </w:rPr>
      </w:pPr>
      <w:r w:rsidRPr="006A0E8C">
        <w:rPr>
          <w:b/>
          <w:szCs w:val="20"/>
        </w:rPr>
        <w:lastRenderedPageBreak/>
        <w:t>Security boundary.</w:t>
      </w:r>
      <w:r w:rsidRPr="006A0E8C">
        <w:rPr>
          <w:szCs w:val="20"/>
        </w:rPr>
        <w:t xml:space="preserve"> Blob Storage and Service Bus remain private. Access uses managed identity and RBAC, without account keys or public SAS URLs.</w:t>
      </w:r>
    </w:p>
    <w:p w14:paraId="4F82FEED" w14:textId="77777777" w:rsidR="006A0E8C" w:rsidRPr="006A0E8C" w:rsidRDefault="006A0E8C" w:rsidP="006A0E8C">
      <w:pPr>
        <w:spacing w:before="40" w:after="110"/>
        <w:ind w:left="360"/>
        <w:rPr>
          <w:szCs w:val="20"/>
        </w:rPr>
      </w:pPr>
      <w:r w:rsidRPr="006A0E8C">
        <w:rPr>
          <w:b/>
          <w:szCs w:val="20"/>
        </w:rPr>
        <w:t>Common pitfall.</w:t>
      </w:r>
      <w:r w:rsidRPr="006A0E8C">
        <w:rPr>
          <w:szCs w:val="20"/>
        </w:rPr>
        <w:t xml:space="preserve"> Sending large binaries through Service Bus or using public, long-lived payload references.</w:t>
      </w:r>
    </w:p>
    <w:p w14:paraId="6F7AA67B" w14:textId="77777777" w:rsidR="006A0E8C" w:rsidRPr="006A0E8C" w:rsidRDefault="006A0E8C" w:rsidP="006A0E8C">
      <w:pPr>
        <w:spacing w:before="40" w:after="110"/>
        <w:ind w:left="360"/>
        <w:rPr>
          <w:szCs w:val="20"/>
        </w:rPr>
      </w:pPr>
      <w:r w:rsidRPr="006A0E8C">
        <w:rPr>
          <w:b/>
          <w:szCs w:val="20"/>
        </w:rPr>
        <w:t>In practice.</w:t>
      </w:r>
      <w:r w:rsidRPr="006A0E8C">
        <w:rPr>
          <w:szCs w:val="20"/>
        </w:rPr>
        <w:t xml:space="preserve"> A large bordereau is stored in Blob Storage while Service Bus carries its processing reference.</w:t>
      </w:r>
    </w:p>
    <w:p w14:paraId="5598E088" w14:textId="77777777" w:rsidR="00DE0875" w:rsidRPr="0001449D" w:rsidRDefault="00DE0875" w:rsidP="00FA6243">
      <w:pPr>
        <w:spacing w:before="40" w:after="110"/>
        <w:ind w:left="360"/>
        <w:rPr>
          <w:szCs w:val="20"/>
        </w:rPr>
      </w:pPr>
    </w:p>
    <w:p w14:paraId="16AFAC78" w14:textId="3596CD23" w:rsidR="0041138D" w:rsidRPr="0001449D" w:rsidRDefault="0041138D" w:rsidP="00FA6243">
      <w:pPr>
        <w:pStyle w:val="Heading5"/>
        <w:rPr>
          <w:rFonts w:asciiTheme="minorHAnsi" w:hAnsiTheme="minorHAnsi"/>
          <w:bCs w:val="0"/>
          <w:sz w:val="24"/>
          <w:szCs w:val="26"/>
        </w:rPr>
      </w:pPr>
      <w:bookmarkStart w:id="95" w:name="_Toc239852307"/>
      <w:bookmarkStart w:id="96" w:name="_Toc239980613"/>
      <w:r w:rsidRPr="0001449D">
        <w:rPr>
          <w:rFonts w:asciiTheme="minorHAnsi" w:hAnsiTheme="minorHAnsi"/>
          <w:sz w:val="24"/>
          <w:szCs w:val="26"/>
        </w:rPr>
        <w:t xml:space="preserve">Reliable </w:t>
      </w:r>
      <w:r w:rsidR="00EA6F61">
        <w:rPr>
          <w:rFonts w:asciiTheme="minorHAnsi" w:hAnsiTheme="minorHAnsi"/>
          <w:sz w:val="24"/>
          <w:szCs w:val="26"/>
        </w:rPr>
        <w:t>M</w:t>
      </w:r>
      <w:r w:rsidRPr="0001449D">
        <w:rPr>
          <w:rFonts w:asciiTheme="minorHAnsi" w:hAnsiTheme="minorHAnsi"/>
          <w:sz w:val="24"/>
          <w:szCs w:val="26"/>
        </w:rPr>
        <w:t>essaging (SFINT8)</w:t>
      </w:r>
      <w:bookmarkEnd w:id="95"/>
      <w:bookmarkEnd w:id="96"/>
    </w:p>
    <w:p w14:paraId="18DF3FB7" w14:textId="30CFD820" w:rsidR="00DE0875" w:rsidRPr="0001449D" w:rsidRDefault="00C22DF8" w:rsidP="00FA6243">
      <w:pPr>
        <w:spacing w:before="10" w:after="90"/>
        <w:rPr>
          <w:szCs w:val="20"/>
        </w:rPr>
      </w:pPr>
      <w:r w:rsidRPr="00C22DF8">
        <w:rPr>
          <w:i/>
          <w:iCs/>
          <w:color w:val="5A6470"/>
          <w:szCs w:val="20"/>
        </w:rPr>
        <w:t>Deliver business-critical messages reliably and prevent duplicate business outcomes.</w:t>
      </w:r>
    </w:p>
    <w:p w14:paraId="5A52751D" w14:textId="77777777" w:rsidR="0041138D" w:rsidRPr="0001449D" w:rsidRDefault="0041138D" w:rsidP="00FA6243">
      <w:pPr>
        <w:spacing w:before="90" w:after="130"/>
        <w:jc w:val="center"/>
        <w:rPr>
          <w:szCs w:val="20"/>
        </w:rPr>
      </w:pPr>
      <w:r w:rsidRPr="0001449D">
        <w:rPr>
          <w:noProof/>
          <w:szCs w:val="20"/>
        </w:rPr>
        <w:drawing>
          <wp:inline distT="0" distB="0" distL="0" distR="0" wp14:anchorId="086EC039" wp14:editId="1BD109F3">
            <wp:extent cx="5731510" cy="987841"/>
            <wp:effectExtent l="0" t="0" r="2540" b="3175"/>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31510" cy="987841"/>
                    </a:xfrm>
                    <a:prstGeom prst="rect">
                      <a:avLst/>
                    </a:prstGeom>
                    <a:noFill/>
                  </pic:spPr>
                </pic:pic>
              </a:graphicData>
            </a:graphic>
          </wp:inline>
        </w:drawing>
      </w:r>
    </w:p>
    <w:p w14:paraId="7D3740A2" w14:textId="77777777" w:rsidR="000F4164" w:rsidRPr="000F4164" w:rsidRDefault="000F4164" w:rsidP="000F4164">
      <w:pPr>
        <w:spacing w:before="40" w:after="110"/>
        <w:ind w:left="360"/>
        <w:rPr>
          <w:szCs w:val="20"/>
        </w:rPr>
      </w:pPr>
      <w:r w:rsidRPr="000F4164">
        <w:rPr>
          <w:b/>
          <w:szCs w:val="20"/>
        </w:rPr>
        <w:t>Problem.</w:t>
      </w:r>
      <w:r w:rsidRPr="000F4164">
        <w:rPr>
          <w:szCs w:val="20"/>
        </w:rPr>
        <w:t xml:space="preserve"> Message loss or duplicate processing could create financial, operational or data-integrity impacts.</w:t>
      </w:r>
    </w:p>
    <w:p w14:paraId="4BB7852E" w14:textId="77777777" w:rsidR="000F4164" w:rsidRPr="000F4164" w:rsidRDefault="000F4164" w:rsidP="000F4164">
      <w:pPr>
        <w:spacing w:before="40" w:after="110"/>
        <w:ind w:left="360"/>
        <w:rPr>
          <w:szCs w:val="20"/>
        </w:rPr>
      </w:pPr>
      <w:r w:rsidRPr="000F4164">
        <w:rPr>
          <w:b/>
          <w:szCs w:val="20"/>
        </w:rPr>
        <w:t>Solution.</w:t>
      </w:r>
      <w:r w:rsidRPr="000F4164">
        <w:rPr>
          <w:szCs w:val="20"/>
        </w:rPr>
        <w:t xml:space="preserve"> Use Service Bus with durable delivery, duplicate-detection controls and sessions where ordering is required. Consumers implement idempotent processing.</w:t>
      </w:r>
    </w:p>
    <w:p w14:paraId="5A7D1924" w14:textId="3A1593F3" w:rsidR="000F4164" w:rsidRPr="000F4164" w:rsidRDefault="00111C78" w:rsidP="000F4164">
      <w:pPr>
        <w:spacing w:before="40" w:after="110"/>
        <w:ind w:left="360"/>
        <w:rPr>
          <w:szCs w:val="20"/>
        </w:rPr>
      </w:pPr>
      <w:r>
        <w:rPr>
          <w:b/>
          <w:szCs w:val="20"/>
        </w:rPr>
        <w:t>When to use.</w:t>
      </w:r>
      <w:r w:rsidR="000F4164" w:rsidRPr="000F4164">
        <w:rPr>
          <w:szCs w:val="20"/>
        </w:rPr>
        <w:t xml:space="preserve"> A business command or event must not be lost and must be safe to reprocess.</w:t>
      </w:r>
    </w:p>
    <w:p w14:paraId="0C3A5558" w14:textId="5FED127B" w:rsidR="000F4164" w:rsidRPr="000F4164" w:rsidRDefault="00DB54A0" w:rsidP="000F4164">
      <w:pPr>
        <w:spacing w:before="40" w:after="110"/>
        <w:ind w:left="360"/>
        <w:rPr>
          <w:szCs w:val="20"/>
        </w:rPr>
      </w:pPr>
      <w:r>
        <w:rPr>
          <w:b/>
          <w:szCs w:val="20"/>
        </w:rPr>
        <w:t>When to avoid.</w:t>
      </w:r>
      <w:r w:rsidR="000F4164" w:rsidRPr="000F4164">
        <w:rPr>
          <w:szCs w:val="20"/>
        </w:rPr>
        <w:t xml:space="preserve"> The notification is replaceable and does not require durable business-message handling.</w:t>
      </w:r>
    </w:p>
    <w:p w14:paraId="34E8CD96" w14:textId="77777777" w:rsidR="000F4164" w:rsidRPr="000F4164" w:rsidRDefault="000F4164" w:rsidP="000F4164">
      <w:pPr>
        <w:spacing w:before="40" w:after="110"/>
        <w:ind w:left="360"/>
        <w:rPr>
          <w:szCs w:val="20"/>
        </w:rPr>
      </w:pPr>
      <w:r w:rsidRPr="000F4164">
        <w:rPr>
          <w:b/>
          <w:szCs w:val="20"/>
        </w:rPr>
        <w:t>Risks and considerations.</w:t>
      </w:r>
      <w:r w:rsidRPr="000F4164">
        <w:rPr>
          <w:szCs w:val="20"/>
        </w:rPr>
        <w:t xml:space="preserve"> Transport delivery remains at least once. Idempotency is the primary control against duplicate outcomes.</w:t>
      </w:r>
    </w:p>
    <w:p w14:paraId="6223CB4E" w14:textId="77777777" w:rsidR="000F4164" w:rsidRPr="000F4164" w:rsidRDefault="000F4164" w:rsidP="000F4164">
      <w:pPr>
        <w:spacing w:before="40" w:after="110"/>
        <w:ind w:left="360"/>
        <w:rPr>
          <w:szCs w:val="20"/>
        </w:rPr>
      </w:pPr>
      <w:r w:rsidRPr="000F4164">
        <w:rPr>
          <w:b/>
          <w:szCs w:val="20"/>
        </w:rPr>
        <w:t>Security boundary.</w:t>
      </w:r>
      <w:r w:rsidRPr="000F4164">
        <w:rPr>
          <w:szCs w:val="20"/>
        </w:rPr>
        <w:t xml:space="preserve"> Service Bus and consumers use private connectivity, managed identity, least-privilege RBAC and TLS.</w:t>
      </w:r>
    </w:p>
    <w:p w14:paraId="123B6B0C" w14:textId="77777777" w:rsidR="000F4164" w:rsidRPr="000F4164" w:rsidRDefault="000F4164" w:rsidP="000F4164">
      <w:pPr>
        <w:spacing w:before="40" w:after="110"/>
        <w:ind w:left="360"/>
        <w:rPr>
          <w:szCs w:val="20"/>
        </w:rPr>
      </w:pPr>
      <w:r w:rsidRPr="000F4164">
        <w:rPr>
          <w:b/>
          <w:szCs w:val="20"/>
        </w:rPr>
        <w:t>Common pitfall.</w:t>
      </w:r>
      <w:r w:rsidRPr="000F4164">
        <w:rPr>
          <w:szCs w:val="20"/>
        </w:rPr>
        <w:t xml:space="preserve"> Assuming the transport provides an absolute exactly-once processing guarantee.</w:t>
      </w:r>
    </w:p>
    <w:p w14:paraId="0C865A91" w14:textId="77777777" w:rsidR="000F4164" w:rsidRPr="000F4164" w:rsidRDefault="000F4164" w:rsidP="000F4164">
      <w:pPr>
        <w:spacing w:before="40" w:after="110"/>
        <w:ind w:left="360"/>
        <w:rPr>
          <w:szCs w:val="20"/>
        </w:rPr>
      </w:pPr>
      <w:r w:rsidRPr="000F4164">
        <w:rPr>
          <w:b/>
          <w:szCs w:val="20"/>
        </w:rPr>
        <w:t>In practice.</w:t>
      </w:r>
      <w:r w:rsidRPr="000F4164">
        <w:rPr>
          <w:szCs w:val="20"/>
        </w:rPr>
        <w:t xml:space="preserve"> A financial instruction is delivered durably and can be retried without posting the transaction twice. </w:t>
      </w:r>
    </w:p>
    <w:p w14:paraId="7BD1FB24" w14:textId="77777777" w:rsidR="000F4164" w:rsidRPr="0001449D" w:rsidRDefault="000F4164" w:rsidP="000F4164">
      <w:pPr>
        <w:spacing w:before="40" w:after="110"/>
        <w:ind w:left="360"/>
        <w:rPr>
          <w:szCs w:val="20"/>
        </w:rPr>
      </w:pPr>
    </w:p>
    <w:p w14:paraId="419C951B" w14:textId="52A410FA" w:rsidR="0041138D" w:rsidRPr="0001449D" w:rsidRDefault="0041138D" w:rsidP="00FA6243">
      <w:pPr>
        <w:pStyle w:val="Heading5"/>
        <w:rPr>
          <w:rFonts w:asciiTheme="minorHAnsi" w:hAnsiTheme="minorHAnsi"/>
          <w:bCs w:val="0"/>
          <w:sz w:val="24"/>
          <w:szCs w:val="26"/>
        </w:rPr>
      </w:pPr>
      <w:bookmarkStart w:id="97" w:name="_Toc239852308"/>
      <w:bookmarkStart w:id="98" w:name="_Toc239980614"/>
      <w:r w:rsidRPr="0001449D">
        <w:rPr>
          <w:rFonts w:asciiTheme="minorHAnsi" w:hAnsiTheme="minorHAnsi"/>
          <w:sz w:val="24"/>
          <w:szCs w:val="26"/>
        </w:rPr>
        <w:t xml:space="preserve">Scheduled / </w:t>
      </w:r>
      <w:r w:rsidR="00EA6F61">
        <w:rPr>
          <w:rFonts w:asciiTheme="minorHAnsi" w:hAnsiTheme="minorHAnsi"/>
          <w:sz w:val="24"/>
          <w:szCs w:val="26"/>
        </w:rPr>
        <w:t>T</w:t>
      </w:r>
      <w:r w:rsidRPr="0001449D">
        <w:rPr>
          <w:rFonts w:asciiTheme="minorHAnsi" w:hAnsiTheme="minorHAnsi"/>
          <w:sz w:val="24"/>
          <w:szCs w:val="26"/>
        </w:rPr>
        <w:t xml:space="preserve">imed </w:t>
      </w:r>
      <w:r w:rsidR="00EA6F61">
        <w:rPr>
          <w:rFonts w:asciiTheme="minorHAnsi" w:hAnsiTheme="minorHAnsi"/>
          <w:sz w:val="24"/>
          <w:szCs w:val="26"/>
        </w:rPr>
        <w:t>T</w:t>
      </w:r>
      <w:r w:rsidRPr="0001449D">
        <w:rPr>
          <w:rFonts w:asciiTheme="minorHAnsi" w:hAnsiTheme="minorHAnsi"/>
          <w:sz w:val="24"/>
          <w:szCs w:val="26"/>
        </w:rPr>
        <w:t>rigger (SFINT9)</w:t>
      </w:r>
      <w:bookmarkEnd w:id="97"/>
      <w:bookmarkEnd w:id="98"/>
    </w:p>
    <w:p w14:paraId="2F10FE8F" w14:textId="173396F7" w:rsidR="0041138D" w:rsidRPr="0001449D" w:rsidRDefault="00B6638A" w:rsidP="0041138D">
      <w:pPr>
        <w:spacing w:before="10" w:after="90"/>
        <w:rPr>
          <w:i/>
          <w:iCs/>
          <w:color w:val="5A6470"/>
          <w:szCs w:val="20"/>
        </w:rPr>
      </w:pPr>
      <w:r w:rsidRPr="00B6638A">
        <w:rPr>
          <w:i/>
          <w:iCs/>
          <w:color w:val="5A6470"/>
          <w:szCs w:val="20"/>
        </w:rPr>
        <w:t>Start integration work at a defined time when no suitable event is available.</w:t>
      </w:r>
    </w:p>
    <w:p w14:paraId="521DCE7C" w14:textId="77777777" w:rsidR="00DE0875" w:rsidRPr="0001449D" w:rsidRDefault="00DE0875" w:rsidP="0041138D">
      <w:pPr>
        <w:spacing w:before="10" w:after="90"/>
        <w:rPr>
          <w:szCs w:val="20"/>
        </w:rPr>
      </w:pPr>
    </w:p>
    <w:p w14:paraId="3A026DF2" w14:textId="77777777" w:rsidR="0041138D" w:rsidRPr="0001449D" w:rsidRDefault="0041138D" w:rsidP="0041138D">
      <w:pPr>
        <w:spacing w:before="90" w:after="130"/>
        <w:jc w:val="center"/>
        <w:rPr>
          <w:szCs w:val="20"/>
        </w:rPr>
      </w:pPr>
      <w:r w:rsidRPr="0001449D">
        <w:rPr>
          <w:noProof/>
          <w:szCs w:val="20"/>
        </w:rPr>
        <w:drawing>
          <wp:inline distT="0" distB="0" distL="0" distR="0" wp14:anchorId="3D776E71" wp14:editId="29D4C39D">
            <wp:extent cx="5731510" cy="1103386"/>
            <wp:effectExtent l="0" t="0" r="2540" b="1905"/>
            <wp:docPr id="21"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94215517"/>
                    <pic:cNvPicPr>
                      <a:picLocks noChangeAspect="1" noChangeArrowheads="1"/>
                    </pic:cNvPicPr>
                  </pic:nvPicPr>
                  <pic:blipFill>
                    <a:blip r:embed="rId34"/>
                    <a:stretch>
                      <a:fillRect/>
                    </a:stretch>
                  </pic:blipFill>
                  <pic:spPr bwMode="auto">
                    <a:xfrm>
                      <a:off x="0" y="0"/>
                      <a:ext cx="5731510" cy="1103386"/>
                    </a:xfrm>
                    <a:prstGeom prst="rect">
                      <a:avLst/>
                    </a:prstGeom>
                    <a:solidFill>
                      <a:srgbClr val="2E5496"/>
                    </a:solidFill>
                  </pic:spPr>
                </pic:pic>
              </a:graphicData>
            </a:graphic>
          </wp:inline>
        </w:drawing>
      </w:r>
    </w:p>
    <w:p w14:paraId="3674ED0D" w14:textId="77777777" w:rsidR="00D837C9" w:rsidRPr="00D837C9" w:rsidRDefault="00D837C9" w:rsidP="00D837C9">
      <w:pPr>
        <w:spacing w:before="40" w:after="110"/>
        <w:ind w:left="360"/>
        <w:rPr>
          <w:szCs w:val="20"/>
        </w:rPr>
      </w:pPr>
      <w:r w:rsidRPr="00D837C9">
        <w:rPr>
          <w:b/>
          <w:szCs w:val="20"/>
        </w:rPr>
        <w:t>Problem.</w:t>
      </w:r>
      <w:r w:rsidRPr="00D837C9">
        <w:rPr>
          <w:szCs w:val="20"/>
        </w:rPr>
        <w:t xml:space="preserve"> An integration must run according to a business schedule or because the source cannot publish an event.</w:t>
      </w:r>
    </w:p>
    <w:p w14:paraId="3EB6DE5E" w14:textId="77777777" w:rsidR="00D837C9" w:rsidRPr="00D837C9" w:rsidRDefault="00D837C9" w:rsidP="00D837C9">
      <w:pPr>
        <w:spacing w:before="40" w:after="110"/>
        <w:ind w:left="360"/>
        <w:rPr>
          <w:szCs w:val="20"/>
        </w:rPr>
      </w:pPr>
      <w:r w:rsidRPr="00D837C9">
        <w:rPr>
          <w:b/>
          <w:szCs w:val="20"/>
        </w:rPr>
        <w:t>Solution.</w:t>
      </w:r>
      <w:r w:rsidRPr="00D837C9">
        <w:rPr>
          <w:szCs w:val="20"/>
        </w:rPr>
        <w:t xml:space="preserve"> Use a Logic App Standard recurrence trigger or Function timer to initiate processing or publish work to Service Bus.</w:t>
      </w:r>
    </w:p>
    <w:p w14:paraId="087DA367" w14:textId="7EC34F62" w:rsidR="00D837C9" w:rsidRPr="00D837C9" w:rsidRDefault="00111C78" w:rsidP="00D837C9">
      <w:pPr>
        <w:spacing w:before="40" w:after="110"/>
        <w:ind w:left="360"/>
        <w:rPr>
          <w:szCs w:val="20"/>
        </w:rPr>
      </w:pPr>
      <w:r>
        <w:rPr>
          <w:b/>
          <w:szCs w:val="20"/>
        </w:rPr>
        <w:t>When to use.</w:t>
      </w:r>
      <w:r w:rsidR="00D837C9" w:rsidRPr="00D837C9">
        <w:rPr>
          <w:szCs w:val="20"/>
        </w:rPr>
        <w:t xml:space="preserve"> Processing is inherently time-based or the source cannot notify the integration platform.</w:t>
      </w:r>
    </w:p>
    <w:p w14:paraId="56F2656E" w14:textId="6183DA5D" w:rsidR="00D837C9" w:rsidRPr="00D837C9" w:rsidRDefault="00DB54A0" w:rsidP="00D837C9">
      <w:pPr>
        <w:spacing w:before="40" w:after="110"/>
        <w:ind w:left="360"/>
        <w:rPr>
          <w:szCs w:val="20"/>
        </w:rPr>
      </w:pPr>
      <w:r>
        <w:rPr>
          <w:b/>
          <w:szCs w:val="20"/>
        </w:rPr>
        <w:t>When to avoid.</w:t>
      </w:r>
      <w:r w:rsidR="00D837C9" w:rsidRPr="00D837C9">
        <w:rPr>
          <w:szCs w:val="20"/>
        </w:rPr>
        <w:t xml:space="preserve"> A reliable event exists or polling is being used to simulate real-time processing.</w:t>
      </w:r>
    </w:p>
    <w:p w14:paraId="2C2A23F3" w14:textId="77777777" w:rsidR="00D837C9" w:rsidRPr="00D837C9" w:rsidRDefault="00D837C9" w:rsidP="00D837C9">
      <w:pPr>
        <w:spacing w:before="40" w:after="110"/>
        <w:ind w:left="360"/>
        <w:rPr>
          <w:szCs w:val="20"/>
        </w:rPr>
      </w:pPr>
      <w:r w:rsidRPr="00D837C9">
        <w:rPr>
          <w:b/>
          <w:szCs w:val="20"/>
        </w:rPr>
        <w:lastRenderedPageBreak/>
        <w:t>Risks and considerations.</w:t>
      </w:r>
      <w:r w:rsidRPr="00D837C9">
        <w:rPr>
          <w:szCs w:val="20"/>
        </w:rPr>
        <w:t xml:space="preserve"> Prevent overlapping executions and monitor missed, delayed and failed runs. Schedules must be source-controlled.</w:t>
      </w:r>
    </w:p>
    <w:p w14:paraId="67B1E5D6" w14:textId="77777777" w:rsidR="00D837C9" w:rsidRPr="00D837C9" w:rsidRDefault="00D837C9" w:rsidP="00D837C9">
      <w:pPr>
        <w:spacing w:before="40" w:after="110"/>
        <w:ind w:left="360"/>
        <w:rPr>
          <w:szCs w:val="20"/>
        </w:rPr>
      </w:pPr>
      <w:r w:rsidRPr="00D837C9">
        <w:rPr>
          <w:b/>
          <w:szCs w:val="20"/>
        </w:rPr>
        <w:t>Security boundary.</w:t>
      </w:r>
      <w:r w:rsidRPr="00D837C9">
        <w:rPr>
          <w:szCs w:val="20"/>
        </w:rPr>
        <w:t xml:space="preserve"> The scheduler runs inside the workload boundary and uses managed identity and private connectivity for downstream calls.</w:t>
      </w:r>
    </w:p>
    <w:p w14:paraId="2ECB244D" w14:textId="77777777" w:rsidR="00D837C9" w:rsidRPr="00D837C9" w:rsidRDefault="00D837C9" w:rsidP="00D837C9">
      <w:pPr>
        <w:spacing w:before="40" w:after="110"/>
        <w:ind w:left="360"/>
        <w:rPr>
          <w:szCs w:val="20"/>
        </w:rPr>
      </w:pPr>
      <w:r w:rsidRPr="00D837C9">
        <w:rPr>
          <w:b/>
          <w:szCs w:val="20"/>
        </w:rPr>
        <w:t>Common pitfall.</w:t>
      </w:r>
      <w:r w:rsidRPr="00D837C9">
        <w:rPr>
          <w:szCs w:val="20"/>
        </w:rPr>
        <w:t xml:space="preserve"> Uncontrolled polling, overlapping runs or schedules with no documented owner.</w:t>
      </w:r>
    </w:p>
    <w:p w14:paraId="0445FA55" w14:textId="62C0FDC3" w:rsidR="00FB127A" w:rsidRDefault="00D837C9" w:rsidP="0041138D">
      <w:pPr>
        <w:spacing w:before="40" w:after="110"/>
        <w:ind w:left="360"/>
        <w:rPr>
          <w:szCs w:val="20"/>
        </w:rPr>
      </w:pPr>
      <w:r w:rsidRPr="00D837C9">
        <w:rPr>
          <w:b/>
          <w:szCs w:val="20"/>
        </w:rPr>
        <w:t>In practice.</w:t>
      </w:r>
      <w:r w:rsidRPr="00D837C9">
        <w:rPr>
          <w:szCs w:val="20"/>
        </w:rPr>
        <w:t xml:space="preserve"> A financial reconciliation process runs at the end of each business day.</w:t>
      </w:r>
    </w:p>
    <w:p w14:paraId="02A9CE83" w14:textId="77777777" w:rsidR="00740A26" w:rsidRPr="0001449D" w:rsidRDefault="00740A26" w:rsidP="0041138D">
      <w:pPr>
        <w:spacing w:before="40" w:after="110"/>
        <w:ind w:left="360"/>
        <w:rPr>
          <w:szCs w:val="20"/>
        </w:rPr>
      </w:pPr>
    </w:p>
    <w:p w14:paraId="6EA987D9" w14:textId="15592B22" w:rsidR="00FE4F0E" w:rsidRDefault="00FE4F0E">
      <w:pPr>
        <w:pStyle w:val="Heading4"/>
        <w:ind w:left="851"/>
        <w:rPr>
          <w:bCs w:val="0"/>
          <w:iCs w:val="0"/>
          <w:color w:val="132040" w:themeColor="accent1" w:themeShade="BF"/>
          <w:sz w:val="24"/>
          <w:szCs w:val="26"/>
        </w:rPr>
      </w:pPr>
      <w:bookmarkStart w:id="99" w:name="_Toc239852309"/>
      <w:bookmarkStart w:id="100" w:name="_Toc239980615"/>
      <w:r w:rsidRPr="00656E9B">
        <w:rPr>
          <w:bCs w:val="0"/>
          <w:iCs w:val="0"/>
          <w:color w:val="132040" w:themeColor="accent1" w:themeShade="BF"/>
          <w:sz w:val="24"/>
          <w:szCs w:val="26"/>
        </w:rPr>
        <w:t>E</w:t>
      </w:r>
      <w:r w:rsidR="0041138D" w:rsidRPr="00656E9B">
        <w:rPr>
          <w:bCs w:val="0"/>
          <w:iCs w:val="0"/>
          <w:color w:val="132040" w:themeColor="accent1" w:themeShade="BF"/>
          <w:sz w:val="24"/>
          <w:szCs w:val="26"/>
        </w:rPr>
        <w:t>vent Patterns</w:t>
      </w:r>
      <w:bookmarkEnd w:id="99"/>
      <w:bookmarkEnd w:id="100"/>
    </w:p>
    <w:p w14:paraId="4175F077" w14:textId="77777777" w:rsidR="00656E9B" w:rsidRPr="00656E9B" w:rsidRDefault="00656E9B" w:rsidP="00656E9B"/>
    <w:p w14:paraId="110C2D3C" w14:textId="57A7D2F7" w:rsidR="0041138D" w:rsidRPr="0001449D" w:rsidRDefault="0041138D" w:rsidP="00FA6243">
      <w:pPr>
        <w:pStyle w:val="Heading5"/>
        <w:rPr>
          <w:rFonts w:asciiTheme="minorHAnsi" w:hAnsiTheme="minorHAnsi"/>
          <w:bCs w:val="0"/>
          <w:sz w:val="24"/>
          <w:szCs w:val="26"/>
        </w:rPr>
      </w:pPr>
      <w:bookmarkStart w:id="101" w:name="_Toc239852310"/>
      <w:bookmarkStart w:id="102" w:name="_Toc239980616"/>
      <w:r w:rsidRPr="0001449D">
        <w:rPr>
          <w:rFonts w:asciiTheme="minorHAnsi" w:hAnsiTheme="minorHAnsi"/>
          <w:sz w:val="24"/>
          <w:szCs w:val="26"/>
        </w:rPr>
        <w:t xml:space="preserve">Publish / </w:t>
      </w:r>
      <w:r w:rsidR="00CF7375">
        <w:rPr>
          <w:rFonts w:asciiTheme="minorHAnsi" w:hAnsiTheme="minorHAnsi"/>
          <w:sz w:val="24"/>
          <w:szCs w:val="26"/>
        </w:rPr>
        <w:t>S</w:t>
      </w:r>
      <w:r w:rsidRPr="0001449D">
        <w:rPr>
          <w:rFonts w:asciiTheme="minorHAnsi" w:hAnsiTheme="minorHAnsi"/>
          <w:sz w:val="24"/>
          <w:szCs w:val="26"/>
        </w:rPr>
        <w:t xml:space="preserve">ubscribe </w:t>
      </w:r>
      <w:r w:rsidR="00CF7375">
        <w:rPr>
          <w:rFonts w:asciiTheme="minorHAnsi" w:hAnsiTheme="minorHAnsi"/>
          <w:sz w:val="24"/>
          <w:szCs w:val="26"/>
        </w:rPr>
        <w:t>F</w:t>
      </w:r>
      <w:r w:rsidRPr="0001449D">
        <w:rPr>
          <w:rFonts w:asciiTheme="minorHAnsi" w:hAnsiTheme="minorHAnsi"/>
          <w:sz w:val="24"/>
          <w:szCs w:val="26"/>
        </w:rPr>
        <w:t>an-</w:t>
      </w:r>
      <w:r w:rsidR="00CF7375">
        <w:rPr>
          <w:rFonts w:asciiTheme="minorHAnsi" w:hAnsiTheme="minorHAnsi"/>
          <w:sz w:val="24"/>
          <w:szCs w:val="26"/>
        </w:rPr>
        <w:t>O</w:t>
      </w:r>
      <w:r w:rsidRPr="0001449D">
        <w:rPr>
          <w:rFonts w:asciiTheme="minorHAnsi" w:hAnsiTheme="minorHAnsi"/>
          <w:sz w:val="24"/>
          <w:szCs w:val="26"/>
        </w:rPr>
        <w:t>ut (SFINT10)</w:t>
      </w:r>
      <w:bookmarkEnd w:id="101"/>
      <w:bookmarkEnd w:id="102"/>
    </w:p>
    <w:p w14:paraId="00272F56" w14:textId="4E517A14" w:rsidR="00DE0875" w:rsidRPr="0001449D" w:rsidRDefault="00636880" w:rsidP="00FA6243">
      <w:pPr>
        <w:spacing w:before="10" w:after="90"/>
        <w:rPr>
          <w:szCs w:val="20"/>
        </w:rPr>
      </w:pPr>
      <w:r w:rsidRPr="00636880">
        <w:rPr>
          <w:i/>
          <w:iCs/>
          <w:color w:val="5A6470"/>
          <w:szCs w:val="20"/>
        </w:rPr>
        <w:t>Publish a durable business message once and distribute it to independent consumers.</w:t>
      </w:r>
    </w:p>
    <w:p w14:paraId="516D5DD4" w14:textId="342089D1" w:rsidR="00AF6757" w:rsidRPr="0001449D" w:rsidRDefault="00A81204" w:rsidP="00FA6243">
      <w:pPr>
        <w:spacing w:before="10" w:after="90"/>
        <w:rPr>
          <w:szCs w:val="20"/>
        </w:rPr>
      </w:pPr>
      <w:r w:rsidRPr="0001449D">
        <w:rPr>
          <w:szCs w:val="20"/>
        </w:rPr>
        <w:t xml:space="preserve">       </w:t>
      </w:r>
      <w:r w:rsidRPr="0001449D">
        <w:rPr>
          <w:noProof/>
          <w:szCs w:val="20"/>
        </w:rPr>
        <w:drawing>
          <wp:inline distT="0" distB="0" distL="0" distR="0" wp14:anchorId="7705ECE0" wp14:editId="292B7B33">
            <wp:extent cx="5549280" cy="2349500"/>
            <wp:effectExtent l="0" t="0" r="0" b="0"/>
            <wp:docPr id="720451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49280" cy="2349500"/>
                    </a:xfrm>
                    <a:prstGeom prst="rect">
                      <a:avLst/>
                    </a:prstGeom>
                    <a:noFill/>
                  </pic:spPr>
                </pic:pic>
              </a:graphicData>
            </a:graphic>
          </wp:inline>
        </w:drawing>
      </w:r>
    </w:p>
    <w:p w14:paraId="16F15987" w14:textId="77777777" w:rsidR="00656E9B" w:rsidRDefault="00656E9B" w:rsidP="00656E9B">
      <w:pPr>
        <w:spacing w:before="40" w:after="110"/>
        <w:ind w:left="360"/>
        <w:rPr>
          <w:b/>
          <w:szCs w:val="20"/>
        </w:rPr>
      </w:pPr>
    </w:p>
    <w:p w14:paraId="7B289542" w14:textId="0FADBB26" w:rsidR="00656E9B" w:rsidRPr="00656E9B" w:rsidRDefault="00656E9B" w:rsidP="00656E9B">
      <w:pPr>
        <w:spacing w:before="40" w:after="110"/>
        <w:ind w:left="360"/>
        <w:rPr>
          <w:szCs w:val="20"/>
        </w:rPr>
      </w:pPr>
      <w:r w:rsidRPr="00656E9B">
        <w:rPr>
          <w:b/>
          <w:szCs w:val="20"/>
        </w:rPr>
        <w:t>Problem.</w:t>
      </w:r>
      <w:r w:rsidRPr="00656E9B">
        <w:rPr>
          <w:szCs w:val="20"/>
        </w:rPr>
        <w:t xml:space="preserve"> Several consumers must process the same business message without direct dependencies on the publisher.</w:t>
      </w:r>
    </w:p>
    <w:p w14:paraId="5EF2F49E" w14:textId="77777777" w:rsidR="00656E9B" w:rsidRPr="00656E9B" w:rsidRDefault="00656E9B" w:rsidP="00656E9B">
      <w:pPr>
        <w:spacing w:before="40" w:after="110"/>
        <w:ind w:left="360"/>
        <w:rPr>
          <w:szCs w:val="20"/>
        </w:rPr>
      </w:pPr>
      <w:r w:rsidRPr="00656E9B">
        <w:rPr>
          <w:b/>
          <w:szCs w:val="20"/>
        </w:rPr>
        <w:t>Solution.</w:t>
      </w:r>
      <w:r w:rsidRPr="00656E9B">
        <w:rPr>
          <w:szCs w:val="20"/>
        </w:rPr>
        <w:t xml:space="preserve"> Publish to a Service Bus topic. Each consumer owns a filtered subscription and separate dead-letter queue.</w:t>
      </w:r>
    </w:p>
    <w:p w14:paraId="299F441E" w14:textId="3681F162" w:rsidR="00656E9B" w:rsidRPr="00656E9B" w:rsidRDefault="00111C78" w:rsidP="00656E9B">
      <w:pPr>
        <w:spacing w:before="40" w:after="110"/>
        <w:ind w:left="360"/>
        <w:rPr>
          <w:szCs w:val="20"/>
        </w:rPr>
      </w:pPr>
      <w:r>
        <w:rPr>
          <w:b/>
          <w:szCs w:val="20"/>
        </w:rPr>
        <w:t>When to use.</w:t>
      </w:r>
      <w:r w:rsidR="00656E9B" w:rsidRPr="00656E9B">
        <w:rPr>
          <w:szCs w:val="20"/>
        </w:rPr>
        <w:t xml:space="preserve"> Multiple consumers require durable, independently managed delivery.</w:t>
      </w:r>
    </w:p>
    <w:p w14:paraId="5E04E9E5" w14:textId="005B4AB1" w:rsidR="00656E9B" w:rsidRPr="00656E9B" w:rsidRDefault="00DB54A0" w:rsidP="00656E9B">
      <w:pPr>
        <w:spacing w:before="40" w:after="110"/>
        <w:ind w:left="360"/>
        <w:rPr>
          <w:szCs w:val="20"/>
        </w:rPr>
      </w:pPr>
      <w:r>
        <w:rPr>
          <w:b/>
          <w:szCs w:val="20"/>
        </w:rPr>
        <w:t>When to avoid.</w:t>
      </w:r>
      <w:r w:rsidR="00656E9B" w:rsidRPr="00656E9B">
        <w:rPr>
          <w:szCs w:val="20"/>
        </w:rPr>
        <w:t xml:space="preserve"> The requirement is a lightweight notification or a continuous high-volume stream.</w:t>
      </w:r>
    </w:p>
    <w:p w14:paraId="7D8DDC77" w14:textId="77777777" w:rsidR="00656E9B" w:rsidRPr="00656E9B" w:rsidRDefault="00656E9B" w:rsidP="00656E9B">
      <w:pPr>
        <w:spacing w:before="40" w:after="110"/>
        <w:ind w:left="360"/>
        <w:rPr>
          <w:szCs w:val="20"/>
        </w:rPr>
      </w:pPr>
      <w:r w:rsidRPr="00656E9B">
        <w:rPr>
          <w:b/>
          <w:szCs w:val="20"/>
        </w:rPr>
        <w:t>Risks and considerations.</w:t>
      </w:r>
      <w:r w:rsidRPr="00656E9B">
        <w:rPr>
          <w:szCs w:val="20"/>
        </w:rPr>
        <w:t xml:space="preserve"> Govern subscription creation and monitor backlog, failures and dead-letter activity for each consumer.</w:t>
      </w:r>
    </w:p>
    <w:p w14:paraId="464FBF1C" w14:textId="77777777" w:rsidR="00656E9B" w:rsidRPr="00656E9B" w:rsidRDefault="00656E9B" w:rsidP="00656E9B">
      <w:pPr>
        <w:spacing w:before="40" w:after="110"/>
        <w:ind w:left="360"/>
        <w:rPr>
          <w:szCs w:val="20"/>
        </w:rPr>
      </w:pPr>
      <w:r w:rsidRPr="00656E9B">
        <w:rPr>
          <w:b/>
          <w:szCs w:val="20"/>
        </w:rPr>
        <w:t>Security boundary.</w:t>
      </w:r>
      <w:r w:rsidRPr="00656E9B">
        <w:rPr>
          <w:szCs w:val="20"/>
        </w:rPr>
        <w:t xml:space="preserve"> Topics and subscriptions remain private. Publishers and subscribers use separate managed identities and least-privilege permissions.</w:t>
      </w:r>
    </w:p>
    <w:p w14:paraId="7C637500" w14:textId="77777777" w:rsidR="00656E9B" w:rsidRPr="00656E9B" w:rsidRDefault="00656E9B" w:rsidP="00656E9B">
      <w:pPr>
        <w:spacing w:before="40" w:after="110"/>
        <w:ind w:left="360"/>
        <w:rPr>
          <w:szCs w:val="20"/>
        </w:rPr>
      </w:pPr>
      <w:r w:rsidRPr="00656E9B">
        <w:rPr>
          <w:b/>
          <w:szCs w:val="20"/>
        </w:rPr>
        <w:t>Common pitfall.</w:t>
      </w:r>
      <w:r w:rsidRPr="00656E9B">
        <w:rPr>
          <w:szCs w:val="20"/>
        </w:rPr>
        <w:t xml:space="preserve"> Coupling publishers to consumers or using Event Grid where durable business messaging is required.</w:t>
      </w:r>
    </w:p>
    <w:p w14:paraId="67B36880" w14:textId="766728D6" w:rsidR="00656E9B" w:rsidRDefault="00656E9B" w:rsidP="00FA6243">
      <w:pPr>
        <w:spacing w:before="40" w:after="110"/>
        <w:ind w:left="360"/>
        <w:rPr>
          <w:szCs w:val="20"/>
        </w:rPr>
      </w:pPr>
      <w:r w:rsidRPr="00656E9B">
        <w:rPr>
          <w:b/>
          <w:szCs w:val="20"/>
        </w:rPr>
        <w:t>In practice.</w:t>
      </w:r>
      <w:r w:rsidRPr="00656E9B">
        <w:rPr>
          <w:szCs w:val="20"/>
        </w:rPr>
        <w:t xml:space="preserve"> A policy-bound message is consumed independently by finance, document and analytics processes. </w:t>
      </w:r>
    </w:p>
    <w:p w14:paraId="72F97CC7" w14:textId="77777777" w:rsidR="00656E9B" w:rsidRDefault="00656E9B" w:rsidP="00FA6243">
      <w:pPr>
        <w:spacing w:before="40" w:after="110"/>
        <w:ind w:left="360"/>
        <w:rPr>
          <w:szCs w:val="20"/>
        </w:rPr>
      </w:pPr>
    </w:p>
    <w:p w14:paraId="568FEBC7" w14:textId="77777777" w:rsidR="00656E9B" w:rsidRDefault="00656E9B" w:rsidP="00FA6243">
      <w:pPr>
        <w:spacing w:before="40" w:after="110"/>
        <w:ind w:left="360"/>
        <w:rPr>
          <w:szCs w:val="20"/>
        </w:rPr>
      </w:pPr>
    </w:p>
    <w:p w14:paraId="1E51739F" w14:textId="77777777" w:rsidR="00656E9B" w:rsidRDefault="00656E9B" w:rsidP="00FA6243">
      <w:pPr>
        <w:spacing w:before="40" w:after="110"/>
        <w:ind w:left="360"/>
        <w:rPr>
          <w:szCs w:val="20"/>
        </w:rPr>
      </w:pPr>
    </w:p>
    <w:p w14:paraId="6090E461" w14:textId="77777777" w:rsidR="00656E9B" w:rsidRDefault="00656E9B" w:rsidP="00FA6243">
      <w:pPr>
        <w:spacing w:before="40" w:after="110"/>
        <w:ind w:left="360"/>
        <w:rPr>
          <w:szCs w:val="20"/>
        </w:rPr>
      </w:pPr>
    </w:p>
    <w:p w14:paraId="5E6FCD09" w14:textId="77777777" w:rsidR="00656E9B" w:rsidRPr="0001449D" w:rsidRDefault="00656E9B" w:rsidP="00FA6243">
      <w:pPr>
        <w:spacing w:before="40" w:after="110"/>
        <w:ind w:left="360"/>
        <w:rPr>
          <w:szCs w:val="20"/>
        </w:rPr>
      </w:pPr>
    </w:p>
    <w:p w14:paraId="4B6CF96C" w14:textId="653198A7" w:rsidR="0041138D" w:rsidRPr="0001449D" w:rsidRDefault="0041138D" w:rsidP="00FA6243">
      <w:pPr>
        <w:pStyle w:val="Heading5"/>
        <w:rPr>
          <w:rFonts w:asciiTheme="minorHAnsi" w:hAnsiTheme="minorHAnsi"/>
          <w:bCs w:val="0"/>
          <w:sz w:val="24"/>
          <w:szCs w:val="26"/>
        </w:rPr>
      </w:pPr>
      <w:bookmarkStart w:id="103" w:name="_Toc239852311"/>
      <w:bookmarkStart w:id="104" w:name="_Toc239980617"/>
      <w:r w:rsidRPr="0001449D">
        <w:rPr>
          <w:rFonts w:asciiTheme="minorHAnsi" w:hAnsiTheme="minorHAnsi"/>
          <w:sz w:val="24"/>
          <w:szCs w:val="26"/>
        </w:rPr>
        <w:lastRenderedPageBreak/>
        <w:t xml:space="preserve">Discrete </w:t>
      </w:r>
      <w:r w:rsidR="003F7CEF">
        <w:rPr>
          <w:rFonts w:asciiTheme="minorHAnsi" w:hAnsiTheme="minorHAnsi"/>
          <w:sz w:val="24"/>
          <w:szCs w:val="26"/>
        </w:rPr>
        <w:t>E</w:t>
      </w:r>
      <w:r w:rsidRPr="0001449D">
        <w:rPr>
          <w:rFonts w:asciiTheme="minorHAnsi" w:hAnsiTheme="minorHAnsi"/>
          <w:sz w:val="24"/>
          <w:szCs w:val="26"/>
        </w:rPr>
        <w:t xml:space="preserve">vent </w:t>
      </w:r>
      <w:r w:rsidR="003F7CEF">
        <w:rPr>
          <w:rFonts w:asciiTheme="minorHAnsi" w:hAnsiTheme="minorHAnsi"/>
          <w:sz w:val="24"/>
          <w:szCs w:val="26"/>
        </w:rPr>
        <w:t>N</w:t>
      </w:r>
      <w:r w:rsidRPr="0001449D">
        <w:rPr>
          <w:rFonts w:asciiTheme="minorHAnsi" w:hAnsiTheme="minorHAnsi"/>
          <w:sz w:val="24"/>
          <w:szCs w:val="26"/>
        </w:rPr>
        <w:t>otification (SFINT11)</w:t>
      </w:r>
      <w:bookmarkEnd w:id="103"/>
      <w:bookmarkEnd w:id="104"/>
    </w:p>
    <w:p w14:paraId="364B1C9A" w14:textId="79EF0392" w:rsidR="0041138D" w:rsidRPr="0001449D" w:rsidRDefault="008554B3" w:rsidP="008554B3">
      <w:pPr>
        <w:spacing w:before="90" w:after="130"/>
        <w:rPr>
          <w:szCs w:val="20"/>
        </w:rPr>
      </w:pPr>
      <w:r w:rsidRPr="008554B3">
        <w:rPr>
          <w:i/>
          <w:iCs/>
          <w:color w:val="5A6470"/>
          <w:szCs w:val="20"/>
        </w:rPr>
        <w:t>Notify interested handlers that a resource or business state has changed.</w:t>
      </w:r>
      <w:r w:rsidR="0041138D" w:rsidRPr="0001449D">
        <w:rPr>
          <w:noProof/>
          <w:szCs w:val="20"/>
        </w:rPr>
        <w:drawing>
          <wp:inline distT="0" distB="0" distL="0" distR="0" wp14:anchorId="322AD2D4" wp14:editId="2EB392F4">
            <wp:extent cx="5370830" cy="1498600"/>
            <wp:effectExtent l="0" t="0" r="1270" b="6350"/>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70830" cy="1498600"/>
                    </a:xfrm>
                    <a:prstGeom prst="rect">
                      <a:avLst/>
                    </a:prstGeom>
                    <a:noFill/>
                  </pic:spPr>
                </pic:pic>
              </a:graphicData>
            </a:graphic>
          </wp:inline>
        </w:drawing>
      </w:r>
    </w:p>
    <w:p w14:paraId="7C0ABBBF" w14:textId="77777777" w:rsidR="00446CEA" w:rsidRPr="00446CEA" w:rsidRDefault="00446CEA" w:rsidP="00446CEA">
      <w:pPr>
        <w:spacing w:before="40" w:after="110"/>
        <w:ind w:left="360"/>
        <w:rPr>
          <w:szCs w:val="20"/>
        </w:rPr>
      </w:pPr>
      <w:r w:rsidRPr="00446CEA">
        <w:rPr>
          <w:b/>
          <w:szCs w:val="20"/>
        </w:rPr>
        <w:t>Problem.</w:t>
      </w:r>
      <w:r w:rsidRPr="00446CEA">
        <w:rPr>
          <w:szCs w:val="20"/>
        </w:rPr>
        <w:t xml:space="preserve"> Consumers must react quickly to a discrete event without requiring durable enterprise messaging.</w:t>
      </w:r>
    </w:p>
    <w:p w14:paraId="42D17C62" w14:textId="77777777" w:rsidR="00446CEA" w:rsidRPr="00446CEA" w:rsidRDefault="00446CEA" w:rsidP="00446CEA">
      <w:pPr>
        <w:spacing w:before="40" w:after="110"/>
        <w:ind w:left="360"/>
        <w:rPr>
          <w:szCs w:val="20"/>
        </w:rPr>
      </w:pPr>
      <w:r w:rsidRPr="00446CEA">
        <w:rPr>
          <w:b/>
          <w:szCs w:val="20"/>
        </w:rPr>
        <w:t>Solution.</w:t>
      </w:r>
      <w:r w:rsidRPr="00446CEA">
        <w:rPr>
          <w:szCs w:val="20"/>
        </w:rPr>
        <w:t xml:space="preserve"> Publish a minimal event through Event Grid. Handlers retrieve authoritative state when additional data is required.</w:t>
      </w:r>
    </w:p>
    <w:p w14:paraId="799D87F3" w14:textId="10EF86B0" w:rsidR="00446CEA" w:rsidRPr="00446CEA" w:rsidRDefault="00111C78" w:rsidP="00446CEA">
      <w:pPr>
        <w:spacing w:before="40" w:after="110"/>
        <w:ind w:left="360"/>
        <w:rPr>
          <w:szCs w:val="20"/>
        </w:rPr>
      </w:pPr>
      <w:r>
        <w:rPr>
          <w:b/>
          <w:szCs w:val="20"/>
        </w:rPr>
        <w:t>When to use.</w:t>
      </w:r>
      <w:r w:rsidR="00446CEA" w:rsidRPr="00446CEA">
        <w:rPr>
          <w:szCs w:val="20"/>
        </w:rPr>
        <w:t xml:space="preserve"> Low-latency, reactive fan-out to Azure-native handlers is required.</w:t>
      </w:r>
    </w:p>
    <w:p w14:paraId="2B757901" w14:textId="2E57B128" w:rsidR="00446CEA" w:rsidRPr="00446CEA" w:rsidRDefault="00DB54A0" w:rsidP="00446CEA">
      <w:pPr>
        <w:spacing w:before="40" w:after="110"/>
        <w:ind w:left="360"/>
        <w:rPr>
          <w:szCs w:val="20"/>
        </w:rPr>
      </w:pPr>
      <w:r>
        <w:rPr>
          <w:b/>
          <w:szCs w:val="20"/>
        </w:rPr>
        <w:t>When to avoid.</w:t>
      </w:r>
      <w:r w:rsidR="00446CEA" w:rsidRPr="00446CEA">
        <w:rPr>
          <w:szCs w:val="20"/>
        </w:rPr>
        <w:t xml:space="preserve"> Consumers need ordered durable delivery, competing consumers or stream processing.</w:t>
      </w:r>
    </w:p>
    <w:p w14:paraId="54AFDB6D" w14:textId="56945844" w:rsidR="00446CEA" w:rsidRPr="00446CEA" w:rsidRDefault="00446CEA" w:rsidP="00446CEA">
      <w:pPr>
        <w:spacing w:before="40" w:after="110"/>
        <w:ind w:left="360"/>
        <w:rPr>
          <w:szCs w:val="20"/>
        </w:rPr>
      </w:pPr>
      <w:r w:rsidRPr="00446CEA">
        <w:rPr>
          <w:b/>
          <w:szCs w:val="20"/>
        </w:rPr>
        <w:t>Risks and considerations.</w:t>
      </w:r>
      <w:r w:rsidRPr="00446CEA">
        <w:rPr>
          <w:szCs w:val="20"/>
        </w:rPr>
        <w:t xml:space="preserve"> Delivery may be duplicated or unordered. Handlers must be idempotent and order</w:t>
      </w:r>
      <w:r w:rsidR="00CC72B4" w:rsidRPr="005068C1">
        <w:rPr>
          <w:szCs w:val="20"/>
        </w:rPr>
        <w:t xml:space="preserve"> </w:t>
      </w:r>
      <w:r w:rsidRPr="00446CEA">
        <w:rPr>
          <w:szCs w:val="20"/>
        </w:rPr>
        <w:t>independent.</w:t>
      </w:r>
    </w:p>
    <w:p w14:paraId="7981CA0C" w14:textId="77777777" w:rsidR="00446CEA" w:rsidRPr="00446CEA" w:rsidRDefault="00446CEA" w:rsidP="00446CEA">
      <w:pPr>
        <w:spacing w:before="40" w:after="110"/>
        <w:ind w:left="360"/>
        <w:rPr>
          <w:szCs w:val="20"/>
        </w:rPr>
      </w:pPr>
      <w:r w:rsidRPr="00446CEA">
        <w:rPr>
          <w:b/>
          <w:szCs w:val="20"/>
        </w:rPr>
        <w:t>Security boundary.</w:t>
      </w:r>
      <w:r w:rsidRPr="00446CEA">
        <w:rPr>
          <w:szCs w:val="20"/>
        </w:rPr>
        <w:t xml:space="preserve"> Event Grid and internal handlers use private connectivity where supported, managed identity and TLS.</w:t>
      </w:r>
    </w:p>
    <w:p w14:paraId="03312C51" w14:textId="77777777" w:rsidR="00446CEA" w:rsidRPr="00446CEA" w:rsidRDefault="00446CEA" w:rsidP="00446CEA">
      <w:pPr>
        <w:spacing w:before="40" w:after="110"/>
        <w:ind w:left="360"/>
        <w:rPr>
          <w:szCs w:val="20"/>
        </w:rPr>
      </w:pPr>
      <w:r w:rsidRPr="00446CEA">
        <w:rPr>
          <w:b/>
          <w:szCs w:val="20"/>
        </w:rPr>
        <w:t>Common pitfall.</w:t>
      </w:r>
      <w:r w:rsidRPr="00446CEA">
        <w:rPr>
          <w:szCs w:val="20"/>
        </w:rPr>
        <w:t xml:space="preserve"> Treating event payloads as the authoritative business record.</w:t>
      </w:r>
    </w:p>
    <w:p w14:paraId="136FF3A8" w14:textId="224C567B" w:rsidR="00BB7DA4" w:rsidRDefault="00446CEA" w:rsidP="00FA6243">
      <w:pPr>
        <w:spacing w:before="40" w:after="110"/>
        <w:ind w:left="360"/>
        <w:rPr>
          <w:szCs w:val="20"/>
        </w:rPr>
      </w:pPr>
      <w:r w:rsidRPr="00446CEA">
        <w:rPr>
          <w:b/>
          <w:szCs w:val="20"/>
        </w:rPr>
        <w:t>In practice.</w:t>
      </w:r>
      <w:r w:rsidRPr="00446CEA">
        <w:rPr>
          <w:szCs w:val="20"/>
        </w:rPr>
        <w:t xml:space="preserve"> A document-status change triggers independent downstream action.</w:t>
      </w:r>
    </w:p>
    <w:p w14:paraId="0B8D8C06" w14:textId="77777777" w:rsidR="00446CEA" w:rsidRPr="0001449D" w:rsidRDefault="00446CEA" w:rsidP="00FA6243">
      <w:pPr>
        <w:spacing w:before="40" w:after="110"/>
        <w:ind w:left="360"/>
        <w:rPr>
          <w:szCs w:val="20"/>
        </w:rPr>
      </w:pPr>
    </w:p>
    <w:p w14:paraId="10897437" w14:textId="69AF387B" w:rsidR="0041138D" w:rsidRPr="0001449D" w:rsidRDefault="0041138D" w:rsidP="00FA6243">
      <w:pPr>
        <w:pStyle w:val="Heading5"/>
        <w:rPr>
          <w:rFonts w:asciiTheme="minorHAnsi" w:hAnsiTheme="minorHAnsi"/>
          <w:bCs w:val="0"/>
          <w:sz w:val="24"/>
          <w:szCs w:val="26"/>
        </w:rPr>
      </w:pPr>
      <w:bookmarkStart w:id="105" w:name="_Toc239852312"/>
      <w:bookmarkStart w:id="106" w:name="_Toc239980618"/>
      <w:r w:rsidRPr="0001449D">
        <w:rPr>
          <w:rFonts w:asciiTheme="minorHAnsi" w:hAnsiTheme="minorHAnsi"/>
          <w:sz w:val="24"/>
          <w:szCs w:val="26"/>
        </w:rPr>
        <w:t xml:space="preserve">Inbound </w:t>
      </w:r>
      <w:r w:rsidR="003F7CEF">
        <w:rPr>
          <w:rFonts w:asciiTheme="minorHAnsi" w:hAnsiTheme="minorHAnsi"/>
          <w:sz w:val="24"/>
          <w:szCs w:val="26"/>
        </w:rPr>
        <w:t>W</w:t>
      </w:r>
      <w:r w:rsidRPr="0001449D">
        <w:rPr>
          <w:rFonts w:asciiTheme="minorHAnsi" w:hAnsiTheme="minorHAnsi"/>
          <w:sz w:val="24"/>
          <w:szCs w:val="26"/>
        </w:rPr>
        <w:t xml:space="preserve">ebhook </w:t>
      </w:r>
      <w:r w:rsidR="003F7CEF">
        <w:rPr>
          <w:rFonts w:asciiTheme="minorHAnsi" w:hAnsiTheme="minorHAnsi"/>
          <w:sz w:val="24"/>
          <w:szCs w:val="26"/>
        </w:rPr>
        <w:t>I</w:t>
      </w:r>
      <w:r w:rsidRPr="0001449D">
        <w:rPr>
          <w:rFonts w:asciiTheme="minorHAnsi" w:hAnsiTheme="minorHAnsi"/>
          <w:sz w:val="24"/>
          <w:szCs w:val="26"/>
        </w:rPr>
        <w:t>ngestion (SFINT12)</w:t>
      </w:r>
      <w:bookmarkEnd w:id="105"/>
      <w:bookmarkEnd w:id="106"/>
    </w:p>
    <w:p w14:paraId="12C4BC03" w14:textId="65DE5168" w:rsidR="0041138D" w:rsidRPr="0001449D" w:rsidRDefault="00960864" w:rsidP="00960864">
      <w:pPr>
        <w:spacing w:before="90" w:after="130"/>
        <w:rPr>
          <w:szCs w:val="20"/>
        </w:rPr>
      </w:pPr>
      <w:r w:rsidRPr="00960864">
        <w:rPr>
          <w:i/>
          <w:iCs/>
          <w:color w:val="5A6470"/>
          <w:szCs w:val="20"/>
        </w:rPr>
        <w:t>Receive third-party callbacks through a controlled public boundary and process them privately.</w:t>
      </w:r>
      <w:r w:rsidR="0041138D" w:rsidRPr="0001449D">
        <w:rPr>
          <w:noProof/>
          <w:szCs w:val="20"/>
        </w:rPr>
        <w:drawing>
          <wp:inline distT="0" distB="0" distL="0" distR="0" wp14:anchorId="47A29530" wp14:editId="4342363E">
            <wp:extent cx="5731510" cy="987841"/>
            <wp:effectExtent l="0" t="0" r="2540" b="3175"/>
            <wp:docPr id="17072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9486" name=""/>
                    <pic:cNvPicPr/>
                  </pic:nvPicPr>
                  <pic:blipFill>
                    <a:blip r:embed="rId37"/>
                    <a:stretch>
                      <a:fillRect/>
                    </a:stretch>
                  </pic:blipFill>
                  <pic:spPr>
                    <a:xfrm>
                      <a:off x="0" y="0"/>
                      <a:ext cx="5731510" cy="987841"/>
                    </a:xfrm>
                    <a:prstGeom prst="rect">
                      <a:avLst/>
                    </a:prstGeom>
                    <a:solidFill>
                      <a:sysClr val="windowText" lastClr="000000"/>
                    </a:solidFill>
                  </pic:spPr>
                </pic:pic>
              </a:graphicData>
            </a:graphic>
          </wp:inline>
        </w:drawing>
      </w:r>
    </w:p>
    <w:p w14:paraId="4D5E1DD7" w14:textId="77777777" w:rsidR="00F265D1" w:rsidRPr="00F265D1" w:rsidRDefault="00F265D1" w:rsidP="00F265D1">
      <w:pPr>
        <w:spacing w:before="40" w:after="110"/>
        <w:ind w:left="360"/>
        <w:rPr>
          <w:szCs w:val="20"/>
        </w:rPr>
      </w:pPr>
      <w:r w:rsidRPr="00F265D1">
        <w:rPr>
          <w:b/>
          <w:szCs w:val="20"/>
        </w:rPr>
        <w:t>Problem.</w:t>
      </w:r>
      <w:r w:rsidRPr="00F265D1">
        <w:rPr>
          <w:szCs w:val="20"/>
        </w:rPr>
        <w:t xml:space="preserve"> An external system must push a callback or event to Chaucer without exposing internal integration services directly.</w:t>
      </w:r>
    </w:p>
    <w:p w14:paraId="2EABB0E6" w14:textId="77777777" w:rsidR="00F265D1" w:rsidRPr="00F265D1" w:rsidRDefault="00F265D1" w:rsidP="00F265D1">
      <w:pPr>
        <w:spacing w:before="40" w:after="110"/>
        <w:ind w:left="360"/>
        <w:rPr>
          <w:szCs w:val="20"/>
        </w:rPr>
      </w:pPr>
      <w:r w:rsidRPr="00F265D1">
        <w:rPr>
          <w:b/>
          <w:szCs w:val="20"/>
        </w:rPr>
        <w:t>Solution.</w:t>
      </w:r>
      <w:r w:rsidRPr="00F265D1">
        <w:rPr>
          <w:szCs w:val="20"/>
        </w:rPr>
        <w:t xml:space="preserve"> Terminate public traffic at the approved network edge, route it through APIM, authenticate and validate the request, then hand processing to Service Bus or Event Grid.</w:t>
      </w:r>
    </w:p>
    <w:p w14:paraId="0BAE41B2" w14:textId="622A2527" w:rsidR="00F265D1" w:rsidRPr="00F265D1" w:rsidRDefault="00111C78" w:rsidP="00F265D1">
      <w:pPr>
        <w:spacing w:before="40" w:after="110"/>
        <w:ind w:left="360"/>
        <w:rPr>
          <w:szCs w:val="20"/>
        </w:rPr>
      </w:pPr>
      <w:r>
        <w:rPr>
          <w:b/>
          <w:szCs w:val="20"/>
        </w:rPr>
        <w:t>When to use.</w:t>
      </w:r>
      <w:r w:rsidR="00F265D1" w:rsidRPr="00F265D1">
        <w:rPr>
          <w:szCs w:val="20"/>
        </w:rPr>
        <w:t xml:space="preserve"> A third party must push events and private connectivity is unavailable.</w:t>
      </w:r>
    </w:p>
    <w:p w14:paraId="371B10D9" w14:textId="6BBB887E" w:rsidR="00F265D1" w:rsidRPr="00F265D1" w:rsidRDefault="00DB54A0" w:rsidP="00F265D1">
      <w:pPr>
        <w:spacing w:before="40" w:after="110"/>
        <w:ind w:left="360"/>
        <w:rPr>
          <w:szCs w:val="20"/>
        </w:rPr>
      </w:pPr>
      <w:r>
        <w:rPr>
          <w:b/>
          <w:szCs w:val="20"/>
        </w:rPr>
        <w:t>When to avoid.</w:t>
      </w:r>
      <w:r w:rsidR="00F265D1" w:rsidRPr="00F265D1">
        <w:rPr>
          <w:szCs w:val="20"/>
        </w:rPr>
        <w:t xml:space="preserve"> The integration can use approved private connectivity.</w:t>
      </w:r>
    </w:p>
    <w:p w14:paraId="24621DBD" w14:textId="77777777" w:rsidR="00F265D1" w:rsidRPr="00F265D1" w:rsidRDefault="00F265D1" w:rsidP="00F265D1">
      <w:pPr>
        <w:spacing w:before="40" w:after="110"/>
        <w:ind w:left="360"/>
        <w:rPr>
          <w:szCs w:val="20"/>
        </w:rPr>
      </w:pPr>
      <w:r w:rsidRPr="00F265D1">
        <w:rPr>
          <w:b/>
          <w:szCs w:val="20"/>
        </w:rPr>
        <w:t>Risks and considerations.</w:t>
      </w:r>
      <w:r w:rsidRPr="00F265D1">
        <w:rPr>
          <w:szCs w:val="20"/>
        </w:rPr>
        <w:t xml:space="preserve"> Implement replay protection, deduplication, validation, throttling and asynchronous downstream processing.</w:t>
      </w:r>
    </w:p>
    <w:p w14:paraId="631BAB62" w14:textId="77777777" w:rsidR="00F265D1" w:rsidRPr="00F265D1" w:rsidRDefault="00F265D1" w:rsidP="00F265D1">
      <w:pPr>
        <w:spacing w:before="40" w:after="110"/>
        <w:ind w:left="360"/>
        <w:rPr>
          <w:szCs w:val="20"/>
        </w:rPr>
      </w:pPr>
      <w:r w:rsidRPr="00F265D1">
        <w:rPr>
          <w:b/>
          <w:szCs w:val="20"/>
        </w:rPr>
        <w:t>Security boundary.</w:t>
      </w:r>
      <w:r w:rsidRPr="00F265D1">
        <w:rPr>
          <w:szCs w:val="20"/>
        </w:rPr>
        <w:t xml:space="preserve"> The pattern crosses the internet boundary. APIM remains behind the approved edge, and all downstream components remain private.</w:t>
      </w:r>
    </w:p>
    <w:p w14:paraId="378AB2A2" w14:textId="77777777" w:rsidR="00F265D1" w:rsidRPr="00F265D1" w:rsidRDefault="00F265D1" w:rsidP="00F265D1">
      <w:pPr>
        <w:spacing w:before="40" w:after="110"/>
        <w:ind w:left="360"/>
        <w:rPr>
          <w:szCs w:val="20"/>
        </w:rPr>
      </w:pPr>
      <w:r w:rsidRPr="00F265D1">
        <w:rPr>
          <w:b/>
          <w:szCs w:val="20"/>
        </w:rPr>
        <w:t>Common pitfall.</w:t>
      </w:r>
      <w:r w:rsidRPr="00F265D1">
        <w:rPr>
          <w:szCs w:val="20"/>
        </w:rPr>
        <w:t xml:space="preserve"> Directly exposing a Function or Logic App HTTP trigger or processing an untrusted request synchronously.</w:t>
      </w:r>
    </w:p>
    <w:p w14:paraId="5EF3B722" w14:textId="77777777" w:rsidR="00F265D1" w:rsidRPr="00F265D1" w:rsidRDefault="00F265D1" w:rsidP="00F265D1">
      <w:pPr>
        <w:spacing w:before="40" w:after="110"/>
        <w:ind w:left="360"/>
        <w:rPr>
          <w:szCs w:val="20"/>
        </w:rPr>
      </w:pPr>
      <w:r w:rsidRPr="00F265D1">
        <w:rPr>
          <w:b/>
          <w:szCs w:val="20"/>
        </w:rPr>
        <w:t>In practice.</w:t>
      </w:r>
      <w:r w:rsidRPr="00F265D1">
        <w:rPr>
          <w:szCs w:val="20"/>
        </w:rPr>
        <w:t xml:space="preserve"> A payment provider posts a settlement event that is validated and placed on Service Bus.</w:t>
      </w:r>
    </w:p>
    <w:p w14:paraId="3DDDD8CD" w14:textId="77777777" w:rsidR="00057018" w:rsidRPr="0001449D" w:rsidRDefault="00057018" w:rsidP="00FA6243">
      <w:pPr>
        <w:spacing w:before="40" w:after="110"/>
        <w:ind w:left="360"/>
        <w:rPr>
          <w:szCs w:val="20"/>
        </w:rPr>
      </w:pPr>
    </w:p>
    <w:p w14:paraId="465A19B9" w14:textId="607700C7" w:rsidR="0041138D" w:rsidRPr="0001449D" w:rsidRDefault="0041138D" w:rsidP="00FA6243">
      <w:pPr>
        <w:pStyle w:val="Heading5"/>
        <w:rPr>
          <w:rFonts w:asciiTheme="minorHAnsi" w:hAnsiTheme="minorHAnsi"/>
          <w:bCs w:val="0"/>
          <w:sz w:val="24"/>
          <w:szCs w:val="26"/>
        </w:rPr>
      </w:pPr>
      <w:bookmarkStart w:id="107" w:name="_Toc239852313"/>
      <w:bookmarkStart w:id="108" w:name="_Toc239980619"/>
      <w:r w:rsidRPr="0001449D">
        <w:rPr>
          <w:rFonts w:asciiTheme="minorHAnsi" w:hAnsiTheme="minorHAnsi"/>
          <w:sz w:val="24"/>
          <w:szCs w:val="26"/>
        </w:rPr>
        <w:lastRenderedPageBreak/>
        <w:t xml:space="preserve">Outbound </w:t>
      </w:r>
      <w:r w:rsidR="003F7CEF">
        <w:rPr>
          <w:rFonts w:asciiTheme="minorHAnsi" w:hAnsiTheme="minorHAnsi"/>
          <w:sz w:val="24"/>
          <w:szCs w:val="26"/>
        </w:rPr>
        <w:t>W</w:t>
      </w:r>
      <w:r w:rsidRPr="0001449D">
        <w:rPr>
          <w:rFonts w:asciiTheme="minorHAnsi" w:hAnsiTheme="minorHAnsi"/>
          <w:sz w:val="24"/>
          <w:szCs w:val="26"/>
        </w:rPr>
        <w:t xml:space="preserve">ebhook / </w:t>
      </w:r>
      <w:r w:rsidR="003F7CEF">
        <w:rPr>
          <w:rFonts w:asciiTheme="minorHAnsi" w:hAnsiTheme="minorHAnsi"/>
          <w:sz w:val="24"/>
          <w:szCs w:val="26"/>
        </w:rPr>
        <w:t>N</w:t>
      </w:r>
      <w:r w:rsidRPr="0001449D">
        <w:rPr>
          <w:rFonts w:asciiTheme="minorHAnsi" w:hAnsiTheme="minorHAnsi"/>
          <w:sz w:val="24"/>
          <w:szCs w:val="26"/>
        </w:rPr>
        <w:t>otification (SFINT13)</w:t>
      </w:r>
      <w:bookmarkEnd w:id="107"/>
      <w:bookmarkEnd w:id="108"/>
    </w:p>
    <w:p w14:paraId="14FE5567" w14:textId="5BB2ECE5" w:rsidR="00DE0875" w:rsidRPr="0001449D" w:rsidRDefault="00A942FE" w:rsidP="00FA6243">
      <w:pPr>
        <w:spacing w:before="10" w:after="90"/>
        <w:rPr>
          <w:szCs w:val="20"/>
        </w:rPr>
      </w:pPr>
      <w:r w:rsidRPr="00A942FE">
        <w:rPr>
          <w:i/>
          <w:iCs/>
          <w:color w:val="5A6470"/>
          <w:szCs w:val="20"/>
        </w:rPr>
        <w:t>Push an event or status change to an approved subscriber.</w:t>
      </w:r>
    </w:p>
    <w:p w14:paraId="669A087D" w14:textId="77777777" w:rsidR="0041138D" w:rsidRPr="0001449D" w:rsidRDefault="0041138D" w:rsidP="00FA6243">
      <w:pPr>
        <w:spacing w:before="90" w:after="130"/>
        <w:jc w:val="center"/>
        <w:rPr>
          <w:szCs w:val="20"/>
        </w:rPr>
      </w:pPr>
      <w:r w:rsidRPr="0001449D">
        <w:rPr>
          <w:noProof/>
          <w:szCs w:val="20"/>
        </w:rPr>
        <w:drawing>
          <wp:inline distT="0" distB="0" distL="0" distR="0" wp14:anchorId="5E27C043" wp14:editId="3607BF14">
            <wp:extent cx="5731510" cy="987841"/>
            <wp:effectExtent l="0" t="0" r="2540" b="3175"/>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31510" cy="987841"/>
                    </a:xfrm>
                    <a:prstGeom prst="rect">
                      <a:avLst/>
                    </a:prstGeom>
                    <a:noFill/>
                  </pic:spPr>
                </pic:pic>
              </a:graphicData>
            </a:graphic>
          </wp:inline>
        </w:drawing>
      </w:r>
    </w:p>
    <w:p w14:paraId="229D2C86" w14:textId="77777777" w:rsidR="00A942FE" w:rsidRPr="00A942FE" w:rsidRDefault="00A942FE" w:rsidP="00A942FE">
      <w:pPr>
        <w:spacing w:before="40" w:after="110"/>
        <w:ind w:left="360"/>
        <w:rPr>
          <w:szCs w:val="20"/>
        </w:rPr>
      </w:pPr>
      <w:r w:rsidRPr="00A942FE">
        <w:rPr>
          <w:b/>
          <w:szCs w:val="20"/>
        </w:rPr>
        <w:t>Problem.</w:t>
      </w:r>
      <w:r w:rsidRPr="00A942FE">
        <w:rPr>
          <w:szCs w:val="20"/>
        </w:rPr>
        <w:t xml:space="preserve"> A consumer requires timely notification without repeatedly polling Chaucer systems.</w:t>
      </w:r>
    </w:p>
    <w:p w14:paraId="02C1C79B" w14:textId="77777777" w:rsidR="00A942FE" w:rsidRPr="00A942FE" w:rsidRDefault="00A942FE" w:rsidP="00A942FE">
      <w:pPr>
        <w:spacing w:before="40" w:after="110"/>
        <w:ind w:left="360"/>
        <w:rPr>
          <w:szCs w:val="20"/>
        </w:rPr>
      </w:pPr>
      <w:r w:rsidRPr="00A942FE">
        <w:rPr>
          <w:b/>
          <w:szCs w:val="20"/>
        </w:rPr>
        <w:t>Solution.</w:t>
      </w:r>
      <w:r w:rsidRPr="00A942FE">
        <w:rPr>
          <w:szCs w:val="20"/>
        </w:rPr>
        <w:t xml:space="preserve"> Deliver the notification through Event Grid or Logic Apps using a registered destination and approved delivery channel.</w:t>
      </w:r>
    </w:p>
    <w:p w14:paraId="5F133E41" w14:textId="02A8F588" w:rsidR="00A942FE" w:rsidRPr="00A942FE" w:rsidRDefault="00111C78" w:rsidP="00A942FE">
      <w:pPr>
        <w:spacing w:before="40" w:after="110"/>
        <w:ind w:left="360"/>
        <w:rPr>
          <w:szCs w:val="20"/>
        </w:rPr>
      </w:pPr>
      <w:r>
        <w:rPr>
          <w:b/>
          <w:szCs w:val="20"/>
        </w:rPr>
        <w:t>When to use.</w:t>
      </w:r>
      <w:r w:rsidR="00A942FE" w:rsidRPr="00A942FE">
        <w:rPr>
          <w:szCs w:val="20"/>
        </w:rPr>
        <w:t xml:space="preserve"> A subscriber needs an event pushed when a defined condition occurs.</w:t>
      </w:r>
    </w:p>
    <w:p w14:paraId="7C9660E3" w14:textId="31405FAD" w:rsidR="00A942FE" w:rsidRPr="00A942FE" w:rsidRDefault="00DB54A0" w:rsidP="00A942FE">
      <w:pPr>
        <w:spacing w:before="40" w:after="110"/>
        <w:ind w:left="360"/>
        <w:rPr>
          <w:szCs w:val="20"/>
        </w:rPr>
      </w:pPr>
      <w:r>
        <w:rPr>
          <w:b/>
          <w:szCs w:val="20"/>
        </w:rPr>
        <w:t>When to avoid.</w:t>
      </w:r>
      <w:r w:rsidR="00A942FE" w:rsidRPr="00A942FE">
        <w:rPr>
          <w:szCs w:val="20"/>
        </w:rPr>
        <w:t xml:space="preserve"> The consumer should retrieve current state through an API.</w:t>
      </w:r>
    </w:p>
    <w:p w14:paraId="029E505B" w14:textId="5EA837F3" w:rsidR="00A942FE" w:rsidRPr="00A942FE" w:rsidRDefault="00A942FE" w:rsidP="00A942FE">
      <w:pPr>
        <w:spacing w:before="40" w:after="110"/>
        <w:ind w:left="360"/>
        <w:rPr>
          <w:szCs w:val="20"/>
        </w:rPr>
      </w:pPr>
      <w:r w:rsidRPr="00A942FE">
        <w:rPr>
          <w:b/>
          <w:szCs w:val="20"/>
        </w:rPr>
        <w:t>Risks and considerations.</w:t>
      </w:r>
      <w:r w:rsidRPr="00A942FE">
        <w:rPr>
          <w:szCs w:val="20"/>
        </w:rPr>
        <w:t xml:space="preserve"> Define retry, backoff, dead-letter handling, delivery auditing and circuit-breaking behaviour.</w:t>
      </w:r>
    </w:p>
    <w:p w14:paraId="63CAB6A0" w14:textId="77777777" w:rsidR="00A942FE" w:rsidRPr="00A942FE" w:rsidRDefault="00A942FE" w:rsidP="00A942FE">
      <w:pPr>
        <w:spacing w:before="40" w:after="110"/>
        <w:ind w:left="360"/>
        <w:rPr>
          <w:szCs w:val="20"/>
        </w:rPr>
      </w:pPr>
      <w:r w:rsidRPr="00A942FE">
        <w:rPr>
          <w:b/>
          <w:szCs w:val="20"/>
        </w:rPr>
        <w:t>Security boundary.</w:t>
      </w:r>
      <w:r w:rsidRPr="00A942FE">
        <w:rPr>
          <w:szCs w:val="20"/>
        </w:rPr>
        <w:t xml:space="preserve"> External traffic uses the controlled egress route. TLS, destination restrictions and approved secret management apply.</w:t>
      </w:r>
    </w:p>
    <w:p w14:paraId="72CCFE8D" w14:textId="77777777" w:rsidR="00A942FE" w:rsidRPr="00A942FE" w:rsidRDefault="00A942FE" w:rsidP="00A942FE">
      <w:pPr>
        <w:spacing w:before="40" w:after="110"/>
        <w:ind w:left="360"/>
        <w:rPr>
          <w:szCs w:val="20"/>
        </w:rPr>
      </w:pPr>
      <w:r w:rsidRPr="00A942FE">
        <w:rPr>
          <w:b/>
          <w:szCs w:val="20"/>
        </w:rPr>
        <w:t>Common pitfall.</w:t>
      </w:r>
      <w:r w:rsidRPr="00A942FE">
        <w:rPr>
          <w:szCs w:val="20"/>
        </w:rPr>
        <w:t xml:space="preserve"> Building bespoke dispatch code for each subscriber or using polling to simulate push delivery.</w:t>
      </w:r>
    </w:p>
    <w:p w14:paraId="3D4E4CAD" w14:textId="77777777" w:rsidR="00A942FE" w:rsidRPr="00A942FE" w:rsidRDefault="00A942FE" w:rsidP="00A942FE">
      <w:pPr>
        <w:spacing w:before="40" w:after="110"/>
        <w:ind w:left="360"/>
        <w:rPr>
          <w:szCs w:val="20"/>
        </w:rPr>
      </w:pPr>
      <w:r w:rsidRPr="00A942FE">
        <w:rPr>
          <w:b/>
          <w:szCs w:val="20"/>
        </w:rPr>
        <w:t>In practice.</w:t>
      </w:r>
      <w:r w:rsidRPr="00A942FE">
        <w:rPr>
          <w:szCs w:val="20"/>
        </w:rPr>
        <w:t xml:space="preserve"> A broker system receives a notification when a claim status changes.</w:t>
      </w:r>
    </w:p>
    <w:p w14:paraId="4B14B860" w14:textId="77777777" w:rsidR="00A942FE" w:rsidRPr="0001449D" w:rsidRDefault="00A942FE" w:rsidP="00FA6243">
      <w:pPr>
        <w:spacing w:before="40" w:after="110"/>
        <w:ind w:left="360"/>
        <w:rPr>
          <w:szCs w:val="20"/>
        </w:rPr>
      </w:pPr>
    </w:p>
    <w:p w14:paraId="236FE7F5" w14:textId="63B4794B" w:rsidR="0041138D" w:rsidRPr="0001449D" w:rsidRDefault="0041138D" w:rsidP="00FA6243">
      <w:pPr>
        <w:pStyle w:val="Heading5"/>
        <w:rPr>
          <w:rFonts w:asciiTheme="minorHAnsi" w:hAnsiTheme="minorHAnsi"/>
          <w:bCs w:val="0"/>
          <w:sz w:val="24"/>
          <w:szCs w:val="26"/>
        </w:rPr>
      </w:pPr>
      <w:bookmarkStart w:id="109" w:name="_Toc239852314"/>
      <w:bookmarkStart w:id="110" w:name="_Toc239980620"/>
      <w:r w:rsidRPr="0001449D">
        <w:rPr>
          <w:rFonts w:asciiTheme="minorHAnsi" w:hAnsiTheme="minorHAnsi"/>
          <w:sz w:val="24"/>
          <w:szCs w:val="26"/>
        </w:rPr>
        <w:t xml:space="preserve">Stream / </w:t>
      </w:r>
      <w:r w:rsidR="003F7CEF">
        <w:rPr>
          <w:rFonts w:asciiTheme="minorHAnsi" w:hAnsiTheme="minorHAnsi"/>
          <w:sz w:val="24"/>
          <w:szCs w:val="26"/>
        </w:rPr>
        <w:t>T</w:t>
      </w:r>
      <w:r w:rsidRPr="0001449D">
        <w:rPr>
          <w:rFonts w:asciiTheme="minorHAnsi" w:hAnsiTheme="minorHAnsi"/>
          <w:sz w:val="24"/>
          <w:szCs w:val="26"/>
        </w:rPr>
        <w:t xml:space="preserve">elemetry </w:t>
      </w:r>
      <w:r w:rsidR="003F7CEF">
        <w:rPr>
          <w:rFonts w:asciiTheme="minorHAnsi" w:hAnsiTheme="minorHAnsi"/>
          <w:sz w:val="24"/>
          <w:szCs w:val="26"/>
        </w:rPr>
        <w:t>I</w:t>
      </w:r>
      <w:r w:rsidRPr="0001449D">
        <w:rPr>
          <w:rFonts w:asciiTheme="minorHAnsi" w:hAnsiTheme="minorHAnsi"/>
          <w:sz w:val="24"/>
          <w:szCs w:val="26"/>
        </w:rPr>
        <w:t>ngestion (SFINT14)</w:t>
      </w:r>
      <w:bookmarkEnd w:id="109"/>
      <w:bookmarkEnd w:id="110"/>
    </w:p>
    <w:p w14:paraId="1DB444A6" w14:textId="3A4F2C4F" w:rsidR="0041138D" w:rsidRPr="0001449D" w:rsidRDefault="00DE510D" w:rsidP="00DE510D">
      <w:pPr>
        <w:spacing w:before="90" w:after="130"/>
        <w:rPr>
          <w:szCs w:val="20"/>
        </w:rPr>
      </w:pPr>
      <w:r w:rsidRPr="00DE510D">
        <w:rPr>
          <w:i/>
          <w:iCs/>
          <w:color w:val="5A6470"/>
          <w:szCs w:val="20"/>
        </w:rPr>
        <w:t>Ingest and process continuous, high-volume event streams.</w:t>
      </w:r>
      <w:r w:rsidR="0041138D" w:rsidRPr="0001449D">
        <w:rPr>
          <w:noProof/>
          <w:szCs w:val="20"/>
        </w:rPr>
        <w:drawing>
          <wp:inline distT="0" distB="0" distL="0" distR="0" wp14:anchorId="623A3BF4" wp14:editId="6F1AE9BD">
            <wp:extent cx="5731510" cy="987841"/>
            <wp:effectExtent l="0" t="0" r="2540" b="3175"/>
            <wp:docPr id="3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38931171"/>
                    <pic:cNvPicPr>
                      <a:picLocks noChangeAspect="1" noChangeArrowheads="1"/>
                    </pic:cNvPicPr>
                  </pic:nvPicPr>
                  <pic:blipFill>
                    <a:blip r:embed="rId39"/>
                    <a:stretch>
                      <a:fillRect/>
                    </a:stretch>
                  </pic:blipFill>
                  <pic:spPr bwMode="auto">
                    <a:xfrm>
                      <a:off x="0" y="0"/>
                      <a:ext cx="5731510" cy="987841"/>
                    </a:xfrm>
                    <a:prstGeom prst="rect">
                      <a:avLst/>
                    </a:prstGeom>
                  </pic:spPr>
                </pic:pic>
              </a:graphicData>
            </a:graphic>
          </wp:inline>
        </w:drawing>
      </w:r>
    </w:p>
    <w:p w14:paraId="27BA4D2D" w14:textId="77777777" w:rsidR="0041138D" w:rsidRPr="0001449D" w:rsidRDefault="0041138D" w:rsidP="0041138D">
      <w:pPr>
        <w:spacing w:before="90" w:after="130"/>
        <w:jc w:val="center"/>
        <w:rPr>
          <w:szCs w:val="20"/>
        </w:rPr>
      </w:pPr>
    </w:p>
    <w:p w14:paraId="7E29AB07" w14:textId="77777777" w:rsidR="00B738DB" w:rsidRPr="00B738DB" w:rsidRDefault="00B738DB" w:rsidP="00B738DB">
      <w:pPr>
        <w:spacing w:before="40" w:after="110"/>
        <w:ind w:left="360"/>
        <w:rPr>
          <w:szCs w:val="20"/>
        </w:rPr>
      </w:pPr>
      <w:r w:rsidRPr="00B738DB">
        <w:rPr>
          <w:b/>
          <w:szCs w:val="20"/>
        </w:rPr>
        <w:t>Problem.</w:t>
      </w:r>
      <w:r w:rsidRPr="00B738DB">
        <w:rPr>
          <w:szCs w:val="20"/>
        </w:rPr>
        <w:t xml:space="preserve"> A high-frequency feed exceeds the intended operating model of business-message queues.</w:t>
      </w:r>
    </w:p>
    <w:p w14:paraId="1F932228" w14:textId="77777777" w:rsidR="00B738DB" w:rsidRPr="00B738DB" w:rsidRDefault="00B738DB" w:rsidP="00B738DB">
      <w:pPr>
        <w:spacing w:before="40" w:after="110"/>
        <w:ind w:left="360"/>
        <w:rPr>
          <w:szCs w:val="20"/>
        </w:rPr>
      </w:pPr>
      <w:r w:rsidRPr="00B738DB">
        <w:rPr>
          <w:b/>
          <w:szCs w:val="20"/>
        </w:rPr>
        <w:t>Solution.</w:t>
      </w:r>
      <w:r w:rsidRPr="00B738DB">
        <w:rPr>
          <w:szCs w:val="20"/>
        </w:rPr>
        <w:t xml:space="preserve"> Ingest the feed through Event Hubs, partition it for throughput and process it through approved stream consumers.</w:t>
      </w:r>
    </w:p>
    <w:p w14:paraId="6A9220AF" w14:textId="7E412A6F" w:rsidR="00B738DB" w:rsidRPr="00B738DB" w:rsidRDefault="00111C78" w:rsidP="00B738DB">
      <w:pPr>
        <w:spacing w:before="40" w:after="110"/>
        <w:ind w:left="360"/>
        <w:rPr>
          <w:szCs w:val="20"/>
        </w:rPr>
      </w:pPr>
      <w:r>
        <w:rPr>
          <w:b/>
          <w:szCs w:val="20"/>
        </w:rPr>
        <w:t>When to use.</w:t>
      </w:r>
      <w:r w:rsidR="00B738DB" w:rsidRPr="00B738DB">
        <w:rPr>
          <w:szCs w:val="20"/>
        </w:rPr>
        <w:t xml:space="preserve"> Sustained event rates require partitioned, scalable stream processing.</w:t>
      </w:r>
    </w:p>
    <w:p w14:paraId="02FCD6B5" w14:textId="47C28AFC" w:rsidR="00B738DB" w:rsidRPr="00B738DB" w:rsidRDefault="00DB54A0" w:rsidP="00B738DB">
      <w:pPr>
        <w:spacing w:before="40" w:after="110"/>
        <w:ind w:left="360"/>
        <w:rPr>
          <w:szCs w:val="20"/>
        </w:rPr>
      </w:pPr>
      <w:r>
        <w:rPr>
          <w:b/>
          <w:szCs w:val="20"/>
        </w:rPr>
        <w:t>When to avoid.</w:t>
      </w:r>
      <w:r w:rsidR="00B738DB" w:rsidRPr="00B738DB">
        <w:rPr>
          <w:szCs w:val="20"/>
        </w:rPr>
        <w:t xml:space="preserve"> The workload consists of transactional commands, ordered business messages or low-volume notifications.</w:t>
      </w:r>
    </w:p>
    <w:p w14:paraId="38C59E45" w14:textId="77777777" w:rsidR="00B738DB" w:rsidRPr="00B738DB" w:rsidRDefault="00B738DB" w:rsidP="00B738DB">
      <w:pPr>
        <w:spacing w:before="40" w:after="110"/>
        <w:ind w:left="360"/>
        <w:rPr>
          <w:szCs w:val="20"/>
        </w:rPr>
      </w:pPr>
      <w:r w:rsidRPr="00B738DB">
        <w:rPr>
          <w:b/>
          <w:szCs w:val="20"/>
        </w:rPr>
        <w:t>Risks and considerations.</w:t>
      </w:r>
      <w:r w:rsidRPr="00B738DB">
        <w:rPr>
          <w:szCs w:val="20"/>
        </w:rPr>
        <w:t xml:space="preserve"> Define partitioning, checkpoints, consumer groups, retention and capacity. Ordering is limited to an individual partition.</w:t>
      </w:r>
    </w:p>
    <w:p w14:paraId="10557F9C" w14:textId="77777777" w:rsidR="00B738DB" w:rsidRPr="00B738DB" w:rsidRDefault="00B738DB" w:rsidP="00B738DB">
      <w:pPr>
        <w:spacing w:before="40" w:after="110"/>
        <w:ind w:left="360"/>
        <w:rPr>
          <w:szCs w:val="20"/>
        </w:rPr>
      </w:pPr>
      <w:r w:rsidRPr="00B738DB">
        <w:rPr>
          <w:b/>
          <w:szCs w:val="20"/>
        </w:rPr>
        <w:t>Security boundary.</w:t>
      </w:r>
      <w:r w:rsidRPr="00B738DB">
        <w:rPr>
          <w:szCs w:val="20"/>
        </w:rPr>
        <w:t xml:space="preserve"> Event Hubs, processors and capture storage use private connectivity, managed identity, RBAC and TLS.</w:t>
      </w:r>
    </w:p>
    <w:p w14:paraId="3B0D332D" w14:textId="77777777" w:rsidR="00B738DB" w:rsidRPr="00B738DB" w:rsidRDefault="00B738DB" w:rsidP="00B738DB">
      <w:pPr>
        <w:spacing w:before="40" w:after="110"/>
        <w:ind w:left="360"/>
        <w:rPr>
          <w:szCs w:val="20"/>
        </w:rPr>
      </w:pPr>
      <w:r w:rsidRPr="00B738DB">
        <w:rPr>
          <w:b/>
          <w:szCs w:val="20"/>
        </w:rPr>
        <w:t>Common pitfall.</w:t>
      </w:r>
      <w:r w:rsidRPr="00B738DB">
        <w:rPr>
          <w:szCs w:val="20"/>
        </w:rPr>
        <w:t xml:space="preserve"> Using Event Hubs for transactional commands or Service Bus for high-volume telemetry.</w:t>
      </w:r>
    </w:p>
    <w:p w14:paraId="04712556" w14:textId="77777777" w:rsidR="00B738DB" w:rsidRPr="00B738DB" w:rsidRDefault="00B738DB" w:rsidP="00B738DB">
      <w:pPr>
        <w:spacing w:before="40" w:after="110"/>
        <w:ind w:left="360"/>
        <w:rPr>
          <w:szCs w:val="20"/>
        </w:rPr>
      </w:pPr>
      <w:r w:rsidRPr="00B738DB">
        <w:rPr>
          <w:b/>
          <w:szCs w:val="20"/>
        </w:rPr>
        <w:t>In practice.</w:t>
      </w:r>
      <w:r w:rsidRPr="00B738DB">
        <w:rPr>
          <w:szCs w:val="20"/>
        </w:rPr>
        <w:t xml:space="preserve"> A continuous exposure feed is processed near real time and supplied to the data platform for analytics. </w:t>
      </w:r>
    </w:p>
    <w:p w14:paraId="65F3E86C" w14:textId="77777777" w:rsidR="00057018" w:rsidRPr="0001449D" w:rsidRDefault="00057018" w:rsidP="00BB7DA4">
      <w:pPr>
        <w:spacing w:before="40" w:after="110"/>
        <w:ind w:left="360"/>
        <w:rPr>
          <w:szCs w:val="20"/>
        </w:rPr>
      </w:pPr>
    </w:p>
    <w:p w14:paraId="215A55D0" w14:textId="0AD0639B" w:rsidR="00DD241A" w:rsidRPr="00057018" w:rsidRDefault="0041138D" w:rsidP="00057018">
      <w:pPr>
        <w:pStyle w:val="Heading4"/>
        <w:ind w:left="851"/>
        <w:rPr>
          <w:bCs w:val="0"/>
          <w:iCs w:val="0"/>
          <w:color w:val="132040" w:themeColor="accent1" w:themeShade="BF"/>
          <w:sz w:val="24"/>
          <w:szCs w:val="26"/>
        </w:rPr>
      </w:pPr>
      <w:bookmarkStart w:id="111" w:name="_Toc239852315"/>
      <w:bookmarkStart w:id="112" w:name="_Toc239980621"/>
      <w:r w:rsidRPr="00057018">
        <w:rPr>
          <w:bCs w:val="0"/>
          <w:iCs w:val="0"/>
          <w:color w:val="132040" w:themeColor="accent1" w:themeShade="BF"/>
          <w:sz w:val="24"/>
          <w:szCs w:val="26"/>
        </w:rPr>
        <w:lastRenderedPageBreak/>
        <w:t>Orchestration Patterns</w:t>
      </w:r>
      <w:bookmarkEnd w:id="111"/>
      <w:bookmarkEnd w:id="112"/>
    </w:p>
    <w:p w14:paraId="59DBDA33" w14:textId="77777777" w:rsidR="00A81204" w:rsidRPr="0001449D" w:rsidRDefault="00A81204" w:rsidP="00FA6243"/>
    <w:p w14:paraId="53A219AC" w14:textId="6BB64DB5" w:rsidR="005D79E9" w:rsidRDefault="001813D7" w:rsidP="00FA6243">
      <w:pPr>
        <w:pStyle w:val="Heading5"/>
        <w:rPr>
          <w:rFonts w:asciiTheme="minorHAnsi" w:hAnsiTheme="minorHAnsi"/>
          <w:sz w:val="24"/>
          <w:szCs w:val="26"/>
        </w:rPr>
      </w:pPr>
      <w:r w:rsidRPr="001813D7">
        <w:rPr>
          <w:rFonts w:asciiTheme="minorHAnsi" w:hAnsiTheme="minorHAnsi"/>
          <w:sz w:val="24"/>
          <w:szCs w:val="26"/>
        </w:rPr>
        <w:t>Orchestration Technology Selection</w:t>
      </w:r>
    </w:p>
    <w:p w14:paraId="0790724C" w14:textId="77777777" w:rsidR="00057018" w:rsidRPr="00057018" w:rsidRDefault="00057018" w:rsidP="00057018"/>
    <w:p w14:paraId="78FABB92" w14:textId="413CE0EF" w:rsidR="00A81204" w:rsidRDefault="00462FB9" w:rsidP="00FA6243">
      <w:r w:rsidRPr="00462FB9">
        <w:t>Logic Apps Standard is the default platform for integration-centric workflows, connector-based automation, approvals and long-running processes. Durable Functions may be selected only for explicitly declared, code-centric orchestration that cannot reasonably be delivered through Logic Apps Standard. Its selection requires documented justification and TDA approval. Plain Functions must not coordinate an undeclared workflow.</w:t>
      </w:r>
    </w:p>
    <w:p w14:paraId="2CCAF13B" w14:textId="77777777" w:rsidR="00462FB9" w:rsidRPr="0001449D" w:rsidRDefault="00462FB9" w:rsidP="00FA6243"/>
    <w:p w14:paraId="40244F48" w14:textId="4A2177A9" w:rsidR="0041138D" w:rsidRPr="0001449D" w:rsidRDefault="0041138D" w:rsidP="00FA6243">
      <w:pPr>
        <w:pStyle w:val="Heading5"/>
        <w:rPr>
          <w:rFonts w:asciiTheme="minorHAnsi" w:hAnsiTheme="minorHAnsi"/>
          <w:bCs w:val="0"/>
          <w:sz w:val="24"/>
          <w:szCs w:val="26"/>
        </w:rPr>
      </w:pPr>
      <w:bookmarkStart w:id="113" w:name="_Toc239852316"/>
      <w:bookmarkStart w:id="114" w:name="_Toc239980622"/>
      <w:r w:rsidRPr="0001449D">
        <w:rPr>
          <w:rFonts w:asciiTheme="minorHAnsi" w:hAnsiTheme="minorHAnsi"/>
          <w:sz w:val="24"/>
          <w:szCs w:val="26"/>
        </w:rPr>
        <w:t xml:space="preserve">Stateful </w:t>
      </w:r>
      <w:r w:rsidR="00705212">
        <w:rPr>
          <w:rFonts w:asciiTheme="minorHAnsi" w:hAnsiTheme="minorHAnsi"/>
          <w:sz w:val="24"/>
          <w:szCs w:val="26"/>
        </w:rPr>
        <w:t>P</w:t>
      </w:r>
      <w:r w:rsidRPr="0001449D">
        <w:rPr>
          <w:rFonts w:asciiTheme="minorHAnsi" w:hAnsiTheme="minorHAnsi"/>
          <w:sz w:val="24"/>
          <w:szCs w:val="26"/>
        </w:rPr>
        <w:t xml:space="preserve">rocess </w:t>
      </w:r>
      <w:r w:rsidR="00705212">
        <w:rPr>
          <w:rFonts w:asciiTheme="minorHAnsi" w:hAnsiTheme="minorHAnsi"/>
          <w:sz w:val="24"/>
          <w:szCs w:val="26"/>
        </w:rPr>
        <w:t>O</w:t>
      </w:r>
      <w:r w:rsidRPr="0001449D">
        <w:rPr>
          <w:rFonts w:asciiTheme="minorHAnsi" w:hAnsiTheme="minorHAnsi"/>
          <w:sz w:val="24"/>
          <w:szCs w:val="26"/>
        </w:rPr>
        <w:t>rchestration (SFINT15)</w:t>
      </w:r>
      <w:bookmarkEnd w:id="113"/>
      <w:bookmarkEnd w:id="114"/>
    </w:p>
    <w:p w14:paraId="115A401B" w14:textId="14128A3A" w:rsidR="0041138D" w:rsidRDefault="00FE5098" w:rsidP="00FE5098">
      <w:pPr>
        <w:spacing w:before="90" w:after="130"/>
        <w:rPr>
          <w:noProof/>
          <w:szCs w:val="20"/>
        </w:rPr>
      </w:pPr>
      <w:r w:rsidRPr="00FE5098">
        <w:rPr>
          <w:i/>
          <w:iCs/>
          <w:color w:val="5A6470"/>
          <w:szCs w:val="20"/>
        </w:rPr>
        <w:t>Coordinate a multi-step business process with state, retries and end-to-end visibility.</w:t>
      </w:r>
    </w:p>
    <w:p w14:paraId="30D52365" w14:textId="151E740F" w:rsidR="008A4E1E" w:rsidRPr="0001449D" w:rsidRDefault="008A4E1E" w:rsidP="00FE5098">
      <w:pPr>
        <w:spacing w:before="90" w:after="130"/>
        <w:rPr>
          <w:szCs w:val="20"/>
        </w:rPr>
      </w:pPr>
      <w:r>
        <w:rPr>
          <w:noProof/>
          <w:szCs w:val="20"/>
        </w:rPr>
        <w:drawing>
          <wp:inline distT="0" distB="0" distL="0" distR="0" wp14:anchorId="1DF0AC4A" wp14:editId="6696258D">
            <wp:extent cx="5342330" cy="2261880"/>
            <wp:effectExtent l="0" t="0" r="0" b="5080"/>
            <wp:docPr id="1856433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82764" cy="2278999"/>
                    </a:xfrm>
                    <a:prstGeom prst="rect">
                      <a:avLst/>
                    </a:prstGeom>
                    <a:noFill/>
                  </pic:spPr>
                </pic:pic>
              </a:graphicData>
            </a:graphic>
          </wp:inline>
        </w:drawing>
      </w:r>
    </w:p>
    <w:p w14:paraId="2DC213B3" w14:textId="77777777" w:rsidR="00977DAD" w:rsidRPr="00977DAD" w:rsidRDefault="00977DAD" w:rsidP="00977DAD">
      <w:pPr>
        <w:spacing w:before="40" w:after="110"/>
        <w:ind w:left="360"/>
        <w:rPr>
          <w:szCs w:val="20"/>
        </w:rPr>
      </w:pPr>
      <w:r w:rsidRPr="00977DAD">
        <w:rPr>
          <w:b/>
          <w:szCs w:val="20"/>
        </w:rPr>
        <w:t>Problem.</w:t>
      </w:r>
      <w:r w:rsidRPr="00977DAD">
        <w:rPr>
          <w:szCs w:val="20"/>
        </w:rPr>
        <w:t xml:space="preserve"> A process spans several systems and cannot be reliably owned by an individual participating application.</w:t>
      </w:r>
    </w:p>
    <w:p w14:paraId="097A8901" w14:textId="2F0B8C19" w:rsidR="00977DAD" w:rsidRPr="00977DAD" w:rsidRDefault="00977DAD" w:rsidP="00977DAD">
      <w:pPr>
        <w:spacing w:before="40" w:after="110"/>
        <w:ind w:left="360"/>
        <w:rPr>
          <w:szCs w:val="20"/>
        </w:rPr>
      </w:pPr>
      <w:r w:rsidRPr="00977DAD">
        <w:rPr>
          <w:b/>
          <w:szCs w:val="20"/>
        </w:rPr>
        <w:t>Solution.</w:t>
      </w:r>
      <w:r w:rsidRPr="00977DAD">
        <w:rPr>
          <w:szCs w:val="20"/>
        </w:rPr>
        <w:t xml:space="preserve"> Use an explicit orchestrator</w:t>
      </w:r>
      <w:r w:rsidR="00F04E7F">
        <w:rPr>
          <w:szCs w:val="20"/>
        </w:rPr>
        <w:t xml:space="preserve"> (</w:t>
      </w:r>
      <w:r w:rsidR="0081520A">
        <w:rPr>
          <w:szCs w:val="20"/>
        </w:rPr>
        <w:t>L</w:t>
      </w:r>
      <w:r w:rsidR="00F04E7F">
        <w:rPr>
          <w:szCs w:val="20"/>
        </w:rPr>
        <w:t>ogic app/</w:t>
      </w:r>
      <w:r w:rsidR="0081520A">
        <w:rPr>
          <w:szCs w:val="20"/>
        </w:rPr>
        <w:t>Durable Functions</w:t>
      </w:r>
      <w:r w:rsidR="00F04E7F">
        <w:rPr>
          <w:szCs w:val="20"/>
        </w:rPr>
        <w:t>)</w:t>
      </w:r>
      <w:r w:rsidRPr="00977DAD">
        <w:rPr>
          <w:szCs w:val="20"/>
        </w:rPr>
        <w:t xml:space="preserve"> to sequence steps, maintain state, invoke APIs, delegate discrete computation and publish asynchronous work.</w:t>
      </w:r>
    </w:p>
    <w:p w14:paraId="3CE6B013" w14:textId="6FFA0B52" w:rsidR="00977DAD" w:rsidRPr="00977DAD" w:rsidRDefault="00111C78" w:rsidP="00977DAD">
      <w:pPr>
        <w:spacing w:before="40" w:after="110"/>
        <w:ind w:left="360"/>
        <w:rPr>
          <w:szCs w:val="20"/>
        </w:rPr>
      </w:pPr>
      <w:r>
        <w:rPr>
          <w:b/>
          <w:szCs w:val="20"/>
        </w:rPr>
        <w:t>When to use.</w:t>
      </w:r>
      <w:r w:rsidR="00977DAD" w:rsidRPr="00977DAD">
        <w:rPr>
          <w:szCs w:val="20"/>
        </w:rPr>
        <w:t xml:space="preserve"> A cross-system process requires state, retries, timeouts, auditability or long-running execution.</w:t>
      </w:r>
    </w:p>
    <w:p w14:paraId="78FD9207" w14:textId="704449EA" w:rsidR="00977DAD" w:rsidRPr="00977DAD" w:rsidRDefault="00DB54A0" w:rsidP="00977DAD">
      <w:pPr>
        <w:spacing w:before="40" w:after="110"/>
        <w:ind w:left="360"/>
        <w:rPr>
          <w:szCs w:val="20"/>
        </w:rPr>
      </w:pPr>
      <w:r>
        <w:rPr>
          <w:b/>
          <w:szCs w:val="20"/>
        </w:rPr>
        <w:t>When to avoid.</w:t>
      </w:r>
      <w:r w:rsidR="00977DAD" w:rsidRPr="00977DAD">
        <w:rPr>
          <w:szCs w:val="20"/>
        </w:rPr>
        <w:t xml:space="preserve"> A single API call or a simple queued hand-off meets the requirement.</w:t>
      </w:r>
    </w:p>
    <w:p w14:paraId="32D82189" w14:textId="2AC8CD08" w:rsidR="00977DAD" w:rsidRPr="00977DAD" w:rsidRDefault="00977DAD" w:rsidP="00977DAD">
      <w:pPr>
        <w:spacing w:before="40" w:after="110"/>
        <w:ind w:left="360"/>
        <w:rPr>
          <w:szCs w:val="20"/>
        </w:rPr>
      </w:pPr>
      <w:r w:rsidRPr="00977DAD">
        <w:rPr>
          <w:b/>
          <w:szCs w:val="20"/>
        </w:rPr>
        <w:t>Risks and considerations.</w:t>
      </w:r>
      <w:r w:rsidRPr="00977DAD">
        <w:rPr>
          <w:szCs w:val="20"/>
        </w:rPr>
        <w:t xml:space="preserve"> Keep business computation outside the workflow. Design steps for </w:t>
      </w:r>
      <w:r w:rsidR="00D1086A" w:rsidRPr="005068C1">
        <w:rPr>
          <w:szCs w:val="20"/>
        </w:rPr>
        <w:t>restart ability</w:t>
      </w:r>
      <w:r w:rsidRPr="00977DAD">
        <w:rPr>
          <w:szCs w:val="20"/>
        </w:rPr>
        <w:t>, idempotency and versioning.</w:t>
      </w:r>
    </w:p>
    <w:p w14:paraId="288B5C83" w14:textId="77777777" w:rsidR="00977DAD" w:rsidRPr="00977DAD" w:rsidRDefault="00977DAD" w:rsidP="00977DAD">
      <w:pPr>
        <w:spacing w:before="40" w:after="110"/>
        <w:ind w:left="360"/>
        <w:rPr>
          <w:szCs w:val="20"/>
        </w:rPr>
      </w:pPr>
      <w:r w:rsidRPr="00977DAD">
        <w:rPr>
          <w:b/>
          <w:szCs w:val="20"/>
        </w:rPr>
        <w:t>Security boundary.</w:t>
      </w:r>
      <w:r w:rsidRPr="00977DAD">
        <w:rPr>
          <w:szCs w:val="20"/>
        </w:rPr>
        <w:t xml:space="preserve"> The orchestrator remains private and uses managed identity, approved secrets management, private connectivity and TLS.</w:t>
      </w:r>
    </w:p>
    <w:p w14:paraId="0568DBF8" w14:textId="77777777" w:rsidR="00977DAD" w:rsidRPr="00977DAD" w:rsidRDefault="00977DAD" w:rsidP="00977DAD">
      <w:pPr>
        <w:spacing w:before="40" w:after="110"/>
        <w:ind w:left="360"/>
        <w:rPr>
          <w:szCs w:val="20"/>
        </w:rPr>
      </w:pPr>
      <w:r w:rsidRPr="00977DAD">
        <w:rPr>
          <w:b/>
          <w:szCs w:val="20"/>
        </w:rPr>
        <w:t>Common pitfall.</w:t>
      </w:r>
      <w:r w:rsidRPr="00977DAD">
        <w:rPr>
          <w:szCs w:val="20"/>
        </w:rPr>
        <w:t xml:space="preserve"> Embedding implementation logic in the workflow or distributing one process across uncoordinated orchestrators.</w:t>
      </w:r>
    </w:p>
    <w:p w14:paraId="1D79DB33" w14:textId="49F88635" w:rsidR="008A4E1E" w:rsidRDefault="00977DAD" w:rsidP="00FA6243">
      <w:pPr>
        <w:spacing w:before="40" w:after="110"/>
        <w:ind w:left="360"/>
        <w:rPr>
          <w:szCs w:val="20"/>
        </w:rPr>
      </w:pPr>
      <w:r w:rsidRPr="00977DAD">
        <w:rPr>
          <w:b/>
          <w:szCs w:val="20"/>
        </w:rPr>
        <w:t>In practice.</w:t>
      </w:r>
      <w:r w:rsidRPr="00977DAD">
        <w:rPr>
          <w:szCs w:val="20"/>
        </w:rPr>
        <w:t xml:space="preserve"> A new-business process coordinates validation, pricing, document generation and system updates.</w:t>
      </w:r>
    </w:p>
    <w:p w14:paraId="08F0255B" w14:textId="77777777" w:rsidR="007174AF" w:rsidRDefault="007174AF" w:rsidP="00FA6243">
      <w:pPr>
        <w:spacing w:before="40" w:after="110"/>
        <w:ind w:left="360"/>
        <w:rPr>
          <w:szCs w:val="20"/>
        </w:rPr>
      </w:pPr>
    </w:p>
    <w:p w14:paraId="1EB8F548" w14:textId="77777777" w:rsidR="007174AF" w:rsidRDefault="007174AF" w:rsidP="00FA6243">
      <w:pPr>
        <w:spacing w:before="40" w:after="110"/>
        <w:ind w:left="360"/>
        <w:rPr>
          <w:szCs w:val="20"/>
        </w:rPr>
      </w:pPr>
    </w:p>
    <w:p w14:paraId="6A0973D8" w14:textId="77777777" w:rsidR="007174AF" w:rsidRDefault="007174AF" w:rsidP="00FA6243">
      <w:pPr>
        <w:spacing w:before="40" w:after="110"/>
        <w:ind w:left="360"/>
        <w:rPr>
          <w:szCs w:val="20"/>
        </w:rPr>
      </w:pPr>
    </w:p>
    <w:p w14:paraId="3C41A7AD" w14:textId="77777777" w:rsidR="007174AF" w:rsidRDefault="007174AF" w:rsidP="00FA6243">
      <w:pPr>
        <w:spacing w:before="40" w:after="110"/>
        <w:ind w:left="360"/>
        <w:rPr>
          <w:szCs w:val="20"/>
        </w:rPr>
      </w:pPr>
    </w:p>
    <w:p w14:paraId="1C6C681C" w14:textId="77777777" w:rsidR="007174AF" w:rsidRDefault="007174AF" w:rsidP="00FA6243">
      <w:pPr>
        <w:spacing w:before="40" w:after="110"/>
        <w:ind w:left="360"/>
        <w:rPr>
          <w:szCs w:val="20"/>
        </w:rPr>
      </w:pPr>
    </w:p>
    <w:p w14:paraId="65E17751" w14:textId="77777777" w:rsidR="007174AF" w:rsidRDefault="007174AF" w:rsidP="00FA6243">
      <w:pPr>
        <w:spacing w:before="40" w:after="110"/>
        <w:ind w:left="360"/>
        <w:rPr>
          <w:szCs w:val="20"/>
        </w:rPr>
      </w:pPr>
    </w:p>
    <w:p w14:paraId="3A47C1CF" w14:textId="77777777" w:rsidR="008A4E1E" w:rsidRPr="0001449D" w:rsidRDefault="008A4E1E" w:rsidP="00FA6243">
      <w:pPr>
        <w:spacing w:before="40" w:after="110"/>
        <w:ind w:left="360"/>
        <w:rPr>
          <w:szCs w:val="20"/>
        </w:rPr>
      </w:pPr>
    </w:p>
    <w:p w14:paraId="12D33C97" w14:textId="365DFC5F" w:rsidR="00542FBB" w:rsidRPr="00542FBB" w:rsidRDefault="0041138D" w:rsidP="00542FBB">
      <w:pPr>
        <w:pStyle w:val="Heading5"/>
        <w:rPr>
          <w:rFonts w:asciiTheme="minorHAnsi" w:hAnsiTheme="minorHAnsi"/>
          <w:sz w:val="24"/>
          <w:szCs w:val="26"/>
        </w:rPr>
      </w:pPr>
      <w:bookmarkStart w:id="115" w:name="_Toc239852317"/>
      <w:bookmarkStart w:id="116" w:name="_Toc239980623"/>
      <w:r w:rsidRPr="0001449D">
        <w:rPr>
          <w:rFonts w:asciiTheme="minorHAnsi" w:hAnsiTheme="minorHAnsi"/>
          <w:sz w:val="24"/>
          <w:szCs w:val="26"/>
        </w:rPr>
        <w:lastRenderedPageBreak/>
        <w:t xml:space="preserve">Process </w:t>
      </w:r>
      <w:r w:rsidR="00705212">
        <w:rPr>
          <w:rFonts w:asciiTheme="minorHAnsi" w:hAnsiTheme="minorHAnsi"/>
          <w:sz w:val="24"/>
          <w:szCs w:val="26"/>
        </w:rPr>
        <w:t>W</w:t>
      </w:r>
      <w:r w:rsidRPr="0001449D">
        <w:rPr>
          <w:rFonts w:asciiTheme="minorHAnsi" w:hAnsiTheme="minorHAnsi"/>
          <w:sz w:val="24"/>
          <w:szCs w:val="26"/>
        </w:rPr>
        <w:t xml:space="preserve">ith </w:t>
      </w:r>
      <w:r w:rsidR="00705212">
        <w:rPr>
          <w:rFonts w:asciiTheme="minorHAnsi" w:hAnsiTheme="minorHAnsi"/>
          <w:sz w:val="24"/>
          <w:szCs w:val="26"/>
        </w:rPr>
        <w:t>C</w:t>
      </w:r>
      <w:r w:rsidRPr="0001449D">
        <w:rPr>
          <w:rFonts w:asciiTheme="minorHAnsi" w:hAnsiTheme="minorHAnsi"/>
          <w:sz w:val="24"/>
          <w:szCs w:val="26"/>
        </w:rPr>
        <w:t>ompensation (SFINT16)</w:t>
      </w:r>
      <w:bookmarkEnd w:id="115"/>
      <w:bookmarkEnd w:id="116"/>
    </w:p>
    <w:p w14:paraId="03D21D6F" w14:textId="705E2D20" w:rsidR="00DE0875" w:rsidRDefault="00FE48B4" w:rsidP="00FA6243">
      <w:pPr>
        <w:spacing w:before="10" w:after="90"/>
        <w:rPr>
          <w:i/>
          <w:iCs/>
          <w:color w:val="5A6470"/>
          <w:szCs w:val="20"/>
        </w:rPr>
      </w:pPr>
      <w:r w:rsidRPr="00FE48B4">
        <w:rPr>
          <w:i/>
          <w:iCs/>
          <w:color w:val="5A6470"/>
          <w:szCs w:val="20"/>
        </w:rPr>
        <w:t>Restore a consistent business outcome when a completed process step must be reversed.</w:t>
      </w:r>
    </w:p>
    <w:p w14:paraId="0F5150C7" w14:textId="77777777" w:rsidR="00542FBB" w:rsidRPr="0001449D" w:rsidRDefault="00542FBB" w:rsidP="00FA6243">
      <w:pPr>
        <w:spacing w:before="10" w:after="90"/>
        <w:rPr>
          <w:szCs w:val="20"/>
        </w:rPr>
      </w:pPr>
    </w:p>
    <w:p w14:paraId="43A09CEE" w14:textId="7FB9E0D9" w:rsidR="0041138D" w:rsidRPr="0001449D" w:rsidRDefault="001017C4" w:rsidP="00FA6243">
      <w:pPr>
        <w:spacing w:before="90" w:after="130"/>
        <w:jc w:val="center"/>
        <w:rPr>
          <w:szCs w:val="20"/>
        </w:rPr>
      </w:pPr>
      <w:r w:rsidRPr="0001449D">
        <w:rPr>
          <w:noProof/>
          <w:szCs w:val="20"/>
        </w:rPr>
        <w:drawing>
          <wp:inline distT="0" distB="0" distL="0" distR="0" wp14:anchorId="5E760214" wp14:editId="15AB4581">
            <wp:extent cx="4660900" cy="1009497"/>
            <wp:effectExtent l="0" t="0" r="6350" b="635"/>
            <wp:docPr id="1778399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712816" cy="1020741"/>
                    </a:xfrm>
                    <a:prstGeom prst="rect">
                      <a:avLst/>
                    </a:prstGeom>
                    <a:noFill/>
                  </pic:spPr>
                </pic:pic>
              </a:graphicData>
            </a:graphic>
          </wp:inline>
        </w:drawing>
      </w:r>
    </w:p>
    <w:p w14:paraId="16239A2A" w14:textId="77777777" w:rsidR="00856276" w:rsidRPr="00856276" w:rsidRDefault="00856276" w:rsidP="00856276">
      <w:pPr>
        <w:spacing w:before="40" w:after="110"/>
        <w:ind w:left="360"/>
        <w:rPr>
          <w:szCs w:val="20"/>
        </w:rPr>
      </w:pPr>
      <w:r w:rsidRPr="00856276">
        <w:rPr>
          <w:b/>
          <w:szCs w:val="20"/>
        </w:rPr>
        <w:t>Problem.</w:t>
      </w:r>
      <w:r w:rsidRPr="00856276">
        <w:rPr>
          <w:szCs w:val="20"/>
        </w:rPr>
        <w:t xml:space="preserve"> A later failure occurs after earlier operations have completed across multiple systems.</w:t>
      </w:r>
    </w:p>
    <w:p w14:paraId="6EDDF1EE" w14:textId="77777777" w:rsidR="00856276" w:rsidRPr="00856276" w:rsidRDefault="00856276" w:rsidP="00856276">
      <w:pPr>
        <w:spacing w:before="40" w:after="110"/>
        <w:ind w:left="360"/>
        <w:rPr>
          <w:szCs w:val="20"/>
        </w:rPr>
      </w:pPr>
      <w:r w:rsidRPr="00856276">
        <w:rPr>
          <w:b/>
          <w:szCs w:val="20"/>
        </w:rPr>
        <w:t>Solution.</w:t>
      </w:r>
      <w:r w:rsidRPr="00856276">
        <w:rPr>
          <w:szCs w:val="20"/>
        </w:rPr>
        <w:t xml:space="preserve"> Define explicit compensating actions within the owning orchestration and invoke them in a controlled sequence.</w:t>
      </w:r>
    </w:p>
    <w:p w14:paraId="53972BE6" w14:textId="6ADB95C9" w:rsidR="00856276" w:rsidRPr="00856276" w:rsidRDefault="00111C78" w:rsidP="00856276">
      <w:pPr>
        <w:spacing w:before="40" w:after="110"/>
        <w:ind w:left="360"/>
        <w:rPr>
          <w:szCs w:val="20"/>
        </w:rPr>
      </w:pPr>
      <w:r>
        <w:rPr>
          <w:b/>
          <w:szCs w:val="20"/>
        </w:rPr>
        <w:t>When to use.</w:t>
      </w:r>
      <w:r w:rsidR="00856276" w:rsidRPr="00856276">
        <w:rPr>
          <w:szCs w:val="20"/>
        </w:rPr>
        <w:t xml:space="preserve"> Cross-system consistency is required but a distributed transaction is unavailable or inappropriate.</w:t>
      </w:r>
    </w:p>
    <w:p w14:paraId="697BFAE2" w14:textId="237C93FC" w:rsidR="00856276" w:rsidRPr="00856276" w:rsidRDefault="00DB54A0" w:rsidP="00856276">
      <w:pPr>
        <w:spacing w:before="40" w:after="110"/>
        <w:ind w:left="360"/>
        <w:rPr>
          <w:szCs w:val="20"/>
        </w:rPr>
      </w:pPr>
      <w:r>
        <w:rPr>
          <w:b/>
          <w:szCs w:val="20"/>
        </w:rPr>
        <w:t>When to avoid.</w:t>
      </w:r>
      <w:r w:rsidR="00856276" w:rsidRPr="00856276">
        <w:rPr>
          <w:szCs w:val="20"/>
        </w:rPr>
        <w:t xml:space="preserve"> One system can complete the work within a local transaction.</w:t>
      </w:r>
    </w:p>
    <w:p w14:paraId="54549242" w14:textId="290DA8A4" w:rsidR="00856276" w:rsidRPr="00856276" w:rsidRDefault="00856276" w:rsidP="00856276">
      <w:pPr>
        <w:spacing w:before="40" w:after="110"/>
        <w:ind w:left="360"/>
        <w:rPr>
          <w:szCs w:val="20"/>
        </w:rPr>
      </w:pPr>
      <w:r w:rsidRPr="00856276">
        <w:rPr>
          <w:b/>
          <w:szCs w:val="20"/>
        </w:rPr>
        <w:t>Risks and considerations.</w:t>
      </w:r>
      <w:r w:rsidRPr="00856276">
        <w:rPr>
          <w:szCs w:val="20"/>
        </w:rPr>
        <w:t xml:space="preserve"> Compensation can fail and must therefore be idempotent, </w:t>
      </w:r>
      <w:r w:rsidR="00633B37" w:rsidRPr="005068C1">
        <w:rPr>
          <w:szCs w:val="20"/>
        </w:rPr>
        <w:t>retry able</w:t>
      </w:r>
      <w:r w:rsidRPr="00856276">
        <w:rPr>
          <w:szCs w:val="20"/>
        </w:rPr>
        <w:t>, monitored and auditable.</w:t>
      </w:r>
    </w:p>
    <w:p w14:paraId="4B7BC5DE" w14:textId="77777777" w:rsidR="00856276" w:rsidRPr="00856276" w:rsidRDefault="00856276" w:rsidP="00856276">
      <w:pPr>
        <w:spacing w:before="40" w:after="110"/>
        <w:ind w:left="360"/>
        <w:rPr>
          <w:szCs w:val="20"/>
        </w:rPr>
      </w:pPr>
      <w:r w:rsidRPr="00856276">
        <w:rPr>
          <w:b/>
          <w:szCs w:val="20"/>
        </w:rPr>
        <w:t>Security boundary.</w:t>
      </w:r>
      <w:r w:rsidRPr="00856276">
        <w:rPr>
          <w:szCs w:val="20"/>
        </w:rPr>
        <w:t xml:space="preserve"> The orchestrator and compensation services remain private. Access to reversal operations is restricted and audited.</w:t>
      </w:r>
    </w:p>
    <w:p w14:paraId="6662B1F5" w14:textId="77777777" w:rsidR="00856276" w:rsidRPr="00856276" w:rsidRDefault="00856276" w:rsidP="00856276">
      <w:pPr>
        <w:spacing w:before="40" w:after="110"/>
        <w:ind w:left="360"/>
        <w:rPr>
          <w:szCs w:val="20"/>
        </w:rPr>
      </w:pPr>
      <w:r w:rsidRPr="00856276">
        <w:rPr>
          <w:b/>
          <w:szCs w:val="20"/>
        </w:rPr>
        <w:t>Common pitfall.</w:t>
      </w:r>
      <w:r w:rsidRPr="00856276">
        <w:rPr>
          <w:szCs w:val="20"/>
        </w:rPr>
        <w:t xml:space="preserve"> Treating compensation as an automatic rollback or implementing it without clear process ownership.</w:t>
      </w:r>
    </w:p>
    <w:p w14:paraId="7351FBD0" w14:textId="77777777" w:rsidR="00856276" w:rsidRPr="00856276" w:rsidRDefault="00856276" w:rsidP="00856276">
      <w:pPr>
        <w:spacing w:before="40" w:after="110"/>
        <w:ind w:left="360"/>
        <w:rPr>
          <w:szCs w:val="20"/>
        </w:rPr>
      </w:pPr>
      <w:r w:rsidRPr="00856276">
        <w:rPr>
          <w:b/>
          <w:szCs w:val="20"/>
        </w:rPr>
        <w:t>In practice.</w:t>
      </w:r>
      <w:r w:rsidRPr="00856276">
        <w:rPr>
          <w:szCs w:val="20"/>
        </w:rPr>
        <w:t xml:space="preserve"> An underwriting workflow reverses completed actions after a downstream financial step fails</w:t>
      </w:r>
    </w:p>
    <w:p w14:paraId="213E9795" w14:textId="77777777" w:rsidR="004329A6" w:rsidRPr="0001449D" w:rsidRDefault="004329A6" w:rsidP="00FA6243">
      <w:pPr>
        <w:spacing w:before="40" w:after="110"/>
        <w:ind w:left="360"/>
        <w:rPr>
          <w:szCs w:val="20"/>
        </w:rPr>
      </w:pPr>
    </w:p>
    <w:p w14:paraId="1A161050" w14:textId="3E7E7889" w:rsidR="0041138D" w:rsidRPr="0001449D" w:rsidRDefault="0041138D" w:rsidP="00FA6243">
      <w:pPr>
        <w:pStyle w:val="Heading5"/>
        <w:rPr>
          <w:rFonts w:asciiTheme="minorHAnsi" w:hAnsiTheme="minorHAnsi"/>
          <w:bCs w:val="0"/>
          <w:sz w:val="24"/>
          <w:szCs w:val="26"/>
        </w:rPr>
      </w:pPr>
      <w:bookmarkStart w:id="117" w:name="_Toc239852318"/>
      <w:bookmarkStart w:id="118" w:name="_Toc239980624"/>
      <w:r w:rsidRPr="0001449D">
        <w:rPr>
          <w:rFonts w:asciiTheme="minorHAnsi" w:hAnsiTheme="minorHAnsi"/>
          <w:sz w:val="24"/>
          <w:szCs w:val="26"/>
        </w:rPr>
        <w:t>Human-in-the-</w:t>
      </w:r>
      <w:r w:rsidR="00812C6B">
        <w:rPr>
          <w:rFonts w:asciiTheme="minorHAnsi" w:hAnsiTheme="minorHAnsi"/>
          <w:sz w:val="24"/>
          <w:szCs w:val="26"/>
        </w:rPr>
        <w:t>L</w:t>
      </w:r>
      <w:r w:rsidRPr="0001449D">
        <w:rPr>
          <w:rFonts w:asciiTheme="minorHAnsi" w:hAnsiTheme="minorHAnsi"/>
          <w:sz w:val="24"/>
          <w:szCs w:val="26"/>
        </w:rPr>
        <w:t xml:space="preserve">oop / </w:t>
      </w:r>
      <w:r w:rsidR="00812C6B">
        <w:rPr>
          <w:rFonts w:asciiTheme="minorHAnsi" w:hAnsiTheme="minorHAnsi"/>
          <w:sz w:val="24"/>
          <w:szCs w:val="26"/>
        </w:rPr>
        <w:t>A</w:t>
      </w:r>
      <w:r w:rsidRPr="0001449D">
        <w:rPr>
          <w:rFonts w:asciiTheme="minorHAnsi" w:hAnsiTheme="minorHAnsi"/>
          <w:sz w:val="24"/>
          <w:szCs w:val="26"/>
        </w:rPr>
        <w:t>pproval (SFINT17)</w:t>
      </w:r>
      <w:bookmarkEnd w:id="117"/>
      <w:bookmarkEnd w:id="118"/>
    </w:p>
    <w:p w14:paraId="110FB8F1" w14:textId="5F696AFF" w:rsidR="00DE0875" w:rsidRDefault="00523340" w:rsidP="00FA6243">
      <w:pPr>
        <w:spacing w:before="10" w:after="90"/>
        <w:rPr>
          <w:i/>
          <w:iCs/>
          <w:color w:val="5A6470"/>
          <w:szCs w:val="20"/>
        </w:rPr>
      </w:pPr>
      <w:r w:rsidRPr="00523340">
        <w:rPr>
          <w:i/>
          <w:iCs/>
          <w:color w:val="5A6470"/>
          <w:szCs w:val="20"/>
        </w:rPr>
        <w:t>Pause an automated process for an authenticated and auditable human decision.</w:t>
      </w:r>
    </w:p>
    <w:p w14:paraId="08175A2F" w14:textId="77777777" w:rsidR="00542FBB" w:rsidRPr="0001449D" w:rsidRDefault="00542FBB" w:rsidP="00FA6243">
      <w:pPr>
        <w:spacing w:before="10" w:after="90"/>
        <w:rPr>
          <w:szCs w:val="20"/>
        </w:rPr>
      </w:pPr>
    </w:p>
    <w:p w14:paraId="517EA9C3" w14:textId="77777777" w:rsidR="0041138D" w:rsidRPr="0001449D" w:rsidRDefault="0041138D" w:rsidP="00FA6243">
      <w:pPr>
        <w:spacing w:before="90" w:after="130"/>
        <w:jc w:val="center"/>
        <w:rPr>
          <w:szCs w:val="20"/>
        </w:rPr>
      </w:pPr>
      <w:r w:rsidRPr="0001449D">
        <w:rPr>
          <w:noProof/>
          <w:szCs w:val="20"/>
        </w:rPr>
        <w:drawing>
          <wp:inline distT="0" distB="0" distL="0" distR="0" wp14:anchorId="4DC910AB" wp14:editId="35913E59">
            <wp:extent cx="5731510" cy="987841"/>
            <wp:effectExtent l="0" t="0" r="2540" b="3175"/>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31510" cy="987841"/>
                    </a:xfrm>
                    <a:prstGeom prst="rect">
                      <a:avLst/>
                    </a:prstGeom>
                    <a:noFill/>
                  </pic:spPr>
                </pic:pic>
              </a:graphicData>
            </a:graphic>
          </wp:inline>
        </w:drawing>
      </w:r>
    </w:p>
    <w:p w14:paraId="5EC3020B" w14:textId="77777777" w:rsidR="00A175C4" w:rsidRPr="00A175C4" w:rsidRDefault="00A175C4" w:rsidP="00A175C4">
      <w:pPr>
        <w:spacing w:before="40" w:after="110"/>
        <w:ind w:left="360"/>
        <w:rPr>
          <w:szCs w:val="20"/>
        </w:rPr>
      </w:pPr>
      <w:r w:rsidRPr="00A175C4">
        <w:rPr>
          <w:b/>
          <w:szCs w:val="20"/>
        </w:rPr>
        <w:t>Problem.</w:t>
      </w:r>
      <w:r w:rsidRPr="00A175C4">
        <w:rPr>
          <w:szCs w:val="20"/>
        </w:rPr>
        <w:t xml:space="preserve"> A workflow requires manual approval before automated processing can continue.</w:t>
      </w:r>
    </w:p>
    <w:p w14:paraId="7A324BBD" w14:textId="77777777" w:rsidR="00A175C4" w:rsidRPr="00A175C4" w:rsidRDefault="00A175C4" w:rsidP="00A175C4">
      <w:pPr>
        <w:spacing w:before="40" w:after="110"/>
        <w:ind w:left="360"/>
        <w:rPr>
          <w:szCs w:val="20"/>
        </w:rPr>
      </w:pPr>
      <w:r w:rsidRPr="00A175C4">
        <w:rPr>
          <w:b/>
          <w:szCs w:val="20"/>
        </w:rPr>
        <w:t>Solution.</w:t>
      </w:r>
      <w:r w:rsidRPr="00A175C4">
        <w:rPr>
          <w:szCs w:val="20"/>
        </w:rPr>
        <w:t xml:space="preserve"> Use Logic Apps with an approved Microsoft 365 approval channel, recording the approver, decision and decision time.</w:t>
      </w:r>
    </w:p>
    <w:p w14:paraId="76909981" w14:textId="0B55E3FA" w:rsidR="00A175C4" w:rsidRPr="00A175C4" w:rsidRDefault="00111C78" w:rsidP="00A175C4">
      <w:pPr>
        <w:spacing w:before="40" w:after="110"/>
        <w:ind w:left="360"/>
        <w:rPr>
          <w:szCs w:val="20"/>
        </w:rPr>
      </w:pPr>
      <w:r>
        <w:rPr>
          <w:b/>
          <w:szCs w:val="20"/>
        </w:rPr>
        <w:t>When to use.</w:t>
      </w:r>
      <w:r w:rsidR="00A175C4" w:rsidRPr="00A175C4">
        <w:rPr>
          <w:szCs w:val="20"/>
        </w:rPr>
        <w:t xml:space="preserve"> Human authority or judgement is required and must be auditable.</w:t>
      </w:r>
    </w:p>
    <w:p w14:paraId="245DCFD8" w14:textId="00D2CAC6" w:rsidR="00A175C4" w:rsidRPr="00A175C4" w:rsidRDefault="00DB54A0" w:rsidP="00A175C4">
      <w:pPr>
        <w:spacing w:before="40" w:after="110"/>
        <w:ind w:left="360"/>
        <w:rPr>
          <w:szCs w:val="20"/>
        </w:rPr>
      </w:pPr>
      <w:r>
        <w:rPr>
          <w:b/>
          <w:szCs w:val="20"/>
        </w:rPr>
        <w:t>When to avoid.</w:t>
      </w:r>
      <w:r w:rsidR="00A175C4" w:rsidRPr="00A175C4">
        <w:rPr>
          <w:szCs w:val="20"/>
        </w:rPr>
        <w:t xml:space="preserve"> The decision can be made reliably through automated rules.</w:t>
      </w:r>
    </w:p>
    <w:p w14:paraId="3DFB4D30" w14:textId="77777777" w:rsidR="00A175C4" w:rsidRPr="00A175C4" w:rsidRDefault="00A175C4" w:rsidP="00A175C4">
      <w:pPr>
        <w:spacing w:before="40" w:after="110"/>
        <w:ind w:left="360"/>
        <w:rPr>
          <w:szCs w:val="20"/>
        </w:rPr>
      </w:pPr>
      <w:r w:rsidRPr="00A175C4">
        <w:rPr>
          <w:b/>
          <w:szCs w:val="20"/>
        </w:rPr>
        <w:t>Risks and considerations.</w:t>
      </w:r>
      <w:r w:rsidRPr="00A175C4">
        <w:rPr>
          <w:szCs w:val="20"/>
        </w:rPr>
        <w:t xml:space="preserve"> Define reminders, timeouts, reassignment and escalation paths.</w:t>
      </w:r>
    </w:p>
    <w:p w14:paraId="6CCCFB5C" w14:textId="77777777" w:rsidR="00A175C4" w:rsidRPr="00A175C4" w:rsidRDefault="00A175C4" w:rsidP="00A175C4">
      <w:pPr>
        <w:spacing w:before="40" w:after="110"/>
        <w:ind w:left="360"/>
        <w:rPr>
          <w:szCs w:val="20"/>
        </w:rPr>
      </w:pPr>
      <w:r w:rsidRPr="00A175C4">
        <w:rPr>
          <w:b/>
          <w:szCs w:val="20"/>
        </w:rPr>
        <w:t>Security boundary.</w:t>
      </w:r>
      <w:r w:rsidRPr="00A175C4">
        <w:rPr>
          <w:szCs w:val="20"/>
        </w:rPr>
        <w:t xml:space="preserve"> Approval interactions use approved, identity-authenticated channels. Approval links must not provide transferable or anonymous authority.</w:t>
      </w:r>
    </w:p>
    <w:p w14:paraId="0ED3D8DC" w14:textId="77777777" w:rsidR="00A175C4" w:rsidRPr="00A175C4" w:rsidRDefault="00A175C4" w:rsidP="00A175C4">
      <w:pPr>
        <w:spacing w:before="40" w:after="110"/>
        <w:ind w:left="360"/>
        <w:rPr>
          <w:szCs w:val="20"/>
        </w:rPr>
      </w:pPr>
      <w:r w:rsidRPr="00A175C4">
        <w:rPr>
          <w:b/>
          <w:szCs w:val="20"/>
        </w:rPr>
        <w:t>Common pitfall.</w:t>
      </w:r>
      <w:r w:rsidRPr="00A175C4">
        <w:rPr>
          <w:szCs w:val="20"/>
        </w:rPr>
        <w:t xml:space="preserve"> Managing approvals through untracked email with no timeout or escalation.</w:t>
      </w:r>
    </w:p>
    <w:p w14:paraId="70331AB4" w14:textId="77777777" w:rsidR="00A175C4" w:rsidRPr="00A175C4" w:rsidRDefault="00A175C4" w:rsidP="00A175C4">
      <w:pPr>
        <w:spacing w:before="40" w:after="110"/>
        <w:ind w:left="360"/>
        <w:rPr>
          <w:szCs w:val="20"/>
        </w:rPr>
      </w:pPr>
      <w:r w:rsidRPr="00A175C4">
        <w:rPr>
          <w:b/>
          <w:szCs w:val="20"/>
        </w:rPr>
        <w:t>In practice.</w:t>
      </w:r>
      <w:r w:rsidRPr="00A175C4">
        <w:rPr>
          <w:szCs w:val="20"/>
        </w:rPr>
        <w:t xml:space="preserve"> An underwriting referral pauses until an authorised underwriter records a decision.</w:t>
      </w:r>
    </w:p>
    <w:p w14:paraId="5B5F54FF" w14:textId="77777777" w:rsidR="00BB7DA4" w:rsidRDefault="00BB7DA4" w:rsidP="00FA6243">
      <w:pPr>
        <w:spacing w:before="40" w:after="110"/>
        <w:ind w:left="360"/>
        <w:rPr>
          <w:szCs w:val="20"/>
        </w:rPr>
      </w:pPr>
    </w:p>
    <w:p w14:paraId="63F63805" w14:textId="77777777" w:rsidR="007174AF" w:rsidRDefault="007174AF" w:rsidP="00FA6243">
      <w:pPr>
        <w:spacing w:before="40" w:after="110"/>
        <w:ind w:left="360"/>
        <w:rPr>
          <w:szCs w:val="20"/>
        </w:rPr>
      </w:pPr>
    </w:p>
    <w:p w14:paraId="631E066F" w14:textId="77777777" w:rsidR="007174AF" w:rsidRPr="0001449D" w:rsidRDefault="007174AF" w:rsidP="00FA6243">
      <w:pPr>
        <w:spacing w:before="40" w:after="110"/>
        <w:ind w:left="360"/>
        <w:rPr>
          <w:szCs w:val="20"/>
        </w:rPr>
      </w:pPr>
    </w:p>
    <w:p w14:paraId="1DC8C601" w14:textId="0E4BAC26" w:rsidR="0068510C" w:rsidRPr="0001449D" w:rsidRDefault="0068510C" w:rsidP="00FA6243">
      <w:pPr>
        <w:pStyle w:val="Heading5"/>
        <w:rPr>
          <w:rFonts w:asciiTheme="minorHAnsi" w:hAnsiTheme="minorHAnsi"/>
          <w:bCs w:val="0"/>
          <w:sz w:val="24"/>
          <w:szCs w:val="26"/>
        </w:rPr>
      </w:pPr>
      <w:bookmarkStart w:id="119" w:name="_Toc239852319"/>
      <w:bookmarkStart w:id="120" w:name="_Toc239980625"/>
      <w:r w:rsidRPr="0001449D">
        <w:rPr>
          <w:rFonts w:asciiTheme="minorHAnsi" w:hAnsiTheme="minorHAnsi"/>
          <w:sz w:val="24"/>
          <w:szCs w:val="26"/>
        </w:rPr>
        <w:lastRenderedPageBreak/>
        <w:t>Scatter-Gather (SFINT</w:t>
      </w:r>
      <w:r w:rsidR="00DC5352" w:rsidRPr="0001449D">
        <w:rPr>
          <w:rFonts w:asciiTheme="minorHAnsi" w:hAnsiTheme="minorHAnsi"/>
          <w:sz w:val="24"/>
          <w:szCs w:val="26"/>
        </w:rPr>
        <w:t>18</w:t>
      </w:r>
      <w:r w:rsidRPr="0001449D">
        <w:rPr>
          <w:rFonts w:asciiTheme="minorHAnsi" w:hAnsiTheme="minorHAnsi"/>
          <w:sz w:val="24"/>
          <w:szCs w:val="26"/>
        </w:rPr>
        <w:t>)</w:t>
      </w:r>
    </w:p>
    <w:p w14:paraId="1F92A5E8" w14:textId="61760111" w:rsidR="00531429" w:rsidRPr="0001449D" w:rsidRDefault="007174AF" w:rsidP="00531429">
      <w:pPr>
        <w:spacing w:line="300" w:lineRule="atLeast"/>
        <w:rPr>
          <w:i/>
          <w:color w:val="5A6470"/>
          <w:szCs w:val="20"/>
        </w:rPr>
      </w:pPr>
      <w:r w:rsidRPr="007174AF">
        <w:rPr>
          <w:i/>
          <w:iCs/>
          <w:color w:val="5A6470"/>
          <w:szCs w:val="20"/>
        </w:rPr>
        <w:t>Run independent activities in parallel and aggregate their results</w:t>
      </w:r>
      <w:r w:rsidR="00100406" w:rsidRPr="005068C1">
        <w:rPr>
          <w:i/>
          <w:iCs/>
          <w:color w:val="5A6470"/>
          <w:szCs w:val="20"/>
        </w:rPr>
        <w:t>.</w:t>
      </w:r>
    </w:p>
    <w:p w14:paraId="413F92B2" w14:textId="77777777" w:rsidR="0068510C" w:rsidRPr="0001449D" w:rsidRDefault="0068510C" w:rsidP="0068510C"/>
    <w:p w14:paraId="44551DC1" w14:textId="69C68F95" w:rsidR="009A09A6" w:rsidRPr="0001449D" w:rsidRDefault="008E08FE" w:rsidP="0068510C">
      <w:r w:rsidRPr="0001449D">
        <w:rPr>
          <w:noProof/>
        </w:rPr>
        <w:drawing>
          <wp:inline distT="0" distB="0" distL="0" distR="0" wp14:anchorId="6917D380" wp14:editId="15AB5198">
            <wp:extent cx="5006330" cy="2082800"/>
            <wp:effectExtent l="0" t="0" r="4445" b="0"/>
            <wp:docPr id="16577621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06330" cy="2082800"/>
                    </a:xfrm>
                    <a:prstGeom prst="rect">
                      <a:avLst/>
                    </a:prstGeom>
                    <a:noFill/>
                  </pic:spPr>
                </pic:pic>
              </a:graphicData>
            </a:graphic>
          </wp:inline>
        </w:drawing>
      </w:r>
    </w:p>
    <w:p w14:paraId="6DEC5C44" w14:textId="7EA3F7F0" w:rsidR="009A09A6" w:rsidRPr="0001449D" w:rsidRDefault="008066EA" w:rsidP="0068510C">
      <w:r w:rsidRPr="0001449D">
        <w:br/>
      </w:r>
    </w:p>
    <w:p w14:paraId="609FB657" w14:textId="77777777" w:rsidR="000B46F0" w:rsidRPr="000B46F0" w:rsidRDefault="000B46F0" w:rsidP="000B46F0">
      <w:pPr>
        <w:spacing w:before="40" w:after="110"/>
        <w:ind w:left="360"/>
        <w:rPr>
          <w:szCs w:val="20"/>
        </w:rPr>
      </w:pPr>
      <w:r w:rsidRPr="000B46F0">
        <w:rPr>
          <w:b/>
          <w:szCs w:val="20"/>
        </w:rPr>
        <w:t>Problem.</w:t>
      </w:r>
      <w:r w:rsidRPr="000B46F0">
        <w:rPr>
          <w:szCs w:val="20"/>
        </w:rPr>
        <w:t xml:space="preserve"> A process requires results from several independent services, and sequential execution adds unnecessary latency.</w:t>
      </w:r>
    </w:p>
    <w:p w14:paraId="6A2318D2" w14:textId="77777777" w:rsidR="000B46F0" w:rsidRPr="000B46F0" w:rsidRDefault="000B46F0" w:rsidP="000B46F0">
      <w:pPr>
        <w:spacing w:before="40" w:after="110"/>
        <w:ind w:left="360"/>
        <w:rPr>
          <w:szCs w:val="20"/>
        </w:rPr>
      </w:pPr>
      <w:r w:rsidRPr="000B46F0">
        <w:rPr>
          <w:b/>
          <w:szCs w:val="20"/>
        </w:rPr>
        <w:t>Solution.</w:t>
      </w:r>
      <w:r w:rsidRPr="000B46F0">
        <w:rPr>
          <w:szCs w:val="20"/>
        </w:rPr>
        <w:t xml:space="preserve"> An orchestrator invokes services concurrently, tracks completion and combines the responses.</w:t>
      </w:r>
    </w:p>
    <w:p w14:paraId="5F7C1BBC" w14:textId="1B3D4AA7" w:rsidR="000B46F0" w:rsidRPr="000B46F0" w:rsidRDefault="00111C78" w:rsidP="000B46F0">
      <w:pPr>
        <w:spacing w:before="40" w:after="110"/>
        <w:ind w:left="360"/>
        <w:rPr>
          <w:szCs w:val="20"/>
        </w:rPr>
      </w:pPr>
      <w:r>
        <w:rPr>
          <w:b/>
          <w:szCs w:val="20"/>
        </w:rPr>
        <w:t>When to use.</w:t>
      </w:r>
      <w:r w:rsidR="000B46F0" w:rsidRPr="000B46F0">
        <w:rPr>
          <w:szCs w:val="20"/>
        </w:rPr>
        <w:t xml:space="preserve"> Tasks are independent, can run concurrently and must contribute to one combined outcome.</w:t>
      </w:r>
    </w:p>
    <w:p w14:paraId="3740E745" w14:textId="3BB3E1AF" w:rsidR="000B46F0" w:rsidRPr="000B46F0" w:rsidRDefault="00DB54A0" w:rsidP="000B46F0">
      <w:pPr>
        <w:spacing w:before="40" w:after="110"/>
        <w:ind w:left="360"/>
        <w:rPr>
          <w:szCs w:val="20"/>
        </w:rPr>
      </w:pPr>
      <w:r>
        <w:rPr>
          <w:b/>
          <w:szCs w:val="20"/>
        </w:rPr>
        <w:t>When to avoid.</w:t>
      </w:r>
      <w:r w:rsidR="000B46F0" w:rsidRPr="000B46F0">
        <w:rPr>
          <w:szCs w:val="20"/>
        </w:rPr>
        <w:t xml:space="preserve"> Tasks are sequentially dependent or no aggregated result is required.</w:t>
      </w:r>
    </w:p>
    <w:p w14:paraId="4FF51217" w14:textId="77777777" w:rsidR="000B46F0" w:rsidRPr="000B46F0" w:rsidRDefault="000B46F0" w:rsidP="000B46F0">
      <w:pPr>
        <w:spacing w:before="40" w:after="110"/>
        <w:ind w:left="360"/>
        <w:rPr>
          <w:szCs w:val="20"/>
        </w:rPr>
      </w:pPr>
      <w:r w:rsidRPr="000B46F0">
        <w:rPr>
          <w:b/>
          <w:szCs w:val="20"/>
        </w:rPr>
        <w:t>Risks and considerations.</w:t>
      </w:r>
      <w:r w:rsidRPr="000B46F0">
        <w:rPr>
          <w:szCs w:val="20"/>
        </w:rPr>
        <w:t xml:space="preserve"> Define concurrency limits, timeouts, partial-result policy and failure handling.</w:t>
      </w:r>
    </w:p>
    <w:p w14:paraId="07C3D5E6" w14:textId="77777777" w:rsidR="000B46F0" w:rsidRPr="000B46F0" w:rsidRDefault="000B46F0" w:rsidP="000B46F0">
      <w:pPr>
        <w:spacing w:before="40" w:after="110"/>
        <w:ind w:left="360"/>
        <w:rPr>
          <w:szCs w:val="20"/>
        </w:rPr>
      </w:pPr>
      <w:r w:rsidRPr="000B46F0">
        <w:rPr>
          <w:b/>
          <w:szCs w:val="20"/>
        </w:rPr>
        <w:t>Security boundary.</w:t>
      </w:r>
      <w:r w:rsidRPr="000B46F0">
        <w:rPr>
          <w:szCs w:val="20"/>
        </w:rPr>
        <w:t xml:space="preserve"> The orchestrator and workers remain private and use managed identities, RBAC and TLS. External calls use the approved egress pattern.</w:t>
      </w:r>
    </w:p>
    <w:p w14:paraId="7EF18E5A" w14:textId="77777777" w:rsidR="000B46F0" w:rsidRPr="000B46F0" w:rsidRDefault="000B46F0" w:rsidP="000B46F0">
      <w:pPr>
        <w:spacing w:before="40" w:after="110"/>
        <w:ind w:left="360"/>
        <w:rPr>
          <w:szCs w:val="20"/>
        </w:rPr>
      </w:pPr>
      <w:r w:rsidRPr="000B46F0">
        <w:rPr>
          <w:b/>
          <w:szCs w:val="20"/>
        </w:rPr>
        <w:t>Common pitfall.</w:t>
      </w:r>
      <w:r w:rsidRPr="000B46F0">
        <w:rPr>
          <w:szCs w:val="20"/>
        </w:rPr>
        <w:t xml:space="preserve"> Implementing sequential calls or waiting indefinitely for every response.</w:t>
      </w:r>
    </w:p>
    <w:p w14:paraId="13EEFC92" w14:textId="77777777" w:rsidR="000B46F0" w:rsidRPr="000B46F0" w:rsidRDefault="000B46F0" w:rsidP="000B46F0">
      <w:pPr>
        <w:spacing w:before="40" w:after="110"/>
        <w:ind w:left="360"/>
        <w:rPr>
          <w:szCs w:val="20"/>
        </w:rPr>
      </w:pPr>
      <w:r w:rsidRPr="000B46F0">
        <w:rPr>
          <w:b/>
          <w:szCs w:val="20"/>
        </w:rPr>
        <w:t>In practice.</w:t>
      </w:r>
      <w:r w:rsidRPr="000B46F0">
        <w:rPr>
          <w:szCs w:val="20"/>
        </w:rPr>
        <w:t xml:space="preserve"> Pricing, fraud and capacity checks run concurrently before a quotation is returned.</w:t>
      </w:r>
    </w:p>
    <w:p w14:paraId="141F2EE5" w14:textId="77777777" w:rsidR="000B46F0" w:rsidRPr="0001449D" w:rsidRDefault="000B46F0" w:rsidP="000B46F0">
      <w:pPr>
        <w:spacing w:before="40" w:after="110"/>
        <w:ind w:left="360"/>
      </w:pPr>
    </w:p>
    <w:p w14:paraId="128F4475" w14:textId="3B02546E" w:rsidR="0041138D" w:rsidRPr="00057018" w:rsidRDefault="0041138D" w:rsidP="00057018">
      <w:pPr>
        <w:pStyle w:val="Heading4"/>
        <w:ind w:left="851"/>
        <w:rPr>
          <w:bCs w:val="0"/>
          <w:iCs w:val="0"/>
          <w:color w:val="132040" w:themeColor="accent1" w:themeShade="BF"/>
          <w:sz w:val="24"/>
          <w:szCs w:val="26"/>
        </w:rPr>
      </w:pPr>
      <w:r w:rsidRPr="00057018">
        <w:rPr>
          <w:bCs w:val="0"/>
          <w:iCs w:val="0"/>
          <w:color w:val="132040" w:themeColor="accent1" w:themeShade="BF"/>
          <w:sz w:val="24"/>
          <w:szCs w:val="26"/>
        </w:rPr>
        <w:t>File Patterns</w:t>
      </w:r>
      <w:bookmarkEnd w:id="119"/>
      <w:bookmarkEnd w:id="120"/>
    </w:p>
    <w:p w14:paraId="29A8606E" w14:textId="77777777" w:rsidR="00363CBA" w:rsidRPr="0001449D" w:rsidRDefault="00363CBA" w:rsidP="00FA6243"/>
    <w:p w14:paraId="1D42088F" w14:textId="0D67BB9C" w:rsidR="0041138D" w:rsidRPr="0001449D" w:rsidRDefault="0041138D" w:rsidP="00FA6243">
      <w:pPr>
        <w:pStyle w:val="Heading5"/>
        <w:rPr>
          <w:rFonts w:asciiTheme="minorHAnsi" w:hAnsiTheme="minorHAnsi"/>
          <w:bCs w:val="0"/>
          <w:sz w:val="24"/>
          <w:szCs w:val="26"/>
        </w:rPr>
      </w:pPr>
      <w:bookmarkStart w:id="121" w:name="_Toc239852320"/>
      <w:bookmarkStart w:id="122" w:name="_Toc239980626"/>
      <w:r w:rsidRPr="0001449D">
        <w:rPr>
          <w:rFonts w:asciiTheme="minorHAnsi" w:hAnsiTheme="minorHAnsi"/>
          <w:sz w:val="24"/>
          <w:szCs w:val="26"/>
        </w:rPr>
        <w:t>Event-</w:t>
      </w:r>
      <w:r w:rsidR="00E261AD">
        <w:rPr>
          <w:rFonts w:asciiTheme="minorHAnsi" w:hAnsiTheme="minorHAnsi"/>
          <w:sz w:val="24"/>
          <w:szCs w:val="26"/>
        </w:rPr>
        <w:t>D</w:t>
      </w:r>
      <w:r w:rsidRPr="0001449D">
        <w:rPr>
          <w:rFonts w:asciiTheme="minorHAnsi" w:hAnsiTheme="minorHAnsi"/>
          <w:sz w:val="24"/>
          <w:szCs w:val="26"/>
        </w:rPr>
        <w:t xml:space="preserve">riven </w:t>
      </w:r>
      <w:r w:rsidR="00E261AD">
        <w:rPr>
          <w:rFonts w:asciiTheme="minorHAnsi" w:hAnsiTheme="minorHAnsi"/>
          <w:sz w:val="24"/>
          <w:szCs w:val="26"/>
        </w:rPr>
        <w:t>F</w:t>
      </w:r>
      <w:r w:rsidRPr="0001449D">
        <w:rPr>
          <w:rFonts w:asciiTheme="minorHAnsi" w:hAnsiTheme="minorHAnsi"/>
          <w:sz w:val="24"/>
          <w:szCs w:val="26"/>
        </w:rPr>
        <w:t xml:space="preserve">ile </w:t>
      </w:r>
      <w:r w:rsidR="00E261AD">
        <w:rPr>
          <w:rFonts w:asciiTheme="minorHAnsi" w:hAnsiTheme="minorHAnsi"/>
          <w:sz w:val="24"/>
          <w:szCs w:val="26"/>
        </w:rPr>
        <w:t>I</w:t>
      </w:r>
      <w:r w:rsidRPr="0001449D">
        <w:rPr>
          <w:rFonts w:asciiTheme="minorHAnsi" w:hAnsiTheme="minorHAnsi"/>
          <w:sz w:val="24"/>
          <w:szCs w:val="26"/>
        </w:rPr>
        <w:t>ngestion (</w:t>
      </w:r>
      <w:r w:rsidR="00122229" w:rsidRPr="0001449D">
        <w:rPr>
          <w:rFonts w:asciiTheme="minorHAnsi" w:hAnsiTheme="minorHAnsi"/>
          <w:sz w:val="24"/>
          <w:szCs w:val="26"/>
        </w:rPr>
        <w:t>SFINT19</w:t>
      </w:r>
      <w:r w:rsidRPr="0001449D">
        <w:rPr>
          <w:rFonts w:asciiTheme="minorHAnsi" w:hAnsiTheme="minorHAnsi"/>
          <w:sz w:val="24"/>
          <w:szCs w:val="26"/>
        </w:rPr>
        <w:t>)</w:t>
      </w:r>
      <w:bookmarkEnd w:id="121"/>
      <w:bookmarkEnd w:id="122"/>
    </w:p>
    <w:p w14:paraId="094F1771" w14:textId="1C69942D" w:rsidR="0041138D" w:rsidRPr="0001449D" w:rsidRDefault="000B493F" w:rsidP="00FA6243">
      <w:pPr>
        <w:spacing w:before="10" w:after="90"/>
        <w:rPr>
          <w:i/>
          <w:color w:val="5A6470"/>
          <w:szCs w:val="20"/>
        </w:rPr>
      </w:pPr>
      <w:r w:rsidRPr="000B493F">
        <w:rPr>
          <w:i/>
          <w:iCs/>
          <w:color w:val="5A6470"/>
          <w:szCs w:val="20"/>
        </w:rPr>
        <w:t>Process an operational file when it arrives and convert its contents into governed integration work</w:t>
      </w:r>
      <w:r w:rsidR="00A8128C" w:rsidRPr="000B493F">
        <w:rPr>
          <w:i/>
          <w:iCs/>
          <w:color w:val="5A6470"/>
          <w:szCs w:val="20"/>
        </w:rPr>
        <w:t>.</w:t>
      </w:r>
    </w:p>
    <w:p w14:paraId="4DC7FF27" w14:textId="77777777" w:rsidR="00DE0875" w:rsidRPr="0001449D" w:rsidRDefault="00DE0875" w:rsidP="00FA6243">
      <w:pPr>
        <w:spacing w:before="10" w:after="90"/>
        <w:rPr>
          <w:szCs w:val="20"/>
        </w:rPr>
      </w:pPr>
    </w:p>
    <w:p w14:paraId="3A42F416" w14:textId="77777777" w:rsidR="0041138D" w:rsidRPr="0001449D" w:rsidRDefault="0041138D" w:rsidP="00FA6243">
      <w:pPr>
        <w:spacing w:before="90" w:after="130"/>
        <w:jc w:val="center"/>
        <w:rPr>
          <w:szCs w:val="20"/>
        </w:rPr>
      </w:pPr>
      <w:r w:rsidRPr="0001449D">
        <w:rPr>
          <w:noProof/>
          <w:szCs w:val="20"/>
        </w:rPr>
        <w:drawing>
          <wp:inline distT="0" distB="0" distL="0" distR="0" wp14:anchorId="2011A816" wp14:editId="606A1FF8">
            <wp:extent cx="5731510" cy="1107830"/>
            <wp:effectExtent l="0" t="0" r="2540" b="0"/>
            <wp:docPr id="4015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9454" name=""/>
                    <pic:cNvPicPr/>
                  </pic:nvPicPr>
                  <pic:blipFill>
                    <a:blip r:embed="rId44"/>
                    <a:stretch>
                      <a:fillRect/>
                    </a:stretch>
                  </pic:blipFill>
                  <pic:spPr>
                    <a:xfrm>
                      <a:off x="0" y="0"/>
                      <a:ext cx="5731510" cy="1107830"/>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pic:spPr>
                </pic:pic>
              </a:graphicData>
            </a:graphic>
          </wp:inline>
        </w:drawing>
      </w:r>
    </w:p>
    <w:p w14:paraId="5615FF3B" w14:textId="77777777" w:rsidR="001E572B" w:rsidRPr="001E572B" w:rsidRDefault="001E572B" w:rsidP="001E572B">
      <w:pPr>
        <w:spacing w:before="40" w:after="110"/>
        <w:ind w:left="360"/>
        <w:rPr>
          <w:szCs w:val="20"/>
        </w:rPr>
      </w:pPr>
      <w:r w:rsidRPr="001E572B">
        <w:rPr>
          <w:b/>
          <w:szCs w:val="20"/>
        </w:rPr>
        <w:t>Problem.</w:t>
      </w:r>
      <w:r w:rsidRPr="001E572B">
        <w:rPr>
          <w:szCs w:val="20"/>
        </w:rPr>
        <w:t xml:space="preserve"> A source can exchange operational records only through files.</w:t>
      </w:r>
    </w:p>
    <w:p w14:paraId="24ED4CA2" w14:textId="77777777" w:rsidR="001E572B" w:rsidRPr="001E572B" w:rsidRDefault="001E572B" w:rsidP="001E572B">
      <w:pPr>
        <w:spacing w:before="40" w:after="110"/>
        <w:ind w:left="360"/>
        <w:rPr>
          <w:szCs w:val="20"/>
        </w:rPr>
      </w:pPr>
      <w:r w:rsidRPr="001E572B">
        <w:rPr>
          <w:b/>
          <w:szCs w:val="20"/>
        </w:rPr>
        <w:t>Solution.</w:t>
      </w:r>
      <w:r w:rsidRPr="001E572B">
        <w:rPr>
          <w:szCs w:val="20"/>
        </w:rPr>
        <w:t xml:space="preserve"> Land the file in approved storage, detect its arrival through Event Grid, validate it and distribute its records through messaging or orchestration.</w:t>
      </w:r>
    </w:p>
    <w:p w14:paraId="3EA1A04B" w14:textId="2BB914AE" w:rsidR="001E572B" w:rsidRPr="001E572B" w:rsidRDefault="00111C78" w:rsidP="001E572B">
      <w:pPr>
        <w:spacing w:before="40" w:after="110"/>
        <w:ind w:left="360"/>
        <w:rPr>
          <w:szCs w:val="20"/>
        </w:rPr>
      </w:pPr>
      <w:r>
        <w:rPr>
          <w:b/>
          <w:szCs w:val="20"/>
        </w:rPr>
        <w:t>When to use.</w:t>
      </w:r>
      <w:r w:rsidR="001E572B" w:rsidRPr="001E572B">
        <w:rPr>
          <w:szCs w:val="20"/>
        </w:rPr>
        <w:t xml:space="preserve"> A partner or legacy system can provide operational data only as a file.</w:t>
      </w:r>
    </w:p>
    <w:p w14:paraId="598F34FC" w14:textId="1295A909" w:rsidR="001E572B" w:rsidRPr="001E572B" w:rsidRDefault="00DB54A0" w:rsidP="001E572B">
      <w:pPr>
        <w:spacing w:before="40" w:after="110"/>
        <w:ind w:left="360"/>
        <w:rPr>
          <w:szCs w:val="20"/>
        </w:rPr>
      </w:pPr>
      <w:r>
        <w:rPr>
          <w:b/>
          <w:szCs w:val="20"/>
        </w:rPr>
        <w:t>When to avoid.</w:t>
      </w:r>
      <w:r w:rsidR="001E572B" w:rsidRPr="001E572B">
        <w:rPr>
          <w:szCs w:val="20"/>
        </w:rPr>
        <w:t xml:space="preserve"> An API or event is available, or the requirement is primarily analytical bulk ingestion.</w:t>
      </w:r>
    </w:p>
    <w:p w14:paraId="65F09C48" w14:textId="77777777" w:rsidR="001E572B" w:rsidRPr="001E572B" w:rsidRDefault="001E572B" w:rsidP="001E572B">
      <w:pPr>
        <w:spacing w:before="40" w:after="110"/>
        <w:ind w:left="360"/>
        <w:rPr>
          <w:szCs w:val="20"/>
        </w:rPr>
      </w:pPr>
      <w:r w:rsidRPr="001E572B">
        <w:rPr>
          <w:b/>
          <w:szCs w:val="20"/>
        </w:rPr>
        <w:lastRenderedPageBreak/>
        <w:t>Risks and considerations.</w:t>
      </w:r>
      <w:r w:rsidRPr="001E572B">
        <w:rPr>
          <w:szCs w:val="20"/>
        </w:rPr>
        <w:t xml:space="preserve"> Define completeness checks, validation, duplicate detection, replay, quarantine and retention.</w:t>
      </w:r>
    </w:p>
    <w:p w14:paraId="5AA87635" w14:textId="77777777" w:rsidR="001E572B" w:rsidRPr="001E572B" w:rsidRDefault="001E572B" w:rsidP="001E572B">
      <w:pPr>
        <w:spacing w:before="40" w:after="110"/>
        <w:ind w:left="360"/>
        <w:rPr>
          <w:szCs w:val="20"/>
        </w:rPr>
      </w:pPr>
      <w:r w:rsidRPr="001E572B">
        <w:rPr>
          <w:b/>
          <w:szCs w:val="20"/>
        </w:rPr>
        <w:t>Security boundary.</w:t>
      </w:r>
      <w:r w:rsidRPr="001E572B">
        <w:rPr>
          <w:szCs w:val="20"/>
        </w:rPr>
        <w:t xml:space="preserve"> Landing storage remains private. Partner SFTP uses approved authentication, encryption, source restrictions and boundary controls.</w:t>
      </w:r>
    </w:p>
    <w:p w14:paraId="0BCBB95B" w14:textId="77777777" w:rsidR="001E572B" w:rsidRPr="001E572B" w:rsidRDefault="001E572B" w:rsidP="001E572B">
      <w:pPr>
        <w:spacing w:before="40" w:after="110"/>
        <w:ind w:left="360"/>
        <w:rPr>
          <w:szCs w:val="20"/>
        </w:rPr>
      </w:pPr>
      <w:r w:rsidRPr="001E572B">
        <w:rPr>
          <w:b/>
          <w:szCs w:val="20"/>
        </w:rPr>
        <w:t>Common pitfall.</w:t>
      </w:r>
      <w:r w:rsidRPr="001E572B">
        <w:rPr>
          <w:szCs w:val="20"/>
        </w:rPr>
        <w:t xml:space="preserve"> Polling unnecessarily or treating the external file structure as a permanent internal contract.</w:t>
      </w:r>
    </w:p>
    <w:p w14:paraId="21929354" w14:textId="77777777" w:rsidR="001E572B" w:rsidRPr="001E572B" w:rsidRDefault="001E572B" w:rsidP="001E572B">
      <w:pPr>
        <w:spacing w:before="40" w:after="110"/>
        <w:ind w:left="360"/>
        <w:rPr>
          <w:szCs w:val="20"/>
        </w:rPr>
      </w:pPr>
      <w:r w:rsidRPr="001E572B">
        <w:rPr>
          <w:b/>
          <w:szCs w:val="20"/>
        </w:rPr>
        <w:t>In practice.</w:t>
      </w:r>
      <w:r w:rsidRPr="001E572B">
        <w:rPr>
          <w:szCs w:val="20"/>
        </w:rPr>
        <w:t xml:space="preserve"> A delegated-authority file is validated, translated and decomposed into messages for downstream processing.</w:t>
      </w:r>
    </w:p>
    <w:p w14:paraId="3058DC15" w14:textId="77777777" w:rsidR="00BB7DA4" w:rsidRPr="0001449D" w:rsidRDefault="00BB7DA4" w:rsidP="00FA6243">
      <w:pPr>
        <w:spacing w:before="40" w:after="110"/>
        <w:ind w:left="360"/>
        <w:rPr>
          <w:szCs w:val="20"/>
        </w:rPr>
      </w:pPr>
    </w:p>
    <w:p w14:paraId="526E40A8" w14:textId="2E4ACE13" w:rsidR="0041138D" w:rsidRPr="0001449D" w:rsidRDefault="0041138D" w:rsidP="00FA6243">
      <w:pPr>
        <w:pStyle w:val="Heading5"/>
        <w:rPr>
          <w:rFonts w:asciiTheme="minorHAnsi" w:hAnsiTheme="minorHAnsi"/>
          <w:bCs w:val="0"/>
          <w:sz w:val="24"/>
          <w:szCs w:val="26"/>
        </w:rPr>
      </w:pPr>
      <w:bookmarkStart w:id="123" w:name="_Toc239852321"/>
      <w:bookmarkStart w:id="124" w:name="_Toc239980627"/>
      <w:r w:rsidRPr="0001449D">
        <w:rPr>
          <w:rFonts w:asciiTheme="minorHAnsi" w:hAnsiTheme="minorHAnsi"/>
          <w:sz w:val="24"/>
          <w:szCs w:val="26"/>
        </w:rPr>
        <w:t xml:space="preserve">File </w:t>
      </w:r>
      <w:r w:rsidR="00E261AD">
        <w:rPr>
          <w:rFonts w:asciiTheme="minorHAnsi" w:hAnsiTheme="minorHAnsi"/>
          <w:sz w:val="24"/>
          <w:szCs w:val="26"/>
        </w:rPr>
        <w:t>G</w:t>
      </w:r>
      <w:r w:rsidRPr="0001449D">
        <w:rPr>
          <w:rFonts w:asciiTheme="minorHAnsi" w:hAnsiTheme="minorHAnsi"/>
          <w:sz w:val="24"/>
          <w:szCs w:val="26"/>
        </w:rPr>
        <w:t xml:space="preserve">eneration and </w:t>
      </w:r>
      <w:r w:rsidR="00E261AD">
        <w:rPr>
          <w:rFonts w:asciiTheme="minorHAnsi" w:hAnsiTheme="minorHAnsi"/>
          <w:sz w:val="24"/>
          <w:szCs w:val="26"/>
        </w:rPr>
        <w:t>D</w:t>
      </w:r>
      <w:r w:rsidRPr="0001449D">
        <w:rPr>
          <w:rFonts w:asciiTheme="minorHAnsi" w:hAnsiTheme="minorHAnsi"/>
          <w:sz w:val="24"/>
          <w:szCs w:val="26"/>
        </w:rPr>
        <w:t>elivery (</w:t>
      </w:r>
      <w:r w:rsidR="00122229" w:rsidRPr="0001449D">
        <w:rPr>
          <w:rFonts w:asciiTheme="minorHAnsi" w:hAnsiTheme="minorHAnsi"/>
          <w:sz w:val="24"/>
          <w:szCs w:val="26"/>
        </w:rPr>
        <w:t>SFINT20</w:t>
      </w:r>
      <w:r w:rsidRPr="0001449D">
        <w:rPr>
          <w:rFonts w:asciiTheme="minorHAnsi" w:hAnsiTheme="minorHAnsi"/>
          <w:sz w:val="24"/>
          <w:szCs w:val="26"/>
        </w:rPr>
        <w:t>)</w:t>
      </w:r>
      <w:bookmarkEnd w:id="123"/>
      <w:bookmarkEnd w:id="124"/>
    </w:p>
    <w:p w14:paraId="0FD3A473" w14:textId="3EAF9DBF" w:rsidR="00180A2F" w:rsidRPr="0001449D" w:rsidRDefault="00F10990" w:rsidP="00180A2F">
      <w:pPr>
        <w:spacing w:before="90" w:after="130"/>
        <w:rPr>
          <w:szCs w:val="20"/>
        </w:rPr>
      </w:pPr>
      <w:r w:rsidRPr="00F10990">
        <w:rPr>
          <w:i/>
          <w:iCs/>
          <w:color w:val="5A6470"/>
          <w:szCs w:val="20"/>
        </w:rPr>
        <w:t>Generate and deliver a managed file to a consumer that requires file-based exchange.</w:t>
      </w:r>
      <w:r w:rsidR="00E4424C" w:rsidRPr="0001449D">
        <w:rPr>
          <w:noProof/>
          <w:szCs w:val="20"/>
        </w:rPr>
        <w:t xml:space="preserve"> </w:t>
      </w:r>
      <w:r w:rsidR="00E4424C" w:rsidRPr="0001449D">
        <w:rPr>
          <w:noProof/>
          <w:szCs w:val="20"/>
        </w:rPr>
        <w:drawing>
          <wp:inline distT="0" distB="0" distL="0" distR="0" wp14:anchorId="2F3C80AD" wp14:editId="2DC1B577">
            <wp:extent cx="5693682" cy="814564"/>
            <wp:effectExtent l="0" t="0" r="2540" b="5080"/>
            <wp:docPr id="181059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43984" cy="821760"/>
                    </a:xfrm>
                    <a:prstGeom prst="rect">
                      <a:avLst/>
                    </a:prstGeom>
                    <a:noFill/>
                  </pic:spPr>
                </pic:pic>
              </a:graphicData>
            </a:graphic>
          </wp:inline>
        </w:drawing>
      </w:r>
    </w:p>
    <w:p w14:paraId="3E6FB760" w14:textId="77777777" w:rsidR="00F10990" w:rsidRPr="00F10990" w:rsidRDefault="00F10990" w:rsidP="00F10990">
      <w:pPr>
        <w:spacing w:before="40" w:after="110"/>
        <w:ind w:left="360"/>
        <w:rPr>
          <w:szCs w:val="20"/>
        </w:rPr>
      </w:pPr>
      <w:r w:rsidRPr="00F10990">
        <w:rPr>
          <w:b/>
          <w:szCs w:val="20"/>
        </w:rPr>
        <w:t>Problem.</w:t>
      </w:r>
      <w:r w:rsidRPr="00F10990">
        <w:rPr>
          <w:szCs w:val="20"/>
        </w:rPr>
        <w:t xml:space="preserve"> A partner, regulator or legacy system can consume data only in file form.</w:t>
      </w:r>
    </w:p>
    <w:p w14:paraId="5EDABEC1" w14:textId="77777777" w:rsidR="00F10990" w:rsidRPr="00F10990" w:rsidRDefault="00F10990" w:rsidP="00F10990">
      <w:pPr>
        <w:spacing w:before="40" w:after="110"/>
        <w:ind w:left="360"/>
        <w:rPr>
          <w:szCs w:val="20"/>
        </w:rPr>
      </w:pPr>
      <w:r w:rsidRPr="00F10990">
        <w:rPr>
          <w:b/>
          <w:szCs w:val="20"/>
        </w:rPr>
        <w:t>Solution.</w:t>
      </w:r>
      <w:r w:rsidRPr="00F10990">
        <w:rPr>
          <w:szCs w:val="20"/>
        </w:rPr>
        <w:t xml:space="preserve"> Generate the required file, stage it in approved storage and deliver it through the approved internal or external transfer route.</w:t>
      </w:r>
    </w:p>
    <w:p w14:paraId="08D4ED00" w14:textId="22B21A31" w:rsidR="00F10990" w:rsidRPr="00F10990" w:rsidRDefault="00111C78" w:rsidP="00F10990">
      <w:pPr>
        <w:spacing w:before="40" w:after="110"/>
        <w:ind w:left="360"/>
        <w:rPr>
          <w:szCs w:val="20"/>
        </w:rPr>
      </w:pPr>
      <w:r>
        <w:rPr>
          <w:b/>
          <w:szCs w:val="20"/>
        </w:rPr>
        <w:t>When to use.</w:t>
      </w:r>
      <w:r w:rsidR="00F10990" w:rsidRPr="00F10990">
        <w:rPr>
          <w:szCs w:val="20"/>
        </w:rPr>
        <w:t xml:space="preserve"> File delivery is contractually required, or the consumer cannot use APIs or events.</w:t>
      </w:r>
    </w:p>
    <w:p w14:paraId="6B94C847" w14:textId="33693D02" w:rsidR="00F10990" w:rsidRPr="00F10990" w:rsidRDefault="00DB54A0" w:rsidP="00F10990">
      <w:pPr>
        <w:spacing w:before="40" w:after="110"/>
        <w:ind w:left="360"/>
        <w:rPr>
          <w:szCs w:val="20"/>
        </w:rPr>
      </w:pPr>
      <w:r>
        <w:rPr>
          <w:b/>
          <w:szCs w:val="20"/>
        </w:rPr>
        <w:t>When to avoid.</w:t>
      </w:r>
      <w:r w:rsidR="00F10990" w:rsidRPr="00F10990">
        <w:rPr>
          <w:szCs w:val="20"/>
        </w:rPr>
        <w:t xml:space="preserve"> The consumer can use a governed API or event subscription.</w:t>
      </w:r>
    </w:p>
    <w:p w14:paraId="45D43D3C" w14:textId="77777777" w:rsidR="00F10990" w:rsidRPr="00F10990" w:rsidRDefault="00F10990" w:rsidP="00F10990">
      <w:pPr>
        <w:spacing w:before="40" w:after="110"/>
        <w:ind w:left="360"/>
        <w:rPr>
          <w:szCs w:val="20"/>
        </w:rPr>
      </w:pPr>
      <w:r w:rsidRPr="00F10990">
        <w:rPr>
          <w:b/>
          <w:szCs w:val="20"/>
        </w:rPr>
        <w:t>Risks and considerations.</w:t>
      </w:r>
      <w:r w:rsidRPr="00F10990">
        <w:rPr>
          <w:szCs w:val="20"/>
        </w:rPr>
        <w:t xml:space="preserve"> Define file naming, schema versioning, encryption, retention, retry, delivery confirmation and reconciliation.</w:t>
      </w:r>
    </w:p>
    <w:p w14:paraId="7A3E00EF" w14:textId="77777777" w:rsidR="00F10990" w:rsidRPr="00F10990" w:rsidRDefault="00F10990" w:rsidP="00F10990">
      <w:pPr>
        <w:spacing w:before="40" w:after="110"/>
        <w:ind w:left="360"/>
        <w:rPr>
          <w:szCs w:val="20"/>
        </w:rPr>
      </w:pPr>
      <w:r w:rsidRPr="00F10990">
        <w:rPr>
          <w:b/>
          <w:szCs w:val="20"/>
        </w:rPr>
        <w:t>Security boundary.</w:t>
      </w:r>
      <w:r w:rsidRPr="00F10990">
        <w:rPr>
          <w:szCs w:val="20"/>
        </w:rPr>
        <w:t xml:space="preserve"> Staging remains private. External delivery uses controlled egress, approved SFTP authentication and centrally managed credentials.</w:t>
      </w:r>
    </w:p>
    <w:p w14:paraId="37B6BE5F" w14:textId="77777777" w:rsidR="00F10990" w:rsidRPr="00F10990" w:rsidRDefault="00F10990" w:rsidP="00F10990">
      <w:pPr>
        <w:spacing w:before="40" w:after="110"/>
        <w:ind w:left="360"/>
        <w:rPr>
          <w:szCs w:val="20"/>
        </w:rPr>
      </w:pPr>
      <w:r w:rsidRPr="00F10990">
        <w:rPr>
          <w:b/>
          <w:szCs w:val="20"/>
        </w:rPr>
        <w:t>Common pitfall.</w:t>
      </w:r>
      <w:r w:rsidRPr="00F10990">
        <w:rPr>
          <w:szCs w:val="20"/>
        </w:rPr>
        <w:t xml:space="preserve"> Using unmanaged scripts with embedded credentials and no delivery confirmation.</w:t>
      </w:r>
    </w:p>
    <w:p w14:paraId="0C16A470" w14:textId="1919884F" w:rsidR="00F10990" w:rsidRDefault="00F10990" w:rsidP="0041138D">
      <w:pPr>
        <w:spacing w:before="40" w:after="110"/>
        <w:ind w:left="360"/>
        <w:rPr>
          <w:szCs w:val="20"/>
        </w:rPr>
      </w:pPr>
      <w:r w:rsidRPr="00F10990">
        <w:rPr>
          <w:b/>
          <w:szCs w:val="20"/>
        </w:rPr>
        <w:t>In practice.</w:t>
      </w:r>
      <w:r w:rsidRPr="00F10990">
        <w:rPr>
          <w:szCs w:val="20"/>
        </w:rPr>
        <w:t xml:space="preserve"> A settlement extract is generated and delivered to a partner SFTP endpoint with reconciliation evidence.</w:t>
      </w:r>
    </w:p>
    <w:p w14:paraId="1D1E8355" w14:textId="77777777" w:rsidR="00417A9B" w:rsidRPr="0001449D" w:rsidRDefault="00417A9B" w:rsidP="0041138D">
      <w:pPr>
        <w:spacing w:before="40" w:after="110"/>
        <w:ind w:left="360"/>
        <w:rPr>
          <w:szCs w:val="20"/>
        </w:rPr>
      </w:pPr>
    </w:p>
    <w:p w14:paraId="04F54643" w14:textId="62AAF82A" w:rsidR="0041138D" w:rsidRPr="00057018" w:rsidRDefault="0041138D" w:rsidP="00057018">
      <w:pPr>
        <w:pStyle w:val="Heading4"/>
        <w:ind w:left="851"/>
        <w:rPr>
          <w:bCs w:val="0"/>
          <w:iCs w:val="0"/>
          <w:color w:val="132040" w:themeColor="accent1" w:themeShade="BF"/>
          <w:sz w:val="24"/>
          <w:szCs w:val="26"/>
        </w:rPr>
      </w:pPr>
      <w:bookmarkStart w:id="125" w:name="_Toc239852322"/>
      <w:bookmarkStart w:id="126" w:name="_Toc239980628"/>
      <w:r w:rsidRPr="00057018">
        <w:rPr>
          <w:bCs w:val="0"/>
          <w:iCs w:val="0"/>
          <w:color w:val="132040" w:themeColor="accent1" w:themeShade="BF"/>
          <w:sz w:val="24"/>
          <w:szCs w:val="26"/>
        </w:rPr>
        <w:t>Transformation and Routing Patterns</w:t>
      </w:r>
      <w:bookmarkEnd w:id="125"/>
      <w:bookmarkEnd w:id="126"/>
    </w:p>
    <w:p w14:paraId="5B5292A7" w14:textId="77777777" w:rsidR="00363CBA" w:rsidRPr="0001449D" w:rsidRDefault="00363CBA" w:rsidP="00FA6243"/>
    <w:p w14:paraId="50951E7B" w14:textId="5B76E454" w:rsidR="0041138D" w:rsidRPr="0001449D" w:rsidRDefault="0041138D" w:rsidP="00FA6243">
      <w:pPr>
        <w:pStyle w:val="Heading5"/>
        <w:rPr>
          <w:rFonts w:asciiTheme="minorHAnsi" w:hAnsiTheme="minorHAnsi"/>
          <w:bCs w:val="0"/>
          <w:sz w:val="24"/>
          <w:szCs w:val="26"/>
        </w:rPr>
      </w:pPr>
      <w:bookmarkStart w:id="127" w:name="_Toc239852323"/>
      <w:bookmarkStart w:id="128" w:name="_Toc239980629"/>
      <w:r w:rsidRPr="0001449D">
        <w:rPr>
          <w:rFonts w:asciiTheme="minorHAnsi" w:hAnsiTheme="minorHAnsi"/>
          <w:sz w:val="24"/>
          <w:szCs w:val="26"/>
        </w:rPr>
        <w:t xml:space="preserve">Canonical </w:t>
      </w:r>
      <w:r w:rsidR="00E261AD">
        <w:rPr>
          <w:rFonts w:asciiTheme="minorHAnsi" w:hAnsiTheme="minorHAnsi"/>
          <w:sz w:val="24"/>
          <w:szCs w:val="26"/>
        </w:rPr>
        <w:t>D</w:t>
      </w:r>
      <w:r w:rsidRPr="0001449D">
        <w:rPr>
          <w:rFonts w:asciiTheme="minorHAnsi" w:hAnsiTheme="minorHAnsi"/>
          <w:sz w:val="24"/>
          <w:szCs w:val="26"/>
        </w:rPr>
        <w:t xml:space="preserve">ata </w:t>
      </w:r>
      <w:r w:rsidR="00E261AD">
        <w:rPr>
          <w:rFonts w:asciiTheme="minorHAnsi" w:hAnsiTheme="minorHAnsi"/>
          <w:sz w:val="24"/>
          <w:szCs w:val="26"/>
        </w:rPr>
        <w:t>M</w:t>
      </w:r>
      <w:r w:rsidRPr="0001449D">
        <w:rPr>
          <w:rFonts w:asciiTheme="minorHAnsi" w:hAnsiTheme="minorHAnsi"/>
          <w:sz w:val="24"/>
          <w:szCs w:val="26"/>
        </w:rPr>
        <w:t xml:space="preserve">odel and </w:t>
      </w:r>
      <w:r w:rsidR="00E261AD">
        <w:rPr>
          <w:rFonts w:asciiTheme="minorHAnsi" w:hAnsiTheme="minorHAnsi"/>
          <w:sz w:val="24"/>
          <w:szCs w:val="26"/>
        </w:rPr>
        <w:t>M</w:t>
      </w:r>
      <w:r w:rsidRPr="0001449D">
        <w:rPr>
          <w:rFonts w:asciiTheme="minorHAnsi" w:hAnsiTheme="minorHAnsi"/>
          <w:sz w:val="24"/>
          <w:szCs w:val="26"/>
        </w:rPr>
        <w:t xml:space="preserve">essage </w:t>
      </w:r>
      <w:r w:rsidR="00E261AD">
        <w:rPr>
          <w:rFonts w:asciiTheme="minorHAnsi" w:hAnsiTheme="minorHAnsi"/>
          <w:sz w:val="24"/>
          <w:szCs w:val="26"/>
        </w:rPr>
        <w:t>T</w:t>
      </w:r>
      <w:r w:rsidRPr="0001449D">
        <w:rPr>
          <w:rFonts w:asciiTheme="minorHAnsi" w:hAnsiTheme="minorHAnsi"/>
          <w:sz w:val="24"/>
          <w:szCs w:val="26"/>
        </w:rPr>
        <w:t>ranslator (</w:t>
      </w:r>
      <w:r w:rsidR="00122229" w:rsidRPr="0001449D">
        <w:rPr>
          <w:rFonts w:asciiTheme="minorHAnsi" w:hAnsiTheme="minorHAnsi"/>
          <w:sz w:val="24"/>
          <w:szCs w:val="26"/>
        </w:rPr>
        <w:t>SFINT21</w:t>
      </w:r>
      <w:r w:rsidRPr="0001449D">
        <w:rPr>
          <w:rFonts w:asciiTheme="minorHAnsi" w:hAnsiTheme="minorHAnsi"/>
          <w:sz w:val="24"/>
          <w:szCs w:val="26"/>
        </w:rPr>
        <w:t>)</w:t>
      </w:r>
      <w:bookmarkEnd w:id="127"/>
      <w:bookmarkEnd w:id="128"/>
    </w:p>
    <w:p w14:paraId="73FC5A80" w14:textId="691A0CB9" w:rsidR="00337337" w:rsidRPr="0001449D" w:rsidRDefault="00417A9B" w:rsidP="00FA6243">
      <w:pPr>
        <w:spacing w:before="10" w:after="90"/>
        <w:rPr>
          <w:szCs w:val="20"/>
        </w:rPr>
      </w:pPr>
      <w:r w:rsidRPr="00417A9B">
        <w:rPr>
          <w:i/>
          <w:iCs/>
          <w:color w:val="5A6470"/>
          <w:szCs w:val="20"/>
        </w:rPr>
        <w:t>Translate external and system-specific formats into a governed internal representation.</w:t>
      </w:r>
    </w:p>
    <w:p w14:paraId="58B8BCB8" w14:textId="222000F6" w:rsidR="0041138D" w:rsidRPr="0001449D" w:rsidRDefault="0062634F" w:rsidP="00FA6243">
      <w:pPr>
        <w:spacing w:before="90" w:after="130"/>
        <w:rPr>
          <w:szCs w:val="20"/>
        </w:rPr>
      </w:pPr>
      <w:r w:rsidRPr="0001449D">
        <w:rPr>
          <w:noProof/>
          <w:szCs w:val="20"/>
        </w:rPr>
        <w:drawing>
          <wp:inline distT="0" distB="0" distL="0" distR="0" wp14:anchorId="7437A7BB" wp14:editId="63A6EBA7">
            <wp:extent cx="5377543" cy="2561949"/>
            <wp:effectExtent l="0" t="0" r="0" b="0"/>
            <wp:docPr id="11841514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398143" cy="2571763"/>
                    </a:xfrm>
                    <a:prstGeom prst="rect">
                      <a:avLst/>
                    </a:prstGeom>
                    <a:noFill/>
                  </pic:spPr>
                </pic:pic>
              </a:graphicData>
            </a:graphic>
          </wp:inline>
        </w:drawing>
      </w:r>
    </w:p>
    <w:p w14:paraId="405F76F9" w14:textId="77777777" w:rsidR="002B183F" w:rsidRPr="002B183F" w:rsidRDefault="002B183F" w:rsidP="002B183F">
      <w:pPr>
        <w:spacing w:before="40" w:after="110"/>
        <w:ind w:left="360"/>
        <w:rPr>
          <w:szCs w:val="20"/>
        </w:rPr>
      </w:pPr>
      <w:r w:rsidRPr="002B183F">
        <w:rPr>
          <w:b/>
          <w:szCs w:val="20"/>
        </w:rPr>
        <w:lastRenderedPageBreak/>
        <w:t>Problem.</w:t>
      </w:r>
      <w:r w:rsidRPr="002B183F">
        <w:rPr>
          <w:szCs w:val="20"/>
        </w:rPr>
        <w:t xml:space="preserve"> Systems and partners use different schemas, creating numerous point-to-point mappings and high change impact.</w:t>
      </w:r>
    </w:p>
    <w:p w14:paraId="2963FF9B" w14:textId="77777777" w:rsidR="002B183F" w:rsidRPr="002B183F" w:rsidRDefault="002B183F" w:rsidP="002B183F">
      <w:pPr>
        <w:spacing w:before="40" w:after="110"/>
        <w:ind w:left="360"/>
        <w:rPr>
          <w:szCs w:val="20"/>
        </w:rPr>
      </w:pPr>
      <w:r w:rsidRPr="002B183F">
        <w:rPr>
          <w:b/>
          <w:szCs w:val="20"/>
        </w:rPr>
        <w:t>Solution.</w:t>
      </w:r>
      <w:r w:rsidRPr="002B183F">
        <w:rPr>
          <w:szCs w:val="20"/>
        </w:rPr>
        <w:t xml:space="preserve"> Define a canonical model for the business domain and translate messages at the integration boundary.</w:t>
      </w:r>
    </w:p>
    <w:p w14:paraId="7C51AC48" w14:textId="0DBECAD0" w:rsidR="002B183F" w:rsidRPr="002B183F" w:rsidRDefault="00111C78" w:rsidP="002B183F">
      <w:pPr>
        <w:spacing w:before="40" w:after="110"/>
        <w:ind w:left="360"/>
        <w:rPr>
          <w:szCs w:val="20"/>
        </w:rPr>
      </w:pPr>
      <w:r>
        <w:rPr>
          <w:b/>
          <w:szCs w:val="20"/>
        </w:rPr>
        <w:t>When to use.</w:t>
      </w:r>
      <w:r w:rsidR="002B183F" w:rsidRPr="002B183F">
        <w:rPr>
          <w:szCs w:val="20"/>
        </w:rPr>
        <w:t xml:space="preserve"> Several systems or external parties exchange the same business concepts using different formats.</w:t>
      </w:r>
    </w:p>
    <w:p w14:paraId="644B313A" w14:textId="73E6EE7A" w:rsidR="002B183F" w:rsidRPr="002B183F" w:rsidRDefault="00DB54A0" w:rsidP="002B183F">
      <w:pPr>
        <w:spacing w:before="40" w:after="110"/>
        <w:ind w:left="360"/>
        <w:rPr>
          <w:szCs w:val="20"/>
        </w:rPr>
      </w:pPr>
      <w:r>
        <w:rPr>
          <w:b/>
          <w:szCs w:val="20"/>
        </w:rPr>
        <w:t>When to avoid.</w:t>
      </w:r>
      <w:r w:rsidR="002B183F" w:rsidRPr="002B183F">
        <w:rPr>
          <w:szCs w:val="20"/>
        </w:rPr>
        <w:t xml:space="preserve"> Both parties use one stable </w:t>
      </w:r>
      <w:r w:rsidR="003B2DF1" w:rsidRPr="002B183F">
        <w:rPr>
          <w:szCs w:val="20"/>
        </w:rPr>
        <w:t>schema,</w:t>
      </w:r>
      <w:r w:rsidR="002B183F" w:rsidRPr="002B183F">
        <w:rPr>
          <w:szCs w:val="20"/>
        </w:rPr>
        <w:t xml:space="preserve"> or only simple protocol conversion is required.</w:t>
      </w:r>
    </w:p>
    <w:p w14:paraId="33AC6DA4" w14:textId="77777777" w:rsidR="002B183F" w:rsidRPr="002B183F" w:rsidRDefault="002B183F" w:rsidP="002B183F">
      <w:pPr>
        <w:spacing w:before="40" w:after="110"/>
        <w:ind w:left="360"/>
        <w:rPr>
          <w:szCs w:val="20"/>
        </w:rPr>
      </w:pPr>
      <w:r w:rsidRPr="002B183F">
        <w:rPr>
          <w:b/>
          <w:szCs w:val="20"/>
        </w:rPr>
        <w:t>Risks and considerations.</w:t>
      </w:r>
      <w:r w:rsidRPr="002B183F">
        <w:rPr>
          <w:szCs w:val="20"/>
        </w:rPr>
        <w:t xml:space="preserve"> Canonical models require ownership, versioning, testing and controlled evolution.</w:t>
      </w:r>
    </w:p>
    <w:p w14:paraId="78F6F1CF" w14:textId="77777777" w:rsidR="002B183F" w:rsidRPr="002B183F" w:rsidRDefault="002B183F" w:rsidP="002B183F">
      <w:pPr>
        <w:spacing w:before="40" w:after="110"/>
        <w:ind w:left="360"/>
        <w:rPr>
          <w:szCs w:val="20"/>
        </w:rPr>
      </w:pPr>
      <w:r w:rsidRPr="002B183F">
        <w:rPr>
          <w:b/>
          <w:szCs w:val="20"/>
        </w:rPr>
        <w:t>Security boundary.</w:t>
      </w:r>
      <w:r w:rsidRPr="002B183F">
        <w:rPr>
          <w:szCs w:val="20"/>
        </w:rPr>
        <w:t xml:space="preserve"> Translation executes privately. External payloads must first pass through the applicable approved ingress pattern.</w:t>
      </w:r>
    </w:p>
    <w:p w14:paraId="34A78C1C" w14:textId="77777777" w:rsidR="002B183F" w:rsidRPr="002B183F" w:rsidRDefault="002B183F" w:rsidP="002B183F">
      <w:pPr>
        <w:spacing w:before="40" w:after="110"/>
        <w:ind w:left="360"/>
        <w:rPr>
          <w:szCs w:val="20"/>
        </w:rPr>
      </w:pPr>
      <w:r w:rsidRPr="002B183F">
        <w:rPr>
          <w:b/>
          <w:szCs w:val="20"/>
        </w:rPr>
        <w:t>Common pitfall.</w:t>
      </w:r>
      <w:r w:rsidRPr="002B183F">
        <w:rPr>
          <w:szCs w:val="20"/>
        </w:rPr>
        <w:t xml:space="preserve"> Creating separate direct mappings between every source and destination.</w:t>
      </w:r>
    </w:p>
    <w:p w14:paraId="1A00EC02" w14:textId="6203955C" w:rsidR="00BB7DA4" w:rsidRDefault="002B183F" w:rsidP="00FA6243">
      <w:pPr>
        <w:spacing w:before="40" w:after="110"/>
        <w:ind w:left="360"/>
        <w:rPr>
          <w:szCs w:val="20"/>
        </w:rPr>
      </w:pPr>
      <w:r w:rsidRPr="002B183F">
        <w:rPr>
          <w:b/>
          <w:szCs w:val="20"/>
        </w:rPr>
        <w:t>In practice.</w:t>
      </w:r>
      <w:r w:rsidRPr="002B183F">
        <w:rPr>
          <w:szCs w:val="20"/>
        </w:rPr>
        <w:t xml:space="preserve"> Broker, cover-holder and market formats are translated into a common internal representation of risk, premium and claims data.</w:t>
      </w:r>
    </w:p>
    <w:p w14:paraId="317B79D3" w14:textId="77777777" w:rsidR="002B183F" w:rsidRPr="0001449D" w:rsidRDefault="002B183F" w:rsidP="00FA6243">
      <w:pPr>
        <w:spacing w:before="40" w:after="110"/>
        <w:ind w:left="360"/>
        <w:rPr>
          <w:szCs w:val="20"/>
        </w:rPr>
      </w:pPr>
    </w:p>
    <w:p w14:paraId="44DAE12C" w14:textId="482A12DB" w:rsidR="0041138D" w:rsidRPr="0001449D" w:rsidRDefault="0041138D" w:rsidP="00FA6243">
      <w:pPr>
        <w:pStyle w:val="Heading5"/>
        <w:rPr>
          <w:rFonts w:asciiTheme="minorHAnsi" w:hAnsiTheme="minorHAnsi"/>
          <w:bCs w:val="0"/>
          <w:sz w:val="24"/>
          <w:szCs w:val="26"/>
        </w:rPr>
      </w:pPr>
      <w:bookmarkStart w:id="129" w:name="_Toc239852324"/>
      <w:bookmarkStart w:id="130" w:name="_Toc239980630"/>
      <w:r w:rsidRPr="0001449D">
        <w:rPr>
          <w:rFonts w:asciiTheme="minorHAnsi" w:hAnsiTheme="minorHAnsi"/>
          <w:sz w:val="24"/>
          <w:szCs w:val="26"/>
        </w:rPr>
        <w:t>Content-</w:t>
      </w:r>
      <w:r w:rsidR="00E261AD">
        <w:rPr>
          <w:rFonts w:asciiTheme="minorHAnsi" w:hAnsiTheme="minorHAnsi"/>
          <w:sz w:val="24"/>
          <w:szCs w:val="26"/>
        </w:rPr>
        <w:t>B</w:t>
      </w:r>
      <w:r w:rsidRPr="0001449D">
        <w:rPr>
          <w:rFonts w:asciiTheme="minorHAnsi" w:hAnsiTheme="minorHAnsi"/>
          <w:sz w:val="24"/>
          <w:szCs w:val="26"/>
        </w:rPr>
        <w:t xml:space="preserve">ased </w:t>
      </w:r>
      <w:r w:rsidR="00E261AD">
        <w:rPr>
          <w:rFonts w:asciiTheme="minorHAnsi" w:hAnsiTheme="minorHAnsi"/>
          <w:sz w:val="24"/>
          <w:szCs w:val="26"/>
        </w:rPr>
        <w:t>R</w:t>
      </w:r>
      <w:r w:rsidRPr="0001449D">
        <w:rPr>
          <w:rFonts w:asciiTheme="minorHAnsi" w:hAnsiTheme="minorHAnsi"/>
          <w:sz w:val="24"/>
          <w:szCs w:val="26"/>
        </w:rPr>
        <w:t>outing (</w:t>
      </w:r>
      <w:r w:rsidR="00122229" w:rsidRPr="0001449D">
        <w:rPr>
          <w:rFonts w:asciiTheme="minorHAnsi" w:hAnsiTheme="minorHAnsi"/>
          <w:sz w:val="24"/>
          <w:szCs w:val="26"/>
        </w:rPr>
        <w:t>SFINT22</w:t>
      </w:r>
      <w:r w:rsidRPr="0001449D">
        <w:rPr>
          <w:rFonts w:asciiTheme="minorHAnsi" w:hAnsiTheme="minorHAnsi"/>
          <w:sz w:val="24"/>
          <w:szCs w:val="26"/>
        </w:rPr>
        <w:t>)</w:t>
      </w:r>
      <w:bookmarkEnd w:id="129"/>
      <w:bookmarkEnd w:id="130"/>
    </w:p>
    <w:p w14:paraId="397C313A" w14:textId="7F672923" w:rsidR="00DE0875" w:rsidRPr="0001449D" w:rsidRDefault="00F8424B" w:rsidP="0041138D">
      <w:pPr>
        <w:spacing w:before="10" w:after="90"/>
        <w:rPr>
          <w:szCs w:val="20"/>
        </w:rPr>
      </w:pPr>
      <w:r w:rsidRPr="00F8424B">
        <w:rPr>
          <w:i/>
          <w:iCs/>
          <w:color w:val="5A6470"/>
          <w:szCs w:val="20"/>
        </w:rPr>
        <w:t>Route a message to the correct handler using validated message content or metadata.</w:t>
      </w:r>
      <w:r w:rsidR="00AE784E">
        <w:rPr>
          <w:i/>
          <w:iCs/>
          <w:color w:val="5A6470"/>
          <w:szCs w:val="20"/>
        </w:rPr>
        <w:br/>
      </w:r>
    </w:p>
    <w:p w14:paraId="5C33783A" w14:textId="21D42954" w:rsidR="0041138D" w:rsidRPr="0001449D" w:rsidRDefault="00BE453A" w:rsidP="00C8372C">
      <w:pPr>
        <w:spacing w:before="90" w:after="130"/>
        <w:rPr>
          <w:szCs w:val="20"/>
        </w:rPr>
      </w:pPr>
      <w:r w:rsidRPr="0001449D">
        <w:rPr>
          <w:noProof/>
          <w:szCs w:val="20"/>
        </w:rPr>
        <w:drawing>
          <wp:inline distT="0" distB="0" distL="0" distR="0" wp14:anchorId="580A3505" wp14:editId="0A9A7C80">
            <wp:extent cx="5425894" cy="2297260"/>
            <wp:effectExtent l="0" t="0" r="3810" b="8255"/>
            <wp:docPr id="564819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42355" cy="2304229"/>
                    </a:xfrm>
                    <a:prstGeom prst="rect">
                      <a:avLst/>
                    </a:prstGeom>
                    <a:noFill/>
                  </pic:spPr>
                </pic:pic>
              </a:graphicData>
            </a:graphic>
          </wp:inline>
        </w:drawing>
      </w:r>
    </w:p>
    <w:p w14:paraId="21836DE5" w14:textId="77777777" w:rsidR="00F8424B" w:rsidRPr="00F8424B" w:rsidRDefault="00F8424B" w:rsidP="00F8424B">
      <w:pPr>
        <w:spacing w:before="40" w:after="110"/>
        <w:ind w:left="360"/>
        <w:rPr>
          <w:szCs w:val="20"/>
        </w:rPr>
      </w:pPr>
      <w:r w:rsidRPr="00F8424B">
        <w:rPr>
          <w:b/>
          <w:szCs w:val="20"/>
        </w:rPr>
        <w:t>Problem.</w:t>
      </w:r>
      <w:r w:rsidRPr="00F8424B">
        <w:rPr>
          <w:szCs w:val="20"/>
        </w:rPr>
        <w:t xml:space="preserve"> Messages arriving through a shared channel require different processing paths.</w:t>
      </w:r>
    </w:p>
    <w:p w14:paraId="4A1BB738" w14:textId="77777777" w:rsidR="00F8424B" w:rsidRPr="00F8424B" w:rsidRDefault="00F8424B" w:rsidP="00F8424B">
      <w:pPr>
        <w:spacing w:before="40" w:after="110"/>
        <w:ind w:left="360"/>
        <w:rPr>
          <w:szCs w:val="20"/>
        </w:rPr>
      </w:pPr>
      <w:r w:rsidRPr="00F8424B">
        <w:rPr>
          <w:b/>
          <w:szCs w:val="20"/>
        </w:rPr>
        <w:t>Solution.</w:t>
      </w:r>
      <w:r w:rsidRPr="00F8424B">
        <w:rPr>
          <w:szCs w:val="20"/>
        </w:rPr>
        <w:t xml:space="preserve"> Apply Service Bus subscription filters, Event Grid routing or a bounded routing Function.</w:t>
      </w:r>
    </w:p>
    <w:p w14:paraId="2450AEB2" w14:textId="5712C4CE" w:rsidR="00F8424B" w:rsidRPr="00F8424B" w:rsidRDefault="00111C78" w:rsidP="00F8424B">
      <w:pPr>
        <w:spacing w:before="40" w:after="110"/>
        <w:ind w:left="360"/>
        <w:rPr>
          <w:szCs w:val="20"/>
        </w:rPr>
      </w:pPr>
      <w:r>
        <w:rPr>
          <w:b/>
          <w:szCs w:val="20"/>
        </w:rPr>
        <w:t>When to use.</w:t>
      </w:r>
      <w:r w:rsidR="00F8424B" w:rsidRPr="00F8424B">
        <w:rPr>
          <w:szCs w:val="20"/>
        </w:rPr>
        <w:t xml:space="preserve"> Messages can be assigned to destinations through stable, deterministic routing rules.</w:t>
      </w:r>
    </w:p>
    <w:p w14:paraId="464AA3DA" w14:textId="27A869B6" w:rsidR="00F8424B" w:rsidRPr="00F8424B" w:rsidRDefault="00DB54A0" w:rsidP="00F8424B">
      <w:pPr>
        <w:spacing w:before="40" w:after="110"/>
        <w:ind w:left="360"/>
        <w:rPr>
          <w:szCs w:val="20"/>
        </w:rPr>
      </w:pPr>
      <w:r>
        <w:rPr>
          <w:b/>
          <w:szCs w:val="20"/>
        </w:rPr>
        <w:t>When to avoid.</w:t>
      </w:r>
      <w:r w:rsidR="00F8424B" w:rsidRPr="00F8424B">
        <w:rPr>
          <w:szCs w:val="20"/>
        </w:rPr>
        <w:t xml:space="preserve"> There is only one destination, or route selection requires a stateful business process.</w:t>
      </w:r>
    </w:p>
    <w:p w14:paraId="387CBD16" w14:textId="77777777" w:rsidR="00F8424B" w:rsidRPr="00F8424B" w:rsidRDefault="00F8424B" w:rsidP="00F8424B">
      <w:pPr>
        <w:spacing w:before="40" w:after="110"/>
        <w:ind w:left="360"/>
        <w:rPr>
          <w:szCs w:val="20"/>
        </w:rPr>
      </w:pPr>
      <w:r w:rsidRPr="00F8424B">
        <w:rPr>
          <w:b/>
          <w:szCs w:val="20"/>
        </w:rPr>
        <w:t>Risks and considerations.</w:t>
      </w:r>
      <w:r w:rsidRPr="00F8424B">
        <w:rPr>
          <w:szCs w:val="20"/>
        </w:rPr>
        <w:t xml:space="preserve"> Routing rules must be source-controlled, tested and monitored. Unmatched messages require an approved default or dead-letter route.</w:t>
      </w:r>
    </w:p>
    <w:p w14:paraId="246EB522" w14:textId="77777777" w:rsidR="00F8424B" w:rsidRPr="00F8424B" w:rsidRDefault="00F8424B" w:rsidP="00F8424B">
      <w:pPr>
        <w:spacing w:before="40" w:after="110"/>
        <w:ind w:left="360"/>
        <w:rPr>
          <w:szCs w:val="20"/>
        </w:rPr>
      </w:pPr>
      <w:r w:rsidRPr="00F8424B">
        <w:rPr>
          <w:b/>
          <w:szCs w:val="20"/>
        </w:rPr>
        <w:t>Security boundary.</w:t>
      </w:r>
      <w:r w:rsidRPr="00F8424B">
        <w:rPr>
          <w:szCs w:val="20"/>
        </w:rPr>
        <w:t xml:space="preserve"> Routing components remain private and access to routing rules is restricted.</w:t>
      </w:r>
    </w:p>
    <w:p w14:paraId="46279F69" w14:textId="77777777" w:rsidR="00F8424B" w:rsidRPr="00F8424B" w:rsidRDefault="00F8424B" w:rsidP="00F8424B">
      <w:pPr>
        <w:spacing w:before="40" w:after="110"/>
        <w:ind w:left="360"/>
        <w:rPr>
          <w:szCs w:val="20"/>
        </w:rPr>
      </w:pPr>
      <w:r w:rsidRPr="00F8424B">
        <w:rPr>
          <w:b/>
          <w:szCs w:val="20"/>
        </w:rPr>
        <w:t>Common pitfall.</w:t>
      </w:r>
      <w:r w:rsidRPr="00F8424B">
        <w:rPr>
          <w:szCs w:val="20"/>
        </w:rPr>
        <w:t xml:space="preserve"> Building a monolithic router with hard-coded destinations and no unmatched-message handling.</w:t>
      </w:r>
    </w:p>
    <w:p w14:paraId="791B529D" w14:textId="77777777" w:rsidR="00F8424B" w:rsidRPr="00F8424B" w:rsidRDefault="00F8424B" w:rsidP="00F8424B">
      <w:pPr>
        <w:spacing w:before="40" w:after="110"/>
        <w:ind w:left="360"/>
        <w:rPr>
          <w:szCs w:val="20"/>
        </w:rPr>
      </w:pPr>
      <w:r w:rsidRPr="00F8424B">
        <w:rPr>
          <w:b/>
          <w:szCs w:val="20"/>
        </w:rPr>
        <w:t>In practice.</w:t>
      </w:r>
      <w:r w:rsidRPr="00F8424B">
        <w:rPr>
          <w:szCs w:val="20"/>
        </w:rPr>
        <w:t xml:space="preserve"> Submissions are routed to the appropriate processing path according to line of business, territory or submission type.</w:t>
      </w:r>
    </w:p>
    <w:p w14:paraId="1602CDB3" w14:textId="77777777" w:rsidR="00D333AA" w:rsidRPr="0001449D" w:rsidRDefault="00D333AA" w:rsidP="0041138D">
      <w:pPr>
        <w:spacing w:before="40" w:after="110"/>
        <w:ind w:left="360"/>
        <w:rPr>
          <w:szCs w:val="20"/>
        </w:rPr>
      </w:pPr>
    </w:p>
    <w:p w14:paraId="2A3D7B8F" w14:textId="09BCA04F" w:rsidR="0041138D" w:rsidRPr="0001449D" w:rsidRDefault="0041138D" w:rsidP="005D64EB">
      <w:pPr>
        <w:pStyle w:val="Heading1"/>
        <w:ind w:left="431" w:hanging="431"/>
      </w:pPr>
      <w:bookmarkStart w:id="131" w:name="_10._Data_Platform"/>
      <w:bookmarkStart w:id="132" w:name="_Data_Platform_Position"/>
      <w:bookmarkStart w:id="133" w:name="_Toc239421380"/>
      <w:bookmarkStart w:id="134" w:name="_Toc239852327"/>
      <w:bookmarkStart w:id="135" w:name="_Toc239980632"/>
      <w:bookmarkStart w:id="136" w:name="_Toc241613270"/>
      <w:bookmarkEnd w:id="131"/>
      <w:bookmarkEnd w:id="132"/>
      <w:r w:rsidRPr="0001449D">
        <w:lastRenderedPageBreak/>
        <w:t>Data Platform Position</w:t>
      </w:r>
      <w:bookmarkEnd w:id="133"/>
      <w:bookmarkEnd w:id="134"/>
      <w:bookmarkEnd w:id="135"/>
      <w:bookmarkEnd w:id="136"/>
    </w:p>
    <w:p w14:paraId="5FF744EB" w14:textId="77777777" w:rsidR="00363CBA" w:rsidRPr="0001449D" w:rsidRDefault="00363CBA" w:rsidP="00363CBA"/>
    <w:p w14:paraId="13B9D54C" w14:textId="6697F1EE" w:rsidR="0041138D" w:rsidRPr="0001449D" w:rsidRDefault="0041138D" w:rsidP="0041138D">
      <w:pPr>
        <w:pStyle w:val="Heading2"/>
        <w:rPr>
          <w:bCs w:val="0"/>
        </w:rPr>
      </w:pPr>
      <w:bookmarkStart w:id="137" w:name="_Toc239421381"/>
      <w:bookmarkStart w:id="138" w:name="_Toc239852328"/>
      <w:bookmarkStart w:id="139" w:name="_Toc239980633"/>
      <w:bookmarkStart w:id="140" w:name="_Toc241613271"/>
      <w:r w:rsidRPr="0001449D">
        <w:rPr>
          <w:bCs w:val="0"/>
        </w:rPr>
        <w:t>Core Position</w:t>
      </w:r>
      <w:bookmarkEnd w:id="137"/>
      <w:bookmarkEnd w:id="138"/>
      <w:bookmarkEnd w:id="139"/>
      <w:bookmarkEnd w:id="140"/>
    </w:p>
    <w:p w14:paraId="44408E0F" w14:textId="77777777" w:rsidR="00363CBA" w:rsidRPr="0001449D" w:rsidRDefault="00363CBA" w:rsidP="00363CBA"/>
    <w:p w14:paraId="2E97616F" w14:textId="77777777" w:rsidR="00EF455A" w:rsidRPr="0001449D" w:rsidRDefault="0041138D" w:rsidP="00EF455A">
      <w:pPr>
        <w:spacing w:after="120"/>
        <w:rPr>
          <w:szCs w:val="20"/>
        </w:rPr>
      </w:pPr>
      <w:r w:rsidRPr="0001449D">
        <w:rPr>
          <w:szCs w:val="20"/>
        </w:rPr>
        <w:t xml:space="preserve">The data platform is owned by the data team and is not a general integration endpoint. </w:t>
      </w:r>
    </w:p>
    <w:p w14:paraId="702D3125" w14:textId="77777777" w:rsidR="00EF455A" w:rsidRPr="0001449D" w:rsidRDefault="00EF455A" w:rsidP="00EF455A">
      <w:pPr>
        <w:spacing w:after="120"/>
        <w:rPr>
          <w:szCs w:val="20"/>
        </w:rPr>
      </w:pPr>
      <w:r w:rsidRPr="0001449D">
        <w:rPr>
          <w:szCs w:val="20"/>
        </w:rPr>
        <w:t>The Systems Integration Framework interacts with the data platform through two governed hand-offs only: the ingestion of data into the platform and the consumption of curated data products from it.</w:t>
      </w:r>
    </w:p>
    <w:p w14:paraId="20ED0206" w14:textId="4FB26954" w:rsidR="000A6EF7" w:rsidRPr="0001449D" w:rsidRDefault="0041138D" w:rsidP="0041138D">
      <w:pPr>
        <w:spacing w:after="120"/>
        <w:rPr>
          <w:szCs w:val="20"/>
        </w:rPr>
      </w:pPr>
      <w:r w:rsidRPr="0001449D">
        <w:rPr>
          <w:szCs w:val="20"/>
        </w:rPr>
        <w:t>Bulk movement and transformation remain inside the data platform. This boundary keeps operational integration and analytical data cleanly separated and governed.</w:t>
      </w:r>
      <w:r w:rsidR="000A6EF7">
        <w:rPr>
          <w:szCs w:val="20"/>
        </w:rPr>
        <w:br/>
      </w:r>
    </w:p>
    <w:p w14:paraId="23CD8E5A" w14:textId="6E291C89" w:rsidR="0041138D" w:rsidRPr="0001449D" w:rsidRDefault="0041138D" w:rsidP="0041138D">
      <w:pPr>
        <w:pStyle w:val="Heading2"/>
        <w:rPr>
          <w:bCs w:val="0"/>
        </w:rPr>
      </w:pPr>
      <w:bookmarkStart w:id="141" w:name="_Toc239421382"/>
      <w:bookmarkStart w:id="142" w:name="_Toc239852329"/>
      <w:bookmarkStart w:id="143" w:name="_Toc239980634"/>
      <w:bookmarkStart w:id="144" w:name="_Toc241613272"/>
      <w:r w:rsidRPr="0001449D">
        <w:rPr>
          <w:bCs w:val="0"/>
        </w:rPr>
        <w:t>Appropriate Uses</w:t>
      </w:r>
      <w:bookmarkEnd w:id="141"/>
      <w:bookmarkEnd w:id="142"/>
      <w:bookmarkEnd w:id="143"/>
      <w:bookmarkEnd w:id="144"/>
    </w:p>
    <w:p w14:paraId="113C51BE" w14:textId="77777777" w:rsidR="00363CBA" w:rsidRPr="0001449D" w:rsidRDefault="00363CBA" w:rsidP="00363CBA"/>
    <w:p w14:paraId="1FDAD2E9" w14:textId="77777777" w:rsidR="0041138D" w:rsidRPr="0001449D" w:rsidRDefault="0041138D" w:rsidP="0041138D">
      <w:pPr>
        <w:spacing w:after="46" w:line="270" w:lineRule="auto"/>
        <w:rPr>
          <w:szCs w:val="20"/>
        </w:rPr>
      </w:pPr>
      <w:r w:rsidRPr="0001449D">
        <w:rPr>
          <w:szCs w:val="20"/>
        </w:rPr>
        <w:t>Landing operational data into the platform for analytics and reporting.</w:t>
      </w:r>
    </w:p>
    <w:p w14:paraId="28DA01AC" w14:textId="77777777" w:rsidR="0041138D" w:rsidRPr="0001449D" w:rsidRDefault="0041138D" w:rsidP="0041138D">
      <w:pPr>
        <w:spacing w:after="46" w:line="270" w:lineRule="auto"/>
        <w:rPr>
          <w:szCs w:val="20"/>
        </w:rPr>
      </w:pPr>
      <w:r w:rsidRPr="0001449D">
        <w:rPr>
          <w:szCs w:val="20"/>
        </w:rPr>
        <w:t>Serving a curated, read-only dataset back to an operational consumer through the platform's serving layer.</w:t>
      </w:r>
    </w:p>
    <w:p w14:paraId="7736BCED" w14:textId="0A7F9E46" w:rsidR="0041138D" w:rsidRPr="0001449D" w:rsidRDefault="0041138D" w:rsidP="0041138D">
      <w:pPr>
        <w:spacing w:after="46" w:line="270" w:lineRule="auto"/>
        <w:rPr>
          <w:b/>
          <w:bCs w:val="0"/>
          <w:szCs w:val="20"/>
        </w:rPr>
      </w:pPr>
      <w:r w:rsidRPr="0001449D">
        <w:rPr>
          <w:szCs w:val="20"/>
        </w:rPr>
        <w:t>Streaming high-volume telemetry into the platform for downstream processing.</w:t>
      </w:r>
      <w:r w:rsidR="000A6EF7">
        <w:rPr>
          <w:szCs w:val="20"/>
        </w:rPr>
        <w:br/>
      </w:r>
    </w:p>
    <w:p w14:paraId="09FAD15A" w14:textId="3A38B53F" w:rsidR="0041138D" w:rsidRPr="0001449D" w:rsidRDefault="0041138D" w:rsidP="0041138D">
      <w:pPr>
        <w:pStyle w:val="Heading2"/>
        <w:rPr>
          <w:bCs w:val="0"/>
        </w:rPr>
      </w:pPr>
      <w:bookmarkStart w:id="145" w:name="_Toc239421383"/>
      <w:bookmarkStart w:id="146" w:name="_Toc239852330"/>
      <w:bookmarkStart w:id="147" w:name="_Toc239980635"/>
      <w:bookmarkStart w:id="148" w:name="_Toc241613273"/>
      <w:r w:rsidRPr="0001449D">
        <w:rPr>
          <w:bCs w:val="0"/>
        </w:rPr>
        <w:t>Inappropriate Uses</w:t>
      </w:r>
      <w:bookmarkEnd w:id="145"/>
      <w:bookmarkEnd w:id="146"/>
      <w:bookmarkEnd w:id="147"/>
      <w:bookmarkEnd w:id="148"/>
    </w:p>
    <w:p w14:paraId="18A268B0" w14:textId="77777777" w:rsidR="00363CBA" w:rsidRPr="0001449D" w:rsidRDefault="00363CBA" w:rsidP="00363CBA"/>
    <w:p w14:paraId="763E29E8" w14:textId="66918495" w:rsidR="0041138D" w:rsidRPr="0001449D" w:rsidRDefault="0041138D" w:rsidP="0041138D">
      <w:pPr>
        <w:spacing w:after="46" w:line="270" w:lineRule="auto"/>
        <w:rPr>
          <w:szCs w:val="20"/>
        </w:rPr>
      </w:pPr>
      <w:r w:rsidRPr="0001449D">
        <w:rPr>
          <w:szCs w:val="20"/>
        </w:rPr>
        <w:t xml:space="preserve">Treating </w:t>
      </w:r>
      <w:r w:rsidR="00A63089" w:rsidRPr="0001449D">
        <w:rPr>
          <w:szCs w:val="20"/>
        </w:rPr>
        <w:t>Data Platform</w:t>
      </w:r>
      <w:r w:rsidRPr="0001449D">
        <w:rPr>
          <w:szCs w:val="20"/>
        </w:rPr>
        <w:t xml:space="preserve"> as an operational source of truth for live transactions.</w:t>
      </w:r>
    </w:p>
    <w:p w14:paraId="49DA9CAC" w14:textId="77777777" w:rsidR="0041138D" w:rsidRPr="0001449D" w:rsidRDefault="0041138D" w:rsidP="0041138D">
      <w:pPr>
        <w:spacing w:after="46" w:line="270" w:lineRule="auto"/>
        <w:rPr>
          <w:szCs w:val="20"/>
        </w:rPr>
      </w:pPr>
      <w:r w:rsidRPr="0001449D">
        <w:rPr>
          <w:szCs w:val="20"/>
        </w:rPr>
        <w:t>Reaching into the platform's internals from an integration flow, or into operational systems from the platform.</w:t>
      </w:r>
    </w:p>
    <w:p w14:paraId="62B941D5" w14:textId="77777777" w:rsidR="0041138D" w:rsidRPr="0001449D" w:rsidRDefault="0041138D" w:rsidP="0041138D">
      <w:pPr>
        <w:spacing w:after="46" w:line="270" w:lineRule="auto"/>
        <w:rPr>
          <w:szCs w:val="20"/>
        </w:rPr>
      </w:pPr>
      <w:r w:rsidRPr="0001449D">
        <w:rPr>
          <w:szCs w:val="20"/>
        </w:rPr>
        <w:t>Using the platform as a message bus or a general-purpose integration hub.</w:t>
      </w:r>
    </w:p>
    <w:p w14:paraId="781F6FED" w14:textId="77777777" w:rsidR="0041138D" w:rsidRPr="0001449D" w:rsidRDefault="0041138D" w:rsidP="0041138D">
      <w:pPr>
        <w:spacing w:after="46" w:line="270" w:lineRule="auto"/>
        <w:rPr>
          <w:szCs w:val="20"/>
        </w:rPr>
      </w:pPr>
    </w:p>
    <w:p w14:paraId="6915D859" w14:textId="2C8E06EF" w:rsidR="0041138D" w:rsidRPr="0001449D" w:rsidRDefault="0041138D" w:rsidP="0041138D">
      <w:pPr>
        <w:pStyle w:val="Heading2"/>
        <w:rPr>
          <w:bCs w:val="0"/>
        </w:rPr>
      </w:pPr>
      <w:bookmarkStart w:id="149" w:name="_Toc239421384"/>
      <w:bookmarkStart w:id="150" w:name="_Toc239852331"/>
      <w:bookmarkStart w:id="151" w:name="_Toc239980636"/>
      <w:bookmarkStart w:id="152" w:name="_Toc241613274"/>
      <w:r w:rsidRPr="0001449D">
        <w:rPr>
          <w:bCs w:val="0"/>
        </w:rPr>
        <w:t>Exchange Patterns</w:t>
      </w:r>
      <w:bookmarkEnd w:id="149"/>
      <w:bookmarkEnd w:id="150"/>
      <w:bookmarkEnd w:id="151"/>
      <w:bookmarkEnd w:id="152"/>
    </w:p>
    <w:p w14:paraId="3BD60692" w14:textId="77777777" w:rsidR="005D6483" w:rsidRPr="0001449D" w:rsidRDefault="005D6483" w:rsidP="005D6483"/>
    <w:p w14:paraId="4BEB680A" w14:textId="22C6194D" w:rsidR="00A51282" w:rsidRPr="0001449D" w:rsidRDefault="0041138D">
      <w:pPr>
        <w:pStyle w:val="Heading3"/>
      </w:pPr>
      <w:bookmarkStart w:id="153" w:name="_Toc239852332"/>
      <w:bookmarkStart w:id="154" w:name="_Toc239980637"/>
      <w:r w:rsidRPr="0001449D">
        <w:rPr>
          <w:rFonts w:cs="Times New Roman"/>
          <w:color w:val="132040" w:themeColor="accent1" w:themeShade="BF"/>
          <w:sz w:val="24"/>
          <w:szCs w:val="26"/>
        </w:rPr>
        <w:t>Import Patterns</w:t>
      </w:r>
      <w:bookmarkEnd w:id="153"/>
      <w:bookmarkEnd w:id="154"/>
    </w:p>
    <w:p w14:paraId="233E1BAC" w14:textId="7165B9DB" w:rsidR="0041138D" w:rsidRPr="0001449D" w:rsidRDefault="0041138D" w:rsidP="0015656D">
      <w:pPr>
        <w:pStyle w:val="Heading4"/>
        <w:ind w:left="851"/>
        <w:rPr>
          <w:bCs w:val="0"/>
          <w:color w:val="132040" w:themeColor="accent1" w:themeShade="BF"/>
          <w:sz w:val="24"/>
          <w:szCs w:val="26"/>
        </w:rPr>
      </w:pPr>
      <w:bookmarkStart w:id="155" w:name="_Toc239852333"/>
      <w:r w:rsidRPr="0001449D">
        <w:rPr>
          <w:bCs w:val="0"/>
          <w:color w:val="132040" w:themeColor="accent1" w:themeShade="BF"/>
          <w:sz w:val="24"/>
          <w:szCs w:val="26"/>
        </w:rPr>
        <w:t>Event Streaming to the Data Platform (SFDEINT1)</w:t>
      </w:r>
      <w:bookmarkEnd w:id="155"/>
    </w:p>
    <w:p w14:paraId="76508F26" w14:textId="62A82336" w:rsidR="00DE0875" w:rsidRPr="0001449D" w:rsidRDefault="00726021" w:rsidP="002F4099">
      <w:pPr>
        <w:rPr>
          <w:i/>
          <w:color w:val="5A6470"/>
          <w:szCs w:val="20"/>
        </w:rPr>
      </w:pPr>
      <w:r w:rsidRPr="00726021">
        <w:rPr>
          <w:i/>
          <w:iCs/>
          <w:color w:val="5A6470"/>
          <w:szCs w:val="20"/>
        </w:rPr>
        <w:t>Stream operational events into the data platform for near-real-time analytics without coupling producers directly to the platform.</w:t>
      </w:r>
      <w:r w:rsidR="0041138D" w:rsidRPr="0001449D">
        <w:rPr>
          <w:i/>
          <w:color w:val="5A6470"/>
          <w:szCs w:val="20"/>
        </w:rPr>
        <w:t>.</w:t>
      </w:r>
    </w:p>
    <w:p w14:paraId="1C3B20CE" w14:textId="77777777" w:rsidR="00363CBA" w:rsidRPr="0001449D" w:rsidRDefault="00363CBA" w:rsidP="002F4099">
      <w:pPr>
        <w:rPr>
          <w:i/>
          <w:color w:val="5A6470"/>
          <w:szCs w:val="20"/>
        </w:rPr>
      </w:pPr>
    </w:p>
    <w:p w14:paraId="5D0126EE" w14:textId="1037064F" w:rsidR="0041138D" w:rsidRPr="0001449D" w:rsidRDefault="004634D3" w:rsidP="002F4099">
      <w:pPr>
        <w:rPr>
          <w:szCs w:val="20"/>
        </w:rPr>
      </w:pPr>
      <w:r w:rsidRPr="0001449D">
        <w:rPr>
          <w:noProof/>
          <w:szCs w:val="20"/>
        </w:rPr>
        <w:drawing>
          <wp:inline distT="0" distB="0" distL="0" distR="0" wp14:anchorId="6B6A572B" wp14:editId="15B4C2F1">
            <wp:extent cx="5731510" cy="13290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31510" cy="1329055"/>
                    </a:xfrm>
                    <a:prstGeom prst="rect">
                      <a:avLst/>
                    </a:prstGeom>
                  </pic:spPr>
                </pic:pic>
              </a:graphicData>
            </a:graphic>
          </wp:inline>
        </w:drawing>
      </w:r>
    </w:p>
    <w:p w14:paraId="7C69B898" w14:textId="77777777" w:rsidR="00613B44" w:rsidRPr="0001449D" w:rsidRDefault="00613B44" w:rsidP="002F4099">
      <w:pPr>
        <w:rPr>
          <w:szCs w:val="20"/>
        </w:rPr>
      </w:pPr>
    </w:p>
    <w:p w14:paraId="3836C078" w14:textId="77777777" w:rsidR="00DE0875" w:rsidRPr="0001449D" w:rsidRDefault="00DE0875" w:rsidP="002F4099">
      <w:pPr>
        <w:rPr>
          <w:szCs w:val="20"/>
        </w:rPr>
      </w:pPr>
    </w:p>
    <w:p w14:paraId="483DEC03" w14:textId="77777777" w:rsidR="0059160C" w:rsidRPr="0059160C" w:rsidRDefault="0059160C" w:rsidP="0059160C">
      <w:pPr>
        <w:spacing w:after="120"/>
        <w:rPr>
          <w:szCs w:val="20"/>
        </w:rPr>
      </w:pPr>
      <w:r w:rsidRPr="0059160C">
        <w:rPr>
          <w:b/>
          <w:szCs w:val="20"/>
        </w:rPr>
        <w:t>Problem.</w:t>
      </w:r>
      <w:r w:rsidRPr="0059160C">
        <w:rPr>
          <w:szCs w:val="20"/>
        </w:rPr>
        <w:t xml:space="preserve"> Events from Azure messaging or eventing services require continuous, low-latency ingestion into the data platform.</w:t>
      </w:r>
    </w:p>
    <w:p w14:paraId="0A940C3B" w14:textId="77777777" w:rsidR="0059160C" w:rsidRPr="0059160C" w:rsidRDefault="0059160C" w:rsidP="0059160C">
      <w:pPr>
        <w:spacing w:after="120"/>
        <w:rPr>
          <w:szCs w:val="20"/>
        </w:rPr>
      </w:pPr>
      <w:r w:rsidRPr="0059160C">
        <w:rPr>
          <w:b/>
          <w:szCs w:val="20"/>
        </w:rPr>
        <w:t>Solution.</w:t>
      </w:r>
      <w:r w:rsidRPr="0059160C">
        <w:rPr>
          <w:szCs w:val="20"/>
        </w:rPr>
        <w:t xml:space="preserve"> Trigger an Azure Function from Event Hubs, Service Bus or Event Grid. The Function batches events and submits them through the approved streaming-ingestion interface.</w:t>
      </w:r>
    </w:p>
    <w:p w14:paraId="6CA5DE71" w14:textId="6FB0CD83" w:rsidR="0059160C" w:rsidRPr="0059160C" w:rsidRDefault="00111C78" w:rsidP="0059160C">
      <w:pPr>
        <w:spacing w:after="120"/>
        <w:rPr>
          <w:szCs w:val="20"/>
        </w:rPr>
      </w:pPr>
      <w:r>
        <w:rPr>
          <w:b/>
          <w:szCs w:val="20"/>
        </w:rPr>
        <w:t>When to use.</w:t>
      </w:r>
      <w:r w:rsidR="0059160C" w:rsidRPr="0059160C">
        <w:rPr>
          <w:szCs w:val="20"/>
        </w:rPr>
        <w:t xml:space="preserve"> The source already publishes events through an approved Azure service, near-real-time ingestion is required, and custom ingestion logic is justified.</w:t>
      </w:r>
    </w:p>
    <w:p w14:paraId="325378EE" w14:textId="39866610" w:rsidR="0059160C" w:rsidRPr="0059160C" w:rsidRDefault="00DB54A0" w:rsidP="0059160C">
      <w:pPr>
        <w:spacing w:after="120"/>
        <w:rPr>
          <w:szCs w:val="20"/>
        </w:rPr>
      </w:pPr>
      <w:r>
        <w:rPr>
          <w:b/>
          <w:szCs w:val="20"/>
        </w:rPr>
        <w:t>When to avoid.</w:t>
      </w:r>
      <w:r w:rsidR="0059160C" w:rsidRPr="0059160C">
        <w:rPr>
          <w:szCs w:val="20"/>
        </w:rPr>
        <w:t xml:space="preserve"> A managed connector meets the requirement, the source delivers files or the workload is better suited to managed high-volume ingestion.</w:t>
      </w:r>
    </w:p>
    <w:p w14:paraId="4753213F" w14:textId="77777777" w:rsidR="0059160C" w:rsidRPr="0059160C" w:rsidRDefault="0059160C" w:rsidP="0059160C">
      <w:pPr>
        <w:spacing w:after="120"/>
        <w:rPr>
          <w:szCs w:val="20"/>
        </w:rPr>
      </w:pPr>
      <w:r w:rsidRPr="0059160C">
        <w:rPr>
          <w:b/>
          <w:szCs w:val="20"/>
        </w:rPr>
        <w:lastRenderedPageBreak/>
        <w:t>Risks and considerations.</w:t>
      </w:r>
      <w:r w:rsidRPr="0059160C">
        <w:rPr>
          <w:szCs w:val="20"/>
        </w:rPr>
        <w:t xml:space="preserve"> Define batching, scaling, retries, checkpoints, duplicate handling, ordering and late-event treatment. The Function and its supporting code require named operational ownership.</w:t>
      </w:r>
    </w:p>
    <w:p w14:paraId="5B2F3F1C" w14:textId="77777777" w:rsidR="0059160C" w:rsidRPr="0059160C" w:rsidRDefault="0059160C" w:rsidP="0059160C">
      <w:pPr>
        <w:spacing w:after="120"/>
        <w:rPr>
          <w:szCs w:val="20"/>
        </w:rPr>
      </w:pPr>
      <w:r w:rsidRPr="0059160C">
        <w:rPr>
          <w:b/>
          <w:szCs w:val="20"/>
        </w:rPr>
        <w:t>Security boundary.</w:t>
      </w:r>
      <w:r w:rsidRPr="0059160C">
        <w:rPr>
          <w:szCs w:val="20"/>
        </w:rPr>
        <w:t xml:space="preserve"> The event source and Function use private connectivity and managed identity. Authentication to the data platform uses an approved key-pair, OAuth or equivalent mechanism. Account passwords must not be used.</w:t>
      </w:r>
    </w:p>
    <w:p w14:paraId="3E94EB1D" w14:textId="77777777" w:rsidR="0059160C" w:rsidRPr="0059160C" w:rsidRDefault="0059160C" w:rsidP="0059160C">
      <w:pPr>
        <w:spacing w:after="120"/>
        <w:rPr>
          <w:szCs w:val="20"/>
        </w:rPr>
      </w:pPr>
      <w:r w:rsidRPr="0059160C">
        <w:rPr>
          <w:b/>
          <w:szCs w:val="20"/>
        </w:rPr>
        <w:t>Common pitfall.</w:t>
      </w:r>
      <w:r w:rsidRPr="0059160C">
        <w:rPr>
          <w:szCs w:val="20"/>
        </w:rPr>
        <w:t xml:space="preserve"> Writing individual rows for each invocation or failing to design for throughput, back-pressure and ingestion failure.</w:t>
      </w:r>
    </w:p>
    <w:p w14:paraId="720C9E7C" w14:textId="77777777" w:rsidR="0059160C" w:rsidRPr="0059160C" w:rsidRDefault="0059160C" w:rsidP="0059160C">
      <w:pPr>
        <w:spacing w:after="120"/>
        <w:rPr>
          <w:szCs w:val="20"/>
        </w:rPr>
      </w:pPr>
      <w:r w:rsidRPr="0059160C">
        <w:rPr>
          <w:b/>
          <w:szCs w:val="20"/>
        </w:rPr>
        <w:t>In practice.</w:t>
      </w:r>
      <w:r w:rsidRPr="0059160C">
        <w:rPr>
          <w:szCs w:val="20"/>
        </w:rPr>
        <w:t xml:space="preserve"> Telemetry is enriched by a Function and streamed into a raw data-platform schema for near-real-time exposure analysis.</w:t>
      </w:r>
    </w:p>
    <w:p w14:paraId="7D038552" w14:textId="77777777" w:rsidR="00C22DCE" w:rsidRPr="0001449D" w:rsidRDefault="00C22DCE" w:rsidP="002F4099">
      <w:pPr>
        <w:spacing w:after="120"/>
        <w:rPr>
          <w:szCs w:val="20"/>
        </w:rPr>
      </w:pPr>
    </w:p>
    <w:p w14:paraId="723E4F2C" w14:textId="265D73F4" w:rsidR="0041138D" w:rsidRPr="0001449D" w:rsidRDefault="0041138D" w:rsidP="00826544">
      <w:pPr>
        <w:pStyle w:val="Heading4"/>
        <w:ind w:left="851"/>
        <w:rPr>
          <w:bCs w:val="0"/>
          <w:iCs w:val="0"/>
          <w:color w:val="132040" w:themeColor="accent1" w:themeShade="BF"/>
          <w:sz w:val="24"/>
          <w:szCs w:val="26"/>
        </w:rPr>
      </w:pPr>
      <w:bookmarkStart w:id="156" w:name="_Toc239852343"/>
      <w:r w:rsidRPr="0001449D">
        <w:rPr>
          <w:bCs w:val="0"/>
          <w:iCs w:val="0"/>
          <w:color w:val="132040" w:themeColor="accent1" w:themeShade="BF"/>
          <w:sz w:val="24"/>
          <w:szCs w:val="26"/>
        </w:rPr>
        <w:t>File Ingestion (SFDEINT</w:t>
      </w:r>
      <w:r w:rsidR="00044C78" w:rsidRPr="0001449D">
        <w:rPr>
          <w:bCs w:val="0"/>
          <w:iCs w:val="0"/>
          <w:color w:val="132040" w:themeColor="accent1" w:themeShade="BF"/>
          <w:sz w:val="24"/>
          <w:szCs w:val="26"/>
        </w:rPr>
        <w:t>2</w:t>
      </w:r>
      <w:r w:rsidRPr="0001449D">
        <w:rPr>
          <w:bCs w:val="0"/>
          <w:iCs w:val="0"/>
          <w:color w:val="132040" w:themeColor="accent1" w:themeShade="BF"/>
          <w:sz w:val="24"/>
          <w:szCs w:val="26"/>
        </w:rPr>
        <w:t>)</w:t>
      </w:r>
      <w:bookmarkEnd w:id="156"/>
    </w:p>
    <w:p w14:paraId="5B703DB3" w14:textId="6C43A4AE" w:rsidR="0041138D" w:rsidRPr="0001449D" w:rsidRDefault="00D3325B" w:rsidP="002F4099">
      <w:pPr>
        <w:rPr>
          <w:i/>
          <w:color w:val="5A6470"/>
          <w:szCs w:val="20"/>
        </w:rPr>
      </w:pPr>
      <w:r w:rsidRPr="00D3325B">
        <w:rPr>
          <w:i/>
          <w:iCs/>
          <w:color w:val="5A6470"/>
          <w:szCs w:val="20"/>
        </w:rPr>
        <w:t>Load files into the data platform automatically when they arrive in an approved landing zone</w:t>
      </w:r>
      <w:r w:rsidR="0041138D" w:rsidRPr="0001449D">
        <w:rPr>
          <w:i/>
          <w:color w:val="5A6470"/>
          <w:szCs w:val="20"/>
        </w:rPr>
        <w:t>.</w:t>
      </w:r>
    </w:p>
    <w:p w14:paraId="2849F6F5" w14:textId="77777777" w:rsidR="00363CBA" w:rsidRPr="0001449D" w:rsidRDefault="00363CBA" w:rsidP="002F4099">
      <w:pPr>
        <w:rPr>
          <w:i/>
          <w:color w:val="5A6470"/>
          <w:szCs w:val="20"/>
        </w:rPr>
      </w:pPr>
    </w:p>
    <w:p w14:paraId="0FE4AF7E" w14:textId="3834E53E" w:rsidR="000C7E9E" w:rsidRPr="0001449D" w:rsidRDefault="00F50AEF" w:rsidP="005D6483">
      <w:pPr>
        <w:rPr>
          <w:b/>
          <w:color w:val="1F3864"/>
          <w:szCs w:val="20"/>
        </w:rPr>
      </w:pPr>
      <w:r w:rsidRPr="0001449D">
        <w:rPr>
          <w:noProof/>
        </w:rPr>
        <w:drawing>
          <wp:inline distT="0" distB="0" distL="0" distR="0" wp14:anchorId="6C4883AA" wp14:editId="7690255A">
            <wp:extent cx="5731510" cy="1162050"/>
            <wp:effectExtent l="0" t="0" r="254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31510" cy="1162050"/>
                    </a:xfrm>
                    <a:prstGeom prst="rect">
                      <a:avLst/>
                    </a:prstGeom>
                    <a:noFill/>
                  </pic:spPr>
                </pic:pic>
              </a:graphicData>
            </a:graphic>
          </wp:inline>
        </w:drawing>
      </w:r>
    </w:p>
    <w:p w14:paraId="3C479ACC" w14:textId="7F1C2717" w:rsidR="003B658F" w:rsidRPr="003B658F" w:rsidRDefault="0041138D" w:rsidP="003B658F">
      <w:pPr>
        <w:rPr>
          <w:szCs w:val="20"/>
        </w:rPr>
      </w:pPr>
      <w:r w:rsidRPr="0001449D">
        <w:rPr>
          <w:szCs w:val="20"/>
        </w:rPr>
        <w:br/>
      </w:r>
      <w:r w:rsidR="003B658F" w:rsidRPr="003B658F">
        <w:rPr>
          <w:b/>
          <w:szCs w:val="20"/>
        </w:rPr>
        <w:t>Problem.</w:t>
      </w:r>
      <w:r w:rsidR="003B658F" w:rsidRPr="003B658F">
        <w:rPr>
          <w:szCs w:val="20"/>
        </w:rPr>
        <w:t xml:space="preserve"> Sources deliver analytical data as files, and polling or custom loading processes create unnecessary complexity and operational risk.</w:t>
      </w:r>
    </w:p>
    <w:p w14:paraId="220A454D" w14:textId="77777777" w:rsidR="003B658F" w:rsidRPr="003B658F" w:rsidRDefault="003B658F" w:rsidP="003B658F">
      <w:pPr>
        <w:spacing w:after="120"/>
        <w:rPr>
          <w:szCs w:val="20"/>
        </w:rPr>
      </w:pPr>
      <w:r w:rsidRPr="003B658F">
        <w:rPr>
          <w:b/>
          <w:szCs w:val="20"/>
        </w:rPr>
        <w:t>Solution.</w:t>
      </w:r>
      <w:r w:rsidRPr="003B658F">
        <w:rPr>
          <w:szCs w:val="20"/>
        </w:rPr>
        <w:t xml:space="preserve"> Land each file in an approved ADLS Gen2 location. A storage event initiates the managed ingestion process, which loads the file into the appropriate raw schema.</w:t>
      </w:r>
    </w:p>
    <w:p w14:paraId="7F114F7E" w14:textId="77D1099D" w:rsidR="003B658F" w:rsidRPr="003B658F" w:rsidRDefault="00111C78" w:rsidP="003B658F">
      <w:pPr>
        <w:spacing w:after="120"/>
        <w:rPr>
          <w:szCs w:val="20"/>
        </w:rPr>
      </w:pPr>
      <w:r>
        <w:rPr>
          <w:b/>
          <w:szCs w:val="20"/>
        </w:rPr>
        <w:t>When to use.</w:t>
      </w:r>
      <w:r w:rsidR="003B658F" w:rsidRPr="003B658F">
        <w:rPr>
          <w:szCs w:val="20"/>
        </w:rPr>
        <w:t xml:space="preserve"> Data arrives as discrete files, seconds-to-minutes latency is acceptable, and the producer can write to an approved landing zone.</w:t>
      </w:r>
    </w:p>
    <w:p w14:paraId="5623A1A3" w14:textId="2D34D281" w:rsidR="003B658F" w:rsidRPr="003B658F" w:rsidRDefault="00DB54A0" w:rsidP="003B658F">
      <w:pPr>
        <w:spacing w:after="120"/>
        <w:rPr>
          <w:szCs w:val="20"/>
        </w:rPr>
      </w:pPr>
      <w:r>
        <w:rPr>
          <w:b/>
          <w:szCs w:val="20"/>
        </w:rPr>
        <w:t>When to avoid.</w:t>
      </w:r>
      <w:r w:rsidR="003B658F" w:rsidRPr="003B658F">
        <w:rPr>
          <w:szCs w:val="20"/>
        </w:rPr>
        <w:t xml:space="preserve"> Sub-second streaming is required, the workload is a single large scheduled load, or significant pre-load processing is required.</w:t>
      </w:r>
    </w:p>
    <w:p w14:paraId="2FFCD6A3" w14:textId="77777777" w:rsidR="003B658F" w:rsidRPr="003B658F" w:rsidRDefault="003B658F" w:rsidP="003B658F">
      <w:pPr>
        <w:spacing w:after="120"/>
        <w:rPr>
          <w:szCs w:val="20"/>
        </w:rPr>
      </w:pPr>
      <w:r w:rsidRPr="003B658F">
        <w:rPr>
          <w:b/>
          <w:szCs w:val="20"/>
        </w:rPr>
        <w:t>Risks and considerations.</w:t>
      </w:r>
      <w:r w:rsidRPr="003B658F">
        <w:rPr>
          <w:szCs w:val="20"/>
        </w:rPr>
        <w:t xml:space="preserve"> Govern file size, retention, replay and reconciliation. Excessive numbers of small files can increase processing cost.</w:t>
      </w:r>
    </w:p>
    <w:p w14:paraId="11C2FEB0" w14:textId="5E5251D0" w:rsidR="003B658F" w:rsidRPr="003B658F" w:rsidRDefault="003B658F" w:rsidP="003B658F">
      <w:pPr>
        <w:spacing w:after="120"/>
        <w:rPr>
          <w:szCs w:val="20"/>
        </w:rPr>
      </w:pPr>
      <w:r w:rsidRPr="003B658F">
        <w:rPr>
          <w:b/>
          <w:szCs w:val="20"/>
        </w:rPr>
        <w:t>Security boundary.</w:t>
      </w:r>
      <w:r w:rsidRPr="003B658F">
        <w:rPr>
          <w:szCs w:val="20"/>
        </w:rPr>
        <w:t xml:space="preserve"> The landing zone uses private connectivity with public access disabled. Producers write access and data-platform read access are separately scoped. Account keys must not be used.</w:t>
      </w:r>
    </w:p>
    <w:p w14:paraId="00B166C1" w14:textId="77777777" w:rsidR="003B658F" w:rsidRPr="003B658F" w:rsidRDefault="003B658F" w:rsidP="003B658F">
      <w:pPr>
        <w:spacing w:after="120"/>
        <w:rPr>
          <w:szCs w:val="20"/>
        </w:rPr>
      </w:pPr>
      <w:r w:rsidRPr="003B658F">
        <w:rPr>
          <w:b/>
          <w:szCs w:val="20"/>
        </w:rPr>
        <w:t>Common pitfall.</w:t>
      </w:r>
      <w:r w:rsidRPr="003B658F">
        <w:rPr>
          <w:szCs w:val="20"/>
        </w:rPr>
        <w:t xml:space="preserve"> Treating the landing zone as a permanent storage or query layer.</w:t>
      </w:r>
    </w:p>
    <w:p w14:paraId="30BFB229" w14:textId="77777777" w:rsidR="003B658F" w:rsidRPr="003B658F" w:rsidRDefault="003B658F" w:rsidP="003B658F">
      <w:pPr>
        <w:spacing w:after="120"/>
        <w:rPr>
          <w:szCs w:val="20"/>
        </w:rPr>
      </w:pPr>
      <w:r w:rsidRPr="003B658F">
        <w:rPr>
          <w:b/>
          <w:szCs w:val="20"/>
        </w:rPr>
        <w:t>In practice.</w:t>
      </w:r>
      <w:r w:rsidRPr="003B658F">
        <w:rPr>
          <w:szCs w:val="20"/>
        </w:rPr>
        <w:t xml:space="preserve"> Delegated-authority bordereaux land in a controlled path and are loaded into a raw schema for subsequent validation, conforming and reporting.</w:t>
      </w:r>
    </w:p>
    <w:p w14:paraId="51799CF3" w14:textId="77777777" w:rsidR="00C22DCE" w:rsidRPr="0001449D" w:rsidRDefault="00C22DCE" w:rsidP="002F4099">
      <w:pPr>
        <w:spacing w:after="120"/>
        <w:rPr>
          <w:szCs w:val="20"/>
        </w:rPr>
      </w:pPr>
    </w:p>
    <w:p w14:paraId="0A87A608" w14:textId="22E23FA2" w:rsidR="0041138D" w:rsidRPr="0001449D" w:rsidRDefault="0041138D" w:rsidP="00A4755E">
      <w:pPr>
        <w:pStyle w:val="Heading4"/>
        <w:ind w:left="851"/>
        <w:rPr>
          <w:bCs w:val="0"/>
          <w:iCs w:val="0"/>
          <w:color w:val="132040" w:themeColor="accent1" w:themeShade="BF"/>
          <w:sz w:val="24"/>
          <w:szCs w:val="26"/>
        </w:rPr>
      </w:pPr>
      <w:bookmarkStart w:id="157" w:name="_Toc239852352"/>
      <w:r w:rsidRPr="0001449D">
        <w:rPr>
          <w:bCs w:val="0"/>
          <w:iCs w:val="0"/>
          <w:color w:val="132040" w:themeColor="accent1" w:themeShade="BF"/>
          <w:sz w:val="24"/>
          <w:szCs w:val="26"/>
        </w:rPr>
        <w:t xml:space="preserve">Scheduled </w:t>
      </w:r>
      <w:r w:rsidR="00BA0796">
        <w:rPr>
          <w:bCs w:val="0"/>
          <w:iCs w:val="0"/>
          <w:color w:val="132040" w:themeColor="accent1" w:themeShade="BF"/>
          <w:sz w:val="24"/>
          <w:szCs w:val="26"/>
        </w:rPr>
        <w:t>B</w:t>
      </w:r>
      <w:r w:rsidRPr="0001449D">
        <w:rPr>
          <w:bCs w:val="0"/>
          <w:iCs w:val="0"/>
          <w:color w:val="132040" w:themeColor="accent1" w:themeShade="BF"/>
          <w:sz w:val="24"/>
          <w:szCs w:val="26"/>
        </w:rPr>
        <w:t>atch: CDC/ Watermark (SFDEINT</w:t>
      </w:r>
      <w:r w:rsidR="00044C78" w:rsidRPr="0001449D">
        <w:rPr>
          <w:bCs w:val="0"/>
          <w:iCs w:val="0"/>
          <w:color w:val="132040" w:themeColor="accent1" w:themeShade="BF"/>
          <w:sz w:val="24"/>
          <w:szCs w:val="26"/>
        </w:rPr>
        <w:t>3</w:t>
      </w:r>
      <w:r w:rsidRPr="0001449D">
        <w:rPr>
          <w:bCs w:val="0"/>
          <w:iCs w:val="0"/>
          <w:color w:val="132040" w:themeColor="accent1" w:themeShade="BF"/>
          <w:sz w:val="24"/>
          <w:szCs w:val="26"/>
        </w:rPr>
        <w:t>)</w:t>
      </w:r>
      <w:bookmarkEnd w:id="157"/>
    </w:p>
    <w:p w14:paraId="10F92C98" w14:textId="699BDDE7" w:rsidR="0041138D" w:rsidRPr="0001449D" w:rsidRDefault="00A406CA" w:rsidP="002F4099">
      <w:pPr>
        <w:rPr>
          <w:i/>
          <w:color w:val="5A6470"/>
          <w:szCs w:val="20"/>
        </w:rPr>
      </w:pPr>
      <w:r w:rsidRPr="00A406CA">
        <w:rPr>
          <w:i/>
          <w:iCs/>
          <w:color w:val="5A6470"/>
          <w:szCs w:val="20"/>
        </w:rPr>
        <w:t>Extract new or changed operational data on a controlled schedule.</w:t>
      </w:r>
      <w:r w:rsidR="0041138D" w:rsidRPr="0001449D">
        <w:rPr>
          <w:i/>
          <w:color w:val="5A6470"/>
          <w:szCs w:val="20"/>
        </w:rPr>
        <w:t xml:space="preserve">. </w:t>
      </w:r>
    </w:p>
    <w:p w14:paraId="1C16BEF9" w14:textId="77777777" w:rsidR="00363CBA" w:rsidRPr="0001449D" w:rsidRDefault="00363CBA" w:rsidP="002F4099">
      <w:pPr>
        <w:rPr>
          <w:szCs w:val="20"/>
        </w:rPr>
      </w:pPr>
    </w:p>
    <w:p w14:paraId="423072B9" w14:textId="604B568F" w:rsidR="0041138D" w:rsidRPr="0001449D" w:rsidRDefault="004758A7" w:rsidP="002F4099">
      <w:pPr>
        <w:rPr>
          <w:szCs w:val="20"/>
        </w:rPr>
      </w:pPr>
      <w:r w:rsidRPr="0001449D">
        <w:rPr>
          <w:noProof/>
          <w:szCs w:val="20"/>
        </w:rPr>
        <w:drawing>
          <wp:inline distT="0" distB="0" distL="0" distR="0" wp14:anchorId="01332C0E" wp14:editId="46209BC2">
            <wp:extent cx="5731510" cy="1162050"/>
            <wp:effectExtent l="0" t="0" r="2540" b="0"/>
            <wp:docPr id="163676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7097" name=""/>
                    <pic:cNvPicPr/>
                  </pic:nvPicPr>
                  <pic:blipFill>
                    <a:blip r:embed="rId50"/>
                    <a:stretch>
                      <a:fillRect/>
                    </a:stretch>
                  </pic:blipFill>
                  <pic:spPr>
                    <a:xfrm>
                      <a:off x="0" y="0"/>
                      <a:ext cx="5731510" cy="1162050"/>
                    </a:xfrm>
                    <a:prstGeom prst="rect">
                      <a:avLst/>
                    </a:prstGeom>
                  </pic:spPr>
                </pic:pic>
              </a:graphicData>
            </a:graphic>
          </wp:inline>
        </w:drawing>
      </w:r>
    </w:p>
    <w:p w14:paraId="57AE0330" w14:textId="77777777" w:rsidR="0041138D" w:rsidRPr="0001449D" w:rsidRDefault="0041138D" w:rsidP="002F4099">
      <w:pPr>
        <w:spacing w:after="120"/>
        <w:rPr>
          <w:b/>
          <w:color w:val="1F3864"/>
          <w:szCs w:val="20"/>
        </w:rPr>
      </w:pPr>
    </w:p>
    <w:p w14:paraId="1AFC5D69" w14:textId="77777777" w:rsidR="00542FBB" w:rsidRDefault="00542FBB" w:rsidP="00F83387">
      <w:pPr>
        <w:spacing w:after="120"/>
        <w:rPr>
          <w:b/>
          <w:szCs w:val="20"/>
        </w:rPr>
      </w:pPr>
    </w:p>
    <w:p w14:paraId="556F8AF9" w14:textId="02EB6132" w:rsidR="00F83387" w:rsidRPr="00F83387" w:rsidRDefault="00F83387" w:rsidP="00F83387">
      <w:pPr>
        <w:spacing w:after="120"/>
        <w:rPr>
          <w:szCs w:val="20"/>
        </w:rPr>
      </w:pPr>
      <w:r w:rsidRPr="00F83387">
        <w:rPr>
          <w:b/>
          <w:szCs w:val="20"/>
        </w:rPr>
        <w:lastRenderedPageBreak/>
        <w:t>Problem.</w:t>
      </w:r>
      <w:r w:rsidRPr="00F83387">
        <w:rPr>
          <w:szCs w:val="20"/>
        </w:rPr>
        <w:t xml:space="preserve"> Data must be loaded incrementally from an operational source when near-real-time ingestion is unnecessary.</w:t>
      </w:r>
    </w:p>
    <w:p w14:paraId="33335AC2" w14:textId="77777777" w:rsidR="00F83387" w:rsidRPr="00F83387" w:rsidRDefault="00F83387" w:rsidP="00F83387">
      <w:pPr>
        <w:spacing w:after="120"/>
        <w:rPr>
          <w:szCs w:val="20"/>
        </w:rPr>
      </w:pPr>
      <w:r w:rsidRPr="00F83387">
        <w:rPr>
          <w:b/>
          <w:szCs w:val="20"/>
        </w:rPr>
        <w:t>Solution.</w:t>
      </w:r>
      <w:r w:rsidRPr="00F83387">
        <w:rPr>
          <w:szCs w:val="20"/>
        </w:rPr>
        <w:t xml:space="preserve"> Use Azure Data Factory or an approved Function to extract records identified through change data capture or a reliable watermark. Stage the data in ADLS Gen2 and load it into the data platform.</w:t>
      </w:r>
    </w:p>
    <w:p w14:paraId="542D9852" w14:textId="006C5A72" w:rsidR="00F83387" w:rsidRPr="00F83387" w:rsidRDefault="00111C78" w:rsidP="00F83387">
      <w:pPr>
        <w:spacing w:after="120"/>
        <w:rPr>
          <w:szCs w:val="20"/>
        </w:rPr>
      </w:pPr>
      <w:r>
        <w:rPr>
          <w:b/>
          <w:szCs w:val="20"/>
        </w:rPr>
        <w:t>When to use.</w:t>
      </w:r>
      <w:r w:rsidR="00F83387" w:rsidRPr="00F83387">
        <w:rPr>
          <w:szCs w:val="20"/>
        </w:rPr>
        <w:t xml:space="preserve"> The source provides a reliable change marker, scheduled delivery meets the business requirement, and data volumes favour batch processing.</w:t>
      </w:r>
    </w:p>
    <w:p w14:paraId="74396571" w14:textId="66E1F210" w:rsidR="00F83387" w:rsidRPr="00F83387" w:rsidRDefault="00DB54A0" w:rsidP="00F83387">
      <w:pPr>
        <w:spacing w:after="120"/>
        <w:rPr>
          <w:szCs w:val="20"/>
        </w:rPr>
      </w:pPr>
      <w:r>
        <w:rPr>
          <w:b/>
          <w:szCs w:val="20"/>
        </w:rPr>
        <w:t>When to avoid.</w:t>
      </w:r>
      <w:r w:rsidR="00F83387" w:rsidRPr="00F83387">
        <w:rPr>
          <w:szCs w:val="20"/>
        </w:rPr>
        <w:t xml:space="preserve"> Sub-minute latency is required, the source lacks a dependable change mechanism, or extraction would require repeated full scans.</w:t>
      </w:r>
    </w:p>
    <w:p w14:paraId="58F59038" w14:textId="77777777" w:rsidR="00F83387" w:rsidRPr="00F83387" w:rsidRDefault="00F83387" w:rsidP="00F83387">
      <w:pPr>
        <w:spacing w:after="120"/>
        <w:rPr>
          <w:szCs w:val="20"/>
        </w:rPr>
      </w:pPr>
      <w:r w:rsidRPr="00F83387">
        <w:rPr>
          <w:b/>
          <w:szCs w:val="20"/>
        </w:rPr>
        <w:t>Risks and considerations.</w:t>
      </w:r>
      <w:r w:rsidRPr="00F83387">
        <w:rPr>
          <w:szCs w:val="20"/>
        </w:rPr>
        <w:t xml:space="preserve"> Persist ingestion state and design for failure recovery without gaps or duplication. Address soft deletes, clock differences, source load windows and schema evolution.</w:t>
      </w:r>
    </w:p>
    <w:p w14:paraId="5FAA8B09" w14:textId="77777777" w:rsidR="00F83387" w:rsidRPr="00F83387" w:rsidRDefault="00F83387" w:rsidP="00F83387">
      <w:pPr>
        <w:spacing w:after="120"/>
        <w:rPr>
          <w:szCs w:val="20"/>
        </w:rPr>
      </w:pPr>
      <w:r w:rsidRPr="00F83387">
        <w:rPr>
          <w:b/>
          <w:szCs w:val="20"/>
        </w:rPr>
        <w:t>Security boundary.</w:t>
      </w:r>
      <w:r w:rsidRPr="00F83387">
        <w:rPr>
          <w:szCs w:val="20"/>
        </w:rPr>
        <w:t xml:space="preserve"> Source and staging connections use approved private paths, managed identity where supported and least-privilege access. The data platform must not connect directly to the operational source.</w:t>
      </w:r>
    </w:p>
    <w:p w14:paraId="2CA4B82E" w14:textId="77777777" w:rsidR="00F83387" w:rsidRPr="00F83387" w:rsidRDefault="00F83387" w:rsidP="00F83387">
      <w:pPr>
        <w:spacing w:after="120"/>
        <w:rPr>
          <w:szCs w:val="20"/>
        </w:rPr>
      </w:pPr>
      <w:r w:rsidRPr="00F83387">
        <w:rPr>
          <w:b/>
          <w:szCs w:val="20"/>
        </w:rPr>
        <w:t>Common pitfall.</w:t>
      </w:r>
      <w:r w:rsidRPr="00F83387">
        <w:rPr>
          <w:szCs w:val="20"/>
        </w:rPr>
        <w:t xml:space="preserve"> Advancing the watermark independently of a successful read or reverting to uncontrolled full reloads.</w:t>
      </w:r>
    </w:p>
    <w:p w14:paraId="463A835E" w14:textId="6D84C42B" w:rsidR="00F83387" w:rsidRPr="00F83387" w:rsidRDefault="00F83387" w:rsidP="00F83387">
      <w:pPr>
        <w:spacing w:after="120"/>
        <w:rPr>
          <w:szCs w:val="20"/>
        </w:rPr>
      </w:pPr>
      <w:r w:rsidRPr="00F83387">
        <w:rPr>
          <w:b/>
          <w:szCs w:val="20"/>
        </w:rPr>
        <w:t>In practice.</w:t>
      </w:r>
      <w:r w:rsidRPr="00F83387">
        <w:rPr>
          <w:szCs w:val="20"/>
        </w:rPr>
        <w:t xml:space="preserve"> Policy and premium movements are extracted incrementally and loaded for finance and actuarial reporting.</w:t>
      </w:r>
      <w:r>
        <w:rPr>
          <w:szCs w:val="20"/>
        </w:rPr>
        <w:br/>
      </w:r>
    </w:p>
    <w:p w14:paraId="2E0A0855" w14:textId="02825783" w:rsidR="0041138D" w:rsidRPr="0001449D" w:rsidRDefault="0041138D" w:rsidP="00826544">
      <w:pPr>
        <w:pStyle w:val="Heading4"/>
        <w:ind w:left="851"/>
        <w:rPr>
          <w:bCs w:val="0"/>
          <w:iCs w:val="0"/>
          <w:color w:val="132040" w:themeColor="accent1" w:themeShade="BF"/>
          <w:sz w:val="24"/>
          <w:szCs w:val="26"/>
        </w:rPr>
      </w:pPr>
      <w:bookmarkStart w:id="158" w:name="_Toc239852361"/>
      <w:r w:rsidRPr="0001449D">
        <w:rPr>
          <w:bCs w:val="0"/>
          <w:iCs w:val="0"/>
          <w:color w:val="132040" w:themeColor="accent1" w:themeShade="BF"/>
          <w:sz w:val="24"/>
          <w:szCs w:val="26"/>
        </w:rPr>
        <w:t>Staged Multi Source Ingestion (SFDEINT</w:t>
      </w:r>
      <w:r w:rsidR="00044C78" w:rsidRPr="0001449D">
        <w:rPr>
          <w:bCs w:val="0"/>
          <w:iCs w:val="0"/>
          <w:color w:val="132040" w:themeColor="accent1" w:themeShade="BF"/>
          <w:sz w:val="24"/>
          <w:szCs w:val="26"/>
        </w:rPr>
        <w:t>4</w:t>
      </w:r>
      <w:r w:rsidRPr="0001449D">
        <w:rPr>
          <w:bCs w:val="0"/>
          <w:iCs w:val="0"/>
          <w:color w:val="132040" w:themeColor="accent1" w:themeShade="BF"/>
          <w:sz w:val="24"/>
          <w:szCs w:val="26"/>
        </w:rPr>
        <w:t>)</w:t>
      </w:r>
      <w:bookmarkEnd w:id="158"/>
    </w:p>
    <w:p w14:paraId="51EE7B92" w14:textId="60F21610" w:rsidR="0041138D" w:rsidRPr="0001449D" w:rsidRDefault="001634A5" w:rsidP="002F4099">
      <w:pPr>
        <w:rPr>
          <w:i/>
          <w:color w:val="5A6470"/>
          <w:szCs w:val="20"/>
        </w:rPr>
      </w:pPr>
      <w:r w:rsidRPr="001634A5">
        <w:rPr>
          <w:i/>
          <w:iCs/>
          <w:color w:val="5A6470"/>
          <w:szCs w:val="20"/>
        </w:rPr>
        <w:t>Coordinate ingestion from several sources and perform conforming within the data platform</w:t>
      </w:r>
      <w:r w:rsidR="0041138D" w:rsidRPr="0001449D">
        <w:rPr>
          <w:i/>
          <w:color w:val="5A6470"/>
          <w:szCs w:val="20"/>
        </w:rPr>
        <w:t>.</w:t>
      </w:r>
    </w:p>
    <w:p w14:paraId="43D484F0" w14:textId="77777777" w:rsidR="00363CBA" w:rsidRPr="0001449D" w:rsidRDefault="00363CBA" w:rsidP="002F4099">
      <w:pPr>
        <w:rPr>
          <w:i/>
          <w:color w:val="5A6470"/>
          <w:szCs w:val="20"/>
        </w:rPr>
      </w:pPr>
    </w:p>
    <w:p w14:paraId="6E7E51C9" w14:textId="1EBF8C2A" w:rsidR="00A51282" w:rsidRPr="0001449D" w:rsidRDefault="001F46B2" w:rsidP="002F4099">
      <w:pPr>
        <w:rPr>
          <w:b/>
          <w:color w:val="1F3864"/>
          <w:szCs w:val="20"/>
        </w:rPr>
      </w:pPr>
      <w:r w:rsidRPr="0001449D">
        <w:rPr>
          <w:noProof/>
          <w:szCs w:val="20"/>
        </w:rPr>
        <w:drawing>
          <wp:inline distT="0" distB="0" distL="0" distR="0" wp14:anchorId="6AF5AB0E" wp14:editId="346D0522">
            <wp:extent cx="5731510" cy="1162050"/>
            <wp:effectExtent l="0" t="0" r="2540" b="0"/>
            <wp:docPr id="59378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1778" name=""/>
                    <pic:cNvPicPr/>
                  </pic:nvPicPr>
                  <pic:blipFill>
                    <a:blip r:embed="rId51"/>
                    <a:stretch>
                      <a:fillRect/>
                    </a:stretch>
                  </pic:blipFill>
                  <pic:spPr>
                    <a:xfrm>
                      <a:off x="0" y="0"/>
                      <a:ext cx="5731510" cy="1162050"/>
                    </a:xfrm>
                    <a:prstGeom prst="rect">
                      <a:avLst/>
                    </a:prstGeom>
                  </pic:spPr>
                </pic:pic>
              </a:graphicData>
            </a:graphic>
          </wp:inline>
        </w:drawing>
      </w:r>
    </w:p>
    <w:p w14:paraId="4F8878BB" w14:textId="77777777" w:rsidR="00A51282" w:rsidRPr="0001449D" w:rsidRDefault="00A51282" w:rsidP="002F4099">
      <w:pPr>
        <w:rPr>
          <w:b/>
          <w:color w:val="1F3864"/>
          <w:szCs w:val="20"/>
        </w:rPr>
      </w:pPr>
    </w:p>
    <w:p w14:paraId="0A46B962" w14:textId="77777777" w:rsidR="004C711B" w:rsidRPr="004C711B" w:rsidRDefault="004C711B" w:rsidP="004C711B">
      <w:pPr>
        <w:spacing w:after="120"/>
        <w:rPr>
          <w:szCs w:val="20"/>
        </w:rPr>
      </w:pPr>
      <w:r w:rsidRPr="004C711B">
        <w:rPr>
          <w:b/>
          <w:szCs w:val="20"/>
        </w:rPr>
        <w:t>Problem.</w:t>
      </w:r>
      <w:r w:rsidRPr="004C711B">
        <w:rPr>
          <w:szCs w:val="20"/>
        </w:rPr>
        <w:t xml:space="preserve"> A governed data product requires data from multiple operational sources with coordinated loading and transformation.</w:t>
      </w:r>
    </w:p>
    <w:p w14:paraId="56429095" w14:textId="77777777" w:rsidR="004C711B" w:rsidRPr="004C711B" w:rsidRDefault="004C711B" w:rsidP="004C711B">
      <w:pPr>
        <w:spacing w:after="120"/>
        <w:rPr>
          <w:szCs w:val="20"/>
        </w:rPr>
      </w:pPr>
      <w:r w:rsidRPr="004C711B">
        <w:rPr>
          <w:b/>
          <w:szCs w:val="20"/>
        </w:rPr>
        <w:t>Solution.</w:t>
      </w:r>
      <w:r w:rsidRPr="004C711B">
        <w:rPr>
          <w:szCs w:val="20"/>
        </w:rPr>
        <w:t xml:space="preserve"> Use Azure Data Factory to extract and stage source data independently. Load each feed into the data platform and perform conforming and transformation within the platform.</w:t>
      </w:r>
    </w:p>
    <w:p w14:paraId="52B195DF" w14:textId="5BB39D4D" w:rsidR="004C711B" w:rsidRPr="004C711B" w:rsidRDefault="00111C78" w:rsidP="004C711B">
      <w:pPr>
        <w:spacing w:after="120"/>
        <w:rPr>
          <w:szCs w:val="20"/>
        </w:rPr>
      </w:pPr>
      <w:r>
        <w:rPr>
          <w:b/>
          <w:szCs w:val="20"/>
        </w:rPr>
        <w:t>When to use.</w:t>
      </w:r>
      <w:r w:rsidR="004C711B" w:rsidRPr="004C711B">
        <w:rPr>
          <w:szCs w:val="20"/>
        </w:rPr>
        <w:t xml:space="preserve"> Several sources contribute to one analytical data product and their ingestion sequence or dependencies require coordination.</w:t>
      </w:r>
    </w:p>
    <w:p w14:paraId="01CF5B84" w14:textId="5AAFDF98" w:rsidR="004C711B" w:rsidRPr="004C711B" w:rsidRDefault="00DB54A0" w:rsidP="004C711B">
      <w:pPr>
        <w:spacing w:after="120"/>
        <w:rPr>
          <w:szCs w:val="20"/>
        </w:rPr>
      </w:pPr>
      <w:r>
        <w:rPr>
          <w:b/>
          <w:szCs w:val="20"/>
        </w:rPr>
        <w:t>When to avoid.</w:t>
      </w:r>
      <w:r w:rsidR="004C711B" w:rsidRPr="004C711B">
        <w:rPr>
          <w:szCs w:val="20"/>
        </w:rPr>
        <w:t xml:space="preserve"> A single straightforward feed is sufficient, real-time processing is required, or data must be transformed or redacted before landing.</w:t>
      </w:r>
    </w:p>
    <w:p w14:paraId="0AF67FB8" w14:textId="77777777" w:rsidR="004C711B" w:rsidRPr="004C711B" w:rsidRDefault="004C711B" w:rsidP="004C711B">
      <w:pPr>
        <w:spacing w:after="120"/>
        <w:rPr>
          <w:szCs w:val="20"/>
        </w:rPr>
      </w:pPr>
      <w:r w:rsidRPr="004C711B">
        <w:rPr>
          <w:b/>
          <w:szCs w:val="20"/>
        </w:rPr>
        <w:t>Risks and considerations.</w:t>
      </w:r>
      <w:r w:rsidRPr="004C711B">
        <w:rPr>
          <w:szCs w:val="20"/>
        </w:rPr>
        <w:t xml:space="preserve"> Design partial-failure recovery and reruns to be idempotent. Govern orchestration dependencies and data-platform transformation costs.</w:t>
      </w:r>
    </w:p>
    <w:p w14:paraId="2D8E6221" w14:textId="77777777" w:rsidR="004C711B" w:rsidRPr="004C711B" w:rsidRDefault="004C711B" w:rsidP="004C711B">
      <w:pPr>
        <w:spacing w:after="120"/>
        <w:rPr>
          <w:szCs w:val="20"/>
        </w:rPr>
      </w:pPr>
      <w:r w:rsidRPr="004C711B">
        <w:rPr>
          <w:b/>
          <w:szCs w:val="20"/>
        </w:rPr>
        <w:t>Security boundary.</w:t>
      </w:r>
      <w:r w:rsidRPr="004C711B">
        <w:rPr>
          <w:szCs w:val="20"/>
        </w:rPr>
        <w:t xml:space="preserve"> Each source uses a separate least-privilege identity. Staging uses private connectivity, and residual secrets are held through the approved secrets-management capability.</w:t>
      </w:r>
    </w:p>
    <w:p w14:paraId="4A5763DF" w14:textId="77777777" w:rsidR="004C711B" w:rsidRPr="004C711B" w:rsidRDefault="004C711B" w:rsidP="004C711B">
      <w:pPr>
        <w:spacing w:after="120"/>
        <w:rPr>
          <w:szCs w:val="20"/>
        </w:rPr>
      </w:pPr>
      <w:r w:rsidRPr="004C711B">
        <w:rPr>
          <w:b/>
          <w:szCs w:val="20"/>
        </w:rPr>
        <w:t>Common pitfall.</w:t>
      </w:r>
      <w:r w:rsidRPr="004C711B">
        <w:rPr>
          <w:szCs w:val="20"/>
        </w:rPr>
        <w:t xml:space="preserve"> Performing row-level transformation in the ingestion orchestrator instead of the data platform.</w:t>
      </w:r>
    </w:p>
    <w:p w14:paraId="5E333B0E" w14:textId="71400829" w:rsidR="005949B2" w:rsidRPr="0001449D" w:rsidRDefault="004C711B" w:rsidP="002F4099">
      <w:pPr>
        <w:spacing w:after="120"/>
        <w:rPr>
          <w:szCs w:val="20"/>
        </w:rPr>
      </w:pPr>
      <w:r w:rsidRPr="004C711B">
        <w:rPr>
          <w:b/>
          <w:szCs w:val="20"/>
        </w:rPr>
        <w:t>In practice.</w:t>
      </w:r>
      <w:r w:rsidRPr="004C711B">
        <w:rPr>
          <w:szCs w:val="20"/>
        </w:rPr>
        <w:t xml:space="preserve"> Claims, policy and reinsurance feeds are loaded separately and conformed into a governed claims data product.</w:t>
      </w:r>
    </w:p>
    <w:p w14:paraId="748018DB" w14:textId="77777777" w:rsidR="005949B2" w:rsidRPr="0001449D" w:rsidRDefault="005949B2" w:rsidP="002F4099">
      <w:pPr>
        <w:spacing w:after="120"/>
        <w:rPr>
          <w:szCs w:val="20"/>
        </w:rPr>
      </w:pPr>
    </w:p>
    <w:p w14:paraId="2044952C" w14:textId="77777777" w:rsidR="005949B2" w:rsidRPr="0001449D" w:rsidRDefault="005949B2" w:rsidP="002F4099">
      <w:pPr>
        <w:spacing w:after="120"/>
        <w:rPr>
          <w:szCs w:val="20"/>
        </w:rPr>
      </w:pPr>
    </w:p>
    <w:p w14:paraId="6A9A234E" w14:textId="77777777" w:rsidR="005949B2" w:rsidRPr="0001449D" w:rsidRDefault="005949B2" w:rsidP="002F4099">
      <w:pPr>
        <w:spacing w:after="120"/>
        <w:rPr>
          <w:szCs w:val="20"/>
        </w:rPr>
      </w:pPr>
    </w:p>
    <w:p w14:paraId="7C0B713F" w14:textId="5EBAE1FF" w:rsidR="005D6483" w:rsidRPr="0001449D" w:rsidRDefault="005D6483" w:rsidP="00826544">
      <w:pPr>
        <w:pStyle w:val="Heading4"/>
        <w:ind w:left="851"/>
      </w:pPr>
      <w:bookmarkStart w:id="159" w:name="_Toc239852370"/>
      <w:r w:rsidRPr="0001449D">
        <w:rPr>
          <w:bCs w:val="0"/>
          <w:color w:val="132040" w:themeColor="accent1" w:themeShade="BF"/>
          <w:sz w:val="24"/>
          <w:szCs w:val="26"/>
        </w:rPr>
        <w:lastRenderedPageBreak/>
        <w:t>Governed API Write (SFDEINT</w:t>
      </w:r>
      <w:r w:rsidR="00044C78" w:rsidRPr="0001449D">
        <w:rPr>
          <w:bCs w:val="0"/>
          <w:color w:val="132040" w:themeColor="accent1" w:themeShade="BF"/>
          <w:sz w:val="24"/>
          <w:szCs w:val="26"/>
        </w:rPr>
        <w:t>5</w:t>
      </w:r>
      <w:r w:rsidRPr="0001449D">
        <w:rPr>
          <w:bCs w:val="0"/>
          <w:color w:val="132040" w:themeColor="accent1" w:themeShade="BF"/>
          <w:sz w:val="24"/>
          <w:szCs w:val="26"/>
        </w:rPr>
        <w:t>)</w:t>
      </w:r>
    </w:p>
    <w:p w14:paraId="0DB98183" w14:textId="7241AB0A" w:rsidR="00363CBA" w:rsidRPr="0001449D" w:rsidRDefault="00583FBE" w:rsidP="005D6483">
      <w:pPr>
        <w:spacing w:before="10" w:after="90"/>
        <w:rPr>
          <w:i/>
          <w:color w:val="5A6470"/>
          <w:szCs w:val="20"/>
        </w:rPr>
      </w:pPr>
      <w:r w:rsidRPr="00583FBE">
        <w:rPr>
          <w:i/>
          <w:iCs/>
          <w:color w:val="5A6470"/>
          <w:szCs w:val="20"/>
        </w:rPr>
        <w:t>Import a small, well-defined dataset through a governed API.</w:t>
      </w:r>
    </w:p>
    <w:p w14:paraId="5429842B" w14:textId="77777777" w:rsidR="005949B2" w:rsidRPr="0001449D" w:rsidRDefault="005949B2" w:rsidP="005D6483">
      <w:pPr>
        <w:spacing w:before="10" w:after="90"/>
        <w:rPr>
          <w:i/>
          <w:color w:val="5A6470"/>
          <w:szCs w:val="20"/>
        </w:rPr>
      </w:pPr>
    </w:p>
    <w:p w14:paraId="5BC753DF" w14:textId="3570F09D" w:rsidR="005D6483" w:rsidRPr="0001449D" w:rsidRDefault="00595F73" w:rsidP="005D6483">
      <w:pPr>
        <w:spacing w:before="40" w:after="120"/>
        <w:jc w:val="center"/>
        <w:rPr>
          <w:szCs w:val="20"/>
        </w:rPr>
      </w:pPr>
      <w:r w:rsidRPr="0001449D">
        <w:rPr>
          <w:noProof/>
          <w:szCs w:val="20"/>
        </w:rPr>
        <w:drawing>
          <wp:inline distT="0" distB="0" distL="0" distR="0" wp14:anchorId="2FCBFA16" wp14:editId="7D6BBF96">
            <wp:extent cx="5731510" cy="1162050"/>
            <wp:effectExtent l="0" t="0" r="2540" b="0"/>
            <wp:docPr id="1056641555"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52"/>
                    <a:srcRect/>
                    <a:stretch>
                      <a:fillRect/>
                    </a:stretch>
                  </pic:blipFill>
                  <pic:spPr bwMode="auto">
                    <a:xfrm>
                      <a:off x="0" y="0"/>
                      <a:ext cx="5731510" cy="1162050"/>
                    </a:xfrm>
                    <a:prstGeom prst="rect">
                      <a:avLst/>
                    </a:prstGeom>
                    <a:solidFill>
                      <a:srgbClr val="222831"/>
                    </a:solidFill>
                  </pic:spPr>
                </pic:pic>
              </a:graphicData>
            </a:graphic>
          </wp:inline>
        </w:drawing>
      </w:r>
    </w:p>
    <w:p w14:paraId="3D2B5C73" w14:textId="77777777" w:rsidR="002622C8" w:rsidRPr="0001449D" w:rsidRDefault="002622C8" w:rsidP="005D6483">
      <w:pPr>
        <w:spacing w:before="40" w:after="120"/>
        <w:jc w:val="center"/>
        <w:rPr>
          <w:szCs w:val="20"/>
        </w:rPr>
      </w:pPr>
    </w:p>
    <w:p w14:paraId="49C02D6A" w14:textId="77777777" w:rsidR="00C72258" w:rsidRPr="00C72258" w:rsidRDefault="00C72258" w:rsidP="00C72258">
      <w:pPr>
        <w:spacing w:before="40" w:after="110"/>
        <w:rPr>
          <w:szCs w:val="20"/>
        </w:rPr>
      </w:pPr>
      <w:r w:rsidRPr="00C72258">
        <w:rPr>
          <w:b/>
          <w:szCs w:val="20"/>
        </w:rPr>
        <w:t>Problem.</w:t>
      </w:r>
      <w:r w:rsidRPr="00C72258">
        <w:rPr>
          <w:szCs w:val="20"/>
        </w:rPr>
        <w:t xml:space="preserve"> A consumer must submit low-volume data to the platform, but a file or streaming pipeline would be disproportionate.</w:t>
      </w:r>
    </w:p>
    <w:p w14:paraId="6C9B08C2" w14:textId="77777777" w:rsidR="00C72258" w:rsidRPr="00C72258" w:rsidRDefault="00C72258" w:rsidP="00C72258">
      <w:pPr>
        <w:spacing w:before="40" w:after="110"/>
        <w:rPr>
          <w:szCs w:val="20"/>
        </w:rPr>
      </w:pPr>
      <w:r w:rsidRPr="00C72258">
        <w:rPr>
          <w:b/>
          <w:szCs w:val="20"/>
        </w:rPr>
        <w:t>Solution.</w:t>
      </w:r>
      <w:r w:rsidRPr="00C72258">
        <w:rPr>
          <w:szCs w:val="20"/>
        </w:rPr>
        <w:t xml:space="preserve"> Expose a controlled write operation through API Management. APIM authenticates and authorises the caller, validates and throttles the request, and invokes an approved platform procedure or API.</w:t>
      </w:r>
    </w:p>
    <w:p w14:paraId="12ABF5BD" w14:textId="4FA9393C" w:rsidR="00C72258" w:rsidRPr="00C72258" w:rsidRDefault="00111C78" w:rsidP="00C72258">
      <w:pPr>
        <w:spacing w:before="40" w:after="110"/>
        <w:rPr>
          <w:szCs w:val="20"/>
        </w:rPr>
      </w:pPr>
      <w:r>
        <w:rPr>
          <w:b/>
          <w:szCs w:val="20"/>
        </w:rPr>
        <w:t>When to use.</w:t>
      </w:r>
      <w:r w:rsidR="00C72258" w:rsidRPr="00C72258">
        <w:rPr>
          <w:szCs w:val="20"/>
        </w:rPr>
        <w:t xml:space="preserve"> The write is small, well-defined and low-volume, and requires synchronous or near-synchronous handling.</w:t>
      </w:r>
    </w:p>
    <w:p w14:paraId="69FEFF7E" w14:textId="2F3D9280" w:rsidR="00C72258" w:rsidRPr="00C72258" w:rsidRDefault="00DB54A0" w:rsidP="00C72258">
      <w:pPr>
        <w:spacing w:before="40" w:after="110"/>
        <w:rPr>
          <w:szCs w:val="20"/>
        </w:rPr>
      </w:pPr>
      <w:r>
        <w:rPr>
          <w:b/>
          <w:szCs w:val="20"/>
        </w:rPr>
        <w:t>When to avoid.</w:t>
      </w:r>
      <w:r w:rsidR="00C72258" w:rsidRPr="00C72258">
        <w:rPr>
          <w:szCs w:val="20"/>
        </w:rPr>
        <w:t xml:space="preserve"> Data is high-volume, variable in structure or supplied in bulk.</w:t>
      </w:r>
    </w:p>
    <w:p w14:paraId="769C6893" w14:textId="77777777" w:rsidR="00C72258" w:rsidRPr="00C72258" w:rsidRDefault="00C72258" w:rsidP="00C72258">
      <w:pPr>
        <w:spacing w:before="40" w:after="110"/>
        <w:rPr>
          <w:szCs w:val="20"/>
        </w:rPr>
      </w:pPr>
      <w:r w:rsidRPr="00C72258">
        <w:rPr>
          <w:b/>
          <w:szCs w:val="20"/>
        </w:rPr>
        <w:t>Risks and considerations.</w:t>
      </w:r>
      <w:r w:rsidRPr="00C72258">
        <w:rPr>
          <w:szCs w:val="20"/>
        </w:rPr>
        <w:t xml:space="preserve"> Define payload limits, throttling, idempotency, validation and transaction behaviour. The API must not become a general-purpose loading mechanism.</w:t>
      </w:r>
    </w:p>
    <w:p w14:paraId="6964CD81" w14:textId="77777777" w:rsidR="00C72258" w:rsidRPr="00C72258" w:rsidRDefault="00C72258" w:rsidP="00C72258">
      <w:pPr>
        <w:spacing w:before="40" w:after="110"/>
        <w:rPr>
          <w:szCs w:val="20"/>
        </w:rPr>
      </w:pPr>
      <w:r w:rsidRPr="00C72258">
        <w:rPr>
          <w:b/>
          <w:szCs w:val="20"/>
        </w:rPr>
        <w:t>Security boundary.</w:t>
      </w:r>
      <w:r w:rsidRPr="00C72258">
        <w:rPr>
          <w:szCs w:val="20"/>
        </w:rPr>
        <w:t xml:space="preserve"> APIM is the integration boundary. Consumers have no direct platform access. The import path uses approved service identities and controlled procedures or APIs.</w:t>
      </w:r>
    </w:p>
    <w:p w14:paraId="5B2CC2AD" w14:textId="77777777" w:rsidR="00C72258" w:rsidRPr="00C72258" w:rsidRDefault="00C72258" w:rsidP="00C72258">
      <w:pPr>
        <w:spacing w:before="40" w:after="110"/>
        <w:rPr>
          <w:szCs w:val="20"/>
        </w:rPr>
      </w:pPr>
      <w:r w:rsidRPr="00C72258">
        <w:rPr>
          <w:b/>
          <w:szCs w:val="20"/>
        </w:rPr>
        <w:t>Common pitfall.</w:t>
      </w:r>
      <w:r w:rsidRPr="00C72258">
        <w:rPr>
          <w:szCs w:val="20"/>
        </w:rPr>
        <w:t xml:space="preserve"> Using a synchronous API for bulk or large-scale operational data loading.</w:t>
      </w:r>
    </w:p>
    <w:p w14:paraId="5C691144" w14:textId="647096D1" w:rsidR="00C22DCE" w:rsidRDefault="00C72258" w:rsidP="00826544">
      <w:pPr>
        <w:spacing w:before="40" w:after="110"/>
        <w:rPr>
          <w:szCs w:val="20"/>
        </w:rPr>
      </w:pPr>
      <w:r w:rsidRPr="00C72258">
        <w:rPr>
          <w:b/>
          <w:szCs w:val="20"/>
        </w:rPr>
        <w:t>In practice.</w:t>
      </w:r>
      <w:r w:rsidRPr="00C72258">
        <w:rPr>
          <w:szCs w:val="20"/>
        </w:rPr>
        <w:t xml:space="preserve"> An operations application submits a reference-data correction through APIM to a controlled platform procedure.</w:t>
      </w:r>
    </w:p>
    <w:p w14:paraId="72AF3CD7" w14:textId="77777777" w:rsidR="00C72258" w:rsidRPr="0001449D" w:rsidRDefault="00C72258" w:rsidP="00826544">
      <w:pPr>
        <w:spacing w:before="40" w:after="110"/>
        <w:rPr>
          <w:szCs w:val="20"/>
        </w:rPr>
      </w:pPr>
    </w:p>
    <w:p w14:paraId="542AC468" w14:textId="62BA725C" w:rsidR="00826544" w:rsidRPr="0001449D" w:rsidRDefault="0041138D" w:rsidP="00D01D8D">
      <w:pPr>
        <w:pStyle w:val="Heading3"/>
        <w:spacing w:before="40" w:after="110"/>
        <w:rPr>
          <w:rFonts w:cs="Times New Roman"/>
          <w:bCs/>
          <w:color w:val="132040" w:themeColor="accent1" w:themeShade="BF"/>
          <w:sz w:val="24"/>
          <w:szCs w:val="26"/>
        </w:rPr>
      </w:pPr>
      <w:bookmarkStart w:id="160" w:name="_Toc239980638"/>
      <w:r w:rsidRPr="0001449D">
        <w:rPr>
          <w:rFonts w:cs="Times New Roman"/>
          <w:bCs/>
          <w:color w:val="132040" w:themeColor="accent1" w:themeShade="BF"/>
          <w:sz w:val="24"/>
          <w:szCs w:val="26"/>
        </w:rPr>
        <w:t>Export Patterns</w:t>
      </w:r>
      <w:bookmarkEnd w:id="159"/>
      <w:bookmarkEnd w:id="160"/>
    </w:p>
    <w:p w14:paraId="0177F83A" w14:textId="77777777" w:rsidR="005949B2" w:rsidRPr="0001449D" w:rsidRDefault="005949B2" w:rsidP="005949B2"/>
    <w:p w14:paraId="5B2A5FC8" w14:textId="057C1D32" w:rsidR="0041138D" w:rsidRPr="0001449D" w:rsidRDefault="0041138D" w:rsidP="00826544">
      <w:pPr>
        <w:pStyle w:val="Heading4"/>
        <w:ind w:left="851"/>
        <w:rPr>
          <w:bCs w:val="0"/>
          <w:iCs w:val="0"/>
          <w:color w:val="132040" w:themeColor="accent1" w:themeShade="BF"/>
          <w:sz w:val="24"/>
          <w:szCs w:val="26"/>
        </w:rPr>
      </w:pPr>
      <w:r w:rsidRPr="0001449D">
        <w:rPr>
          <w:bCs w:val="0"/>
          <w:iCs w:val="0"/>
          <w:color w:val="132040" w:themeColor="accent1" w:themeShade="BF"/>
          <w:sz w:val="24"/>
          <w:szCs w:val="26"/>
        </w:rPr>
        <w:t>Scheduled Data Export Pattern (SFDEINT</w:t>
      </w:r>
      <w:r w:rsidR="00044C78" w:rsidRPr="0001449D">
        <w:rPr>
          <w:bCs w:val="0"/>
          <w:iCs w:val="0"/>
          <w:color w:val="132040" w:themeColor="accent1" w:themeShade="BF"/>
          <w:sz w:val="24"/>
          <w:szCs w:val="26"/>
        </w:rPr>
        <w:t>6</w:t>
      </w:r>
      <w:r w:rsidRPr="0001449D">
        <w:rPr>
          <w:bCs w:val="0"/>
          <w:iCs w:val="0"/>
          <w:color w:val="132040" w:themeColor="accent1" w:themeShade="BF"/>
          <w:sz w:val="24"/>
          <w:szCs w:val="26"/>
        </w:rPr>
        <w:t>)</w:t>
      </w:r>
    </w:p>
    <w:p w14:paraId="01D89081" w14:textId="610D219C" w:rsidR="00826544" w:rsidRPr="0001449D" w:rsidRDefault="00F90F35" w:rsidP="005D6483">
      <w:pPr>
        <w:rPr>
          <w:szCs w:val="20"/>
        </w:rPr>
      </w:pPr>
      <w:r w:rsidRPr="00F90F35">
        <w:rPr>
          <w:i/>
          <w:iCs/>
          <w:color w:val="5A6470"/>
          <w:szCs w:val="20"/>
        </w:rPr>
        <w:t>Publish a curated data product as a managed file for scheduled downstream consumption.</w:t>
      </w:r>
    </w:p>
    <w:p w14:paraId="5F06242C" w14:textId="77777777" w:rsidR="005949B2" w:rsidRPr="0001449D" w:rsidRDefault="005949B2" w:rsidP="005D6483">
      <w:pPr>
        <w:rPr>
          <w:szCs w:val="20"/>
        </w:rPr>
      </w:pPr>
    </w:p>
    <w:p w14:paraId="13A90AA5" w14:textId="71F0F3FB" w:rsidR="0041138D" w:rsidRPr="0001449D" w:rsidRDefault="00B11CD8" w:rsidP="005D6483">
      <w:pPr>
        <w:rPr>
          <w:szCs w:val="20"/>
        </w:rPr>
      </w:pPr>
      <w:r w:rsidRPr="0001449D">
        <w:rPr>
          <w:noProof/>
          <w:szCs w:val="20"/>
        </w:rPr>
        <w:drawing>
          <wp:inline distT="0" distB="0" distL="0" distR="0" wp14:anchorId="43CCD134" wp14:editId="39ABA244">
            <wp:extent cx="5731510" cy="1194435"/>
            <wp:effectExtent l="0" t="0" r="2540" b="5715"/>
            <wp:docPr id="21083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540" name=""/>
                    <pic:cNvPicPr/>
                  </pic:nvPicPr>
                  <pic:blipFill>
                    <a:blip r:embed="rId53"/>
                    <a:stretch>
                      <a:fillRect/>
                    </a:stretch>
                  </pic:blipFill>
                  <pic:spPr>
                    <a:xfrm>
                      <a:off x="0" y="0"/>
                      <a:ext cx="5731510" cy="1194435"/>
                    </a:xfrm>
                    <a:prstGeom prst="rect">
                      <a:avLst/>
                    </a:prstGeom>
                  </pic:spPr>
                </pic:pic>
              </a:graphicData>
            </a:graphic>
          </wp:inline>
        </w:drawing>
      </w:r>
    </w:p>
    <w:p w14:paraId="7103052B" w14:textId="77777777" w:rsidR="00E11A1D" w:rsidRPr="0001449D" w:rsidRDefault="00E11A1D" w:rsidP="005D6483">
      <w:pPr>
        <w:rPr>
          <w:szCs w:val="20"/>
        </w:rPr>
      </w:pPr>
    </w:p>
    <w:p w14:paraId="25C510A1" w14:textId="77777777" w:rsidR="00205781" w:rsidRPr="00205781" w:rsidRDefault="00205781" w:rsidP="00205781">
      <w:pPr>
        <w:spacing w:before="40" w:after="110"/>
        <w:rPr>
          <w:szCs w:val="20"/>
        </w:rPr>
      </w:pPr>
      <w:r w:rsidRPr="00205781">
        <w:rPr>
          <w:b/>
          <w:szCs w:val="20"/>
        </w:rPr>
        <w:t>Problem.</w:t>
      </w:r>
      <w:r w:rsidRPr="00205781">
        <w:rPr>
          <w:szCs w:val="20"/>
        </w:rPr>
        <w:t xml:space="preserve"> A downstream consumer requires a periodic curated dataset in file form without direct access to the data platform.</w:t>
      </w:r>
    </w:p>
    <w:p w14:paraId="141BBDAB" w14:textId="77777777" w:rsidR="00205781" w:rsidRPr="00205781" w:rsidRDefault="00205781" w:rsidP="00205781">
      <w:pPr>
        <w:spacing w:before="40" w:after="110"/>
        <w:rPr>
          <w:szCs w:val="20"/>
        </w:rPr>
      </w:pPr>
      <w:r w:rsidRPr="00205781">
        <w:rPr>
          <w:b/>
          <w:szCs w:val="20"/>
        </w:rPr>
        <w:t>Solution.</w:t>
      </w:r>
      <w:r w:rsidRPr="00205781">
        <w:rPr>
          <w:szCs w:val="20"/>
        </w:rPr>
        <w:t xml:space="preserve"> A scheduled platform task writes the curated dataset to an approved ADLS export path. Event Grid, Logic Apps or scheduled orchestration initiates downstream consumption.</w:t>
      </w:r>
    </w:p>
    <w:p w14:paraId="0748000C" w14:textId="4246C202" w:rsidR="00205781" w:rsidRPr="00205781" w:rsidRDefault="00111C78" w:rsidP="00205781">
      <w:pPr>
        <w:spacing w:before="40" w:after="110"/>
        <w:rPr>
          <w:szCs w:val="20"/>
        </w:rPr>
      </w:pPr>
      <w:r>
        <w:rPr>
          <w:b/>
          <w:szCs w:val="20"/>
        </w:rPr>
        <w:t>When to use.</w:t>
      </w:r>
      <w:r w:rsidR="00205781" w:rsidRPr="00205781">
        <w:rPr>
          <w:szCs w:val="20"/>
        </w:rPr>
        <w:t xml:space="preserve"> The consumer processes files or batches, the exchange can follow a defined schedule, and the data platform must remain outside the operational processing path.</w:t>
      </w:r>
    </w:p>
    <w:p w14:paraId="7036854D" w14:textId="395ADAF4" w:rsidR="00205781" w:rsidRPr="00205781" w:rsidRDefault="00DB54A0" w:rsidP="00205781">
      <w:pPr>
        <w:spacing w:before="40" w:after="110"/>
        <w:rPr>
          <w:szCs w:val="20"/>
        </w:rPr>
      </w:pPr>
      <w:r>
        <w:rPr>
          <w:b/>
          <w:szCs w:val="20"/>
        </w:rPr>
        <w:t>When to avoid.</w:t>
      </w:r>
      <w:r w:rsidR="00205781" w:rsidRPr="00205781">
        <w:rPr>
          <w:szCs w:val="20"/>
        </w:rPr>
        <w:t xml:space="preserve"> The consumer requires real-time access, needs only a small on-demand result or can use a governed API more effectively.</w:t>
      </w:r>
    </w:p>
    <w:p w14:paraId="76A4DCF8" w14:textId="77777777" w:rsidR="00205781" w:rsidRPr="00205781" w:rsidRDefault="00205781" w:rsidP="00205781">
      <w:pPr>
        <w:spacing w:before="40" w:after="110"/>
        <w:rPr>
          <w:szCs w:val="20"/>
        </w:rPr>
      </w:pPr>
      <w:r w:rsidRPr="00205781">
        <w:rPr>
          <w:b/>
          <w:szCs w:val="20"/>
        </w:rPr>
        <w:lastRenderedPageBreak/>
        <w:t>Risks and considerations.</w:t>
      </w:r>
      <w:r w:rsidRPr="00205781">
        <w:rPr>
          <w:szCs w:val="20"/>
        </w:rPr>
        <w:t xml:space="preserve"> Coordinate publication and consumption schedules. Version the file schema and define retention, reconciliation and failure-recovery arrangements.</w:t>
      </w:r>
    </w:p>
    <w:p w14:paraId="2DBE1BFE" w14:textId="77777777" w:rsidR="00205781" w:rsidRPr="00205781" w:rsidRDefault="00205781" w:rsidP="00205781">
      <w:pPr>
        <w:spacing w:before="40" w:after="110"/>
        <w:rPr>
          <w:szCs w:val="20"/>
        </w:rPr>
      </w:pPr>
      <w:r w:rsidRPr="00205781">
        <w:rPr>
          <w:b/>
          <w:szCs w:val="20"/>
        </w:rPr>
        <w:t>Security boundary.</w:t>
      </w:r>
      <w:r w:rsidRPr="00205781">
        <w:rPr>
          <w:szCs w:val="20"/>
        </w:rPr>
        <w:t xml:space="preserve"> ADLS uses private connectivity. The platform service identity is restricted to the approved export path, and consumers receive read-only access to the required data. Consumers must not receive direct platform access.</w:t>
      </w:r>
    </w:p>
    <w:p w14:paraId="7144A986" w14:textId="77777777" w:rsidR="00205781" w:rsidRPr="00205781" w:rsidRDefault="00205781" w:rsidP="00205781">
      <w:pPr>
        <w:spacing w:before="40" w:after="110"/>
        <w:rPr>
          <w:szCs w:val="20"/>
        </w:rPr>
      </w:pPr>
      <w:r w:rsidRPr="00205781">
        <w:rPr>
          <w:b/>
          <w:szCs w:val="20"/>
        </w:rPr>
        <w:t>Common pitfall.</w:t>
      </w:r>
      <w:r w:rsidRPr="00205781">
        <w:rPr>
          <w:szCs w:val="20"/>
        </w:rPr>
        <w:t xml:space="preserve"> Exporting unnecessary data, failing to reconcile delivery and consumption or changing the schema without version control.</w:t>
      </w:r>
    </w:p>
    <w:p w14:paraId="4EB88622" w14:textId="76DCC850" w:rsidR="005949B2" w:rsidRPr="0001449D" w:rsidRDefault="00205781" w:rsidP="005D6483">
      <w:pPr>
        <w:spacing w:before="40" w:after="110"/>
        <w:rPr>
          <w:szCs w:val="20"/>
        </w:rPr>
      </w:pPr>
      <w:r w:rsidRPr="00205781">
        <w:rPr>
          <w:b/>
          <w:szCs w:val="20"/>
        </w:rPr>
        <w:t>In practice.</w:t>
      </w:r>
      <w:r w:rsidRPr="00205781">
        <w:rPr>
          <w:szCs w:val="20"/>
        </w:rPr>
        <w:t xml:space="preserve"> A curated claims dataset is exported to ADLS for scheduled consumption by an approved downstream analytical process.</w:t>
      </w:r>
      <w:r w:rsidR="004D3393">
        <w:rPr>
          <w:szCs w:val="20"/>
        </w:rPr>
        <w:br/>
      </w:r>
    </w:p>
    <w:p w14:paraId="4BC069AB" w14:textId="3898CA79" w:rsidR="005D6483" w:rsidRPr="0001449D" w:rsidRDefault="005D6483" w:rsidP="00826544">
      <w:pPr>
        <w:pStyle w:val="Heading4"/>
        <w:ind w:left="851"/>
      </w:pPr>
      <w:bookmarkStart w:id="161" w:name="_Toc239852383"/>
      <w:r w:rsidRPr="0001449D">
        <w:rPr>
          <w:bCs w:val="0"/>
          <w:color w:val="132040" w:themeColor="accent1" w:themeShade="BF"/>
          <w:sz w:val="24"/>
          <w:szCs w:val="26"/>
        </w:rPr>
        <w:t>Governed API Read (SFDEINT</w:t>
      </w:r>
      <w:r w:rsidR="00044C78" w:rsidRPr="0001449D">
        <w:rPr>
          <w:bCs w:val="0"/>
          <w:color w:val="132040" w:themeColor="accent1" w:themeShade="BF"/>
          <w:sz w:val="24"/>
          <w:szCs w:val="26"/>
        </w:rPr>
        <w:t>7</w:t>
      </w:r>
      <w:r w:rsidRPr="0001449D">
        <w:rPr>
          <w:bCs w:val="0"/>
          <w:color w:val="132040" w:themeColor="accent1" w:themeShade="BF"/>
          <w:sz w:val="24"/>
          <w:szCs w:val="26"/>
        </w:rPr>
        <w:t>)</w:t>
      </w:r>
    </w:p>
    <w:p w14:paraId="6352563B" w14:textId="0EFDAC3D" w:rsidR="00047918" w:rsidRPr="0001449D" w:rsidRDefault="004D3393" w:rsidP="00EA20D6">
      <w:pPr>
        <w:spacing w:before="10" w:after="90"/>
        <w:rPr>
          <w:b/>
          <w:color w:val="1F3864"/>
          <w:szCs w:val="20"/>
        </w:rPr>
      </w:pPr>
      <w:r w:rsidRPr="004D3393">
        <w:rPr>
          <w:i/>
          <w:iCs/>
          <w:color w:val="5A6470"/>
          <w:szCs w:val="20"/>
        </w:rPr>
        <w:t>Serve a small, curated analytical result through a governed API.</w:t>
      </w:r>
      <w:r>
        <w:rPr>
          <w:i/>
          <w:iCs/>
          <w:color w:val="5A6470"/>
          <w:szCs w:val="20"/>
        </w:rPr>
        <w:br/>
      </w:r>
      <w:r w:rsidR="005D6483" w:rsidRPr="0001449D">
        <w:rPr>
          <w:i/>
          <w:color w:val="5A6470"/>
          <w:szCs w:val="20"/>
        </w:rPr>
        <w:br/>
      </w:r>
      <w:r w:rsidR="00E64E1A" w:rsidRPr="0001449D">
        <w:rPr>
          <w:noProof/>
          <w:szCs w:val="20"/>
        </w:rPr>
        <w:drawing>
          <wp:inline distT="0" distB="0" distL="0" distR="0" wp14:anchorId="29032264" wp14:editId="399C64CF">
            <wp:extent cx="5731510" cy="1097280"/>
            <wp:effectExtent l="0" t="0" r="2540" b="7620"/>
            <wp:docPr id="38327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58377" name=""/>
                    <pic:cNvPicPr/>
                  </pic:nvPicPr>
                  <pic:blipFill>
                    <a:blip r:embed="rId54"/>
                    <a:stretch>
                      <a:fillRect/>
                    </a:stretch>
                  </pic:blipFill>
                  <pic:spPr>
                    <a:xfrm>
                      <a:off x="0" y="0"/>
                      <a:ext cx="5731510" cy="1097280"/>
                    </a:xfrm>
                    <a:prstGeom prst="rect">
                      <a:avLst/>
                    </a:prstGeom>
                  </pic:spPr>
                </pic:pic>
              </a:graphicData>
            </a:graphic>
          </wp:inline>
        </w:drawing>
      </w:r>
    </w:p>
    <w:p w14:paraId="799004E3" w14:textId="0CC8766A" w:rsidR="002B5581" w:rsidRPr="002B5581" w:rsidRDefault="0007310F" w:rsidP="002B5581">
      <w:pPr>
        <w:spacing w:before="10" w:after="90"/>
        <w:rPr>
          <w:szCs w:val="20"/>
        </w:rPr>
      </w:pPr>
      <w:r w:rsidRPr="0001449D">
        <w:rPr>
          <w:szCs w:val="20"/>
        </w:rPr>
        <w:br/>
      </w:r>
      <w:r w:rsidR="002B5581" w:rsidRPr="002B5581">
        <w:rPr>
          <w:b/>
          <w:szCs w:val="20"/>
        </w:rPr>
        <w:t>Problem.</w:t>
      </w:r>
      <w:r w:rsidR="002B5581" w:rsidRPr="002B5581">
        <w:rPr>
          <w:szCs w:val="20"/>
        </w:rPr>
        <w:t xml:space="preserve"> A consumer requires a specific analytical result on demand but must not receive direct access to the data platform.</w:t>
      </w:r>
    </w:p>
    <w:p w14:paraId="25188449" w14:textId="77777777" w:rsidR="002B5581" w:rsidRPr="002B5581" w:rsidRDefault="002B5581" w:rsidP="002B5581">
      <w:pPr>
        <w:spacing w:before="10" w:after="90"/>
        <w:rPr>
          <w:szCs w:val="20"/>
        </w:rPr>
      </w:pPr>
      <w:r w:rsidRPr="002B5581">
        <w:rPr>
          <w:b/>
          <w:szCs w:val="20"/>
        </w:rPr>
        <w:t>Solution.</w:t>
      </w:r>
      <w:r w:rsidRPr="002B5581">
        <w:rPr>
          <w:szCs w:val="20"/>
        </w:rPr>
        <w:t xml:space="preserve"> Expose the curated result through API Management, backed by an approved serving or query layer. The data platform owns the data product and query logic; the integration platform owns API exposure and lifecycle controls.</w:t>
      </w:r>
    </w:p>
    <w:p w14:paraId="3897A422" w14:textId="65252590" w:rsidR="002B5581" w:rsidRPr="002B5581" w:rsidRDefault="00111C78" w:rsidP="002B5581">
      <w:pPr>
        <w:spacing w:before="10" w:after="90"/>
        <w:rPr>
          <w:szCs w:val="20"/>
        </w:rPr>
      </w:pPr>
      <w:r>
        <w:rPr>
          <w:b/>
          <w:szCs w:val="20"/>
        </w:rPr>
        <w:t>When to use.</w:t>
      </w:r>
      <w:r w:rsidR="002B5581" w:rsidRPr="002B5581">
        <w:rPr>
          <w:szCs w:val="20"/>
        </w:rPr>
        <w:t xml:space="preserve"> The result is small, well-defined, synchronous and suitable for caching and rate control.</w:t>
      </w:r>
    </w:p>
    <w:p w14:paraId="2C808E5C" w14:textId="1127829A" w:rsidR="002B5581" w:rsidRPr="002B5581" w:rsidRDefault="00DB54A0" w:rsidP="002B5581">
      <w:pPr>
        <w:spacing w:before="10" w:after="90"/>
        <w:rPr>
          <w:szCs w:val="20"/>
        </w:rPr>
      </w:pPr>
      <w:r>
        <w:rPr>
          <w:b/>
          <w:szCs w:val="20"/>
        </w:rPr>
        <w:t>When to avoid.</w:t>
      </w:r>
      <w:r w:rsidR="002B5581" w:rsidRPr="002B5581">
        <w:rPr>
          <w:szCs w:val="20"/>
        </w:rPr>
        <w:t xml:space="preserve"> The consumer requires a large or complete dataset, transactional source data or a latency-sensitive operational response.</w:t>
      </w:r>
    </w:p>
    <w:p w14:paraId="5AE22960" w14:textId="77777777" w:rsidR="002B5581" w:rsidRPr="002B5581" w:rsidRDefault="002B5581" w:rsidP="002B5581">
      <w:pPr>
        <w:spacing w:before="10" w:after="90"/>
        <w:rPr>
          <w:szCs w:val="20"/>
        </w:rPr>
      </w:pPr>
      <w:r w:rsidRPr="002B5581">
        <w:rPr>
          <w:b/>
          <w:szCs w:val="20"/>
        </w:rPr>
        <w:t>Risks and considerations.</w:t>
      </w:r>
      <w:r w:rsidRPr="002B5581">
        <w:rPr>
          <w:szCs w:val="20"/>
        </w:rPr>
        <w:t xml:space="preserve"> Define caching, throttling, availability and consumption expectations. Consumers must treat the result as curated and eventually consistent.</w:t>
      </w:r>
    </w:p>
    <w:p w14:paraId="315A2C6E" w14:textId="77777777" w:rsidR="002B5581" w:rsidRPr="002B5581" w:rsidRDefault="002B5581" w:rsidP="002B5581">
      <w:pPr>
        <w:spacing w:before="10" w:after="90"/>
        <w:rPr>
          <w:szCs w:val="20"/>
        </w:rPr>
      </w:pPr>
      <w:r w:rsidRPr="002B5581">
        <w:rPr>
          <w:b/>
          <w:szCs w:val="20"/>
        </w:rPr>
        <w:t>Security boundary.</w:t>
      </w:r>
      <w:r w:rsidRPr="002B5581">
        <w:rPr>
          <w:szCs w:val="20"/>
        </w:rPr>
        <w:t xml:space="preserve"> APIM authenticates and authorises the consumer. The serving layer uses an approved service identity, least-privilege access and private connectivity to the data platform.</w:t>
      </w:r>
    </w:p>
    <w:p w14:paraId="6B6748A8" w14:textId="77777777" w:rsidR="002B5581" w:rsidRPr="002B5581" w:rsidRDefault="002B5581" w:rsidP="002B5581">
      <w:pPr>
        <w:spacing w:before="10" w:after="90"/>
        <w:rPr>
          <w:szCs w:val="20"/>
        </w:rPr>
      </w:pPr>
      <w:r w:rsidRPr="002B5581">
        <w:rPr>
          <w:b/>
          <w:szCs w:val="20"/>
        </w:rPr>
        <w:t>Common pitfall.</w:t>
      </w:r>
      <w:r w:rsidRPr="002B5581">
        <w:rPr>
          <w:szCs w:val="20"/>
        </w:rPr>
        <w:t xml:space="preserve"> Using an analytical API for transactional processing or returning large datasets synchronously.</w:t>
      </w:r>
    </w:p>
    <w:p w14:paraId="4181ECB6" w14:textId="114144E3" w:rsidR="000A09FF" w:rsidRPr="0001449D" w:rsidRDefault="002B5581" w:rsidP="00B94745">
      <w:pPr>
        <w:spacing w:before="10" w:after="90"/>
        <w:rPr>
          <w:szCs w:val="20"/>
        </w:rPr>
      </w:pPr>
      <w:r w:rsidRPr="002B5581">
        <w:rPr>
          <w:b/>
          <w:szCs w:val="20"/>
        </w:rPr>
        <w:t>In practice.</w:t>
      </w:r>
      <w:r w:rsidRPr="002B5581">
        <w:rPr>
          <w:szCs w:val="20"/>
        </w:rPr>
        <w:t xml:space="preserve"> An internal application retrieves a governed analytical metric or lookup without connecting directly to the data platform.</w:t>
      </w:r>
    </w:p>
    <w:p w14:paraId="652DAFBE" w14:textId="70A53839" w:rsidR="0041138D" w:rsidRPr="0001449D" w:rsidRDefault="0041138D" w:rsidP="00A959D1">
      <w:pPr>
        <w:pStyle w:val="Heading1"/>
        <w:ind w:left="431" w:hanging="431"/>
      </w:pPr>
      <w:bookmarkStart w:id="162" w:name="_Toc239852326"/>
      <w:bookmarkStart w:id="163" w:name="_Toc239980639"/>
      <w:bookmarkStart w:id="164" w:name="_Toc241613275"/>
      <w:bookmarkStart w:id="165" w:name="_Toc239507151"/>
      <w:bookmarkStart w:id="166" w:name="_Toc239852384"/>
      <w:bookmarkEnd w:id="161"/>
      <w:r w:rsidRPr="0001449D">
        <w:lastRenderedPageBreak/>
        <w:t>Insurance Integration Scenarios</w:t>
      </w:r>
      <w:bookmarkEnd w:id="162"/>
      <w:bookmarkEnd w:id="163"/>
      <w:bookmarkEnd w:id="164"/>
    </w:p>
    <w:p w14:paraId="3A6AE6BE" w14:textId="77777777" w:rsidR="005D6483" w:rsidRPr="0001449D" w:rsidRDefault="005D6483" w:rsidP="005D6483"/>
    <w:p w14:paraId="7D58E421" w14:textId="72E3C2D4" w:rsidR="005D6483" w:rsidRPr="0001449D" w:rsidRDefault="0041138D" w:rsidP="0041138D">
      <w:pPr>
        <w:spacing w:after="120"/>
        <w:rPr>
          <w:szCs w:val="20"/>
        </w:rPr>
      </w:pPr>
      <w:r w:rsidRPr="0001449D">
        <w:rPr>
          <w:szCs w:val="20"/>
        </w:rPr>
        <w:t xml:space="preserve">The table illustrates how the catalogue resolves characteristic Chaucer integrations. Each scenario names the patterns it composes, the primary Azure components and the purpose it serves. Pattern references point to the catalogue in Section </w:t>
      </w:r>
      <w:r w:rsidR="00EF6A32">
        <w:rPr>
          <w:szCs w:val="20"/>
        </w:rPr>
        <w:t>7</w:t>
      </w:r>
      <w:r w:rsidRPr="0001449D">
        <w:rPr>
          <w:szCs w:val="20"/>
        </w:rPr>
        <w:t>.</w:t>
      </w:r>
    </w:p>
    <w:tbl>
      <w:tblPr>
        <w:tblStyle w:val="TableGridLight"/>
        <w:tblW w:w="9634" w:type="dxa"/>
        <w:tblLook w:val="04A0" w:firstRow="1" w:lastRow="0" w:firstColumn="1" w:lastColumn="0" w:noHBand="0" w:noVBand="1"/>
      </w:tblPr>
      <w:tblGrid>
        <w:gridCol w:w="1289"/>
        <w:gridCol w:w="3242"/>
        <w:gridCol w:w="2231"/>
        <w:gridCol w:w="2872"/>
      </w:tblGrid>
      <w:tr w:rsidR="005A1246" w:rsidRPr="0001449D" w14:paraId="66547AFD" w14:textId="77777777" w:rsidTr="00EF0D92">
        <w:trPr>
          <w:trHeight w:val="283"/>
        </w:trPr>
        <w:tc>
          <w:tcPr>
            <w:tcW w:w="128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6108E71" w14:textId="5057ADC6" w:rsidR="005A1246" w:rsidRPr="0001449D" w:rsidRDefault="005A1246" w:rsidP="005A1246">
            <w:pPr>
              <w:rPr>
                <w:rFonts w:asciiTheme="minorHAnsi" w:hAnsiTheme="minorHAnsi" w:hint="eastAsia"/>
                <w:b/>
                <w:lang w:eastAsia="en-GB"/>
              </w:rPr>
            </w:pPr>
            <w:r w:rsidRPr="0001449D">
              <w:rPr>
                <w:rFonts w:asciiTheme="minorHAnsi" w:hAnsiTheme="minorHAnsi"/>
                <w:b/>
                <w:lang w:eastAsia="en-GB"/>
              </w:rPr>
              <w:t>Scenario</w:t>
            </w:r>
          </w:p>
        </w:tc>
        <w:tc>
          <w:tcPr>
            <w:tcW w:w="324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4357404" w14:textId="4EB271BA" w:rsidR="005A1246" w:rsidRPr="0001449D" w:rsidRDefault="005A1246" w:rsidP="005A1246">
            <w:pPr>
              <w:rPr>
                <w:rFonts w:asciiTheme="minorHAnsi" w:hAnsiTheme="minorHAnsi" w:hint="eastAsia"/>
                <w:b/>
                <w:lang w:eastAsia="en-GB"/>
              </w:rPr>
            </w:pPr>
            <w:r w:rsidRPr="0001449D">
              <w:rPr>
                <w:rFonts w:asciiTheme="minorHAnsi" w:hAnsiTheme="minorHAnsi"/>
                <w:b/>
                <w:lang w:eastAsia="en-GB"/>
              </w:rPr>
              <w:t>Patterns</w:t>
            </w:r>
          </w:p>
        </w:tc>
        <w:tc>
          <w:tcPr>
            <w:tcW w:w="223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1B0BE1B" w14:textId="2EC1BC85" w:rsidR="005A1246" w:rsidRPr="0001449D" w:rsidRDefault="005A1246" w:rsidP="005A1246">
            <w:pPr>
              <w:rPr>
                <w:rFonts w:asciiTheme="minorHAnsi" w:hAnsiTheme="minorHAnsi" w:hint="eastAsia"/>
                <w:b/>
                <w:lang w:eastAsia="en-GB"/>
              </w:rPr>
            </w:pPr>
            <w:r w:rsidRPr="0001449D">
              <w:rPr>
                <w:rFonts w:asciiTheme="minorHAnsi" w:hAnsiTheme="minorHAnsi"/>
                <w:b/>
                <w:lang w:eastAsia="en-GB"/>
              </w:rPr>
              <w:t>Primary components</w:t>
            </w:r>
          </w:p>
        </w:tc>
        <w:tc>
          <w:tcPr>
            <w:tcW w:w="28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3479E701" w14:textId="596A0CE3" w:rsidR="005A1246" w:rsidRPr="0001449D" w:rsidRDefault="005A1246" w:rsidP="005A1246">
            <w:pPr>
              <w:rPr>
                <w:rFonts w:asciiTheme="minorHAnsi" w:hAnsiTheme="minorHAnsi" w:hint="eastAsia"/>
                <w:b/>
                <w:lang w:eastAsia="en-GB"/>
              </w:rPr>
            </w:pPr>
            <w:r w:rsidRPr="0001449D">
              <w:rPr>
                <w:rFonts w:asciiTheme="minorHAnsi" w:hAnsiTheme="minorHAnsi"/>
                <w:b/>
                <w:lang w:eastAsia="en-GB"/>
              </w:rPr>
              <w:t>Purpose</w:t>
            </w:r>
          </w:p>
        </w:tc>
      </w:tr>
      <w:tr w:rsidR="005A1246" w:rsidRPr="0001449D" w14:paraId="6DC2605B" w14:textId="77777777" w:rsidTr="00EF0D92">
        <w:trPr>
          <w:trHeight w:val="283"/>
        </w:trPr>
        <w:tc>
          <w:tcPr>
            <w:tcW w:w="1289" w:type="dxa"/>
            <w:tcBorders>
              <w:top w:val="single" w:sz="4" w:space="0" w:color="000000" w:themeColor="text1"/>
            </w:tcBorders>
            <w:vAlign w:val="center"/>
          </w:tcPr>
          <w:p w14:paraId="51FF1945" w14:textId="1018C89B" w:rsidR="005A1246" w:rsidRPr="0001449D" w:rsidRDefault="005A1246" w:rsidP="005A1246">
            <w:pPr>
              <w:rPr>
                <w:rFonts w:asciiTheme="minorHAnsi" w:hAnsiTheme="minorHAnsi" w:hint="eastAsia"/>
                <w:lang w:eastAsia="en-GB"/>
              </w:rPr>
            </w:pPr>
            <w:r w:rsidRPr="0001449D">
              <w:rPr>
                <w:rFonts w:asciiTheme="minorHAnsi" w:hAnsiTheme="minorHAnsi"/>
                <w:szCs w:val="20"/>
              </w:rPr>
              <w:t>Delegated Authority</w:t>
            </w:r>
          </w:p>
        </w:tc>
        <w:tc>
          <w:tcPr>
            <w:tcW w:w="3242" w:type="dxa"/>
            <w:tcBorders>
              <w:top w:val="single" w:sz="4" w:space="0" w:color="000000" w:themeColor="text1"/>
            </w:tcBorders>
            <w:vAlign w:val="center"/>
          </w:tcPr>
          <w:p w14:paraId="42795258" w14:textId="07DE9AA6" w:rsidR="005A1246" w:rsidRPr="0001449D" w:rsidRDefault="005A1246" w:rsidP="005A1246">
            <w:pPr>
              <w:rPr>
                <w:rFonts w:asciiTheme="minorHAnsi" w:hAnsiTheme="minorHAnsi" w:hint="eastAsia"/>
                <w:lang w:eastAsia="en-GB"/>
              </w:rPr>
            </w:pPr>
            <w:r w:rsidRPr="0001449D">
              <w:rPr>
                <w:rFonts w:asciiTheme="minorHAnsi" w:hAnsiTheme="minorHAnsi"/>
                <w:szCs w:val="20"/>
              </w:rPr>
              <w:t>File ingestion (</w:t>
            </w:r>
            <w:r w:rsidR="00122229" w:rsidRPr="0001449D">
              <w:rPr>
                <w:rFonts w:asciiTheme="minorHAnsi" w:hAnsiTheme="minorHAnsi"/>
                <w:szCs w:val="20"/>
              </w:rPr>
              <w:t>SFINT19</w:t>
            </w:r>
            <w:r w:rsidRPr="0001449D">
              <w:rPr>
                <w:rFonts w:asciiTheme="minorHAnsi" w:hAnsiTheme="minorHAnsi"/>
                <w:szCs w:val="20"/>
              </w:rPr>
              <w:t>), canonical model (</w:t>
            </w:r>
            <w:r w:rsidR="00122229" w:rsidRPr="0001449D">
              <w:rPr>
                <w:rFonts w:asciiTheme="minorHAnsi" w:hAnsiTheme="minorHAnsi"/>
                <w:szCs w:val="20"/>
              </w:rPr>
              <w:t>SFINT21</w:t>
            </w:r>
            <w:r w:rsidRPr="0001449D">
              <w:rPr>
                <w:rFonts w:asciiTheme="minorHAnsi" w:hAnsiTheme="minorHAnsi"/>
                <w:szCs w:val="20"/>
              </w:rPr>
              <w:t>), content routing (</w:t>
            </w:r>
            <w:r w:rsidR="00122229" w:rsidRPr="0001449D">
              <w:rPr>
                <w:rFonts w:asciiTheme="minorHAnsi" w:hAnsiTheme="minorHAnsi"/>
                <w:szCs w:val="20"/>
              </w:rPr>
              <w:t>SFINT22</w:t>
            </w:r>
            <w:r w:rsidRPr="0001449D">
              <w:rPr>
                <w:rFonts w:asciiTheme="minorHAnsi" w:hAnsiTheme="minorHAnsi"/>
                <w:szCs w:val="20"/>
              </w:rPr>
              <w:t xml:space="preserve">), </w:t>
            </w:r>
            <w:r w:rsidR="00B81732" w:rsidRPr="0001449D">
              <w:rPr>
                <w:rFonts w:asciiTheme="minorHAnsi" w:hAnsiTheme="minorHAnsi"/>
                <w:szCs w:val="20"/>
              </w:rPr>
              <w:t>file ingestion</w:t>
            </w:r>
            <w:r w:rsidRPr="0001449D">
              <w:rPr>
                <w:rFonts w:asciiTheme="minorHAnsi" w:hAnsiTheme="minorHAnsi"/>
                <w:szCs w:val="20"/>
              </w:rPr>
              <w:t xml:space="preserve"> to the data platform (SFDEINT</w:t>
            </w:r>
            <w:r w:rsidR="0066511D" w:rsidRPr="0001449D">
              <w:rPr>
                <w:rFonts w:asciiTheme="minorHAnsi" w:hAnsiTheme="minorHAnsi"/>
                <w:szCs w:val="20"/>
              </w:rPr>
              <w:t>2</w:t>
            </w:r>
            <w:r w:rsidRPr="0001449D">
              <w:rPr>
                <w:rFonts w:asciiTheme="minorHAnsi" w:hAnsiTheme="minorHAnsi"/>
                <w:szCs w:val="20"/>
              </w:rPr>
              <w:t>)</w:t>
            </w:r>
          </w:p>
        </w:tc>
        <w:tc>
          <w:tcPr>
            <w:tcW w:w="2231" w:type="dxa"/>
            <w:tcBorders>
              <w:top w:val="single" w:sz="4" w:space="0" w:color="000000" w:themeColor="text1"/>
            </w:tcBorders>
            <w:vAlign w:val="center"/>
          </w:tcPr>
          <w:p w14:paraId="4358D17C" w14:textId="45787D2A" w:rsidR="005A1246" w:rsidRPr="0001449D" w:rsidRDefault="005A1246" w:rsidP="005A1246">
            <w:pPr>
              <w:rPr>
                <w:rFonts w:asciiTheme="minorHAnsi" w:hAnsiTheme="minorHAnsi" w:hint="eastAsia"/>
                <w:lang w:eastAsia="en-GB"/>
              </w:rPr>
            </w:pPr>
            <w:r w:rsidRPr="0001449D">
              <w:rPr>
                <w:rFonts w:asciiTheme="minorHAnsi" w:hAnsiTheme="minorHAnsi"/>
                <w:szCs w:val="20"/>
              </w:rPr>
              <w:t>Logic Apps, Functions, Blob, Service Bus</w:t>
            </w:r>
          </w:p>
        </w:tc>
        <w:tc>
          <w:tcPr>
            <w:tcW w:w="2872" w:type="dxa"/>
            <w:tcBorders>
              <w:top w:val="single" w:sz="4" w:space="0" w:color="000000" w:themeColor="text1"/>
            </w:tcBorders>
            <w:vAlign w:val="center"/>
          </w:tcPr>
          <w:p w14:paraId="416961E1" w14:textId="2D2E29B8" w:rsidR="005A1246" w:rsidRPr="0001449D" w:rsidRDefault="005A1246" w:rsidP="005A1246">
            <w:pPr>
              <w:rPr>
                <w:rFonts w:asciiTheme="minorHAnsi" w:hAnsiTheme="minorHAnsi" w:hint="eastAsia"/>
                <w:lang w:eastAsia="en-GB"/>
              </w:rPr>
            </w:pPr>
            <w:r w:rsidRPr="0001449D">
              <w:rPr>
                <w:rFonts w:asciiTheme="minorHAnsi" w:hAnsiTheme="minorHAnsi"/>
                <w:szCs w:val="20"/>
              </w:rPr>
              <w:t>Validate cover holder reporting, capture at source where possible, and retire manual bordereau re-keying.</w:t>
            </w:r>
          </w:p>
        </w:tc>
      </w:tr>
      <w:tr w:rsidR="005A1246" w:rsidRPr="0001449D" w14:paraId="7C4B03A9" w14:textId="77777777" w:rsidTr="00EF0D92">
        <w:trPr>
          <w:trHeight w:val="283"/>
        </w:trPr>
        <w:tc>
          <w:tcPr>
            <w:tcW w:w="1289" w:type="dxa"/>
            <w:vAlign w:val="center"/>
          </w:tcPr>
          <w:p w14:paraId="54F76F42" w14:textId="5F033668" w:rsidR="005A1246" w:rsidRPr="0001449D" w:rsidRDefault="005A1246" w:rsidP="005A1246">
            <w:pPr>
              <w:rPr>
                <w:rFonts w:asciiTheme="minorHAnsi" w:hAnsiTheme="minorHAnsi" w:hint="eastAsia"/>
                <w:lang w:eastAsia="en-GB"/>
              </w:rPr>
            </w:pPr>
            <w:r w:rsidRPr="0001449D">
              <w:rPr>
                <w:rFonts w:asciiTheme="minorHAnsi" w:hAnsiTheme="minorHAnsi"/>
                <w:szCs w:val="20"/>
              </w:rPr>
              <w:t>London Market</w:t>
            </w:r>
          </w:p>
        </w:tc>
        <w:tc>
          <w:tcPr>
            <w:tcW w:w="3242" w:type="dxa"/>
            <w:vAlign w:val="center"/>
          </w:tcPr>
          <w:p w14:paraId="33740C9F" w14:textId="27730CD3" w:rsidR="005A1246" w:rsidRPr="0001449D" w:rsidRDefault="005A1246" w:rsidP="005A1246">
            <w:pPr>
              <w:rPr>
                <w:rFonts w:asciiTheme="minorHAnsi" w:hAnsiTheme="minorHAnsi" w:hint="eastAsia"/>
                <w:lang w:eastAsia="en-GB"/>
              </w:rPr>
            </w:pPr>
            <w:r w:rsidRPr="0001449D">
              <w:rPr>
                <w:rFonts w:asciiTheme="minorHAnsi" w:hAnsiTheme="minorHAnsi"/>
                <w:szCs w:val="20"/>
              </w:rPr>
              <w:t>Canonical model (</w:t>
            </w:r>
            <w:r w:rsidR="00122229" w:rsidRPr="0001449D">
              <w:rPr>
                <w:rFonts w:asciiTheme="minorHAnsi" w:hAnsiTheme="minorHAnsi"/>
                <w:szCs w:val="20"/>
              </w:rPr>
              <w:t>SFINT21</w:t>
            </w:r>
            <w:r w:rsidRPr="0001449D">
              <w:rPr>
                <w:rFonts w:asciiTheme="minorHAnsi" w:hAnsiTheme="minorHAnsi"/>
                <w:szCs w:val="20"/>
              </w:rPr>
              <w:t>), messaging (SFINT</w:t>
            </w:r>
            <w:r w:rsidR="00CD05FC" w:rsidRPr="0001449D">
              <w:rPr>
                <w:rFonts w:asciiTheme="minorHAnsi" w:hAnsiTheme="minorHAnsi"/>
                <w:szCs w:val="20"/>
              </w:rPr>
              <w:t>8</w:t>
            </w:r>
            <w:r w:rsidRPr="0001449D">
              <w:rPr>
                <w:rFonts w:asciiTheme="minorHAnsi" w:hAnsiTheme="minorHAnsi"/>
                <w:szCs w:val="20"/>
              </w:rPr>
              <w:t>), orchestration (SFINT</w:t>
            </w:r>
            <w:r w:rsidR="00402BFD" w:rsidRPr="0001449D">
              <w:rPr>
                <w:rFonts w:asciiTheme="minorHAnsi" w:hAnsiTheme="minorHAnsi"/>
                <w:szCs w:val="20"/>
              </w:rPr>
              <w:t>15</w:t>
            </w:r>
            <w:r w:rsidRPr="0001449D">
              <w:rPr>
                <w:rFonts w:asciiTheme="minorHAnsi" w:hAnsiTheme="minorHAnsi"/>
                <w:szCs w:val="20"/>
              </w:rPr>
              <w:t>), data platform exchange (</w:t>
            </w:r>
            <w:r w:rsidR="00056906">
              <w:rPr>
                <w:rFonts w:asciiTheme="minorHAnsi" w:hAnsiTheme="minorHAnsi"/>
                <w:szCs w:val="20"/>
              </w:rPr>
              <w:t>8</w:t>
            </w:r>
            <w:r w:rsidRPr="0001449D">
              <w:rPr>
                <w:rFonts w:asciiTheme="minorHAnsi" w:hAnsiTheme="minorHAnsi"/>
                <w:szCs w:val="20"/>
              </w:rPr>
              <w:t>.4)</w:t>
            </w:r>
          </w:p>
        </w:tc>
        <w:tc>
          <w:tcPr>
            <w:tcW w:w="2231" w:type="dxa"/>
            <w:vAlign w:val="center"/>
          </w:tcPr>
          <w:p w14:paraId="0614FAD8" w14:textId="73305212" w:rsidR="005A1246" w:rsidRPr="0001449D" w:rsidRDefault="005A1246" w:rsidP="005A1246">
            <w:pPr>
              <w:rPr>
                <w:rFonts w:asciiTheme="minorHAnsi" w:hAnsiTheme="minorHAnsi" w:hint="eastAsia"/>
                <w:lang w:eastAsia="en-GB"/>
              </w:rPr>
            </w:pPr>
            <w:r w:rsidRPr="0001449D">
              <w:rPr>
                <w:rFonts w:asciiTheme="minorHAnsi" w:hAnsiTheme="minorHAnsi"/>
                <w:szCs w:val="20"/>
              </w:rPr>
              <w:t>API Management, Logic Apps, Service Bus, Functions</w:t>
            </w:r>
          </w:p>
        </w:tc>
        <w:tc>
          <w:tcPr>
            <w:tcW w:w="2872" w:type="dxa"/>
            <w:vAlign w:val="center"/>
          </w:tcPr>
          <w:p w14:paraId="6DE7E418" w14:textId="1FC98237" w:rsidR="005A1246" w:rsidRPr="0001449D" w:rsidRDefault="005A1246" w:rsidP="005A1246">
            <w:pPr>
              <w:rPr>
                <w:rFonts w:asciiTheme="minorHAnsi" w:hAnsiTheme="minorHAnsi" w:hint="eastAsia"/>
                <w:lang w:eastAsia="en-GB"/>
              </w:rPr>
            </w:pPr>
            <w:r w:rsidRPr="0001449D">
              <w:rPr>
                <w:rFonts w:asciiTheme="minorHAnsi" w:hAnsiTheme="minorHAnsi"/>
                <w:szCs w:val="20"/>
              </w:rPr>
              <w:t>Align processing to the core data record and design for incremental modernisation.</w:t>
            </w:r>
          </w:p>
        </w:tc>
      </w:tr>
      <w:tr w:rsidR="005A1246" w:rsidRPr="0001449D" w14:paraId="4218357E" w14:textId="77777777" w:rsidTr="00EF0D92">
        <w:trPr>
          <w:trHeight w:val="283"/>
        </w:trPr>
        <w:tc>
          <w:tcPr>
            <w:tcW w:w="1289" w:type="dxa"/>
            <w:vAlign w:val="center"/>
          </w:tcPr>
          <w:p w14:paraId="64D85FCE" w14:textId="10952D42" w:rsidR="005A1246" w:rsidRPr="0001449D" w:rsidRDefault="005A1246" w:rsidP="005A1246">
            <w:pPr>
              <w:rPr>
                <w:rFonts w:asciiTheme="minorHAnsi" w:hAnsiTheme="minorHAnsi" w:hint="eastAsia"/>
                <w:lang w:eastAsia="en-GB"/>
              </w:rPr>
            </w:pPr>
            <w:r w:rsidRPr="0001449D">
              <w:rPr>
                <w:rFonts w:asciiTheme="minorHAnsi" w:hAnsiTheme="minorHAnsi"/>
                <w:szCs w:val="20"/>
              </w:rPr>
              <w:t>Submissions</w:t>
            </w:r>
          </w:p>
        </w:tc>
        <w:tc>
          <w:tcPr>
            <w:tcW w:w="3242" w:type="dxa"/>
            <w:vAlign w:val="center"/>
          </w:tcPr>
          <w:p w14:paraId="5BE053F3" w14:textId="78A77CB9" w:rsidR="005A1246" w:rsidRPr="0001449D" w:rsidRDefault="005A1246" w:rsidP="005A1246">
            <w:pPr>
              <w:rPr>
                <w:rFonts w:asciiTheme="minorHAnsi" w:hAnsiTheme="minorHAnsi" w:hint="eastAsia"/>
                <w:lang w:eastAsia="en-GB"/>
              </w:rPr>
            </w:pPr>
            <w:r w:rsidRPr="0001449D">
              <w:rPr>
                <w:rFonts w:asciiTheme="minorHAnsi" w:hAnsiTheme="minorHAnsi"/>
                <w:szCs w:val="20"/>
              </w:rPr>
              <w:t>Inbound webhook or API (SFINT1, SFINT1</w:t>
            </w:r>
            <w:r w:rsidR="00FF2D2A" w:rsidRPr="0001449D">
              <w:rPr>
                <w:rFonts w:asciiTheme="minorHAnsi" w:hAnsiTheme="minorHAnsi"/>
                <w:szCs w:val="20"/>
              </w:rPr>
              <w:t>2</w:t>
            </w:r>
            <w:r w:rsidRPr="0001449D">
              <w:rPr>
                <w:rFonts w:asciiTheme="minorHAnsi" w:hAnsiTheme="minorHAnsi"/>
                <w:szCs w:val="20"/>
              </w:rPr>
              <w:t>), file ingestion (</w:t>
            </w:r>
            <w:r w:rsidR="00122229" w:rsidRPr="0001449D">
              <w:rPr>
                <w:rFonts w:asciiTheme="minorHAnsi" w:hAnsiTheme="minorHAnsi"/>
                <w:szCs w:val="20"/>
              </w:rPr>
              <w:t>SFINT19</w:t>
            </w:r>
            <w:r w:rsidRPr="0001449D">
              <w:rPr>
                <w:rFonts w:asciiTheme="minorHAnsi" w:hAnsiTheme="minorHAnsi"/>
                <w:szCs w:val="20"/>
              </w:rPr>
              <w:t>), content routing (</w:t>
            </w:r>
            <w:r w:rsidR="00122229" w:rsidRPr="0001449D">
              <w:rPr>
                <w:rFonts w:asciiTheme="minorHAnsi" w:hAnsiTheme="minorHAnsi"/>
                <w:szCs w:val="20"/>
              </w:rPr>
              <w:t>SFINT22</w:t>
            </w:r>
            <w:r w:rsidRPr="0001449D">
              <w:rPr>
                <w:rFonts w:asciiTheme="minorHAnsi" w:hAnsiTheme="minorHAnsi"/>
                <w:szCs w:val="20"/>
              </w:rPr>
              <w:t>), composition (SFINT2)</w:t>
            </w:r>
          </w:p>
        </w:tc>
        <w:tc>
          <w:tcPr>
            <w:tcW w:w="2231" w:type="dxa"/>
            <w:vAlign w:val="center"/>
          </w:tcPr>
          <w:p w14:paraId="4801839E" w14:textId="0367C7EF" w:rsidR="005A1246" w:rsidRPr="0001449D" w:rsidRDefault="005A1246" w:rsidP="00A51BA8">
            <w:pPr>
              <w:rPr>
                <w:rFonts w:asciiTheme="minorHAnsi" w:hAnsiTheme="minorHAnsi" w:hint="eastAsia"/>
                <w:lang w:eastAsia="en-GB"/>
              </w:rPr>
            </w:pPr>
            <w:r w:rsidRPr="0001449D">
              <w:rPr>
                <w:rFonts w:asciiTheme="minorHAnsi" w:hAnsiTheme="minorHAnsi"/>
                <w:szCs w:val="20"/>
              </w:rPr>
              <w:t xml:space="preserve">API Management, </w:t>
            </w:r>
            <w:r w:rsidR="00A51BA8" w:rsidRPr="0001449D">
              <w:rPr>
                <w:rFonts w:asciiTheme="minorHAnsi" w:hAnsiTheme="minorHAnsi"/>
                <w:szCs w:val="20"/>
              </w:rPr>
              <w:t>Approved network edge service</w:t>
            </w:r>
            <w:r w:rsidRPr="0001449D">
              <w:rPr>
                <w:rFonts w:asciiTheme="minorHAnsi" w:hAnsiTheme="minorHAnsi"/>
                <w:szCs w:val="20"/>
              </w:rPr>
              <w:t>, Logic Apps, Functions</w:t>
            </w:r>
          </w:p>
        </w:tc>
        <w:tc>
          <w:tcPr>
            <w:tcW w:w="2872" w:type="dxa"/>
            <w:vAlign w:val="center"/>
          </w:tcPr>
          <w:p w14:paraId="7D232547" w14:textId="4FA101C0" w:rsidR="005A1246" w:rsidRPr="0001449D" w:rsidRDefault="005A1246" w:rsidP="005A1246">
            <w:pPr>
              <w:rPr>
                <w:rFonts w:asciiTheme="minorHAnsi" w:hAnsiTheme="minorHAnsi" w:hint="eastAsia"/>
                <w:lang w:eastAsia="en-GB"/>
              </w:rPr>
            </w:pPr>
            <w:r w:rsidRPr="0001449D">
              <w:rPr>
                <w:rFonts w:asciiTheme="minorHAnsi" w:hAnsiTheme="minorHAnsi"/>
                <w:szCs w:val="20"/>
              </w:rPr>
              <w:t>Accept submissions by API, file or portal, triage and route to the right underwriting team and system.</w:t>
            </w:r>
          </w:p>
        </w:tc>
      </w:tr>
      <w:tr w:rsidR="005A1246" w:rsidRPr="0001449D" w14:paraId="1AF5A1F0" w14:textId="77777777" w:rsidTr="00EF0D92">
        <w:trPr>
          <w:trHeight w:val="283"/>
        </w:trPr>
        <w:tc>
          <w:tcPr>
            <w:tcW w:w="1289" w:type="dxa"/>
            <w:vAlign w:val="center"/>
          </w:tcPr>
          <w:p w14:paraId="35C8EDDA" w14:textId="6ECD0D12" w:rsidR="005A1246" w:rsidRPr="0001449D" w:rsidRDefault="005A1246" w:rsidP="005A1246">
            <w:pPr>
              <w:rPr>
                <w:rFonts w:asciiTheme="minorHAnsi" w:hAnsiTheme="minorHAnsi" w:hint="eastAsia"/>
                <w:lang w:eastAsia="en-GB"/>
              </w:rPr>
            </w:pPr>
            <w:r w:rsidRPr="0001449D">
              <w:rPr>
                <w:rFonts w:asciiTheme="minorHAnsi" w:hAnsiTheme="minorHAnsi"/>
                <w:szCs w:val="20"/>
              </w:rPr>
              <w:t>Claims</w:t>
            </w:r>
          </w:p>
        </w:tc>
        <w:tc>
          <w:tcPr>
            <w:tcW w:w="3242" w:type="dxa"/>
            <w:vAlign w:val="center"/>
          </w:tcPr>
          <w:p w14:paraId="78599E2E" w14:textId="7116D9A4" w:rsidR="005A1246" w:rsidRPr="0001449D" w:rsidRDefault="005A1246" w:rsidP="005A1246">
            <w:pPr>
              <w:rPr>
                <w:rFonts w:asciiTheme="minorHAnsi" w:hAnsiTheme="minorHAnsi" w:hint="eastAsia"/>
                <w:lang w:eastAsia="en-GB"/>
              </w:rPr>
            </w:pPr>
            <w:r w:rsidRPr="0001449D">
              <w:rPr>
                <w:rFonts w:asciiTheme="minorHAnsi" w:hAnsiTheme="minorHAnsi"/>
                <w:szCs w:val="20"/>
              </w:rPr>
              <w:t>Inbound webhook or API (SFINT1</w:t>
            </w:r>
            <w:r w:rsidR="00FF2D2A" w:rsidRPr="0001449D">
              <w:rPr>
                <w:rFonts w:asciiTheme="minorHAnsi" w:hAnsiTheme="minorHAnsi"/>
                <w:szCs w:val="20"/>
              </w:rPr>
              <w:t>2</w:t>
            </w:r>
            <w:r w:rsidRPr="0001449D">
              <w:rPr>
                <w:rFonts w:asciiTheme="minorHAnsi" w:hAnsiTheme="minorHAnsi"/>
                <w:szCs w:val="20"/>
              </w:rPr>
              <w:t>), orchestration with compensation (SFINT1</w:t>
            </w:r>
            <w:r w:rsidR="00FF2D2A" w:rsidRPr="0001449D">
              <w:rPr>
                <w:rFonts w:asciiTheme="minorHAnsi" w:hAnsiTheme="minorHAnsi"/>
                <w:szCs w:val="20"/>
              </w:rPr>
              <w:t>5</w:t>
            </w:r>
            <w:r w:rsidRPr="0001449D">
              <w:rPr>
                <w:rFonts w:asciiTheme="minorHAnsi" w:hAnsiTheme="minorHAnsi"/>
                <w:szCs w:val="20"/>
              </w:rPr>
              <w:t xml:space="preserve"> and SFINT1</w:t>
            </w:r>
            <w:r w:rsidR="00FF2D2A" w:rsidRPr="0001449D">
              <w:rPr>
                <w:rFonts w:asciiTheme="minorHAnsi" w:hAnsiTheme="minorHAnsi"/>
                <w:szCs w:val="20"/>
              </w:rPr>
              <w:t>6</w:t>
            </w:r>
            <w:r w:rsidRPr="0001449D">
              <w:rPr>
                <w:rFonts w:asciiTheme="minorHAnsi" w:hAnsiTheme="minorHAnsi"/>
                <w:szCs w:val="20"/>
              </w:rPr>
              <w:t>), outbound webhook (SFINT1</w:t>
            </w:r>
            <w:r w:rsidR="00FF2D2A" w:rsidRPr="0001449D">
              <w:rPr>
                <w:rFonts w:asciiTheme="minorHAnsi" w:hAnsiTheme="minorHAnsi"/>
                <w:szCs w:val="20"/>
              </w:rPr>
              <w:t>3</w:t>
            </w:r>
            <w:r w:rsidRPr="0001449D">
              <w:rPr>
                <w:rFonts w:asciiTheme="minorHAnsi" w:hAnsiTheme="minorHAnsi"/>
                <w:szCs w:val="20"/>
              </w:rPr>
              <w:t>), data platform exchange (</w:t>
            </w:r>
            <w:r w:rsidR="00056906">
              <w:rPr>
                <w:rFonts w:asciiTheme="minorHAnsi" w:hAnsiTheme="minorHAnsi"/>
                <w:szCs w:val="20"/>
              </w:rPr>
              <w:t>8</w:t>
            </w:r>
            <w:r w:rsidRPr="0001449D">
              <w:rPr>
                <w:rFonts w:asciiTheme="minorHAnsi" w:hAnsiTheme="minorHAnsi"/>
                <w:szCs w:val="20"/>
              </w:rPr>
              <w:t>.4)</w:t>
            </w:r>
          </w:p>
        </w:tc>
        <w:tc>
          <w:tcPr>
            <w:tcW w:w="2231" w:type="dxa"/>
            <w:vAlign w:val="center"/>
          </w:tcPr>
          <w:p w14:paraId="211650AF" w14:textId="576E5A87" w:rsidR="005A1246" w:rsidRPr="0001449D" w:rsidRDefault="005A1246" w:rsidP="005A1246">
            <w:pPr>
              <w:rPr>
                <w:rFonts w:asciiTheme="minorHAnsi" w:hAnsiTheme="minorHAnsi" w:hint="eastAsia"/>
                <w:lang w:eastAsia="en-GB"/>
              </w:rPr>
            </w:pPr>
            <w:r w:rsidRPr="0001449D">
              <w:rPr>
                <w:rFonts w:asciiTheme="minorHAnsi" w:hAnsiTheme="minorHAnsi"/>
                <w:szCs w:val="20"/>
              </w:rPr>
              <w:t>API Management, Logic Apps, Service Bus, Functions</w:t>
            </w:r>
          </w:p>
        </w:tc>
        <w:tc>
          <w:tcPr>
            <w:tcW w:w="2872" w:type="dxa"/>
            <w:vAlign w:val="center"/>
          </w:tcPr>
          <w:p w14:paraId="70221AB8" w14:textId="3F93CEE6" w:rsidR="005A1246" w:rsidRPr="0001449D" w:rsidRDefault="005A1246" w:rsidP="005A1246">
            <w:pPr>
              <w:rPr>
                <w:rFonts w:asciiTheme="minorHAnsi" w:hAnsiTheme="minorHAnsi" w:hint="eastAsia"/>
                <w:lang w:eastAsia="en-GB"/>
              </w:rPr>
            </w:pPr>
            <w:r w:rsidRPr="0001449D">
              <w:rPr>
                <w:rFonts w:asciiTheme="minorHAnsi" w:hAnsiTheme="minorHAnsi"/>
                <w:szCs w:val="20"/>
              </w:rPr>
              <w:t>First notification of loss from portals and third-party administrators, orchestrated across systems, with status notifications outbound.</w:t>
            </w:r>
          </w:p>
        </w:tc>
      </w:tr>
      <w:tr w:rsidR="005A1246" w:rsidRPr="0001449D" w14:paraId="08B2C6A3" w14:textId="77777777" w:rsidTr="00EF0D92">
        <w:trPr>
          <w:trHeight w:val="283"/>
        </w:trPr>
        <w:tc>
          <w:tcPr>
            <w:tcW w:w="1289" w:type="dxa"/>
            <w:vAlign w:val="center"/>
          </w:tcPr>
          <w:p w14:paraId="11930360" w14:textId="4D7B1D00" w:rsidR="005A1246" w:rsidRPr="0001449D" w:rsidRDefault="005A1246" w:rsidP="005A1246">
            <w:pPr>
              <w:rPr>
                <w:rFonts w:asciiTheme="minorHAnsi" w:hAnsiTheme="minorHAnsi" w:hint="eastAsia"/>
                <w:szCs w:val="20"/>
              </w:rPr>
            </w:pPr>
            <w:r w:rsidRPr="0001449D">
              <w:rPr>
                <w:rFonts w:asciiTheme="minorHAnsi" w:hAnsiTheme="minorHAnsi"/>
                <w:szCs w:val="20"/>
              </w:rPr>
              <w:t>Reinsurance</w:t>
            </w:r>
          </w:p>
        </w:tc>
        <w:tc>
          <w:tcPr>
            <w:tcW w:w="3242" w:type="dxa"/>
            <w:vAlign w:val="center"/>
          </w:tcPr>
          <w:p w14:paraId="4FF52495" w14:textId="648B27B6" w:rsidR="005A1246" w:rsidRPr="0001449D" w:rsidRDefault="005A1246" w:rsidP="005A1246">
            <w:pPr>
              <w:rPr>
                <w:rFonts w:asciiTheme="minorHAnsi" w:hAnsiTheme="minorHAnsi" w:hint="eastAsia"/>
                <w:szCs w:val="20"/>
              </w:rPr>
            </w:pPr>
            <w:r w:rsidRPr="0001449D">
              <w:rPr>
                <w:rFonts w:asciiTheme="minorHAnsi" w:hAnsiTheme="minorHAnsi"/>
                <w:szCs w:val="20"/>
              </w:rPr>
              <w:t>Canonical model (</w:t>
            </w:r>
            <w:r w:rsidR="00122229" w:rsidRPr="0001449D">
              <w:rPr>
                <w:rFonts w:asciiTheme="minorHAnsi" w:hAnsiTheme="minorHAnsi"/>
                <w:szCs w:val="20"/>
              </w:rPr>
              <w:t>SFINT21</w:t>
            </w:r>
            <w:r w:rsidRPr="0001449D">
              <w:rPr>
                <w:rFonts w:asciiTheme="minorHAnsi" w:hAnsiTheme="minorHAnsi"/>
                <w:szCs w:val="20"/>
              </w:rPr>
              <w:t>), file and messaging (</w:t>
            </w:r>
            <w:r w:rsidR="00122229" w:rsidRPr="0001449D">
              <w:rPr>
                <w:rFonts w:asciiTheme="minorHAnsi" w:hAnsiTheme="minorHAnsi"/>
                <w:szCs w:val="20"/>
              </w:rPr>
              <w:t>SFINT20</w:t>
            </w:r>
            <w:r w:rsidRPr="0001449D">
              <w:rPr>
                <w:rFonts w:asciiTheme="minorHAnsi" w:hAnsiTheme="minorHAnsi"/>
                <w:szCs w:val="20"/>
              </w:rPr>
              <w:t>, SFINT</w:t>
            </w:r>
            <w:r w:rsidR="00CD05FC" w:rsidRPr="0001449D">
              <w:rPr>
                <w:rFonts w:asciiTheme="minorHAnsi" w:hAnsiTheme="minorHAnsi"/>
                <w:szCs w:val="20"/>
              </w:rPr>
              <w:t>8</w:t>
            </w:r>
            <w:r w:rsidRPr="0001449D">
              <w:rPr>
                <w:rFonts w:asciiTheme="minorHAnsi" w:hAnsiTheme="minorHAnsi"/>
                <w:szCs w:val="20"/>
              </w:rPr>
              <w:t>), orchestration (SFINT1</w:t>
            </w:r>
            <w:r w:rsidR="00CD05FC" w:rsidRPr="0001449D">
              <w:rPr>
                <w:rFonts w:asciiTheme="minorHAnsi" w:hAnsiTheme="minorHAnsi"/>
                <w:szCs w:val="20"/>
              </w:rPr>
              <w:t>5</w:t>
            </w:r>
            <w:r w:rsidRPr="0001449D">
              <w:rPr>
                <w:rFonts w:asciiTheme="minorHAnsi" w:hAnsiTheme="minorHAnsi"/>
                <w:szCs w:val="20"/>
              </w:rPr>
              <w:t>)</w:t>
            </w:r>
          </w:p>
        </w:tc>
        <w:tc>
          <w:tcPr>
            <w:tcW w:w="2231" w:type="dxa"/>
            <w:vAlign w:val="center"/>
          </w:tcPr>
          <w:p w14:paraId="0A895680" w14:textId="0715BB39" w:rsidR="005A1246" w:rsidRPr="0001449D" w:rsidRDefault="005A1246" w:rsidP="005A1246">
            <w:pPr>
              <w:rPr>
                <w:rFonts w:asciiTheme="minorHAnsi" w:hAnsiTheme="minorHAnsi" w:hint="eastAsia"/>
                <w:szCs w:val="20"/>
              </w:rPr>
            </w:pPr>
            <w:r w:rsidRPr="0001449D">
              <w:rPr>
                <w:rFonts w:asciiTheme="minorHAnsi" w:hAnsiTheme="minorHAnsi"/>
                <w:szCs w:val="20"/>
              </w:rPr>
              <w:t>Logic Apps, Functions, Service Bus</w:t>
            </w:r>
          </w:p>
        </w:tc>
        <w:tc>
          <w:tcPr>
            <w:tcW w:w="2872" w:type="dxa"/>
            <w:vAlign w:val="center"/>
          </w:tcPr>
          <w:p w14:paraId="51C83554" w14:textId="5AE1A3C9" w:rsidR="005A1246" w:rsidRPr="0001449D" w:rsidRDefault="005A1246" w:rsidP="005A1246">
            <w:pPr>
              <w:rPr>
                <w:rFonts w:asciiTheme="minorHAnsi" w:hAnsiTheme="minorHAnsi" w:hint="eastAsia"/>
                <w:szCs w:val="20"/>
              </w:rPr>
            </w:pPr>
            <w:r w:rsidRPr="0001449D">
              <w:rPr>
                <w:rFonts w:asciiTheme="minorHAnsi" w:hAnsiTheme="minorHAnsi"/>
                <w:szCs w:val="20"/>
              </w:rPr>
              <w:t>Cede risk, premium and claims to treaty and facultative systems and reinsurers and manage recoveries.</w:t>
            </w:r>
          </w:p>
        </w:tc>
      </w:tr>
      <w:tr w:rsidR="005A1246" w:rsidRPr="0001449D" w14:paraId="62FD458C" w14:textId="77777777" w:rsidTr="00EF0D92">
        <w:trPr>
          <w:trHeight w:val="283"/>
        </w:trPr>
        <w:tc>
          <w:tcPr>
            <w:tcW w:w="1289" w:type="dxa"/>
            <w:vAlign w:val="center"/>
          </w:tcPr>
          <w:p w14:paraId="34ACCD21" w14:textId="2961EF37" w:rsidR="005A1246" w:rsidRPr="0001449D" w:rsidRDefault="005A1246" w:rsidP="005A1246">
            <w:pPr>
              <w:rPr>
                <w:rFonts w:asciiTheme="minorHAnsi" w:hAnsiTheme="minorHAnsi" w:hint="eastAsia"/>
                <w:szCs w:val="20"/>
              </w:rPr>
            </w:pPr>
            <w:r w:rsidRPr="0001449D">
              <w:rPr>
                <w:rFonts w:asciiTheme="minorHAnsi" w:hAnsiTheme="minorHAnsi"/>
                <w:szCs w:val="20"/>
              </w:rPr>
              <w:t>Regulatory Reporting</w:t>
            </w:r>
          </w:p>
        </w:tc>
        <w:tc>
          <w:tcPr>
            <w:tcW w:w="3242" w:type="dxa"/>
            <w:vAlign w:val="center"/>
          </w:tcPr>
          <w:p w14:paraId="644627E7" w14:textId="1AB77E9E" w:rsidR="005A1246" w:rsidRPr="0001449D" w:rsidRDefault="005A1246" w:rsidP="005A1246">
            <w:pPr>
              <w:rPr>
                <w:rFonts w:asciiTheme="minorHAnsi" w:hAnsiTheme="minorHAnsi" w:hint="eastAsia"/>
                <w:szCs w:val="20"/>
              </w:rPr>
            </w:pPr>
            <w:r w:rsidRPr="0001449D">
              <w:rPr>
                <w:rFonts w:asciiTheme="minorHAnsi" w:hAnsiTheme="minorHAnsi"/>
                <w:szCs w:val="20"/>
              </w:rPr>
              <w:t>Event offload to the data platform (</w:t>
            </w:r>
            <w:r w:rsidR="00056906">
              <w:rPr>
                <w:rFonts w:asciiTheme="minorHAnsi" w:hAnsiTheme="minorHAnsi"/>
                <w:szCs w:val="20"/>
              </w:rPr>
              <w:t>8</w:t>
            </w:r>
            <w:r w:rsidRPr="0001449D">
              <w:rPr>
                <w:rFonts w:asciiTheme="minorHAnsi" w:hAnsiTheme="minorHAnsi"/>
                <w:szCs w:val="20"/>
              </w:rPr>
              <w:t>.4), consume and serve (SFDEINT</w:t>
            </w:r>
            <w:r w:rsidR="00DE789E" w:rsidRPr="0001449D">
              <w:rPr>
                <w:rFonts w:asciiTheme="minorHAnsi" w:hAnsiTheme="minorHAnsi"/>
                <w:szCs w:val="20"/>
              </w:rPr>
              <w:t>7</w:t>
            </w:r>
            <w:r w:rsidRPr="0001449D">
              <w:rPr>
                <w:rFonts w:asciiTheme="minorHAnsi" w:hAnsiTheme="minorHAnsi"/>
                <w:szCs w:val="20"/>
              </w:rPr>
              <w:t>), orchestration (SFINT1</w:t>
            </w:r>
            <w:r w:rsidR="00DE789E" w:rsidRPr="0001449D">
              <w:rPr>
                <w:rFonts w:asciiTheme="minorHAnsi" w:hAnsiTheme="minorHAnsi"/>
                <w:szCs w:val="20"/>
              </w:rPr>
              <w:t>5</w:t>
            </w:r>
            <w:r w:rsidRPr="0001449D">
              <w:rPr>
                <w:rFonts w:asciiTheme="minorHAnsi" w:hAnsiTheme="minorHAnsi"/>
                <w:szCs w:val="20"/>
              </w:rPr>
              <w:t>), file delivery (</w:t>
            </w:r>
            <w:r w:rsidR="00122229" w:rsidRPr="0001449D">
              <w:rPr>
                <w:rFonts w:asciiTheme="minorHAnsi" w:hAnsiTheme="minorHAnsi"/>
                <w:szCs w:val="20"/>
              </w:rPr>
              <w:t>SFINT20</w:t>
            </w:r>
            <w:r w:rsidRPr="0001449D">
              <w:rPr>
                <w:rFonts w:asciiTheme="minorHAnsi" w:hAnsiTheme="minorHAnsi"/>
                <w:szCs w:val="20"/>
              </w:rPr>
              <w:t>)</w:t>
            </w:r>
          </w:p>
        </w:tc>
        <w:tc>
          <w:tcPr>
            <w:tcW w:w="2231" w:type="dxa"/>
            <w:vAlign w:val="center"/>
          </w:tcPr>
          <w:p w14:paraId="7275BC9B" w14:textId="15EF7F85" w:rsidR="005A1246" w:rsidRPr="0001449D" w:rsidRDefault="005A1246" w:rsidP="005A1246">
            <w:pPr>
              <w:rPr>
                <w:rFonts w:asciiTheme="minorHAnsi" w:hAnsiTheme="minorHAnsi" w:hint="eastAsia"/>
                <w:szCs w:val="20"/>
              </w:rPr>
            </w:pPr>
            <w:r w:rsidRPr="0001449D">
              <w:rPr>
                <w:rFonts w:asciiTheme="minorHAnsi" w:hAnsiTheme="minorHAnsi"/>
                <w:szCs w:val="20"/>
              </w:rPr>
              <w:t>Logic Apps, Functions, API Management</w:t>
            </w:r>
          </w:p>
        </w:tc>
        <w:tc>
          <w:tcPr>
            <w:tcW w:w="2872" w:type="dxa"/>
            <w:vAlign w:val="center"/>
          </w:tcPr>
          <w:p w14:paraId="29D17188" w14:textId="79EF59D8" w:rsidR="005A1246" w:rsidRPr="0001449D" w:rsidRDefault="005A1246" w:rsidP="005A1246">
            <w:pPr>
              <w:rPr>
                <w:rFonts w:asciiTheme="minorHAnsi" w:hAnsiTheme="minorHAnsi" w:hint="eastAsia"/>
                <w:szCs w:val="20"/>
              </w:rPr>
            </w:pPr>
            <w:r w:rsidRPr="0001449D">
              <w:rPr>
                <w:rFonts w:asciiTheme="minorHAnsi" w:hAnsiTheme="minorHAnsi"/>
                <w:szCs w:val="20"/>
              </w:rPr>
              <w:t>Assemble regulatory and tax reporting on the data platform and submit through orchestrated feeds or files.</w:t>
            </w:r>
          </w:p>
        </w:tc>
      </w:tr>
    </w:tbl>
    <w:p w14:paraId="7F874A3B" w14:textId="10BA4541" w:rsidR="0041138D" w:rsidRPr="0001449D" w:rsidRDefault="0041138D" w:rsidP="00A959D1">
      <w:pPr>
        <w:pStyle w:val="Heading1"/>
        <w:ind w:left="431" w:hanging="431"/>
      </w:pPr>
      <w:bookmarkStart w:id="167" w:name="_Security_and_Operational"/>
      <w:bookmarkStart w:id="168" w:name="_Toc239980640"/>
      <w:bookmarkStart w:id="169" w:name="_Toc241613276"/>
      <w:bookmarkEnd w:id="167"/>
      <w:r w:rsidRPr="0001449D">
        <w:lastRenderedPageBreak/>
        <w:t>Security and Operational Excellence</w:t>
      </w:r>
      <w:bookmarkEnd w:id="165"/>
      <w:bookmarkEnd w:id="166"/>
      <w:bookmarkEnd w:id="168"/>
      <w:bookmarkEnd w:id="169"/>
    </w:p>
    <w:p w14:paraId="0677AA97" w14:textId="77777777" w:rsidR="00363CBA" w:rsidRPr="0001449D" w:rsidRDefault="00363CBA" w:rsidP="00363CBA"/>
    <w:p w14:paraId="4601F1AA" w14:textId="763C7657" w:rsidR="00013CF5" w:rsidRPr="0001449D" w:rsidRDefault="0041138D" w:rsidP="0041138D">
      <w:pPr>
        <w:spacing w:after="120"/>
        <w:rPr>
          <w:szCs w:val="20"/>
        </w:rPr>
      </w:pPr>
      <w:r w:rsidRPr="0001449D">
        <w:rPr>
          <w:szCs w:val="20"/>
        </w:rPr>
        <w:t>This section sets out the security and operational baseline every integration inherits by default. It states the outcomes the framework requires, while the mandatory rules and their enforcement sit in Sections 1</w:t>
      </w:r>
      <w:r w:rsidR="00056906">
        <w:rPr>
          <w:szCs w:val="20"/>
        </w:rPr>
        <w:t>1</w:t>
      </w:r>
      <w:r w:rsidRPr="0001449D">
        <w:rPr>
          <w:szCs w:val="20"/>
        </w:rPr>
        <w:t xml:space="preserve"> and 1</w:t>
      </w:r>
      <w:r w:rsidR="00056906">
        <w:rPr>
          <w:szCs w:val="20"/>
        </w:rPr>
        <w:t>2</w:t>
      </w:r>
      <w:r w:rsidRPr="0001449D">
        <w:rPr>
          <w:szCs w:val="20"/>
        </w:rPr>
        <w:t>.</w:t>
      </w:r>
      <w:r w:rsidR="00073109">
        <w:rPr>
          <w:szCs w:val="20"/>
        </w:rPr>
        <w:t xml:space="preserve"> </w:t>
      </w:r>
      <w:r w:rsidR="00013CF5">
        <w:rPr>
          <w:szCs w:val="20"/>
        </w:rPr>
        <w:t xml:space="preserve">This section follows the </w:t>
      </w:r>
      <w:r w:rsidR="00013CF5" w:rsidRPr="0001449D">
        <w:rPr>
          <w:szCs w:val="20"/>
        </w:rPr>
        <w:t>Cloud Engineering Standards for the detail</w:t>
      </w:r>
      <w:r w:rsidR="00013CF5">
        <w:rPr>
          <w:szCs w:val="20"/>
        </w:rPr>
        <w:t xml:space="preserve"> and does not restate or vary them.</w:t>
      </w:r>
    </w:p>
    <w:p w14:paraId="3A35F6C2" w14:textId="5408CCCF" w:rsidR="0041138D" w:rsidRPr="0001449D" w:rsidRDefault="0041138D" w:rsidP="005D6483">
      <w:pPr>
        <w:pStyle w:val="Heading2"/>
        <w:rPr>
          <w:bCs w:val="0"/>
        </w:rPr>
      </w:pPr>
      <w:bookmarkStart w:id="170" w:name="_Toc239696688"/>
      <w:bookmarkStart w:id="171" w:name="_Toc239852385"/>
      <w:bookmarkStart w:id="172" w:name="_Toc239980641"/>
      <w:bookmarkStart w:id="173" w:name="_Toc241613277"/>
      <w:r w:rsidRPr="0001449D">
        <w:rPr>
          <w:bCs w:val="0"/>
        </w:rPr>
        <w:t>Security Principles</w:t>
      </w:r>
      <w:bookmarkEnd w:id="170"/>
      <w:bookmarkEnd w:id="171"/>
      <w:bookmarkEnd w:id="172"/>
      <w:bookmarkEnd w:id="173"/>
    </w:p>
    <w:p w14:paraId="0163D43E" w14:textId="77777777" w:rsidR="00253DAC" w:rsidRPr="0001449D" w:rsidRDefault="00253DAC" w:rsidP="00253DAC"/>
    <w:p w14:paraId="6418A3A3" w14:textId="77777777" w:rsidR="001F57D8" w:rsidRDefault="00294312" w:rsidP="005A1246">
      <w:pPr>
        <w:rPr>
          <w:szCs w:val="20"/>
        </w:rPr>
      </w:pPr>
      <w:r w:rsidRPr="00294312">
        <w:rPr>
          <w:szCs w:val="20"/>
        </w:rPr>
        <w:t>The Systems Integration Framework adopts Chaucer's existing enterprise and cloud security principles and applies them consistently across integration solutions. Security controls are implemented according to the applicable enterprise and cloud standards, while the framework defines how those controls are applied within the integration domain</w:t>
      </w:r>
      <w:r>
        <w:rPr>
          <w:szCs w:val="20"/>
        </w:rPr>
        <w:t>.</w:t>
      </w:r>
    </w:p>
    <w:p w14:paraId="681CEADD" w14:textId="77777777" w:rsidR="001F57D8" w:rsidRDefault="001F57D8" w:rsidP="005A1246">
      <w:pPr>
        <w:rPr>
          <w:szCs w:val="20"/>
        </w:rPr>
      </w:pPr>
    </w:p>
    <w:p w14:paraId="7DFE6D48" w14:textId="77777777" w:rsidR="001F57D8" w:rsidRDefault="001F57D8" w:rsidP="005A1246">
      <w:pPr>
        <w:rPr>
          <w:szCs w:val="20"/>
        </w:rPr>
      </w:pPr>
    </w:p>
    <w:tbl>
      <w:tblPr>
        <w:tblStyle w:val="TableGridLight"/>
        <w:tblpPr w:leftFromText="180" w:rightFromText="180" w:vertAnchor="text" w:horzAnchor="margin" w:tblpY="-83"/>
        <w:tblW w:w="8784" w:type="dxa"/>
        <w:tblLook w:val="04A0" w:firstRow="1" w:lastRow="0" w:firstColumn="1" w:lastColumn="0" w:noHBand="0" w:noVBand="1"/>
      </w:tblPr>
      <w:tblGrid>
        <w:gridCol w:w="2405"/>
        <w:gridCol w:w="6379"/>
      </w:tblGrid>
      <w:tr w:rsidR="001F57D8" w:rsidRPr="0001449D" w14:paraId="0B631772" w14:textId="77777777" w:rsidTr="00EF0D92">
        <w:trPr>
          <w:trHeight w:val="283"/>
        </w:trPr>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EC90EBE" w14:textId="77777777" w:rsidR="001F57D8" w:rsidRPr="0001449D" w:rsidRDefault="001F57D8" w:rsidP="00EF0D92">
            <w:pPr>
              <w:rPr>
                <w:rFonts w:asciiTheme="minorHAnsi" w:hAnsiTheme="minorHAnsi" w:hint="eastAsia"/>
                <w:b/>
                <w:lang w:eastAsia="en-GB"/>
              </w:rPr>
            </w:pPr>
            <w:r w:rsidRPr="0001449D">
              <w:rPr>
                <w:rFonts w:asciiTheme="minorHAnsi" w:hAnsiTheme="minorHAnsi"/>
                <w:b/>
                <w:lang w:eastAsia="en-GB"/>
              </w:rPr>
              <w:t>Security area</w:t>
            </w:r>
          </w:p>
        </w:tc>
        <w:tc>
          <w:tcPr>
            <w:tcW w:w="637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2477BC0" w14:textId="77777777" w:rsidR="001F57D8" w:rsidRPr="0001449D" w:rsidRDefault="001F57D8" w:rsidP="00EF0D92">
            <w:pPr>
              <w:rPr>
                <w:rFonts w:asciiTheme="minorHAnsi" w:hAnsiTheme="minorHAnsi" w:hint="eastAsia"/>
                <w:b/>
                <w:lang w:eastAsia="en-GB"/>
              </w:rPr>
            </w:pPr>
            <w:r w:rsidRPr="0001449D">
              <w:rPr>
                <w:rFonts w:asciiTheme="minorHAnsi" w:hAnsiTheme="minorHAnsi"/>
                <w:b/>
                <w:lang w:eastAsia="en-GB"/>
              </w:rPr>
              <w:t>What the Systems Integration Framework</w:t>
            </w:r>
            <w:r w:rsidRPr="0001449D" w:rsidDel="00A22181">
              <w:rPr>
                <w:rFonts w:asciiTheme="minorHAnsi" w:hAnsiTheme="minorHAnsi"/>
                <w:b/>
                <w:lang w:eastAsia="en-GB"/>
              </w:rPr>
              <w:t xml:space="preserve"> </w:t>
            </w:r>
            <w:r w:rsidRPr="0001449D">
              <w:rPr>
                <w:rFonts w:asciiTheme="minorHAnsi" w:hAnsiTheme="minorHAnsi"/>
                <w:b/>
                <w:lang w:eastAsia="en-GB"/>
              </w:rPr>
              <w:t>requires</w:t>
            </w:r>
          </w:p>
        </w:tc>
      </w:tr>
      <w:tr w:rsidR="001F57D8" w:rsidRPr="0001449D" w14:paraId="48F14FF4" w14:textId="77777777" w:rsidTr="00EF0D92">
        <w:trPr>
          <w:trHeight w:val="283"/>
        </w:trPr>
        <w:tc>
          <w:tcPr>
            <w:tcW w:w="2405" w:type="dxa"/>
            <w:tcBorders>
              <w:top w:val="single" w:sz="4" w:space="0" w:color="000000" w:themeColor="text1"/>
            </w:tcBorders>
          </w:tcPr>
          <w:p w14:paraId="738727B6" w14:textId="77777777" w:rsidR="001F57D8" w:rsidRPr="0001449D" w:rsidRDefault="001F57D8" w:rsidP="00EF0D92">
            <w:pPr>
              <w:rPr>
                <w:rFonts w:asciiTheme="minorHAnsi" w:hAnsiTheme="minorHAnsi" w:hint="eastAsia"/>
                <w:b/>
                <w:szCs w:val="20"/>
              </w:rPr>
            </w:pPr>
            <w:r w:rsidRPr="0001449D">
              <w:rPr>
                <w:rFonts w:asciiTheme="minorHAnsi" w:hAnsiTheme="minorHAnsi"/>
                <w:b/>
                <w:szCs w:val="20"/>
              </w:rPr>
              <w:t>Guiding principles</w:t>
            </w:r>
          </w:p>
          <w:p w14:paraId="230B63E6" w14:textId="77777777" w:rsidR="001F57D8" w:rsidRPr="0001449D" w:rsidRDefault="001F57D8" w:rsidP="00EF0D92">
            <w:pPr>
              <w:rPr>
                <w:rFonts w:asciiTheme="minorHAnsi" w:hAnsiTheme="minorHAnsi" w:hint="eastAsia"/>
                <w:lang w:eastAsia="en-GB"/>
              </w:rPr>
            </w:pPr>
            <w:hyperlink w:anchor="EntArchPrin" w:history="1">
              <w:r w:rsidRPr="0001449D">
                <w:rPr>
                  <w:rStyle w:val="Hyperlink"/>
                  <w:rFonts w:asciiTheme="minorHAnsi" w:hAnsiTheme="minorHAnsi"/>
                  <w:lang w:eastAsia="en-GB"/>
                </w:rPr>
                <w:t>[Ref 1,8]</w:t>
              </w:r>
            </w:hyperlink>
          </w:p>
          <w:p w14:paraId="070443C1" w14:textId="77777777" w:rsidR="001F57D8" w:rsidRPr="0001449D" w:rsidRDefault="001F57D8" w:rsidP="00EF0D92">
            <w:pPr>
              <w:rPr>
                <w:rFonts w:asciiTheme="minorHAnsi" w:hAnsiTheme="minorHAnsi" w:hint="eastAsia"/>
                <w:lang w:eastAsia="en-GB"/>
              </w:rPr>
            </w:pPr>
          </w:p>
        </w:tc>
        <w:tc>
          <w:tcPr>
            <w:tcW w:w="6379" w:type="dxa"/>
            <w:tcBorders>
              <w:top w:val="single" w:sz="4" w:space="0" w:color="000000" w:themeColor="text1"/>
            </w:tcBorders>
          </w:tcPr>
          <w:p w14:paraId="49A7E462" w14:textId="77777777" w:rsidR="001F57D8" w:rsidRPr="0001449D" w:rsidRDefault="001F57D8" w:rsidP="00EF0D92">
            <w:pPr>
              <w:rPr>
                <w:rFonts w:asciiTheme="minorHAnsi" w:hAnsiTheme="minorHAnsi" w:hint="eastAsia"/>
                <w:lang w:eastAsia="en-GB"/>
              </w:rPr>
            </w:pPr>
            <w:r w:rsidRPr="0001449D">
              <w:rPr>
                <w:rFonts w:asciiTheme="minorHAnsi" w:hAnsiTheme="minorHAnsi"/>
                <w:szCs w:val="20"/>
              </w:rPr>
              <w:t>Private by default and least privilege, with zero trust across identity, network and data. The Systems Integration Framework</w:t>
            </w:r>
            <w:r w:rsidRPr="0001449D" w:rsidDel="00A22181">
              <w:rPr>
                <w:rFonts w:asciiTheme="minorHAnsi" w:hAnsiTheme="minorHAnsi"/>
                <w:szCs w:val="20"/>
              </w:rPr>
              <w:t xml:space="preserve"> </w:t>
            </w:r>
            <w:r w:rsidRPr="0001449D">
              <w:rPr>
                <w:rFonts w:asciiTheme="minorHAnsi" w:hAnsiTheme="minorHAnsi"/>
                <w:szCs w:val="20"/>
              </w:rPr>
              <w:t>states the security outcome, and the protection technology is chosen to meet it. Every design is secure by design and evidenced at the Technical Design Authority.</w:t>
            </w:r>
          </w:p>
        </w:tc>
      </w:tr>
      <w:tr w:rsidR="001F57D8" w:rsidRPr="0001449D" w14:paraId="5F9BD159" w14:textId="77777777" w:rsidTr="00EF0D92">
        <w:trPr>
          <w:trHeight w:val="283"/>
        </w:trPr>
        <w:tc>
          <w:tcPr>
            <w:tcW w:w="2405" w:type="dxa"/>
          </w:tcPr>
          <w:p w14:paraId="6C952100" w14:textId="77777777" w:rsidR="001F57D8" w:rsidRPr="0001449D" w:rsidRDefault="001F57D8" w:rsidP="00EF0D92">
            <w:pPr>
              <w:rPr>
                <w:rFonts w:asciiTheme="minorHAnsi" w:hAnsiTheme="minorHAnsi" w:hint="eastAsia"/>
                <w:b/>
                <w:szCs w:val="20"/>
              </w:rPr>
            </w:pPr>
            <w:r w:rsidRPr="0001449D">
              <w:rPr>
                <w:rFonts w:asciiTheme="minorHAnsi" w:hAnsiTheme="minorHAnsi"/>
                <w:b/>
                <w:szCs w:val="20"/>
              </w:rPr>
              <w:t>Connectivity</w:t>
            </w:r>
          </w:p>
          <w:p w14:paraId="301FE347" w14:textId="77777777" w:rsidR="001F57D8" w:rsidRPr="0001449D" w:rsidRDefault="001F57D8" w:rsidP="00EF0D92">
            <w:pPr>
              <w:rPr>
                <w:rFonts w:asciiTheme="minorHAnsi" w:hAnsiTheme="minorHAnsi" w:hint="eastAsia"/>
                <w:lang w:eastAsia="en-GB"/>
              </w:rPr>
            </w:pPr>
            <w:hyperlink w:anchor="EntArchPrin" w:history="1">
              <w:r w:rsidRPr="0001449D">
                <w:rPr>
                  <w:rStyle w:val="Hyperlink"/>
                  <w:rFonts w:asciiTheme="minorHAnsi" w:hAnsiTheme="minorHAnsi"/>
                  <w:lang w:eastAsia="en-GB"/>
                </w:rPr>
                <w:t>[Ref 1]</w:t>
              </w:r>
            </w:hyperlink>
          </w:p>
          <w:p w14:paraId="525EF262" w14:textId="77777777" w:rsidR="001F57D8" w:rsidRPr="0001449D" w:rsidRDefault="001F57D8" w:rsidP="00EF0D92">
            <w:pPr>
              <w:rPr>
                <w:rFonts w:asciiTheme="minorHAnsi" w:hAnsiTheme="minorHAnsi" w:hint="eastAsia"/>
                <w:lang w:eastAsia="en-GB"/>
              </w:rPr>
            </w:pPr>
          </w:p>
        </w:tc>
        <w:tc>
          <w:tcPr>
            <w:tcW w:w="6379" w:type="dxa"/>
          </w:tcPr>
          <w:p w14:paraId="1F858068" w14:textId="77777777" w:rsidR="001F57D8" w:rsidRPr="0001449D" w:rsidRDefault="001F57D8" w:rsidP="00EF0D92">
            <w:pPr>
              <w:rPr>
                <w:rFonts w:asciiTheme="minorHAnsi" w:hAnsiTheme="minorHAnsi" w:hint="eastAsia"/>
                <w:lang w:eastAsia="en-GB"/>
              </w:rPr>
            </w:pPr>
            <w:r w:rsidRPr="0001449D">
              <w:rPr>
                <w:rFonts w:asciiTheme="minorHAnsi" w:hAnsiTheme="minorHAnsi"/>
                <w:szCs w:val="20"/>
              </w:rPr>
              <w:t>Integrations run on the private network over Private Endpoints, and the internet boundary is crossed only at a controlled edge.</w:t>
            </w:r>
          </w:p>
        </w:tc>
      </w:tr>
      <w:tr w:rsidR="001F57D8" w:rsidRPr="0001449D" w14:paraId="219AE74E" w14:textId="77777777" w:rsidTr="00EF0D92">
        <w:trPr>
          <w:trHeight w:val="283"/>
        </w:trPr>
        <w:tc>
          <w:tcPr>
            <w:tcW w:w="2405" w:type="dxa"/>
          </w:tcPr>
          <w:p w14:paraId="77BB2CAE" w14:textId="77777777" w:rsidR="001F57D8" w:rsidRPr="0001449D" w:rsidRDefault="001F57D8" w:rsidP="00EF0D92">
            <w:pPr>
              <w:rPr>
                <w:rFonts w:asciiTheme="minorHAnsi" w:hAnsiTheme="minorHAnsi" w:hint="eastAsia"/>
                <w:b/>
                <w:szCs w:val="20"/>
              </w:rPr>
            </w:pPr>
            <w:r w:rsidRPr="0001449D">
              <w:rPr>
                <w:rFonts w:asciiTheme="minorHAnsi" w:hAnsiTheme="minorHAnsi"/>
                <w:b/>
                <w:szCs w:val="20"/>
              </w:rPr>
              <w:t>Identity</w:t>
            </w:r>
          </w:p>
          <w:p w14:paraId="62ADF7E2" w14:textId="77777777" w:rsidR="001F57D8" w:rsidRPr="0001449D" w:rsidRDefault="001F57D8" w:rsidP="00EF0D92">
            <w:pPr>
              <w:rPr>
                <w:rFonts w:asciiTheme="minorHAnsi" w:hAnsiTheme="minorHAnsi" w:hint="eastAsia"/>
                <w:lang w:eastAsia="en-GB"/>
              </w:rPr>
            </w:pPr>
            <w:hyperlink w:anchor="EntArchPrin" w:history="1">
              <w:r w:rsidRPr="0001449D">
                <w:rPr>
                  <w:rStyle w:val="Hyperlink"/>
                  <w:rFonts w:asciiTheme="minorHAnsi" w:hAnsiTheme="minorHAnsi"/>
                  <w:lang w:eastAsia="en-GB"/>
                </w:rPr>
                <w:t>[Ref 1,8]</w:t>
              </w:r>
            </w:hyperlink>
          </w:p>
        </w:tc>
        <w:tc>
          <w:tcPr>
            <w:tcW w:w="6379" w:type="dxa"/>
          </w:tcPr>
          <w:p w14:paraId="470B8FDD" w14:textId="77777777" w:rsidR="001F57D8" w:rsidRPr="0001449D" w:rsidRDefault="001F57D8" w:rsidP="00EF0D92">
            <w:pPr>
              <w:rPr>
                <w:rFonts w:asciiTheme="minorHAnsi" w:hAnsiTheme="minorHAnsi" w:hint="eastAsia"/>
                <w:lang w:eastAsia="en-GB"/>
              </w:rPr>
            </w:pPr>
            <w:r w:rsidRPr="0001449D">
              <w:rPr>
                <w:rFonts w:asciiTheme="minorHAnsi" w:hAnsiTheme="minorHAnsi"/>
                <w:szCs w:val="20"/>
              </w:rPr>
              <w:t>Managed identity for service-to-service calls, so no credential is stored, and OAuth 2.0 tokens where a token is needed. External parties authenticate through Entra application registrations with short-lived tokens.</w:t>
            </w:r>
          </w:p>
        </w:tc>
      </w:tr>
      <w:tr w:rsidR="001F57D8" w:rsidRPr="0001449D" w14:paraId="41D3CD67" w14:textId="77777777" w:rsidTr="00EF0D92">
        <w:trPr>
          <w:trHeight w:val="283"/>
        </w:trPr>
        <w:tc>
          <w:tcPr>
            <w:tcW w:w="2405" w:type="dxa"/>
          </w:tcPr>
          <w:p w14:paraId="4EA862E4" w14:textId="77777777" w:rsidR="001F57D8" w:rsidRPr="0001449D" w:rsidRDefault="001F57D8" w:rsidP="00EF0D92">
            <w:pPr>
              <w:rPr>
                <w:rFonts w:asciiTheme="minorHAnsi" w:hAnsiTheme="minorHAnsi" w:hint="eastAsia"/>
                <w:b/>
                <w:szCs w:val="20"/>
              </w:rPr>
            </w:pPr>
            <w:r w:rsidRPr="0001449D">
              <w:rPr>
                <w:rFonts w:asciiTheme="minorHAnsi" w:hAnsiTheme="minorHAnsi"/>
                <w:b/>
                <w:szCs w:val="20"/>
              </w:rPr>
              <w:t>Secrets and certificates</w:t>
            </w:r>
          </w:p>
          <w:p w14:paraId="2CE6B094" w14:textId="77777777" w:rsidR="001F57D8" w:rsidRPr="0001449D" w:rsidRDefault="001F57D8" w:rsidP="00EF0D92">
            <w:pPr>
              <w:rPr>
                <w:rFonts w:asciiTheme="minorHAnsi" w:hAnsiTheme="minorHAnsi" w:hint="eastAsia"/>
                <w:lang w:eastAsia="en-GB"/>
              </w:rPr>
            </w:pPr>
            <w:hyperlink w:anchor="EntArchPrin" w:history="1">
              <w:r w:rsidRPr="0001449D">
                <w:rPr>
                  <w:rStyle w:val="Hyperlink"/>
                  <w:rFonts w:asciiTheme="minorHAnsi" w:hAnsiTheme="minorHAnsi"/>
                  <w:lang w:eastAsia="en-GB"/>
                </w:rPr>
                <w:t>[Ref 1]</w:t>
              </w:r>
            </w:hyperlink>
          </w:p>
          <w:p w14:paraId="2910D8E3" w14:textId="77777777" w:rsidR="001F57D8" w:rsidRPr="0001449D" w:rsidRDefault="001F57D8" w:rsidP="00EF0D92">
            <w:pPr>
              <w:rPr>
                <w:rFonts w:asciiTheme="minorHAnsi" w:hAnsiTheme="minorHAnsi" w:hint="eastAsia"/>
                <w:lang w:eastAsia="en-GB"/>
              </w:rPr>
            </w:pPr>
          </w:p>
        </w:tc>
        <w:tc>
          <w:tcPr>
            <w:tcW w:w="6379" w:type="dxa"/>
          </w:tcPr>
          <w:p w14:paraId="065D3C02" w14:textId="77777777" w:rsidR="001F57D8" w:rsidRPr="0001449D" w:rsidRDefault="001F57D8" w:rsidP="00EF0D92">
            <w:pPr>
              <w:rPr>
                <w:rFonts w:asciiTheme="minorHAnsi" w:hAnsiTheme="minorHAnsi" w:hint="eastAsia"/>
                <w:lang w:eastAsia="en-GB"/>
              </w:rPr>
            </w:pPr>
            <w:r w:rsidRPr="0001449D">
              <w:rPr>
                <w:rFonts w:asciiTheme="minorHAnsi" w:hAnsiTheme="minorHAnsi"/>
                <w:szCs w:val="20"/>
              </w:rPr>
              <w:t>Held in a managed store in Approved secret, key, and certificate management services and referenced at run time, never copied into configuration or code. Rotation and policy are handled through privileged access management. Long-lived shared access signatures are discouraged and recorded on the risk register where unavoidable.</w:t>
            </w:r>
          </w:p>
        </w:tc>
      </w:tr>
      <w:tr w:rsidR="001F57D8" w:rsidRPr="0001449D" w14:paraId="7FF746EC" w14:textId="77777777" w:rsidTr="00EF0D92">
        <w:trPr>
          <w:trHeight w:val="283"/>
        </w:trPr>
        <w:tc>
          <w:tcPr>
            <w:tcW w:w="2405" w:type="dxa"/>
          </w:tcPr>
          <w:p w14:paraId="757BB67E" w14:textId="77777777" w:rsidR="001F57D8" w:rsidRPr="0001449D" w:rsidRDefault="001F57D8" w:rsidP="00EF0D92">
            <w:pPr>
              <w:rPr>
                <w:rFonts w:asciiTheme="minorHAnsi" w:hAnsiTheme="minorHAnsi" w:hint="eastAsia"/>
                <w:b/>
                <w:szCs w:val="20"/>
              </w:rPr>
            </w:pPr>
            <w:r w:rsidRPr="0001449D">
              <w:rPr>
                <w:rFonts w:asciiTheme="minorHAnsi" w:hAnsiTheme="minorHAnsi"/>
                <w:b/>
                <w:szCs w:val="20"/>
              </w:rPr>
              <w:t>Network isolation</w:t>
            </w:r>
          </w:p>
          <w:p w14:paraId="2614E3F4" w14:textId="77777777" w:rsidR="001F57D8" w:rsidRPr="0001449D" w:rsidRDefault="001F57D8" w:rsidP="00EF0D92">
            <w:pPr>
              <w:rPr>
                <w:rFonts w:asciiTheme="minorHAnsi" w:hAnsiTheme="minorHAnsi" w:hint="eastAsia"/>
                <w:b/>
                <w:szCs w:val="20"/>
              </w:rPr>
            </w:pPr>
            <w:hyperlink w:anchor="EntArchPrin" w:history="1">
              <w:r w:rsidRPr="0001449D">
                <w:rPr>
                  <w:rStyle w:val="Hyperlink"/>
                  <w:rFonts w:asciiTheme="minorHAnsi" w:hAnsiTheme="minorHAnsi"/>
                  <w:lang w:eastAsia="en-GB"/>
                </w:rPr>
                <w:t>[Ref 1,8]</w:t>
              </w:r>
            </w:hyperlink>
          </w:p>
        </w:tc>
        <w:tc>
          <w:tcPr>
            <w:tcW w:w="6379" w:type="dxa"/>
          </w:tcPr>
          <w:p w14:paraId="0A79DBF0" w14:textId="77777777" w:rsidR="001F57D8" w:rsidRPr="0001449D" w:rsidRDefault="001F57D8" w:rsidP="00EF0D92">
            <w:pPr>
              <w:rPr>
                <w:rFonts w:asciiTheme="minorHAnsi" w:hAnsiTheme="minorHAnsi" w:hint="eastAsia"/>
                <w:szCs w:val="20"/>
              </w:rPr>
            </w:pPr>
            <w:r w:rsidRPr="0001449D">
              <w:rPr>
                <w:rFonts w:asciiTheme="minorHAnsi" w:hAnsiTheme="minorHAnsi"/>
                <w:szCs w:val="20"/>
              </w:rPr>
              <w:t>Traffic is segmented east to west with network security groups and private connectivity, in line with the zero-trust direction, so a component is reachable only by the services that genuinely need it.</w:t>
            </w:r>
          </w:p>
        </w:tc>
      </w:tr>
      <w:tr w:rsidR="001F57D8" w:rsidRPr="0001449D" w14:paraId="512781C5" w14:textId="77777777" w:rsidTr="00EF0D92">
        <w:trPr>
          <w:trHeight w:val="283"/>
        </w:trPr>
        <w:tc>
          <w:tcPr>
            <w:tcW w:w="2405" w:type="dxa"/>
          </w:tcPr>
          <w:p w14:paraId="4C68C98A" w14:textId="77777777" w:rsidR="001F57D8" w:rsidRPr="0001449D" w:rsidRDefault="001F57D8" w:rsidP="00EF0D92">
            <w:pPr>
              <w:rPr>
                <w:rFonts w:asciiTheme="minorHAnsi" w:hAnsiTheme="minorHAnsi" w:hint="eastAsia"/>
                <w:b/>
                <w:szCs w:val="20"/>
              </w:rPr>
            </w:pPr>
            <w:r w:rsidRPr="0001449D">
              <w:rPr>
                <w:rFonts w:asciiTheme="minorHAnsi" w:hAnsiTheme="minorHAnsi"/>
                <w:b/>
                <w:szCs w:val="20"/>
              </w:rPr>
              <w:t>Access control</w:t>
            </w:r>
          </w:p>
          <w:p w14:paraId="6B088C12" w14:textId="77777777" w:rsidR="001F57D8" w:rsidRPr="0001449D" w:rsidRDefault="001F57D8" w:rsidP="00EF0D92">
            <w:pPr>
              <w:rPr>
                <w:rFonts w:asciiTheme="minorHAnsi" w:hAnsiTheme="minorHAnsi" w:hint="eastAsia"/>
                <w:lang w:eastAsia="en-GB"/>
              </w:rPr>
            </w:pPr>
            <w:hyperlink w:anchor="EntArchPrin" w:history="1">
              <w:r w:rsidRPr="0001449D">
                <w:rPr>
                  <w:rStyle w:val="Hyperlink"/>
                  <w:rFonts w:asciiTheme="minorHAnsi" w:hAnsiTheme="minorHAnsi"/>
                  <w:lang w:eastAsia="en-GB"/>
                </w:rPr>
                <w:t>[Ref 1]</w:t>
              </w:r>
            </w:hyperlink>
          </w:p>
          <w:p w14:paraId="41F27FAE" w14:textId="77777777" w:rsidR="001F57D8" w:rsidRPr="0001449D" w:rsidRDefault="001F57D8" w:rsidP="00EF0D92">
            <w:pPr>
              <w:rPr>
                <w:rFonts w:asciiTheme="minorHAnsi" w:hAnsiTheme="minorHAnsi" w:hint="eastAsia"/>
                <w:b/>
                <w:szCs w:val="20"/>
              </w:rPr>
            </w:pPr>
          </w:p>
        </w:tc>
        <w:tc>
          <w:tcPr>
            <w:tcW w:w="6379" w:type="dxa"/>
          </w:tcPr>
          <w:p w14:paraId="0F191AD8" w14:textId="77777777" w:rsidR="001F57D8" w:rsidRPr="0001449D" w:rsidRDefault="001F57D8" w:rsidP="00EF0D92">
            <w:pPr>
              <w:rPr>
                <w:rFonts w:asciiTheme="minorHAnsi" w:hAnsiTheme="minorHAnsi" w:hint="eastAsia"/>
                <w:szCs w:val="20"/>
              </w:rPr>
            </w:pPr>
            <w:r w:rsidRPr="0001449D">
              <w:rPr>
                <w:rFonts w:asciiTheme="minorHAnsi" w:hAnsiTheme="minorHAnsi"/>
                <w:szCs w:val="20"/>
              </w:rPr>
              <w:t>Least-privilege role-based access, with higher-risk permissions peer-reviewed and enforced through privileged identity management. An approved permission set is reused as a recognised pattern rather than reassessed from scratch.</w:t>
            </w:r>
          </w:p>
        </w:tc>
      </w:tr>
      <w:tr w:rsidR="001F57D8" w:rsidRPr="0001449D" w14:paraId="2EB4FF92" w14:textId="77777777" w:rsidTr="00EF0D92">
        <w:trPr>
          <w:trHeight w:val="283"/>
        </w:trPr>
        <w:tc>
          <w:tcPr>
            <w:tcW w:w="2405" w:type="dxa"/>
          </w:tcPr>
          <w:p w14:paraId="73AA5055" w14:textId="77777777" w:rsidR="001F57D8" w:rsidRPr="0001449D" w:rsidRDefault="001F57D8" w:rsidP="00EF0D92">
            <w:pPr>
              <w:rPr>
                <w:rFonts w:asciiTheme="minorHAnsi" w:hAnsiTheme="minorHAnsi" w:hint="eastAsia"/>
                <w:b/>
                <w:szCs w:val="20"/>
              </w:rPr>
            </w:pPr>
            <w:r w:rsidRPr="0001449D">
              <w:rPr>
                <w:rFonts w:asciiTheme="minorHAnsi" w:hAnsiTheme="minorHAnsi"/>
                <w:b/>
                <w:szCs w:val="20"/>
              </w:rPr>
              <w:t>Public exposure and edge</w:t>
            </w:r>
          </w:p>
          <w:p w14:paraId="67D8D10D" w14:textId="77777777" w:rsidR="001F57D8" w:rsidRPr="0001449D" w:rsidRDefault="001F57D8" w:rsidP="00EF0D92">
            <w:pPr>
              <w:rPr>
                <w:rFonts w:asciiTheme="minorHAnsi" w:hAnsiTheme="minorHAnsi" w:hint="eastAsia"/>
                <w:b/>
                <w:szCs w:val="20"/>
              </w:rPr>
            </w:pPr>
            <w:hyperlink w:anchor="EntArchPrin" w:history="1">
              <w:r w:rsidRPr="0001449D">
                <w:rPr>
                  <w:rStyle w:val="Hyperlink"/>
                  <w:rFonts w:asciiTheme="minorHAnsi" w:hAnsiTheme="minorHAnsi"/>
                  <w:lang w:eastAsia="en-GB"/>
                </w:rPr>
                <w:t>[Ref 1,8]</w:t>
              </w:r>
            </w:hyperlink>
          </w:p>
        </w:tc>
        <w:tc>
          <w:tcPr>
            <w:tcW w:w="6379" w:type="dxa"/>
          </w:tcPr>
          <w:p w14:paraId="03D8C973" w14:textId="77777777" w:rsidR="001F57D8" w:rsidRPr="0001449D" w:rsidRDefault="001F57D8" w:rsidP="00EF0D92">
            <w:pPr>
              <w:rPr>
                <w:rFonts w:asciiTheme="minorHAnsi" w:hAnsiTheme="minorHAnsi" w:hint="eastAsia"/>
                <w:szCs w:val="20"/>
              </w:rPr>
            </w:pPr>
            <w:r w:rsidRPr="0001449D">
              <w:rPr>
                <w:rFonts w:asciiTheme="minorHAnsi" w:hAnsiTheme="minorHAnsi"/>
                <w:szCs w:val="20"/>
              </w:rPr>
              <w:t>Public exposure is an exception, not a default. Private Endpoints and Private Link are preferred, and a firewall in front does not make a public endpoint acceptable. Any exposure needs a business need, security approval and escalation to the risk register, and the edge technology is chosen for the required outcome.</w:t>
            </w:r>
          </w:p>
        </w:tc>
      </w:tr>
    </w:tbl>
    <w:p w14:paraId="316BF1C3" w14:textId="43F061CB" w:rsidR="00E62C5D" w:rsidRDefault="00E62C5D" w:rsidP="005A1246">
      <w:pPr>
        <w:rPr>
          <w:rFonts w:eastAsia="MS Mincho" w:cs="Times New Roman" w:hint="eastAsia"/>
          <w:b/>
          <w:lang w:eastAsia="en-GB"/>
        </w:rPr>
      </w:pPr>
    </w:p>
    <w:p w14:paraId="16557071" w14:textId="77777777" w:rsidR="00E933F4" w:rsidRDefault="00E933F4" w:rsidP="005A1246">
      <w:pPr>
        <w:rPr>
          <w:rFonts w:eastAsia="MS Mincho" w:cs="Times New Roman" w:hint="eastAsia"/>
          <w:b/>
          <w:lang w:eastAsia="en-GB"/>
        </w:rPr>
      </w:pPr>
    </w:p>
    <w:p w14:paraId="07655A57" w14:textId="77777777" w:rsidR="00E933F4" w:rsidRDefault="00E933F4" w:rsidP="005A1246">
      <w:pPr>
        <w:rPr>
          <w:rFonts w:eastAsia="MS Mincho" w:cs="Times New Roman" w:hint="eastAsia"/>
          <w:b/>
          <w:lang w:eastAsia="en-GB"/>
        </w:rPr>
      </w:pPr>
    </w:p>
    <w:p w14:paraId="359DB4FE" w14:textId="77777777" w:rsidR="00E933F4" w:rsidRDefault="00E933F4" w:rsidP="005A1246">
      <w:pPr>
        <w:rPr>
          <w:rFonts w:eastAsia="MS Mincho" w:cs="Times New Roman" w:hint="eastAsia"/>
          <w:b/>
          <w:lang w:eastAsia="en-GB"/>
        </w:rPr>
      </w:pPr>
    </w:p>
    <w:p w14:paraId="7BF2B306" w14:textId="77777777" w:rsidR="00E933F4" w:rsidRDefault="00E933F4" w:rsidP="005A1246">
      <w:pPr>
        <w:rPr>
          <w:rFonts w:eastAsia="MS Mincho" w:cs="Times New Roman" w:hint="eastAsia"/>
          <w:b/>
          <w:lang w:eastAsia="en-GB"/>
        </w:rPr>
      </w:pPr>
    </w:p>
    <w:p w14:paraId="73967E4D" w14:textId="77777777" w:rsidR="00EF0D92" w:rsidRDefault="00EF0D92" w:rsidP="005A1246">
      <w:pPr>
        <w:rPr>
          <w:rFonts w:eastAsia="MS Mincho" w:cs="Times New Roman" w:hint="eastAsia"/>
          <w:b/>
          <w:lang w:eastAsia="en-GB"/>
        </w:rPr>
      </w:pPr>
    </w:p>
    <w:p w14:paraId="730ADE4D" w14:textId="77777777" w:rsidR="00EF0D92" w:rsidRDefault="00EF0D92" w:rsidP="005A1246">
      <w:pPr>
        <w:rPr>
          <w:rFonts w:eastAsia="MS Mincho" w:cs="Times New Roman" w:hint="eastAsia"/>
          <w:b/>
          <w:lang w:eastAsia="en-GB"/>
        </w:rPr>
      </w:pPr>
    </w:p>
    <w:p w14:paraId="0F5BA8F7" w14:textId="77777777" w:rsidR="00EF0D92" w:rsidRDefault="00EF0D92" w:rsidP="005A1246">
      <w:pPr>
        <w:rPr>
          <w:rFonts w:eastAsia="MS Mincho" w:cs="Times New Roman" w:hint="eastAsia"/>
          <w:b/>
          <w:lang w:eastAsia="en-GB"/>
        </w:rPr>
      </w:pPr>
    </w:p>
    <w:p w14:paraId="6FF6D54C" w14:textId="77777777" w:rsidR="00EF0D92" w:rsidRDefault="00EF0D92" w:rsidP="005A1246">
      <w:pPr>
        <w:rPr>
          <w:rFonts w:eastAsia="MS Mincho" w:cs="Times New Roman" w:hint="eastAsia"/>
          <w:b/>
          <w:lang w:eastAsia="en-GB"/>
        </w:rPr>
      </w:pPr>
    </w:p>
    <w:p w14:paraId="2A97CC51" w14:textId="77777777" w:rsidR="00E933F4" w:rsidRDefault="00E933F4" w:rsidP="005A1246">
      <w:pPr>
        <w:rPr>
          <w:rFonts w:eastAsia="MS Mincho" w:cs="Times New Roman" w:hint="eastAsia"/>
          <w:b/>
          <w:lang w:eastAsia="en-GB"/>
        </w:rPr>
      </w:pPr>
    </w:p>
    <w:p w14:paraId="598FBBEB" w14:textId="77777777" w:rsidR="00E933F4" w:rsidRPr="0001449D" w:rsidRDefault="00E933F4" w:rsidP="005A1246">
      <w:pPr>
        <w:rPr>
          <w:rFonts w:eastAsia="MS Mincho" w:cs="Times New Roman" w:hint="eastAsia"/>
          <w:b/>
          <w:lang w:eastAsia="en-GB"/>
        </w:rPr>
      </w:pPr>
    </w:p>
    <w:p w14:paraId="31A712BA" w14:textId="2A3B2F46" w:rsidR="0041138D" w:rsidRPr="0001449D" w:rsidRDefault="0041138D" w:rsidP="0041138D">
      <w:pPr>
        <w:pStyle w:val="Heading2"/>
        <w:rPr>
          <w:bCs w:val="0"/>
        </w:rPr>
      </w:pPr>
      <w:bookmarkStart w:id="174" w:name="_Toc239507155"/>
      <w:bookmarkStart w:id="175" w:name="_Toc239852386"/>
      <w:bookmarkStart w:id="176" w:name="_Toc239980642"/>
      <w:bookmarkStart w:id="177" w:name="_Toc241613278"/>
      <w:r w:rsidRPr="0001449D">
        <w:rPr>
          <w:bCs w:val="0"/>
        </w:rPr>
        <w:lastRenderedPageBreak/>
        <w:t>Data Protection and Classification</w:t>
      </w:r>
      <w:bookmarkEnd w:id="174"/>
      <w:bookmarkEnd w:id="175"/>
      <w:bookmarkEnd w:id="176"/>
      <w:bookmarkEnd w:id="177"/>
    </w:p>
    <w:p w14:paraId="51708FBA" w14:textId="77777777" w:rsidR="00FC6A4E" w:rsidRPr="0001449D" w:rsidRDefault="00FC6A4E" w:rsidP="00FC6A4E"/>
    <w:p w14:paraId="71863EB0" w14:textId="13AEFA89" w:rsidR="0041138D" w:rsidRPr="0001449D" w:rsidRDefault="0041138D" w:rsidP="0041138D">
      <w:pPr>
        <w:rPr>
          <w:szCs w:val="20"/>
        </w:rPr>
      </w:pPr>
      <w:r w:rsidRPr="0001449D">
        <w:rPr>
          <w:b/>
          <w:szCs w:val="20"/>
        </w:rPr>
        <w:t>Chaucer's Data Classification Policy</w:t>
      </w:r>
      <w:r w:rsidR="006E6477" w:rsidRPr="0001449D">
        <w:t xml:space="preserve"> [</w:t>
      </w:r>
      <w:hyperlink w:anchor="DataClsPol" w:history="1">
        <w:r w:rsidR="006E6477" w:rsidRPr="0001449D">
          <w:rPr>
            <w:rStyle w:val="Hyperlink"/>
          </w:rPr>
          <w:t xml:space="preserve">Ref </w:t>
        </w:r>
        <w:r w:rsidR="00244E11" w:rsidRPr="0001449D">
          <w:rPr>
            <w:rStyle w:val="Hyperlink"/>
          </w:rPr>
          <w:t>2</w:t>
        </w:r>
      </w:hyperlink>
      <w:r w:rsidR="006E6477" w:rsidRPr="0001449D">
        <w:t>]</w:t>
      </w:r>
      <w:r w:rsidRPr="0001449D">
        <w:rPr>
          <w:szCs w:val="20"/>
        </w:rPr>
        <w:t xml:space="preserve"> sets six tiers in order of sensitivity, and the </w:t>
      </w:r>
      <w:r w:rsidR="00A624E6" w:rsidRPr="0001449D">
        <w:rPr>
          <w:szCs w:val="20"/>
        </w:rPr>
        <w:t>Systems Integration Framework</w:t>
      </w:r>
      <w:r w:rsidRPr="0001449D" w:rsidDel="00A22181">
        <w:rPr>
          <w:szCs w:val="20"/>
        </w:rPr>
        <w:t xml:space="preserve"> </w:t>
      </w:r>
      <w:r w:rsidRPr="0001449D">
        <w:rPr>
          <w:szCs w:val="20"/>
        </w:rPr>
        <w:t>applies the handling each tier requires as data crosses a boundary. Where a payload could meet more than one tier, the higher classification applies.</w:t>
      </w:r>
    </w:p>
    <w:p w14:paraId="2AAD43A5" w14:textId="77777777" w:rsidR="00FC6A4E" w:rsidRPr="0001449D" w:rsidRDefault="00FC6A4E" w:rsidP="0041138D">
      <w:pPr>
        <w:rPr>
          <w:szCs w:val="20"/>
        </w:rPr>
      </w:pPr>
    </w:p>
    <w:p w14:paraId="3EA79CF5" w14:textId="77777777" w:rsidR="00FC6A4E" w:rsidRPr="0001449D" w:rsidRDefault="00FC6A4E" w:rsidP="0041138D">
      <w:pPr>
        <w:rPr>
          <w:szCs w:val="20"/>
        </w:rPr>
      </w:pPr>
    </w:p>
    <w:tbl>
      <w:tblPr>
        <w:tblStyle w:val="TableGridLight"/>
        <w:tblW w:w="8926" w:type="dxa"/>
        <w:tblLook w:val="04A0" w:firstRow="1" w:lastRow="0" w:firstColumn="1" w:lastColumn="0" w:noHBand="0" w:noVBand="1"/>
      </w:tblPr>
      <w:tblGrid>
        <w:gridCol w:w="2405"/>
        <w:gridCol w:w="1276"/>
        <w:gridCol w:w="5245"/>
      </w:tblGrid>
      <w:tr w:rsidR="005A1246" w:rsidRPr="0001449D" w14:paraId="1ECEB476" w14:textId="77777777" w:rsidTr="00EF0D92">
        <w:trPr>
          <w:trHeight w:val="283"/>
        </w:trPr>
        <w:tc>
          <w:tcPr>
            <w:tcW w:w="240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1CAFF93" w14:textId="573E63C1" w:rsidR="005A1246" w:rsidRPr="0001449D" w:rsidRDefault="005A1246" w:rsidP="005A1246">
            <w:pPr>
              <w:rPr>
                <w:rFonts w:asciiTheme="minorHAnsi" w:hAnsiTheme="minorHAnsi" w:hint="eastAsia"/>
                <w:b/>
                <w:lang w:eastAsia="en-GB"/>
              </w:rPr>
            </w:pPr>
            <w:r w:rsidRPr="0001449D">
              <w:rPr>
                <w:rFonts w:asciiTheme="minorHAnsi" w:hAnsiTheme="minorHAnsi"/>
                <w:b/>
                <w:lang w:eastAsia="en-GB"/>
              </w:rPr>
              <w:t>Classification</w:t>
            </w:r>
          </w:p>
        </w:tc>
        <w:tc>
          <w:tcPr>
            <w:tcW w:w="127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3BB746F" w14:textId="0F85C905" w:rsidR="005A1246" w:rsidRPr="0001449D" w:rsidRDefault="005A1246" w:rsidP="005A1246">
            <w:pPr>
              <w:rPr>
                <w:rFonts w:asciiTheme="minorHAnsi" w:hAnsiTheme="minorHAnsi" w:hint="eastAsia"/>
                <w:b/>
                <w:lang w:eastAsia="en-GB"/>
              </w:rPr>
            </w:pPr>
            <w:r w:rsidRPr="0001449D">
              <w:rPr>
                <w:rFonts w:asciiTheme="minorHAnsi" w:hAnsiTheme="minorHAnsi"/>
                <w:b/>
                <w:lang w:eastAsia="en-GB"/>
              </w:rPr>
              <w:t>Risk</w:t>
            </w:r>
          </w:p>
        </w:tc>
        <w:tc>
          <w:tcPr>
            <w:tcW w:w="524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96E8B7C" w14:textId="13BD18A1" w:rsidR="005A1246" w:rsidRPr="0001449D" w:rsidRDefault="005A1246" w:rsidP="005A1246">
            <w:pPr>
              <w:rPr>
                <w:rFonts w:asciiTheme="minorHAnsi" w:hAnsiTheme="minorHAnsi" w:hint="eastAsia"/>
                <w:b/>
                <w:lang w:eastAsia="en-GB"/>
              </w:rPr>
            </w:pPr>
            <w:r w:rsidRPr="0001449D">
              <w:rPr>
                <w:rFonts w:asciiTheme="minorHAnsi" w:hAnsiTheme="minorHAnsi"/>
                <w:b/>
                <w:lang w:eastAsia="en-GB"/>
              </w:rPr>
              <w:t xml:space="preserve">How the </w:t>
            </w:r>
            <w:r w:rsidR="00A624E6" w:rsidRPr="0001449D">
              <w:rPr>
                <w:rFonts w:asciiTheme="minorHAnsi" w:hAnsiTheme="minorHAnsi"/>
                <w:b/>
                <w:lang w:eastAsia="en-GB"/>
              </w:rPr>
              <w:t>Systems Integration Framework</w:t>
            </w:r>
            <w:r w:rsidRPr="0001449D">
              <w:rPr>
                <w:rFonts w:asciiTheme="minorHAnsi" w:hAnsiTheme="minorHAnsi"/>
                <w:b/>
                <w:lang w:eastAsia="en-GB"/>
              </w:rPr>
              <w:t xml:space="preserve"> handles it across a boundary</w:t>
            </w:r>
          </w:p>
        </w:tc>
      </w:tr>
      <w:tr w:rsidR="005A1246" w:rsidRPr="0001449D" w14:paraId="7129A660" w14:textId="77777777" w:rsidTr="00EF0D92">
        <w:trPr>
          <w:trHeight w:val="283"/>
        </w:trPr>
        <w:tc>
          <w:tcPr>
            <w:tcW w:w="2405" w:type="dxa"/>
            <w:tcBorders>
              <w:top w:val="single" w:sz="4" w:space="0" w:color="000000" w:themeColor="text1"/>
            </w:tcBorders>
          </w:tcPr>
          <w:p w14:paraId="7AEDC524" w14:textId="7BA321EB" w:rsidR="005A1246" w:rsidRPr="0001449D" w:rsidRDefault="005A1246" w:rsidP="005A1246">
            <w:pPr>
              <w:rPr>
                <w:rFonts w:asciiTheme="minorHAnsi" w:hAnsiTheme="minorHAnsi" w:hint="eastAsia"/>
                <w:lang w:eastAsia="en-GB"/>
              </w:rPr>
            </w:pPr>
            <w:r w:rsidRPr="0001449D">
              <w:rPr>
                <w:rFonts w:asciiTheme="minorHAnsi" w:hAnsiTheme="minorHAnsi"/>
                <w:b/>
                <w:szCs w:val="20"/>
              </w:rPr>
              <w:t>Sensitive Personal Data (special categories)</w:t>
            </w:r>
          </w:p>
        </w:tc>
        <w:tc>
          <w:tcPr>
            <w:tcW w:w="1276" w:type="dxa"/>
            <w:tcBorders>
              <w:top w:val="single" w:sz="4" w:space="0" w:color="000000" w:themeColor="text1"/>
            </w:tcBorders>
          </w:tcPr>
          <w:p w14:paraId="0EB0F1B7" w14:textId="3C59333A" w:rsidR="005A1246" w:rsidRPr="0001449D" w:rsidRDefault="005A1246" w:rsidP="005A1246">
            <w:pPr>
              <w:rPr>
                <w:rFonts w:asciiTheme="minorHAnsi" w:hAnsiTheme="minorHAnsi" w:hint="eastAsia"/>
                <w:lang w:eastAsia="en-GB"/>
              </w:rPr>
            </w:pPr>
            <w:r w:rsidRPr="0001449D">
              <w:rPr>
                <w:rFonts w:asciiTheme="minorHAnsi" w:hAnsiTheme="minorHAnsi"/>
                <w:szCs w:val="20"/>
              </w:rPr>
              <w:t>Very High</w:t>
            </w:r>
          </w:p>
        </w:tc>
        <w:tc>
          <w:tcPr>
            <w:tcW w:w="5245" w:type="dxa"/>
            <w:tcBorders>
              <w:top w:val="single" w:sz="4" w:space="0" w:color="000000" w:themeColor="text1"/>
            </w:tcBorders>
          </w:tcPr>
          <w:p w14:paraId="3535A1DE" w14:textId="450EFF7A" w:rsidR="005A1246" w:rsidRPr="0001449D" w:rsidRDefault="005A1246" w:rsidP="005A1246">
            <w:pPr>
              <w:rPr>
                <w:rFonts w:asciiTheme="minorHAnsi" w:hAnsiTheme="minorHAnsi" w:hint="eastAsia"/>
                <w:lang w:eastAsia="en-GB"/>
              </w:rPr>
            </w:pPr>
            <w:r w:rsidRPr="0001449D">
              <w:rPr>
                <w:rFonts w:asciiTheme="minorHAnsi" w:hAnsiTheme="minorHAnsi"/>
                <w:szCs w:val="20"/>
              </w:rPr>
              <w:t>Minimised and pseudonymised or tokenised before it crosses a boundary. Processing is pre-approved by the Lead Data Protection Officer. Encrypted in transit and at rest, reached only over private connectivity, access logged, and never on a public path or in observability.</w:t>
            </w:r>
          </w:p>
        </w:tc>
      </w:tr>
      <w:tr w:rsidR="005A1246" w:rsidRPr="0001449D" w14:paraId="6367B518" w14:textId="77777777" w:rsidTr="00EF0D92">
        <w:trPr>
          <w:trHeight w:val="283"/>
        </w:trPr>
        <w:tc>
          <w:tcPr>
            <w:tcW w:w="2405" w:type="dxa"/>
          </w:tcPr>
          <w:p w14:paraId="65E0931B" w14:textId="6B6BC921" w:rsidR="005A1246" w:rsidRPr="0001449D" w:rsidRDefault="005A1246" w:rsidP="005A1246">
            <w:pPr>
              <w:rPr>
                <w:rFonts w:asciiTheme="minorHAnsi" w:hAnsiTheme="minorHAnsi" w:hint="eastAsia"/>
                <w:lang w:eastAsia="en-GB"/>
              </w:rPr>
            </w:pPr>
            <w:r w:rsidRPr="0001449D">
              <w:rPr>
                <w:rFonts w:asciiTheme="minorHAnsi" w:hAnsiTheme="minorHAnsi"/>
                <w:b/>
                <w:szCs w:val="20"/>
              </w:rPr>
              <w:t>Personal Data</w:t>
            </w:r>
          </w:p>
        </w:tc>
        <w:tc>
          <w:tcPr>
            <w:tcW w:w="1276" w:type="dxa"/>
          </w:tcPr>
          <w:p w14:paraId="737851BD" w14:textId="210FE0B7" w:rsidR="005A1246" w:rsidRPr="0001449D" w:rsidRDefault="005A1246" w:rsidP="005A1246">
            <w:pPr>
              <w:rPr>
                <w:rFonts w:asciiTheme="minorHAnsi" w:hAnsiTheme="minorHAnsi" w:hint="eastAsia"/>
                <w:lang w:eastAsia="en-GB"/>
              </w:rPr>
            </w:pPr>
            <w:r w:rsidRPr="0001449D">
              <w:rPr>
                <w:rFonts w:asciiTheme="minorHAnsi" w:hAnsiTheme="minorHAnsi"/>
                <w:szCs w:val="20"/>
              </w:rPr>
              <w:t>High</w:t>
            </w:r>
          </w:p>
        </w:tc>
        <w:tc>
          <w:tcPr>
            <w:tcW w:w="5245" w:type="dxa"/>
          </w:tcPr>
          <w:p w14:paraId="69E4C52E" w14:textId="792C8B58" w:rsidR="005A1246" w:rsidRPr="0001449D" w:rsidRDefault="005A1246" w:rsidP="005A1246">
            <w:pPr>
              <w:rPr>
                <w:rFonts w:asciiTheme="minorHAnsi" w:hAnsiTheme="minorHAnsi" w:hint="eastAsia"/>
                <w:lang w:eastAsia="en-GB"/>
              </w:rPr>
            </w:pPr>
            <w:r w:rsidRPr="0001449D">
              <w:rPr>
                <w:rFonts w:asciiTheme="minorHAnsi" w:hAnsiTheme="minorHAnsi"/>
                <w:szCs w:val="20"/>
              </w:rPr>
              <w:t>Minimised to what the integration needs, encrypted in transit and at rest, reached over private connectivity with least-privilege access, pseudonymised or tokenised before analytics, and kept out of logs and traces.</w:t>
            </w:r>
          </w:p>
        </w:tc>
      </w:tr>
      <w:tr w:rsidR="005A1246" w:rsidRPr="0001449D" w14:paraId="30A9BCF0" w14:textId="77777777" w:rsidTr="00EF0D92">
        <w:trPr>
          <w:trHeight w:val="283"/>
        </w:trPr>
        <w:tc>
          <w:tcPr>
            <w:tcW w:w="2405" w:type="dxa"/>
          </w:tcPr>
          <w:p w14:paraId="1C9B38BB" w14:textId="3CEA9805" w:rsidR="005A1246" w:rsidRPr="0001449D" w:rsidRDefault="005A1246" w:rsidP="005A1246">
            <w:pPr>
              <w:rPr>
                <w:rFonts w:asciiTheme="minorHAnsi" w:hAnsiTheme="minorHAnsi" w:hint="eastAsia"/>
                <w:lang w:eastAsia="en-GB"/>
              </w:rPr>
            </w:pPr>
            <w:r w:rsidRPr="0001449D">
              <w:rPr>
                <w:rFonts w:asciiTheme="minorHAnsi" w:hAnsiTheme="minorHAnsi"/>
                <w:b/>
                <w:szCs w:val="20"/>
              </w:rPr>
              <w:t>Restricted Commercial</w:t>
            </w:r>
          </w:p>
        </w:tc>
        <w:tc>
          <w:tcPr>
            <w:tcW w:w="1276" w:type="dxa"/>
          </w:tcPr>
          <w:p w14:paraId="09DC1DB4" w14:textId="0ED6C4C5" w:rsidR="005A1246" w:rsidRPr="0001449D" w:rsidRDefault="005A1246" w:rsidP="005A1246">
            <w:pPr>
              <w:rPr>
                <w:rFonts w:asciiTheme="minorHAnsi" w:hAnsiTheme="minorHAnsi" w:hint="eastAsia"/>
                <w:lang w:eastAsia="en-GB"/>
              </w:rPr>
            </w:pPr>
            <w:r w:rsidRPr="0001449D">
              <w:rPr>
                <w:rFonts w:asciiTheme="minorHAnsi" w:hAnsiTheme="minorHAnsi"/>
                <w:szCs w:val="20"/>
              </w:rPr>
              <w:t>Medium High</w:t>
            </w:r>
          </w:p>
        </w:tc>
        <w:tc>
          <w:tcPr>
            <w:tcW w:w="5245" w:type="dxa"/>
          </w:tcPr>
          <w:p w14:paraId="5C6C259B" w14:textId="604781F2" w:rsidR="005A1246" w:rsidRPr="0001449D" w:rsidRDefault="005A1246" w:rsidP="005A1246">
            <w:pPr>
              <w:rPr>
                <w:rFonts w:asciiTheme="minorHAnsi" w:hAnsiTheme="minorHAnsi" w:hint="eastAsia"/>
                <w:lang w:eastAsia="en-GB"/>
              </w:rPr>
            </w:pPr>
            <w:r w:rsidRPr="0001449D">
              <w:rPr>
                <w:rFonts w:asciiTheme="minorHAnsi" w:hAnsiTheme="minorHAnsi"/>
                <w:szCs w:val="20"/>
              </w:rPr>
              <w:t>Encrypted in transit and at rest, reached over private connectivity with access restricted and audited, and not exposed externally except as an approved exception.</w:t>
            </w:r>
          </w:p>
        </w:tc>
      </w:tr>
      <w:tr w:rsidR="005A1246" w:rsidRPr="0001449D" w14:paraId="53AFAB43" w14:textId="77777777" w:rsidTr="00EF0D92">
        <w:trPr>
          <w:trHeight w:val="283"/>
        </w:trPr>
        <w:tc>
          <w:tcPr>
            <w:tcW w:w="2405" w:type="dxa"/>
          </w:tcPr>
          <w:p w14:paraId="7AC20BDD" w14:textId="32510C96" w:rsidR="005A1246" w:rsidRPr="0001449D" w:rsidRDefault="005A1246" w:rsidP="005A1246">
            <w:pPr>
              <w:rPr>
                <w:rFonts w:asciiTheme="minorHAnsi" w:hAnsiTheme="minorHAnsi" w:hint="eastAsia"/>
                <w:lang w:eastAsia="en-GB"/>
              </w:rPr>
            </w:pPr>
            <w:r w:rsidRPr="0001449D">
              <w:rPr>
                <w:rFonts w:asciiTheme="minorHAnsi" w:hAnsiTheme="minorHAnsi"/>
                <w:b/>
                <w:szCs w:val="20"/>
              </w:rPr>
              <w:t>Commercial</w:t>
            </w:r>
          </w:p>
        </w:tc>
        <w:tc>
          <w:tcPr>
            <w:tcW w:w="1276" w:type="dxa"/>
          </w:tcPr>
          <w:p w14:paraId="014E24D6" w14:textId="6A5CB101" w:rsidR="005A1246" w:rsidRPr="0001449D" w:rsidRDefault="005A1246" w:rsidP="005A1246">
            <w:pPr>
              <w:rPr>
                <w:rFonts w:asciiTheme="minorHAnsi" w:hAnsiTheme="minorHAnsi" w:hint="eastAsia"/>
                <w:lang w:eastAsia="en-GB"/>
              </w:rPr>
            </w:pPr>
            <w:r w:rsidRPr="0001449D">
              <w:rPr>
                <w:rFonts w:asciiTheme="minorHAnsi" w:hAnsiTheme="minorHAnsi"/>
                <w:szCs w:val="20"/>
              </w:rPr>
              <w:t>Medium</w:t>
            </w:r>
          </w:p>
        </w:tc>
        <w:tc>
          <w:tcPr>
            <w:tcW w:w="5245" w:type="dxa"/>
          </w:tcPr>
          <w:p w14:paraId="2DE7C97C" w14:textId="00FF5D64" w:rsidR="005A1246" w:rsidRPr="0001449D" w:rsidRDefault="005A1246" w:rsidP="005A1246">
            <w:pPr>
              <w:rPr>
                <w:rFonts w:asciiTheme="minorHAnsi" w:hAnsiTheme="minorHAnsi" w:hint="eastAsia"/>
                <w:lang w:eastAsia="en-GB"/>
              </w:rPr>
            </w:pPr>
            <w:r w:rsidRPr="0001449D">
              <w:rPr>
                <w:rFonts w:asciiTheme="minorHAnsi" w:hAnsiTheme="minorHAnsi"/>
                <w:szCs w:val="20"/>
              </w:rPr>
              <w:t>Encrypted in transit and at rest on the private network, with standard least-privilege access.</w:t>
            </w:r>
          </w:p>
        </w:tc>
      </w:tr>
      <w:tr w:rsidR="005A1246" w:rsidRPr="0001449D" w14:paraId="710F2DAA" w14:textId="77777777" w:rsidTr="00EF0D92">
        <w:trPr>
          <w:trHeight w:val="283"/>
        </w:trPr>
        <w:tc>
          <w:tcPr>
            <w:tcW w:w="2405" w:type="dxa"/>
          </w:tcPr>
          <w:p w14:paraId="62BFC611" w14:textId="6E57D2E2" w:rsidR="005A1246" w:rsidRPr="0001449D" w:rsidRDefault="005A1246" w:rsidP="005A1246">
            <w:pPr>
              <w:rPr>
                <w:rFonts w:asciiTheme="minorHAnsi" w:hAnsiTheme="minorHAnsi" w:hint="eastAsia"/>
                <w:b/>
                <w:szCs w:val="20"/>
              </w:rPr>
            </w:pPr>
            <w:r w:rsidRPr="0001449D">
              <w:rPr>
                <w:rFonts w:asciiTheme="minorHAnsi" w:hAnsiTheme="minorHAnsi"/>
                <w:b/>
                <w:szCs w:val="20"/>
              </w:rPr>
              <w:t>Internal</w:t>
            </w:r>
          </w:p>
        </w:tc>
        <w:tc>
          <w:tcPr>
            <w:tcW w:w="1276" w:type="dxa"/>
          </w:tcPr>
          <w:p w14:paraId="721E5B35" w14:textId="3A421952" w:rsidR="005A1246" w:rsidRPr="0001449D" w:rsidRDefault="005A1246" w:rsidP="005A1246">
            <w:pPr>
              <w:rPr>
                <w:rFonts w:asciiTheme="minorHAnsi" w:hAnsiTheme="minorHAnsi" w:hint="eastAsia"/>
                <w:szCs w:val="20"/>
              </w:rPr>
            </w:pPr>
            <w:r w:rsidRPr="0001449D">
              <w:rPr>
                <w:rFonts w:asciiTheme="minorHAnsi" w:hAnsiTheme="minorHAnsi"/>
                <w:szCs w:val="20"/>
              </w:rPr>
              <w:t>Low</w:t>
            </w:r>
          </w:p>
        </w:tc>
        <w:tc>
          <w:tcPr>
            <w:tcW w:w="5245" w:type="dxa"/>
          </w:tcPr>
          <w:p w14:paraId="119DE2B6" w14:textId="14D223F3" w:rsidR="005A1246" w:rsidRPr="0001449D" w:rsidRDefault="005A1246" w:rsidP="005A1246">
            <w:pPr>
              <w:rPr>
                <w:rFonts w:asciiTheme="minorHAnsi" w:hAnsiTheme="minorHAnsi" w:hint="eastAsia"/>
                <w:szCs w:val="20"/>
              </w:rPr>
            </w:pPr>
            <w:r w:rsidRPr="0001449D">
              <w:rPr>
                <w:rFonts w:asciiTheme="minorHAnsi" w:hAnsiTheme="minorHAnsi"/>
                <w:szCs w:val="20"/>
              </w:rPr>
              <w:t>The default classification. Encrypted in transit and at rest, kept on the private network and not exposed externally.</w:t>
            </w:r>
          </w:p>
        </w:tc>
      </w:tr>
      <w:tr w:rsidR="005A1246" w:rsidRPr="0001449D" w14:paraId="1B4212D7" w14:textId="77777777" w:rsidTr="00EF0D92">
        <w:trPr>
          <w:trHeight w:val="283"/>
        </w:trPr>
        <w:tc>
          <w:tcPr>
            <w:tcW w:w="2405" w:type="dxa"/>
          </w:tcPr>
          <w:p w14:paraId="0BF51F4D" w14:textId="50D9797A" w:rsidR="005A1246" w:rsidRPr="0001449D" w:rsidRDefault="005A1246" w:rsidP="005A1246">
            <w:pPr>
              <w:rPr>
                <w:rFonts w:asciiTheme="minorHAnsi" w:hAnsiTheme="minorHAnsi" w:hint="eastAsia"/>
                <w:b/>
                <w:szCs w:val="20"/>
              </w:rPr>
            </w:pPr>
            <w:r w:rsidRPr="0001449D">
              <w:rPr>
                <w:rFonts w:asciiTheme="minorHAnsi" w:hAnsiTheme="minorHAnsi"/>
                <w:b/>
                <w:szCs w:val="20"/>
              </w:rPr>
              <w:t>Public</w:t>
            </w:r>
          </w:p>
        </w:tc>
        <w:tc>
          <w:tcPr>
            <w:tcW w:w="1276" w:type="dxa"/>
          </w:tcPr>
          <w:p w14:paraId="55BE7BE0" w14:textId="42162013" w:rsidR="005A1246" w:rsidRPr="0001449D" w:rsidRDefault="005A1246" w:rsidP="005A1246">
            <w:pPr>
              <w:rPr>
                <w:rFonts w:asciiTheme="minorHAnsi" w:hAnsiTheme="minorHAnsi" w:hint="eastAsia"/>
                <w:szCs w:val="20"/>
              </w:rPr>
            </w:pPr>
            <w:r w:rsidRPr="0001449D">
              <w:rPr>
                <w:rFonts w:asciiTheme="minorHAnsi" w:hAnsiTheme="minorHAnsi"/>
                <w:szCs w:val="20"/>
              </w:rPr>
              <w:t>None</w:t>
            </w:r>
          </w:p>
        </w:tc>
        <w:tc>
          <w:tcPr>
            <w:tcW w:w="5245" w:type="dxa"/>
          </w:tcPr>
          <w:p w14:paraId="07A33558" w14:textId="65D9622D" w:rsidR="005A1246" w:rsidRPr="0001449D" w:rsidRDefault="005A1246" w:rsidP="005A1246">
            <w:pPr>
              <w:rPr>
                <w:rFonts w:asciiTheme="minorHAnsi" w:hAnsiTheme="minorHAnsi" w:hint="eastAsia"/>
                <w:szCs w:val="20"/>
              </w:rPr>
            </w:pPr>
            <w:r w:rsidRPr="0001449D">
              <w:rPr>
                <w:rFonts w:asciiTheme="minorHAnsi" w:hAnsiTheme="minorHAnsi"/>
                <w:szCs w:val="20"/>
              </w:rPr>
              <w:t>May be served externally through the governed edge as an exception, still over TLS and through the gateway.</w:t>
            </w:r>
          </w:p>
        </w:tc>
      </w:tr>
    </w:tbl>
    <w:p w14:paraId="746B633B" w14:textId="77777777" w:rsidR="00E62C5D" w:rsidRPr="0001449D" w:rsidRDefault="00E62C5D" w:rsidP="0041138D">
      <w:pPr>
        <w:rPr>
          <w:szCs w:val="20"/>
        </w:rPr>
      </w:pPr>
    </w:p>
    <w:p w14:paraId="3BCDE754" w14:textId="77777777" w:rsidR="00E62C5D" w:rsidRPr="0001449D" w:rsidRDefault="00E62C5D" w:rsidP="0041138D">
      <w:pPr>
        <w:rPr>
          <w:szCs w:val="20"/>
        </w:rPr>
      </w:pPr>
    </w:p>
    <w:p w14:paraId="5805BB89" w14:textId="773F3A10" w:rsidR="0041138D" w:rsidRPr="0001449D" w:rsidRDefault="0041138D" w:rsidP="0041138D">
      <w:pPr>
        <w:pStyle w:val="Heading2"/>
        <w:rPr>
          <w:bCs w:val="0"/>
        </w:rPr>
      </w:pPr>
      <w:bookmarkStart w:id="178" w:name="_Toc239507157"/>
      <w:bookmarkStart w:id="179" w:name="_Toc239852387"/>
      <w:bookmarkStart w:id="180" w:name="_Toc239980643"/>
      <w:bookmarkStart w:id="181" w:name="_Toc241613279"/>
      <w:r w:rsidRPr="0001449D">
        <w:rPr>
          <w:bCs w:val="0"/>
        </w:rPr>
        <w:t>Observability and Monitoring</w:t>
      </w:r>
      <w:bookmarkEnd w:id="178"/>
      <w:bookmarkEnd w:id="179"/>
      <w:bookmarkEnd w:id="180"/>
      <w:bookmarkEnd w:id="181"/>
    </w:p>
    <w:p w14:paraId="4AA80100" w14:textId="77777777" w:rsidR="00FC6A4E" w:rsidRPr="0001449D" w:rsidRDefault="00FC6A4E" w:rsidP="00FC6A4E"/>
    <w:p w14:paraId="6EF84DAF" w14:textId="3305A799" w:rsidR="0041138D" w:rsidRPr="0001449D" w:rsidRDefault="0041138D" w:rsidP="0041138D">
      <w:pPr>
        <w:spacing w:after="120"/>
        <w:rPr>
          <w:szCs w:val="20"/>
        </w:rPr>
      </w:pPr>
      <w:r w:rsidRPr="0001449D">
        <w:rPr>
          <w:szCs w:val="20"/>
        </w:rPr>
        <w:t>Operational monitoring uses Application Insights</w:t>
      </w:r>
      <w:r w:rsidR="00B05E7A">
        <w:rPr>
          <w:szCs w:val="20"/>
        </w:rPr>
        <w:t xml:space="preserve">, </w:t>
      </w:r>
      <w:r w:rsidR="00B05E7A" w:rsidRPr="0001449D">
        <w:rPr>
          <w:szCs w:val="20"/>
        </w:rPr>
        <w:t>LogicMonitor</w:t>
      </w:r>
      <w:r w:rsidR="00B05E7A">
        <w:rPr>
          <w:szCs w:val="20"/>
        </w:rPr>
        <w:t xml:space="preserve"> and</w:t>
      </w:r>
      <w:r w:rsidRPr="0001449D">
        <w:rPr>
          <w:szCs w:val="20"/>
        </w:rPr>
        <w:t xml:space="preserve"> Log Analytics, with dashboards and alerts for delivery and issue resolution. </w:t>
      </w:r>
    </w:p>
    <w:p w14:paraId="46C92763" w14:textId="40A3E316" w:rsidR="0041138D" w:rsidRPr="0001449D" w:rsidRDefault="0041138D" w:rsidP="0041138D">
      <w:pPr>
        <w:spacing w:after="120"/>
        <w:rPr>
          <w:szCs w:val="20"/>
        </w:rPr>
      </w:pPr>
      <w:r w:rsidRPr="0001449D">
        <w:rPr>
          <w:szCs w:val="20"/>
        </w:rPr>
        <w:t>Security monitoring is satisfied separately from operational monitoring. Relevant security events, for example Key Vault</w:t>
      </w:r>
      <w:r w:rsidR="00733F5B" w:rsidRPr="0001449D">
        <w:rPr>
          <w:szCs w:val="20"/>
        </w:rPr>
        <w:t>/Cyber Ark</w:t>
      </w:r>
      <w:r w:rsidRPr="0001449D">
        <w:rPr>
          <w:szCs w:val="20"/>
        </w:rPr>
        <w:t xml:space="preserve"> activity, deployment and administrative actions, are forwarded to CrowdStrike, the Group Security tooling, and any new gateway or edge component is assessed for security-event capture before it goes live.</w:t>
      </w:r>
    </w:p>
    <w:p w14:paraId="2DF8E1B3" w14:textId="1BA3CE52" w:rsidR="00D92F5F" w:rsidRDefault="0041138D" w:rsidP="0041138D">
      <w:pPr>
        <w:spacing w:after="120"/>
        <w:rPr>
          <w:szCs w:val="20"/>
        </w:rPr>
      </w:pPr>
      <w:r w:rsidRPr="0001449D">
        <w:rPr>
          <w:szCs w:val="20"/>
        </w:rPr>
        <w:t>An established pattern already streams Azure, Key Vault</w:t>
      </w:r>
      <w:r w:rsidR="00733F5B" w:rsidRPr="0001449D">
        <w:rPr>
          <w:szCs w:val="20"/>
        </w:rPr>
        <w:t>/ Cyber Ark</w:t>
      </w:r>
      <w:r w:rsidRPr="0001449D">
        <w:rPr>
          <w:szCs w:val="20"/>
        </w:rPr>
        <w:t xml:space="preserve">, storage and security logs to CrowdStrike through Event Hubs, and the </w:t>
      </w:r>
      <w:r w:rsidR="00A624E6" w:rsidRPr="0001449D">
        <w:rPr>
          <w:szCs w:val="20"/>
        </w:rPr>
        <w:t>Systems Integration Framework</w:t>
      </w:r>
      <w:r w:rsidRPr="0001449D" w:rsidDel="00A22181">
        <w:rPr>
          <w:szCs w:val="20"/>
        </w:rPr>
        <w:t xml:space="preserve"> </w:t>
      </w:r>
      <w:r w:rsidRPr="0001449D">
        <w:rPr>
          <w:szCs w:val="20"/>
        </w:rPr>
        <w:t xml:space="preserve">reuses that path rather than inventing a new one. </w:t>
      </w:r>
    </w:p>
    <w:p w14:paraId="745A252E" w14:textId="77777777" w:rsidR="00025145" w:rsidRDefault="00025145" w:rsidP="0041138D">
      <w:pPr>
        <w:spacing w:after="120"/>
        <w:rPr>
          <w:szCs w:val="20"/>
        </w:rPr>
      </w:pPr>
    </w:p>
    <w:p w14:paraId="67CCEA2A" w14:textId="77777777" w:rsidR="00025145" w:rsidRDefault="00025145" w:rsidP="0041138D">
      <w:pPr>
        <w:spacing w:after="120"/>
        <w:rPr>
          <w:szCs w:val="20"/>
        </w:rPr>
      </w:pPr>
    </w:p>
    <w:p w14:paraId="2AB23305" w14:textId="77777777" w:rsidR="00025145" w:rsidRDefault="00025145" w:rsidP="0041138D">
      <w:pPr>
        <w:spacing w:after="120"/>
        <w:rPr>
          <w:szCs w:val="20"/>
        </w:rPr>
      </w:pPr>
    </w:p>
    <w:p w14:paraId="117B36F7" w14:textId="77777777" w:rsidR="00025145" w:rsidRDefault="00025145" w:rsidP="0041138D">
      <w:pPr>
        <w:spacing w:after="120"/>
        <w:rPr>
          <w:szCs w:val="20"/>
        </w:rPr>
      </w:pPr>
    </w:p>
    <w:p w14:paraId="5648D6AD" w14:textId="77777777" w:rsidR="00025145" w:rsidRDefault="00025145" w:rsidP="0041138D">
      <w:pPr>
        <w:spacing w:after="120"/>
        <w:rPr>
          <w:szCs w:val="20"/>
        </w:rPr>
      </w:pPr>
    </w:p>
    <w:p w14:paraId="6C0DE03B" w14:textId="77777777" w:rsidR="00025145" w:rsidRDefault="00025145" w:rsidP="0041138D">
      <w:pPr>
        <w:spacing w:after="120"/>
        <w:rPr>
          <w:szCs w:val="20"/>
        </w:rPr>
      </w:pPr>
    </w:p>
    <w:p w14:paraId="64EFDDC9" w14:textId="77777777" w:rsidR="00025145" w:rsidRDefault="00025145" w:rsidP="0041138D">
      <w:pPr>
        <w:spacing w:after="120"/>
        <w:rPr>
          <w:szCs w:val="20"/>
        </w:rPr>
      </w:pPr>
    </w:p>
    <w:p w14:paraId="16C9478F" w14:textId="77777777" w:rsidR="00025145" w:rsidRDefault="00025145" w:rsidP="0041138D">
      <w:pPr>
        <w:spacing w:after="120"/>
        <w:rPr>
          <w:szCs w:val="20"/>
        </w:rPr>
      </w:pPr>
    </w:p>
    <w:p w14:paraId="7F0D958F" w14:textId="77777777" w:rsidR="00025145" w:rsidRDefault="00025145" w:rsidP="0041138D">
      <w:pPr>
        <w:spacing w:after="120"/>
        <w:rPr>
          <w:szCs w:val="20"/>
        </w:rPr>
      </w:pPr>
    </w:p>
    <w:p w14:paraId="0449374D" w14:textId="77777777" w:rsidR="00025145" w:rsidRDefault="00025145" w:rsidP="0041138D">
      <w:pPr>
        <w:spacing w:after="120"/>
        <w:rPr>
          <w:szCs w:val="20"/>
        </w:rPr>
      </w:pPr>
    </w:p>
    <w:p w14:paraId="6B62D492" w14:textId="77777777" w:rsidR="00D92F5F" w:rsidRPr="0001449D" w:rsidRDefault="00D92F5F" w:rsidP="0041138D">
      <w:pPr>
        <w:spacing w:after="120"/>
        <w:rPr>
          <w:szCs w:val="20"/>
        </w:rPr>
      </w:pPr>
    </w:p>
    <w:p w14:paraId="76F8EEAA" w14:textId="7EA148C1" w:rsidR="00025145" w:rsidRPr="00025145" w:rsidRDefault="0041138D">
      <w:pPr>
        <w:pStyle w:val="Heading3"/>
      </w:pPr>
      <w:bookmarkStart w:id="182" w:name="_Toc239507158"/>
      <w:bookmarkStart w:id="183" w:name="_Toc239852388"/>
      <w:bookmarkStart w:id="184" w:name="_Toc239980644"/>
      <w:r w:rsidRPr="00025145">
        <w:rPr>
          <w:color w:val="132040" w:themeColor="accent1" w:themeShade="BF"/>
          <w:sz w:val="24"/>
          <w:szCs w:val="26"/>
        </w:rPr>
        <w:lastRenderedPageBreak/>
        <w:t>Azure Resource Observability Matrix</w:t>
      </w:r>
      <w:bookmarkEnd w:id="182"/>
      <w:bookmarkEnd w:id="183"/>
      <w:bookmarkEnd w:id="184"/>
    </w:p>
    <w:p w14:paraId="71D75BB3" w14:textId="77777777" w:rsidR="006C066A" w:rsidRPr="005068C1" w:rsidRDefault="006C066A" w:rsidP="006C066A"/>
    <w:tbl>
      <w:tblPr>
        <w:tblStyle w:val="TableGridLight"/>
        <w:tblpPr w:leftFromText="180" w:rightFromText="180" w:vertAnchor="text" w:horzAnchor="margin" w:tblpY="-34"/>
        <w:tblW w:w="9351" w:type="dxa"/>
        <w:tblLook w:val="04A0" w:firstRow="1" w:lastRow="0" w:firstColumn="1" w:lastColumn="0" w:noHBand="0" w:noVBand="1"/>
      </w:tblPr>
      <w:tblGrid>
        <w:gridCol w:w="1980"/>
        <w:gridCol w:w="2835"/>
        <w:gridCol w:w="2835"/>
        <w:gridCol w:w="1701"/>
      </w:tblGrid>
      <w:tr w:rsidR="00D92F5F" w:rsidRPr="0001449D" w14:paraId="515EE2B7" w14:textId="77777777" w:rsidTr="00EF0D92">
        <w:trPr>
          <w:trHeight w:val="283"/>
        </w:trPr>
        <w:tc>
          <w:tcPr>
            <w:tcW w:w="198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76964FB" w14:textId="77777777" w:rsidR="00D92F5F" w:rsidRPr="0001449D" w:rsidRDefault="00D92F5F" w:rsidP="00EF0D92">
            <w:pPr>
              <w:rPr>
                <w:rFonts w:asciiTheme="minorHAnsi" w:hAnsiTheme="minorHAnsi" w:hint="eastAsia"/>
                <w:b/>
                <w:lang w:eastAsia="en-GB"/>
              </w:rPr>
            </w:pPr>
            <w:r w:rsidRPr="0001449D">
              <w:rPr>
                <w:rFonts w:asciiTheme="minorHAnsi" w:hAnsiTheme="minorHAnsi"/>
                <w:b/>
                <w:lang w:eastAsia="en-GB"/>
              </w:rPr>
              <w:t>Resource</w:t>
            </w:r>
          </w:p>
        </w:tc>
        <w:tc>
          <w:tcPr>
            <w:tcW w:w="283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153CB05" w14:textId="77777777" w:rsidR="00D92F5F" w:rsidRPr="0001449D" w:rsidRDefault="00D92F5F" w:rsidP="00EF0D92">
            <w:pPr>
              <w:rPr>
                <w:rFonts w:asciiTheme="minorHAnsi" w:hAnsiTheme="minorHAnsi" w:hint="eastAsia"/>
                <w:b/>
                <w:lang w:eastAsia="en-GB"/>
              </w:rPr>
            </w:pPr>
            <w:r w:rsidRPr="0001449D">
              <w:rPr>
                <w:rFonts w:asciiTheme="minorHAnsi" w:hAnsiTheme="minorHAnsi"/>
                <w:b/>
                <w:lang w:eastAsia="en-GB"/>
              </w:rPr>
              <w:t>Operational signal</w:t>
            </w:r>
          </w:p>
        </w:tc>
        <w:tc>
          <w:tcPr>
            <w:tcW w:w="283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6A076D9" w14:textId="77777777" w:rsidR="00D92F5F" w:rsidRPr="0001449D" w:rsidRDefault="00D92F5F" w:rsidP="00EF0D92">
            <w:pPr>
              <w:rPr>
                <w:rFonts w:asciiTheme="minorHAnsi" w:hAnsiTheme="minorHAnsi" w:hint="eastAsia"/>
                <w:b/>
                <w:lang w:eastAsia="en-GB"/>
              </w:rPr>
            </w:pPr>
            <w:r w:rsidRPr="0001449D">
              <w:rPr>
                <w:rFonts w:asciiTheme="minorHAnsi" w:hAnsiTheme="minorHAnsi"/>
                <w:b/>
                <w:lang w:eastAsia="en-GB"/>
              </w:rPr>
              <w:t>Security signal</w:t>
            </w:r>
          </w:p>
        </w:tc>
        <w:tc>
          <w:tcPr>
            <w:tcW w:w="170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4FC6296" w14:textId="77777777" w:rsidR="00D92F5F" w:rsidRPr="0001449D" w:rsidRDefault="00D92F5F" w:rsidP="00EF0D92">
            <w:pPr>
              <w:rPr>
                <w:rFonts w:asciiTheme="minorHAnsi" w:hAnsiTheme="minorHAnsi" w:hint="eastAsia"/>
                <w:b/>
                <w:lang w:eastAsia="en-GB"/>
              </w:rPr>
            </w:pPr>
            <w:r w:rsidRPr="0001449D">
              <w:rPr>
                <w:rFonts w:asciiTheme="minorHAnsi" w:hAnsiTheme="minorHAnsi"/>
                <w:b/>
                <w:lang w:eastAsia="en-GB"/>
              </w:rPr>
              <w:t>Destination</w:t>
            </w:r>
          </w:p>
        </w:tc>
      </w:tr>
      <w:tr w:rsidR="00D92F5F" w:rsidRPr="0001449D" w14:paraId="26208333" w14:textId="77777777" w:rsidTr="00EF0D92">
        <w:trPr>
          <w:trHeight w:val="283"/>
        </w:trPr>
        <w:tc>
          <w:tcPr>
            <w:tcW w:w="1980" w:type="dxa"/>
            <w:tcBorders>
              <w:top w:val="single" w:sz="4" w:space="0" w:color="000000" w:themeColor="text1"/>
            </w:tcBorders>
            <w:vAlign w:val="center"/>
          </w:tcPr>
          <w:p w14:paraId="402C7899"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Azure API Management</w:t>
            </w:r>
          </w:p>
        </w:tc>
        <w:tc>
          <w:tcPr>
            <w:tcW w:w="2835" w:type="dxa"/>
            <w:tcBorders>
              <w:top w:val="single" w:sz="4" w:space="0" w:color="000000" w:themeColor="text1"/>
            </w:tcBorders>
            <w:vAlign w:val="center"/>
          </w:tcPr>
          <w:p w14:paraId="051B5190"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Latency, throughput, failures, Backend Response Times</w:t>
            </w:r>
          </w:p>
        </w:tc>
        <w:tc>
          <w:tcPr>
            <w:tcW w:w="2835" w:type="dxa"/>
            <w:tcBorders>
              <w:top w:val="single" w:sz="4" w:space="0" w:color="000000" w:themeColor="text1"/>
            </w:tcBorders>
            <w:vAlign w:val="center"/>
          </w:tcPr>
          <w:p w14:paraId="0414BBD6"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Authentication Failures, Authorization Failures, Policy Violations</w:t>
            </w:r>
          </w:p>
        </w:tc>
        <w:tc>
          <w:tcPr>
            <w:tcW w:w="1701" w:type="dxa"/>
            <w:tcBorders>
              <w:top w:val="single" w:sz="4" w:space="0" w:color="000000" w:themeColor="text1"/>
            </w:tcBorders>
            <w:vAlign w:val="center"/>
          </w:tcPr>
          <w:p w14:paraId="2A76AEE6"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Log Analytics, CrowdStrike</w:t>
            </w:r>
          </w:p>
        </w:tc>
      </w:tr>
      <w:tr w:rsidR="00D92F5F" w:rsidRPr="0001449D" w14:paraId="622ED6BF" w14:textId="77777777" w:rsidTr="00EF0D92">
        <w:trPr>
          <w:trHeight w:val="283"/>
        </w:trPr>
        <w:tc>
          <w:tcPr>
            <w:tcW w:w="1980" w:type="dxa"/>
            <w:vAlign w:val="center"/>
          </w:tcPr>
          <w:p w14:paraId="4856069B"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Azure Logic Apps</w:t>
            </w:r>
          </w:p>
        </w:tc>
        <w:tc>
          <w:tcPr>
            <w:tcW w:w="2835" w:type="dxa"/>
            <w:vAlign w:val="center"/>
          </w:tcPr>
          <w:p w14:paraId="2748424D"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Run Success/Failure, Duration, Retries</w:t>
            </w:r>
          </w:p>
        </w:tc>
        <w:tc>
          <w:tcPr>
            <w:tcW w:w="2835" w:type="dxa"/>
            <w:vAlign w:val="center"/>
          </w:tcPr>
          <w:p w14:paraId="1A243D38"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Connection Events, Managed Identity Usage, Authentication Failures</w:t>
            </w:r>
          </w:p>
        </w:tc>
        <w:tc>
          <w:tcPr>
            <w:tcW w:w="1701" w:type="dxa"/>
            <w:vAlign w:val="center"/>
          </w:tcPr>
          <w:p w14:paraId="7B4D5E7D"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Log Analytics, CrowdStrike</w:t>
            </w:r>
          </w:p>
        </w:tc>
      </w:tr>
      <w:tr w:rsidR="00D92F5F" w:rsidRPr="0001449D" w14:paraId="7180C886" w14:textId="77777777" w:rsidTr="00EF0D92">
        <w:trPr>
          <w:trHeight w:val="283"/>
        </w:trPr>
        <w:tc>
          <w:tcPr>
            <w:tcW w:w="1980" w:type="dxa"/>
            <w:vAlign w:val="center"/>
          </w:tcPr>
          <w:p w14:paraId="39F1489C"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Azure Service Bus</w:t>
            </w:r>
          </w:p>
        </w:tc>
        <w:tc>
          <w:tcPr>
            <w:tcW w:w="2835" w:type="dxa"/>
            <w:vAlign w:val="center"/>
          </w:tcPr>
          <w:p w14:paraId="787B5FBC"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Queue Depth, Dead-Letters, Message Age, Throttling</w:t>
            </w:r>
          </w:p>
        </w:tc>
        <w:tc>
          <w:tcPr>
            <w:tcW w:w="2835" w:type="dxa"/>
            <w:vAlign w:val="center"/>
          </w:tcPr>
          <w:p w14:paraId="3014B20C"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Access and Authorization Events</w:t>
            </w:r>
          </w:p>
        </w:tc>
        <w:tc>
          <w:tcPr>
            <w:tcW w:w="1701" w:type="dxa"/>
            <w:vAlign w:val="center"/>
          </w:tcPr>
          <w:p w14:paraId="24FF4EDA"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Log Analytics, CrowdStrike</w:t>
            </w:r>
          </w:p>
        </w:tc>
      </w:tr>
      <w:tr w:rsidR="00D92F5F" w:rsidRPr="0001449D" w14:paraId="528784B0" w14:textId="77777777" w:rsidTr="00EF0D92">
        <w:trPr>
          <w:trHeight w:val="283"/>
        </w:trPr>
        <w:tc>
          <w:tcPr>
            <w:tcW w:w="1980" w:type="dxa"/>
            <w:vAlign w:val="center"/>
          </w:tcPr>
          <w:p w14:paraId="7499B9E2"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Azure Event Grid</w:t>
            </w:r>
          </w:p>
        </w:tc>
        <w:tc>
          <w:tcPr>
            <w:tcW w:w="2835" w:type="dxa"/>
            <w:vAlign w:val="center"/>
          </w:tcPr>
          <w:p w14:paraId="487D0105"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Delivery Success/Failure, Retry Activity, Subscription Health</w:t>
            </w:r>
          </w:p>
        </w:tc>
        <w:tc>
          <w:tcPr>
            <w:tcW w:w="2835" w:type="dxa"/>
            <w:vAlign w:val="center"/>
          </w:tcPr>
          <w:p w14:paraId="7E9D08A2"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Topic and Subscription Access Events</w:t>
            </w:r>
          </w:p>
        </w:tc>
        <w:tc>
          <w:tcPr>
            <w:tcW w:w="1701" w:type="dxa"/>
            <w:vAlign w:val="center"/>
          </w:tcPr>
          <w:p w14:paraId="69613DAA" w14:textId="77777777" w:rsidR="00D92F5F" w:rsidRPr="00BD40EF" w:rsidRDefault="00D92F5F" w:rsidP="00EF0D92">
            <w:pPr>
              <w:rPr>
                <w:rFonts w:asciiTheme="minorHAnsi" w:hAnsiTheme="minorHAnsi" w:hint="eastAsia"/>
                <w:szCs w:val="20"/>
                <w:lang w:eastAsia="en-GB"/>
              </w:rPr>
            </w:pPr>
            <w:r w:rsidRPr="00BD40EF">
              <w:rPr>
                <w:rFonts w:asciiTheme="minorHAnsi" w:hAnsiTheme="minorHAnsi"/>
              </w:rPr>
              <w:t>Log Analytics, CrowdStrike</w:t>
            </w:r>
          </w:p>
        </w:tc>
      </w:tr>
      <w:tr w:rsidR="00D92F5F" w:rsidRPr="0001449D" w14:paraId="586CE48B" w14:textId="77777777" w:rsidTr="00EF0D92">
        <w:trPr>
          <w:trHeight w:val="283"/>
        </w:trPr>
        <w:tc>
          <w:tcPr>
            <w:tcW w:w="1980" w:type="dxa"/>
            <w:vAlign w:val="center"/>
          </w:tcPr>
          <w:p w14:paraId="33FA3D4A" w14:textId="77777777" w:rsidR="00D92F5F" w:rsidRPr="00BD40EF" w:rsidRDefault="00D92F5F" w:rsidP="00EF0D92">
            <w:pPr>
              <w:rPr>
                <w:rFonts w:asciiTheme="minorHAnsi" w:hAnsiTheme="minorHAnsi" w:hint="eastAsia"/>
                <w:szCs w:val="20"/>
              </w:rPr>
            </w:pPr>
            <w:r w:rsidRPr="00BD40EF">
              <w:rPr>
                <w:rFonts w:asciiTheme="minorHAnsi" w:hAnsiTheme="minorHAnsi"/>
              </w:rPr>
              <w:t>Azure Event Hubs</w:t>
            </w:r>
          </w:p>
        </w:tc>
        <w:tc>
          <w:tcPr>
            <w:tcW w:w="2835" w:type="dxa"/>
            <w:vAlign w:val="center"/>
          </w:tcPr>
          <w:p w14:paraId="220E0232" w14:textId="77777777" w:rsidR="00D92F5F" w:rsidRPr="00BD40EF" w:rsidRDefault="00D92F5F" w:rsidP="00EF0D92">
            <w:pPr>
              <w:rPr>
                <w:rFonts w:asciiTheme="minorHAnsi" w:hAnsiTheme="minorHAnsi" w:hint="eastAsia"/>
                <w:szCs w:val="20"/>
              </w:rPr>
            </w:pPr>
            <w:r w:rsidRPr="00BD40EF">
              <w:rPr>
                <w:rFonts w:asciiTheme="minorHAnsi" w:hAnsiTheme="minorHAnsi"/>
              </w:rPr>
              <w:t>Throughput, Consumer Lag, Throttling</w:t>
            </w:r>
          </w:p>
        </w:tc>
        <w:tc>
          <w:tcPr>
            <w:tcW w:w="2835" w:type="dxa"/>
            <w:vAlign w:val="center"/>
          </w:tcPr>
          <w:p w14:paraId="0E77087E" w14:textId="77777777" w:rsidR="00D92F5F" w:rsidRPr="00BD40EF" w:rsidRDefault="00D92F5F" w:rsidP="00EF0D92">
            <w:pPr>
              <w:rPr>
                <w:rFonts w:asciiTheme="minorHAnsi" w:hAnsiTheme="minorHAnsi" w:hint="eastAsia"/>
                <w:szCs w:val="20"/>
              </w:rPr>
            </w:pPr>
            <w:r w:rsidRPr="00BD40EF">
              <w:rPr>
                <w:rFonts w:asciiTheme="minorHAnsi" w:hAnsiTheme="minorHAnsi"/>
              </w:rPr>
              <w:t>Namespace Access and Authorization Events</w:t>
            </w:r>
          </w:p>
        </w:tc>
        <w:tc>
          <w:tcPr>
            <w:tcW w:w="1701" w:type="dxa"/>
            <w:vAlign w:val="center"/>
          </w:tcPr>
          <w:p w14:paraId="078D7277" w14:textId="77777777" w:rsidR="00D92F5F" w:rsidRPr="00BD40EF" w:rsidRDefault="00D92F5F" w:rsidP="00EF0D92">
            <w:pPr>
              <w:rPr>
                <w:rFonts w:asciiTheme="minorHAnsi" w:hAnsiTheme="minorHAnsi" w:hint="eastAsia"/>
                <w:szCs w:val="20"/>
              </w:rPr>
            </w:pPr>
            <w:r w:rsidRPr="00BD40EF">
              <w:rPr>
                <w:rFonts w:asciiTheme="minorHAnsi" w:hAnsiTheme="minorHAnsi"/>
              </w:rPr>
              <w:t>Log Analytics, CrowdStrike</w:t>
            </w:r>
          </w:p>
        </w:tc>
      </w:tr>
      <w:tr w:rsidR="00D92F5F" w:rsidRPr="0001449D" w14:paraId="34FC2D41" w14:textId="77777777" w:rsidTr="00EF0D92">
        <w:trPr>
          <w:trHeight w:val="283"/>
        </w:trPr>
        <w:tc>
          <w:tcPr>
            <w:tcW w:w="1980" w:type="dxa"/>
            <w:vAlign w:val="center"/>
          </w:tcPr>
          <w:p w14:paraId="648893DE" w14:textId="77777777" w:rsidR="00D92F5F" w:rsidRPr="00BD40EF" w:rsidRDefault="00D92F5F" w:rsidP="00EF0D92">
            <w:pPr>
              <w:rPr>
                <w:rFonts w:asciiTheme="minorHAnsi" w:hAnsiTheme="minorHAnsi" w:hint="eastAsia"/>
                <w:szCs w:val="20"/>
              </w:rPr>
            </w:pPr>
            <w:r w:rsidRPr="00BD40EF">
              <w:rPr>
                <w:rFonts w:asciiTheme="minorHAnsi" w:hAnsiTheme="minorHAnsi"/>
              </w:rPr>
              <w:t>Azure Functions</w:t>
            </w:r>
          </w:p>
        </w:tc>
        <w:tc>
          <w:tcPr>
            <w:tcW w:w="2835" w:type="dxa"/>
            <w:vAlign w:val="center"/>
          </w:tcPr>
          <w:p w14:paraId="669D90A6" w14:textId="77777777" w:rsidR="00D92F5F" w:rsidRPr="00BD40EF" w:rsidRDefault="00D92F5F" w:rsidP="00EF0D92">
            <w:pPr>
              <w:rPr>
                <w:rFonts w:asciiTheme="minorHAnsi" w:hAnsiTheme="minorHAnsi" w:hint="eastAsia"/>
                <w:szCs w:val="20"/>
              </w:rPr>
            </w:pPr>
            <w:r w:rsidRPr="00BD40EF">
              <w:rPr>
                <w:rFonts w:asciiTheme="minorHAnsi" w:hAnsiTheme="minorHAnsi"/>
              </w:rPr>
              <w:t>Executions, Errors, Duration, Scaling Events</w:t>
            </w:r>
          </w:p>
        </w:tc>
        <w:tc>
          <w:tcPr>
            <w:tcW w:w="2835" w:type="dxa"/>
            <w:vAlign w:val="center"/>
          </w:tcPr>
          <w:p w14:paraId="45C32AD0" w14:textId="77777777" w:rsidR="00D92F5F" w:rsidRPr="00BD40EF" w:rsidRDefault="00D92F5F" w:rsidP="00EF0D92">
            <w:pPr>
              <w:rPr>
                <w:rFonts w:asciiTheme="minorHAnsi" w:hAnsiTheme="minorHAnsi" w:hint="eastAsia"/>
                <w:szCs w:val="20"/>
              </w:rPr>
            </w:pPr>
            <w:r w:rsidRPr="00BD40EF">
              <w:rPr>
                <w:rFonts w:asciiTheme="minorHAnsi" w:hAnsiTheme="minorHAnsi"/>
              </w:rPr>
              <w:t>Managed Identity Usage, Key Vault Access, Authentication Failures</w:t>
            </w:r>
          </w:p>
        </w:tc>
        <w:tc>
          <w:tcPr>
            <w:tcW w:w="1701" w:type="dxa"/>
            <w:vAlign w:val="center"/>
          </w:tcPr>
          <w:p w14:paraId="6B4E46BA" w14:textId="77777777" w:rsidR="00D92F5F" w:rsidRPr="00BD40EF" w:rsidRDefault="00D92F5F" w:rsidP="00EF0D92">
            <w:pPr>
              <w:rPr>
                <w:rFonts w:asciiTheme="minorHAnsi" w:hAnsiTheme="minorHAnsi" w:hint="eastAsia"/>
                <w:szCs w:val="20"/>
              </w:rPr>
            </w:pPr>
            <w:r w:rsidRPr="00BD40EF">
              <w:rPr>
                <w:rFonts w:asciiTheme="minorHAnsi" w:hAnsiTheme="minorHAnsi"/>
              </w:rPr>
              <w:t>Log Analytics, CrowdStrike</w:t>
            </w:r>
          </w:p>
        </w:tc>
      </w:tr>
      <w:tr w:rsidR="00D92F5F" w:rsidRPr="0001449D" w14:paraId="1FE4C749" w14:textId="77777777" w:rsidTr="00EF0D92">
        <w:trPr>
          <w:trHeight w:val="283"/>
        </w:trPr>
        <w:tc>
          <w:tcPr>
            <w:tcW w:w="1980" w:type="dxa"/>
            <w:vAlign w:val="center"/>
          </w:tcPr>
          <w:p w14:paraId="4960EECE" w14:textId="77777777" w:rsidR="00D92F5F" w:rsidRPr="00BD40EF" w:rsidRDefault="00D92F5F" w:rsidP="00EF0D92">
            <w:pPr>
              <w:rPr>
                <w:rFonts w:asciiTheme="minorHAnsi" w:hAnsiTheme="minorHAnsi" w:hint="eastAsia"/>
                <w:szCs w:val="20"/>
              </w:rPr>
            </w:pPr>
            <w:r w:rsidRPr="00BD40EF">
              <w:rPr>
                <w:rFonts w:asciiTheme="minorHAnsi" w:hAnsiTheme="minorHAnsi"/>
              </w:rPr>
              <w:t>Azure Data Factory</w:t>
            </w:r>
          </w:p>
        </w:tc>
        <w:tc>
          <w:tcPr>
            <w:tcW w:w="2835" w:type="dxa"/>
            <w:vAlign w:val="center"/>
          </w:tcPr>
          <w:p w14:paraId="26B626A9" w14:textId="77777777" w:rsidR="00D92F5F" w:rsidRPr="00BD40EF" w:rsidRDefault="00D92F5F" w:rsidP="00EF0D92">
            <w:pPr>
              <w:rPr>
                <w:rFonts w:asciiTheme="minorHAnsi" w:hAnsiTheme="minorHAnsi" w:hint="eastAsia"/>
                <w:szCs w:val="20"/>
              </w:rPr>
            </w:pPr>
            <w:r w:rsidRPr="00BD40EF">
              <w:rPr>
                <w:rFonts w:asciiTheme="minorHAnsi" w:hAnsiTheme="minorHAnsi"/>
              </w:rPr>
              <w:t>Pipeline Success/Failure, Activity Duration, Trigger Failures, Integration Runtime Health</w:t>
            </w:r>
          </w:p>
        </w:tc>
        <w:tc>
          <w:tcPr>
            <w:tcW w:w="2835" w:type="dxa"/>
            <w:vAlign w:val="center"/>
          </w:tcPr>
          <w:p w14:paraId="34F5E25C" w14:textId="77777777" w:rsidR="00D92F5F" w:rsidRPr="00BD40EF" w:rsidRDefault="00D92F5F" w:rsidP="00EF0D92">
            <w:pPr>
              <w:rPr>
                <w:rFonts w:asciiTheme="minorHAnsi" w:hAnsiTheme="minorHAnsi" w:hint="eastAsia"/>
                <w:szCs w:val="20"/>
              </w:rPr>
            </w:pPr>
            <w:r w:rsidRPr="00BD40EF">
              <w:rPr>
                <w:rFonts w:asciiTheme="minorHAnsi" w:hAnsiTheme="minorHAnsi"/>
              </w:rPr>
              <w:t>Managed Identity Usage, Linked-Service Access, Authentication Failures</w:t>
            </w:r>
          </w:p>
        </w:tc>
        <w:tc>
          <w:tcPr>
            <w:tcW w:w="1701" w:type="dxa"/>
            <w:vAlign w:val="center"/>
          </w:tcPr>
          <w:p w14:paraId="57F9A967" w14:textId="77777777" w:rsidR="00D92F5F" w:rsidRPr="00BD40EF" w:rsidRDefault="00D92F5F" w:rsidP="00EF0D92">
            <w:pPr>
              <w:rPr>
                <w:rFonts w:asciiTheme="minorHAnsi" w:hAnsiTheme="minorHAnsi" w:hint="eastAsia"/>
                <w:szCs w:val="20"/>
              </w:rPr>
            </w:pPr>
            <w:r w:rsidRPr="00BD40EF">
              <w:rPr>
                <w:rFonts w:asciiTheme="minorHAnsi" w:hAnsiTheme="minorHAnsi"/>
              </w:rPr>
              <w:t>Log Analytics, CrowdStrike</w:t>
            </w:r>
          </w:p>
        </w:tc>
      </w:tr>
    </w:tbl>
    <w:p w14:paraId="2E9AABA2" w14:textId="77777777" w:rsidR="006C066A" w:rsidRPr="005068C1" w:rsidRDefault="006C066A" w:rsidP="006C066A"/>
    <w:p w14:paraId="5E0F748D" w14:textId="1A845DD1" w:rsidR="0041138D" w:rsidRPr="0001449D" w:rsidRDefault="0041138D" w:rsidP="0041138D">
      <w:pPr>
        <w:pStyle w:val="Heading2"/>
        <w:rPr>
          <w:bCs w:val="0"/>
        </w:rPr>
      </w:pPr>
      <w:bookmarkStart w:id="185" w:name="_Toc239507159"/>
      <w:bookmarkStart w:id="186" w:name="_Toc239852389"/>
      <w:bookmarkStart w:id="187" w:name="_Toc239980645"/>
      <w:bookmarkStart w:id="188" w:name="_Toc241613280"/>
      <w:r w:rsidRPr="0001449D">
        <w:rPr>
          <w:bCs w:val="0"/>
        </w:rPr>
        <w:t>Operational Excellence</w:t>
      </w:r>
      <w:bookmarkEnd w:id="185"/>
      <w:bookmarkEnd w:id="186"/>
      <w:bookmarkEnd w:id="187"/>
      <w:bookmarkEnd w:id="188"/>
    </w:p>
    <w:p w14:paraId="7057181F" w14:textId="77777777" w:rsidR="00FC6A4E" w:rsidRPr="0001449D" w:rsidRDefault="00FC6A4E" w:rsidP="00FC6A4E"/>
    <w:p w14:paraId="11F71EEA" w14:textId="77777777" w:rsidR="0041138D" w:rsidRPr="0001449D" w:rsidRDefault="0041138D" w:rsidP="0041138D">
      <w:pPr>
        <w:spacing w:after="120"/>
        <w:rPr>
          <w:szCs w:val="20"/>
        </w:rPr>
      </w:pPr>
      <w:r w:rsidRPr="0001449D">
        <w:rPr>
          <w:szCs w:val="20"/>
        </w:rPr>
        <w:t>The discipline that keeps an integration secure also keeps it operable.</w:t>
      </w:r>
    </w:p>
    <w:p w14:paraId="5069BABE" w14:textId="77777777" w:rsidR="0041138D" w:rsidRPr="0001449D" w:rsidRDefault="0041138D" w:rsidP="0041138D">
      <w:pPr>
        <w:spacing w:after="46" w:line="270" w:lineRule="auto"/>
        <w:ind w:left="360"/>
        <w:rPr>
          <w:szCs w:val="20"/>
        </w:rPr>
      </w:pPr>
      <w:r w:rsidRPr="0001449D">
        <w:rPr>
          <w:b/>
          <w:szCs w:val="20"/>
        </w:rPr>
        <w:t xml:space="preserve">Deployed as code. </w:t>
      </w:r>
      <w:r w:rsidRPr="0001449D">
        <w:rPr>
          <w:szCs w:val="20"/>
        </w:rPr>
        <w:t>Integrations are provisioned through infrastructure-as-code and delivered through DevSecOps pipelines, so an environment is reproducible and reviewable, and nothing is configured by hand.</w:t>
      </w:r>
    </w:p>
    <w:p w14:paraId="032DECA9" w14:textId="77777777" w:rsidR="0041138D" w:rsidRPr="0001449D" w:rsidRDefault="0041138D" w:rsidP="0041138D">
      <w:pPr>
        <w:spacing w:after="46" w:line="270" w:lineRule="auto"/>
        <w:ind w:left="360"/>
        <w:rPr>
          <w:szCs w:val="20"/>
        </w:rPr>
      </w:pPr>
      <w:r w:rsidRPr="0001449D">
        <w:rPr>
          <w:b/>
          <w:szCs w:val="20"/>
        </w:rPr>
        <w:t xml:space="preserve">Resilience matched to criticality. </w:t>
      </w:r>
      <w:r w:rsidRPr="0001449D">
        <w:rPr>
          <w:szCs w:val="20"/>
        </w:rPr>
        <w:t>The redundancy and recovery posture of an integration follows its criticality tier, set with business continuity and risk and evidenced at design time</w:t>
      </w:r>
    </w:p>
    <w:p w14:paraId="13DCB683" w14:textId="544C9B39" w:rsidR="0041138D" w:rsidRPr="0001449D" w:rsidRDefault="0041138D" w:rsidP="0041138D">
      <w:pPr>
        <w:spacing w:after="46" w:line="270" w:lineRule="auto"/>
        <w:ind w:left="360"/>
        <w:rPr>
          <w:szCs w:val="20"/>
        </w:rPr>
      </w:pPr>
      <w:r w:rsidRPr="0001449D">
        <w:rPr>
          <w:b/>
          <w:szCs w:val="20"/>
        </w:rPr>
        <w:t xml:space="preserve">Owned and kept live. </w:t>
      </w:r>
      <w:r w:rsidRPr="0001449D">
        <w:rPr>
          <w:szCs w:val="20"/>
        </w:rPr>
        <w:t xml:space="preserve">Each integration has monitoring, alerting and a defined support model with named ownership, and the </w:t>
      </w:r>
      <w:r w:rsidR="00A624E6" w:rsidRPr="0001449D">
        <w:rPr>
          <w:szCs w:val="20"/>
        </w:rPr>
        <w:t>Systems Integration Framework</w:t>
      </w:r>
      <w:r w:rsidRPr="0001449D" w:rsidDel="00A22181">
        <w:rPr>
          <w:szCs w:val="20"/>
        </w:rPr>
        <w:t xml:space="preserve"> </w:t>
      </w:r>
      <w:r w:rsidRPr="0001449D">
        <w:rPr>
          <w:szCs w:val="20"/>
        </w:rPr>
        <w:t>itself is maintained as a live artefact, reviewed continuously rather than only before a Technical Design Authority submission.</w:t>
      </w:r>
    </w:p>
    <w:p w14:paraId="15526C07" w14:textId="77777777" w:rsidR="0041138D" w:rsidRPr="0001449D" w:rsidRDefault="0041138D" w:rsidP="0041138D">
      <w:pPr>
        <w:spacing w:after="46" w:line="270" w:lineRule="auto"/>
        <w:ind w:left="360"/>
        <w:rPr>
          <w:szCs w:val="20"/>
        </w:rPr>
      </w:pPr>
    </w:p>
    <w:p w14:paraId="16070803" w14:textId="17409AAA" w:rsidR="0041138D" w:rsidRPr="0001449D" w:rsidRDefault="0041138D" w:rsidP="0041138D">
      <w:pPr>
        <w:pStyle w:val="Heading2"/>
        <w:rPr>
          <w:bCs w:val="0"/>
        </w:rPr>
      </w:pPr>
      <w:bookmarkStart w:id="189" w:name="_Toc239507160"/>
      <w:bookmarkStart w:id="190" w:name="_Toc239852390"/>
      <w:bookmarkStart w:id="191" w:name="_Toc239980646"/>
      <w:bookmarkStart w:id="192" w:name="_Toc241613281"/>
      <w:r w:rsidRPr="0001449D">
        <w:rPr>
          <w:bCs w:val="0"/>
        </w:rPr>
        <w:t>Delivery Pipeline</w:t>
      </w:r>
      <w:bookmarkEnd w:id="189"/>
      <w:bookmarkEnd w:id="190"/>
      <w:bookmarkEnd w:id="191"/>
      <w:bookmarkEnd w:id="192"/>
    </w:p>
    <w:p w14:paraId="7C606EB7" w14:textId="77777777" w:rsidR="00FC6A4E" w:rsidRPr="0001449D" w:rsidRDefault="00FC6A4E" w:rsidP="00FC6A4E"/>
    <w:p w14:paraId="26CB08CC" w14:textId="77777777" w:rsidR="0041138D" w:rsidRPr="0001449D" w:rsidRDefault="0041138D" w:rsidP="0041138D">
      <w:pPr>
        <w:spacing w:after="120"/>
        <w:rPr>
          <w:szCs w:val="20"/>
        </w:rPr>
      </w:pPr>
      <w:r w:rsidRPr="0001449D">
        <w:rPr>
          <w:szCs w:val="20"/>
        </w:rPr>
        <w:t>Every integration is delivered through a single pipeline, and the pipeline is where quality, security and controlled promotion are enforced. This applies the automation and DevSecOps direction inherited from the Cloud Engineering Standards to integration delivery and sets out the agreed practice every integration follows so that nothing reaches an environment by hand.</w:t>
      </w:r>
    </w:p>
    <w:p w14:paraId="3FB4A076" w14:textId="4ADF05C2" w:rsidR="00E62C5D" w:rsidRPr="0001449D" w:rsidRDefault="0041138D" w:rsidP="0041138D">
      <w:pPr>
        <w:spacing w:after="120"/>
      </w:pPr>
      <w:r w:rsidRPr="0001449D">
        <w:rPr>
          <w:szCs w:val="20"/>
        </w:rPr>
        <w:t xml:space="preserve">Source: </w:t>
      </w:r>
      <w:hyperlink w:anchor="EngDevPrinc" w:history="1">
        <w:r w:rsidR="00B82F93" w:rsidRPr="0001449D">
          <w:rPr>
            <w:rStyle w:val="Hyperlink"/>
          </w:rPr>
          <w:t>[</w:t>
        </w:r>
        <w:r w:rsidR="00B82F93" w:rsidRPr="0001449D">
          <w:rPr>
            <w:rStyle w:val="Hyperlink"/>
            <w:szCs w:val="20"/>
          </w:rPr>
          <w:t>Ref</w:t>
        </w:r>
        <w:r w:rsidR="00B82F93" w:rsidRPr="0001449D">
          <w:rPr>
            <w:rStyle w:val="Hyperlink"/>
          </w:rPr>
          <w:t xml:space="preserve"> 3]</w:t>
        </w:r>
      </w:hyperlink>
    </w:p>
    <w:p w14:paraId="0D555E87" w14:textId="77777777" w:rsidR="00F55098" w:rsidRPr="0001449D" w:rsidRDefault="00F55098" w:rsidP="0041138D">
      <w:pPr>
        <w:spacing w:after="120"/>
        <w:rPr>
          <w:szCs w:val="20"/>
        </w:rPr>
      </w:pPr>
    </w:p>
    <w:tbl>
      <w:tblPr>
        <w:tblStyle w:val="TableGridLight"/>
        <w:tblW w:w="9067" w:type="dxa"/>
        <w:tblLook w:val="04A0" w:firstRow="1" w:lastRow="0" w:firstColumn="1" w:lastColumn="0" w:noHBand="0" w:noVBand="1"/>
      </w:tblPr>
      <w:tblGrid>
        <w:gridCol w:w="2263"/>
        <w:gridCol w:w="6804"/>
      </w:tblGrid>
      <w:tr w:rsidR="00BD5E77" w:rsidRPr="0001449D" w14:paraId="5DD2FF28" w14:textId="77777777" w:rsidTr="00EF0D92">
        <w:trPr>
          <w:trHeight w:val="283"/>
        </w:trPr>
        <w:tc>
          <w:tcPr>
            <w:tcW w:w="226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D7ECBC2" w14:textId="39513A15" w:rsidR="00BD5E77" w:rsidRPr="0001449D" w:rsidRDefault="00BD5E77" w:rsidP="00BD5E77">
            <w:pPr>
              <w:rPr>
                <w:rFonts w:asciiTheme="minorHAnsi" w:hAnsiTheme="minorHAnsi" w:hint="eastAsia"/>
                <w:b/>
                <w:lang w:eastAsia="en-GB"/>
              </w:rPr>
            </w:pPr>
            <w:r w:rsidRPr="0001449D">
              <w:rPr>
                <w:rFonts w:asciiTheme="minorHAnsi" w:hAnsiTheme="minorHAnsi"/>
                <w:b/>
                <w:lang w:eastAsia="en-GB"/>
              </w:rPr>
              <w:t>Practice</w:t>
            </w:r>
          </w:p>
        </w:tc>
        <w:tc>
          <w:tcPr>
            <w:tcW w:w="680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45B9F67" w14:textId="7C2E0CBF" w:rsidR="00BD5E77" w:rsidRPr="0001449D" w:rsidRDefault="00BD5E77" w:rsidP="00BD5E77">
            <w:pPr>
              <w:rPr>
                <w:rFonts w:asciiTheme="minorHAnsi" w:hAnsiTheme="minorHAnsi" w:hint="eastAsia"/>
                <w:b/>
                <w:lang w:eastAsia="en-GB"/>
              </w:rPr>
            </w:pPr>
            <w:r w:rsidRPr="0001449D">
              <w:rPr>
                <w:rFonts w:asciiTheme="minorHAnsi" w:hAnsiTheme="minorHAnsi"/>
                <w:b/>
                <w:lang w:eastAsia="en-GB"/>
              </w:rPr>
              <w:t>What the pipeline does</w:t>
            </w:r>
          </w:p>
        </w:tc>
      </w:tr>
      <w:tr w:rsidR="00BD5E77" w:rsidRPr="0001449D" w14:paraId="6E7F2684" w14:textId="77777777" w:rsidTr="00EF0D92">
        <w:trPr>
          <w:trHeight w:val="283"/>
        </w:trPr>
        <w:tc>
          <w:tcPr>
            <w:tcW w:w="2263" w:type="dxa"/>
            <w:tcBorders>
              <w:top w:val="single" w:sz="4" w:space="0" w:color="000000" w:themeColor="text1"/>
            </w:tcBorders>
          </w:tcPr>
          <w:p w14:paraId="02937CDF" w14:textId="20D2B480" w:rsidR="00BD5E77" w:rsidRPr="0001449D" w:rsidRDefault="00BD5E77" w:rsidP="00BD5E77">
            <w:pPr>
              <w:rPr>
                <w:rFonts w:asciiTheme="minorHAnsi" w:hAnsiTheme="minorHAnsi" w:hint="eastAsia"/>
                <w:lang w:eastAsia="en-GB"/>
              </w:rPr>
            </w:pPr>
            <w:r w:rsidRPr="0001449D">
              <w:rPr>
                <w:rFonts w:asciiTheme="minorHAnsi" w:hAnsiTheme="minorHAnsi"/>
                <w:b/>
                <w:szCs w:val="20"/>
              </w:rPr>
              <w:t>Pipeline foundation</w:t>
            </w:r>
          </w:p>
        </w:tc>
        <w:tc>
          <w:tcPr>
            <w:tcW w:w="6804" w:type="dxa"/>
            <w:tcBorders>
              <w:top w:val="single" w:sz="4" w:space="0" w:color="000000" w:themeColor="text1"/>
            </w:tcBorders>
          </w:tcPr>
          <w:p w14:paraId="6F2A3A98" w14:textId="4221E45C" w:rsidR="00BD5E77" w:rsidRPr="0001449D" w:rsidRDefault="00BD5E77" w:rsidP="00BD5E77">
            <w:pPr>
              <w:rPr>
                <w:rFonts w:asciiTheme="minorHAnsi" w:hAnsiTheme="minorHAnsi" w:hint="eastAsia"/>
                <w:lang w:eastAsia="en-GB"/>
              </w:rPr>
            </w:pPr>
            <w:r w:rsidRPr="0001449D">
              <w:rPr>
                <w:rFonts w:asciiTheme="minorHAnsi" w:hAnsiTheme="minorHAnsi"/>
                <w:szCs w:val="20"/>
              </w:rPr>
              <w:t>Source code and infrastructure-as-code live in the Chaucer repository and every change is built and deployed through the pipeline. The pipeline is the only route to an environment.</w:t>
            </w:r>
          </w:p>
        </w:tc>
      </w:tr>
      <w:tr w:rsidR="00BD5E77" w:rsidRPr="0001449D" w14:paraId="20A43D2F" w14:textId="77777777" w:rsidTr="00EF0D92">
        <w:trPr>
          <w:trHeight w:val="283"/>
        </w:trPr>
        <w:tc>
          <w:tcPr>
            <w:tcW w:w="2263" w:type="dxa"/>
          </w:tcPr>
          <w:p w14:paraId="1EF5815D" w14:textId="56B61D7C" w:rsidR="00BD5E77" w:rsidRPr="0001449D" w:rsidRDefault="00BD5E77" w:rsidP="00BD5E77">
            <w:pPr>
              <w:rPr>
                <w:rFonts w:asciiTheme="minorHAnsi" w:hAnsiTheme="minorHAnsi" w:hint="eastAsia"/>
                <w:lang w:eastAsia="en-GB"/>
              </w:rPr>
            </w:pPr>
            <w:r w:rsidRPr="0001449D">
              <w:rPr>
                <w:rFonts w:asciiTheme="minorHAnsi" w:hAnsiTheme="minorHAnsi"/>
                <w:b/>
                <w:szCs w:val="20"/>
              </w:rPr>
              <w:t>Pull-request validation</w:t>
            </w:r>
          </w:p>
        </w:tc>
        <w:tc>
          <w:tcPr>
            <w:tcW w:w="6804" w:type="dxa"/>
          </w:tcPr>
          <w:p w14:paraId="4B70A221" w14:textId="2395FD6F" w:rsidR="00BD5E77" w:rsidRPr="0001449D" w:rsidRDefault="00BD5E77" w:rsidP="00BD5E77">
            <w:pPr>
              <w:rPr>
                <w:rFonts w:asciiTheme="minorHAnsi" w:hAnsiTheme="minorHAnsi" w:hint="eastAsia"/>
                <w:lang w:eastAsia="en-GB"/>
              </w:rPr>
            </w:pPr>
            <w:r w:rsidRPr="0001449D">
              <w:rPr>
                <w:rFonts w:asciiTheme="minorHAnsi" w:hAnsiTheme="minorHAnsi"/>
                <w:szCs w:val="20"/>
              </w:rPr>
              <w:t>Every change enters through a pull request. The pipeline builds it, lints it, runs its automated tests and its security scans, and the change cannot merge until those checks pass and a peer has approved the request.</w:t>
            </w:r>
          </w:p>
        </w:tc>
      </w:tr>
      <w:tr w:rsidR="00BD5E77" w:rsidRPr="0001449D" w14:paraId="5AF8A617" w14:textId="77777777" w:rsidTr="00EF0D92">
        <w:trPr>
          <w:trHeight w:val="283"/>
        </w:trPr>
        <w:tc>
          <w:tcPr>
            <w:tcW w:w="2263" w:type="dxa"/>
          </w:tcPr>
          <w:p w14:paraId="57CC08BE" w14:textId="4C284791" w:rsidR="00BD5E77" w:rsidRPr="0001449D" w:rsidRDefault="00BD5E77" w:rsidP="00BD5E77">
            <w:pPr>
              <w:rPr>
                <w:rFonts w:asciiTheme="minorHAnsi" w:hAnsiTheme="minorHAnsi" w:hint="eastAsia"/>
                <w:lang w:eastAsia="en-GB"/>
              </w:rPr>
            </w:pPr>
            <w:r w:rsidRPr="0001449D">
              <w:rPr>
                <w:rFonts w:asciiTheme="minorHAnsi" w:hAnsiTheme="minorHAnsi"/>
                <w:b/>
                <w:szCs w:val="20"/>
              </w:rPr>
              <w:lastRenderedPageBreak/>
              <w:t>Immutable artefacts</w:t>
            </w:r>
          </w:p>
        </w:tc>
        <w:tc>
          <w:tcPr>
            <w:tcW w:w="6804" w:type="dxa"/>
          </w:tcPr>
          <w:p w14:paraId="4978449A" w14:textId="404E6104" w:rsidR="00BD5E77" w:rsidRPr="0001449D" w:rsidRDefault="00BD5E77" w:rsidP="00BD5E77">
            <w:pPr>
              <w:rPr>
                <w:rFonts w:asciiTheme="minorHAnsi" w:hAnsiTheme="minorHAnsi" w:hint="eastAsia"/>
                <w:lang w:eastAsia="en-GB"/>
              </w:rPr>
            </w:pPr>
            <w:r w:rsidRPr="0001449D">
              <w:rPr>
                <w:rFonts w:asciiTheme="minorHAnsi" w:hAnsiTheme="minorHAnsi"/>
                <w:szCs w:val="20"/>
              </w:rPr>
              <w:t>A versioned artefact is built once and promoted unchanged through every environment. Nothing is rebuilt per environment, so what runs in production is exactly what was tested.</w:t>
            </w:r>
          </w:p>
        </w:tc>
      </w:tr>
      <w:tr w:rsidR="00BD5E77" w:rsidRPr="0001449D" w14:paraId="75214926" w14:textId="77777777" w:rsidTr="00EF0D92">
        <w:trPr>
          <w:trHeight w:val="283"/>
        </w:trPr>
        <w:tc>
          <w:tcPr>
            <w:tcW w:w="2263" w:type="dxa"/>
          </w:tcPr>
          <w:p w14:paraId="1008B971" w14:textId="19EC9A0B" w:rsidR="00BD5E77" w:rsidRPr="0001449D" w:rsidRDefault="00BD5E77" w:rsidP="00BD5E77">
            <w:pPr>
              <w:rPr>
                <w:rFonts w:asciiTheme="minorHAnsi" w:hAnsiTheme="minorHAnsi" w:hint="eastAsia"/>
                <w:lang w:eastAsia="en-GB"/>
              </w:rPr>
            </w:pPr>
            <w:r w:rsidRPr="0001449D">
              <w:rPr>
                <w:rFonts w:asciiTheme="minorHAnsi" w:hAnsiTheme="minorHAnsi"/>
                <w:b/>
                <w:szCs w:val="20"/>
              </w:rPr>
              <w:t>Deploy to development first</w:t>
            </w:r>
          </w:p>
        </w:tc>
        <w:tc>
          <w:tcPr>
            <w:tcW w:w="6804" w:type="dxa"/>
          </w:tcPr>
          <w:p w14:paraId="39BEEBE8" w14:textId="24DE4554" w:rsidR="00BD5E77" w:rsidRPr="0001449D" w:rsidRDefault="00BD5E77" w:rsidP="00BD5E77">
            <w:pPr>
              <w:rPr>
                <w:rFonts w:asciiTheme="minorHAnsi" w:hAnsiTheme="minorHAnsi" w:hint="eastAsia"/>
                <w:lang w:eastAsia="en-GB"/>
              </w:rPr>
            </w:pPr>
            <w:r w:rsidRPr="0001449D">
              <w:rPr>
                <w:rFonts w:asciiTheme="minorHAnsi" w:hAnsiTheme="minorHAnsi"/>
                <w:szCs w:val="20"/>
              </w:rPr>
              <w:t>A merged change deploys automatically to development, where it runs against real dependencies. Development is where integration behaviour is proven before anything is promoted.</w:t>
            </w:r>
          </w:p>
        </w:tc>
      </w:tr>
      <w:tr w:rsidR="00BD5E77" w:rsidRPr="0001449D" w14:paraId="0157AB97" w14:textId="77777777" w:rsidTr="00EF0D92">
        <w:trPr>
          <w:trHeight w:val="283"/>
        </w:trPr>
        <w:tc>
          <w:tcPr>
            <w:tcW w:w="2263" w:type="dxa"/>
          </w:tcPr>
          <w:p w14:paraId="0BC48C6A" w14:textId="1B5E7A9A" w:rsidR="00BD5E77" w:rsidRPr="0001449D" w:rsidRDefault="00BD5E77" w:rsidP="00BD5E77">
            <w:pPr>
              <w:rPr>
                <w:rFonts w:asciiTheme="minorHAnsi" w:hAnsiTheme="minorHAnsi" w:hint="eastAsia"/>
                <w:b/>
                <w:szCs w:val="20"/>
              </w:rPr>
            </w:pPr>
            <w:r w:rsidRPr="0001449D">
              <w:rPr>
                <w:rFonts w:asciiTheme="minorHAnsi" w:hAnsiTheme="minorHAnsi"/>
                <w:b/>
                <w:szCs w:val="20"/>
              </w:rPr>
              <w:t>Integration and automation testing</w:t>
            </w:r>
          </w:p>
        </w:tc>
        <w:tc>
          <w:tcPr>
            <w:tcW w:w="6804" w:type="dxa"/>
          </w:tcPr>
          <w:p w14:paraId="0C3C0683" w14:textId="77777777" w:rsidR="00BD5E77" w:rsidRPr="0001449D" w:rsidRDefault="00BD5E77" w:rsidP="00BD5E77">
            <w:pPr>
              <w:rPr>
                <w:rFonts w:asciiTheme="minorHAnsi" w:hAnsiTheme="minorHAnsi" w:hint="eastAsia"/>
                <w:szCs w:val="20"/>
              </w:rPr>
            </w:pPr>
            <w:r w:rsidRPr="0001449D">
              <w:rPr>
                <w:rFonts w:asciiTheme="minorHAnsi" w:hAnsiTheme="minorHAnsi"/>
                <w:szCs w:val="20"/>
              </w:rPr>
              <w:t>Automated unit, integration, and end-to-end testing should be implemented wherever feasible within the delivery pipeline, including relevant contract and schema validations. Changes should only progress once the applicable automated and manual quality checks have been successfully completed.</w:t>
            </w:r>
          </w:p>
          <w:p w14:paraId="0E4B7F19" w14:textId="77777777" w:rsidR="00BD5E77" w:rsidRPr="0001449D" w:rsidRDefault="00BD5E77" w:rsidP="00BD5E77">
            <w:pPr>
              <w:rPr>
                <w:rFonts w:asciiTheme="minorHAnsi" w:hAnsiTheme="minorHAnsi" w:hint="eastAsia"/>
                <w:szCs w:val="20"/>
              </w:rPr>
            </w:pPr>
          </w:p>
        </w:tc>
      </w:tr>
      <w:tr w:rsidR="00BD5E77" w:rsidRPr="0001449D" w14:paraId="172BB702" w14:textId="77777777" w:rsidTr="00EF0D92">
        <w:trPr>
          <w:trHeight w:val="283"/>
        </w:trPr>
        <w:tc>
          <w:tcPr>
            <w:tcW w:w="2263" w:type="dxa"/>
          </w:tcPr>
          <w:p w14:paraId="324697C9" w14:textId="03187716" w:rsidR="00BD5E77" w:rsidRPr="0001449D" w:rsidRDefault="00BD5E77" w:rsidP="00BD5E77">
            <w:pPr>
              <w:rPr>
                <w:rFonts w:asciiTheme="minorHAnsi" w:hAnsiTheme="minorHAnsi" w:hint="eastAsia"/>
                <w:b/>
                <w:szCs w:val="20"/>
              </w:rPr>
            </w:pPr>
            <w:r w:rsidRPr="0001449D">
              <w:rPr>
                <w:rFonts w:asciiTheme="minorHAnsi" w:hAnsiTheme="minorHAnsi"/>
                <w:b/>
                <w:szCs w:val="20"/>
              </w:rPr>
              <w:t>Environment validation checks</w:t>
            </w:r>
          </w:p>
        </w:tc>
        <w:tc>
          <w:tcPr>
            <w:tcW w:w="6804" w:type="dxa"/>
          </w:tcPr>
          <w:p w14:paraId="5C9D32AD" w14:textId="77777777" w:rsidR="00BD5E77" w:rsidRPr="0001449D" w:rsidRDefault="00BD5E77" w:rsidP="00BD5E77">
            <w:pPr>
              <w:rPr>
                <w:rFonts w:asciiTheme="minorHAnsi" w:hAnsiTheme="minorHAnsi" w:hint="eastAsia"/>
                <w:szCs w:val="20"/>
              </w:rPr>
            </w:pPr>
            <w:r w:rsidRPr="0001449D">
              <w:rPr>
                <w:rFonts w:asciiTheme="minorHAnsi" w:hAnsiTheme="minorHAnsi"/>
                <w:szCs w:val="20"/>
              </w:rPr>
              <w:t>Configuration, connectivity, identity, secrets, and health checks should be automated before and after deployment wherever feasible. Where automation is not practical, appropriate validation controls are applied to ensure an environment is proven ready rather than assumed to be.</w:t>
            </w:r>
          </w:p>
          <w:p w14:paraId="5939BD9B" w14:textId="77777777" w:rsidR="00BD5E77" w:rsidRPr="0001449D" w:rsidRDefault="00BD5E77" w:rsidP="00BD5E77">
            <w:pPr>
              <w:rPr>
                <w:rFonts w:asciiTheme="minorHAnsi" w:hAnsiTheme="minorHAnsi" w:hint="eastAsia"/>
                <w:szCs w:val="20"/>
              </w:rPr>
            </w:pPr>
          </w:p>
        </w:tc>
      </w:tr>
      <w:tr w:rsidR="00BD5E77" w:rsidRPr="0001449D" w14:paraId="5264363A" w14:textId="77777777" w:rsidTr="00EF0D92">
        <w:trPr>
          <w:trHeight w:val="283"/>
        </w:trPr>
        <w:tc>
          <w:tcPr>
            <w:tcW w:w="2263" w:type="dxa"/>
          </w:tcPr>
          <w:p w14:paraId="78470326" w14:textId="698133EC" w:rsidR="00BD5E77" w:rsidRPr="0001449D" w:rsidRDefault="00BD5E77" w:rsidP="00BD5E77">
            <w:pPr>
              <w:rPr>
                <w:rFonts w:asciiTheme="minorHAnsi" w:hAnsiTheme="minorHAnsi" w:hint="eastAsia"/>
                <w:b/>
                <w:szCs w:val="20"/>
              </w:rPr>
            </w:pPr>
            <w:r w:rsidRPr="0001449D">
              <w:rPr>
                <w:rFonts w:asciiTheme="minorHAnsi" w:hAnsiTheme="minorHAnsi"/>
                <w:b/>
                <w:szCs w:val="20"/>
              </w:rPr>
              <w:t>Security testing</w:t>
            </w:r>
          </w:p>
        </w:tc>
        <w:tc>
          <w:tcPr>
            <w:tcW w:w="6804" w:type="dxa"/>
          </w:tcPr>
          <w:p w14:paraId="5750D0B9" w14:textId="37EC4643" w:rsidR="00BD5E77" w:rsidRPr="0001449D" w:rsidRDefault="00BD5E77" w:rsidP="00BD5E77">
            <w:pPr>
              <w:rPr>
                <w:rFonts w:asciiTheme="minorHAnsi" w:hAnsiTheme="minorHAnsi" w:hint="eastAsia"/>
                <w:szCs w:val="20"/>
              </w:rPr>
            </w:pPr>
            <w:r w:rsidRPr="0001449D">
              <w:rPr>
                <w:rFonts w:asciiTheme="minorHAnsi" w:hAnsiTheme="minorHAnsi"/>
                <w:szCs w:val="20"/>
              </w:rPr>
              <w:t xml:space="preserve">Static analysis through SonarQube checks code quality and known weaknesses, and artefact and dependency scanning through JFrog checks the build and its libraries. </w:t>
            </w:r>
            <w:r w:rsidR="005D71EE" w:rsidRPr="0001449D">
              <w:rPr>
                <w:rFonts w:asciiTheme="minorHAnsi" w:hAnsiTheme="minorHAnsi"/>
                <w:szCs w:val="20"/>
              </w:rPr>
              <w:t>Issues block deployment</w:t>
            </w:r>
            <w:r w:rsidRPr="0001449D">
              <w:rPr>
                <w:rFonts w:asciiTheme="minorHAnsi" w:hAnsiTheme="minorHAnsi"/>
                <w:szCs w:val="20"/>
              </w:rPr>
              <w:t>, in line with the security testing the Cloud Engineering Standards require.</w:t>
            </w:r>
          </w:p>
        </w:tc>
      </w:tr>
      <w:tr w:rsidR="00BD5E77" w:rsidRPr="0001449D" w14:paraId="72EB17BE" w14:textId="77777777" w:rsidTr="00EF0D92">
        <w:trPr>
          <w:trHeight w:val="283"/>
        </w:trPr>
        <w:tc>
          <w:tcPr>
            <w:tcW w:w="2263" w:type="dxa"/>
          </w:tcPr>
          <w:p w14:paraId="72381F3C" w14:textId="3FFACB3C" w:rsidR="00BD5E77" w:rsidRPr="0001449D" w:rsidRDefault="00BD5E77" w:rsidP="00BD5E77">
            <w:pPr>
              <w:rPr>
                <w:rFonts w:asciiTheme="minorHAnsi" w:hAnsiTheme="minorHAnsi" w:hint="eastAsia"/>
                <w:b/>
                <w:szCs w:val="20"/>
              </w:rPr>
            </w:pPr>
            <w:r w:rsidRPr="0001449D">
              <w:rPr>
                <w:rFonts w:asciiTheme="minorHAnsi" w:hAnsiTheme="minorHAnsi"/>
                <w:b/>
                <w:szCs w:val="20"/>
              </w:rPr>
              <w:t>Controlled promotion</w:t>
            </w:r>
          </w:p>
        </w:tc>
        <w:tc>
          <w:tcPr>
            <w:tcW w:w="6804" w:type="dxa"/>
          </w:tcPr>
          <w:p w14:paraId="6E133BD4" w14:textId="67F1B97D" w:rsidR="00BD5E77" w:rsidRPr="0001449D" w:rsidRDefault="00BD5E77" w:rsidP="00BD5E77">
            <w:pPr>
              <w:rPr>
                <w:rFonts w:asciiTheme="minorHAnsi" w:hAnsiTheme="minorHAnsi" w:hint="eastAsia"/>
                <w:szCs w:val="20"/>
              </w:rPr>
            </w:pPr>
            <w:r w:rsidRPr="0001449D">
              <w:rPr>
                <w:rFonts w:asciiTheme="minorHAnsi" w:hAnsiTheme="minorHAnsi"/>
                <w:szCs w:val="20"/>
              </w:rPr>
              <w:t>Promotion from development to test</w:t>
            </w:r>
            <w:r w:rsidR="005D71EE" w:rsidRPr="0001449D">
              <w:rPr>
                <w:rFonts w:asciiTheme="minorHAnsi" w:hAnsiTheme="minorHAnsi"/>
                <w:szCs w:val="20"/>
              </w:rPr>
              <w:t xml:space="preserve"> to UAT</w:t>
            </w:r>
            <w:r w:rsidRPr="0001449D">
              <w:rPr>
                <w:rFonts w:asciiTheme="minorHAnsi" w:hAnsiTheme="minorHAnsi"/>
                <w:szCs w:val="20"/>
              </w:rPr>
              <w:t xml:space="preserve"> and on to production is gated and approved. A higher environment accepts only an artefact whose checks have passed and whose sign-off is recorded, and production promotion follows change control.</w:t>
            </w:r>
          </w:p>
        </w:tc>
      </w:tr>
      <w:tr w:rsidR="00BD5E77" w:rsidRPr="0001449D" w14:paraId="488F1248" w14:textId="77777777" w:rsidTr="00EF0D92">
        <w:trPr>
          <w:trHeight w:val="283"/>
        </w:trPr>
        <w:tc>
          <w:tcPr>
            <w:tcW w:w="2263" w:type="dxa"/>
          </w:tcPr>
          <w:p w14:paraId="43A643F9" w14:textId="33BD2D8C" w:rsidR="00BD5E77" w:rsidRPr="0001449D" w:rsidRDefault="00BD5E77" w:rsidP="00BD5E77">
            <w:pPr>
              <w:rPr>
                <w:rFonts w:asciiTheme="minorHAnsi" w:hAnsiTheme="minorHAnsi" w:hint="eastAsia"/>
                <w:b/>
                <w:szCs w:val="20"/>
              </w:rPr>
            </w:pPr>
            <w:r w:rsidRPr="0001449D">
              <w:rPr>
                <w:rFonts w:asciiTheme="minorHAnsi" w:hAnsiTheme="minorHAnsi"/>
                <w:b/>
                <w:szCs w:val="20"/>
              </w:rPr>
              <w:t>DAST coverage</w:t>
            </w:r>
          </w:p>
        </w:tc>
        <w:tc>
          <w:tcPr>
            <w:tcW w:w="6804" w:type="dxa"/>
          </w:tcPr>
          <w:p w14:paraId="5C8A814B" w14:textId="0BAB684D" w:rsidR="00BD5E77" w:rsidRPr="0001449D" w:rsidRDefault="00B7472E" w:rsidP="00BD5E77">
            <w:pPr>
              <w:rPr>
                <w:rFonts w:asciiTheme="minorHAnsi" w:hAnsiTheme="minorHAnsi" w:hint="eastAsia"/>
                <w:szCs w:val="20"/>
              </w:rPr>
            </w:pPr>
            <w:r w:rsidRPr="0001449D">
              <w:rPr>
                <w:rFonts w:asciiTheme="minorHAnsi" w:hAnsiTheme="minorHAnsi"/>
                <w:szCs w:val="20"/>
              </w:rPr>
              <w:t xml:space="preserve">DAST coverage will be </w:t>
            </w:r>
            <w:r w:rsidR="003E3DC8" w:rsidRPr="0001449D">
              <w:rPr>
                <w:rFonts w:asciiTheme="minorHAnsi" w:hAnsiTheme="minorHAnsi"/>
                <w:szCs w:val="20"/>
              </w:rPr>
              <w:t>included in the delivery pipeline once this capability is established in Chaucer.</w:t>
            </w:r>
          </w:p>
        </w:tc>
      </w:tr>
    </w:tbl>
    <w:p w14:paraId="473E563A" w14:textId="77777777" w:rsidR="00E62C5D" w:rsidRPr="0001449D" w:rsidRDefault="00E62C5D" w:rsidP="0041138D">
      <w:pPr>
        <w:spacing w:after="120"/>
        <w:rPr>
          <w:szCs w:val="20"/>
        </w:rPr>
      </w:pPr>
    </w:p>
    <w:p w14:paraId="7A9E70EF" w14:textId="77777777" w:rsidR="0041138D" w:rsidRPr="0001449D" w:rsidRDefault="0041138D" w:rsidP="0041138D">
      <w:pPr>
        <w:spacing w:after="120"/>
        <w:rPr>
          <w:szCs w:val="20"/>
        </w:rPr>
      </w:pPr>
    </w:p>
    <w:p w14:paraId="2B5F7377" w14:textId="40C62ED6" w:rsidR="0041138D" w:rsidRPr="0001449D" w:rsidRDefault="00F759B0" w:rsidP="0041138D">
      <w:pPr>
        <w:rPr>
          <w:szCs w:val="20"/>
        </w:rPr>
      </w:pPr>
      <w:r w:rsidRPr="0001449D">
        <w:rPr>
          <w:noProof/>
          <w:szCs w:val="20"/>
        </w:rPr>
        <w:drawing>
          <wp:inline distT="0" distB="0" distL="0" distR="0" wp14:anchorId="5847E3B6" wp14:editId="2C671B99">
            <wp:extent cx="5832522" cy="2991062"/>
            <wp:effectExtent l="0" t="0" r="0" b="0"/>
            <wp:docPr id="491436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845276" cy="2997602"/>
                    </a:xfrm>
                    <a:prstGeom prst="rect">
                      <a:avLst/>
                    </a:prstGeom>
                    <a:noFill/>
                  </pic:spPr>
                </pic:pic>
              </a:graphicData>
            </a:graphic>
          </wp:inline>
        </w:drawing>
      </w:r>
    </w:p>
    <w:p w14:paraId="07DD72C7" w14:textId="53A5673A" w:rsidR="0041138D" w:rsidRPr="0001449D" w:rsidRDefault="0041138D" w:rsidP="00A959D1">
      <w:pPr>
        <w:pStyle w:val="Heading1"/>
        <w:ind w:left="431" w:hanging="431"/>
      </w:pPr>
      <w:bookmarkStart w:id="193" w:name="_12_Guardrails"/>
      <w:bookmarkStart w:id="194" w:name="_Guardrails"/>
      <w:bookmarkStart w:id="195" w:name="_Toc239852391"/>
      <w:bookmarkStart w:id="196" w:name="_Toc239980647"/>
      <w:bookmarkStart w:id="197" w:name="_Toc241613282"/>
      <w:bookmarkEnd w:id="193"/>
      <w:bookmarkEnd w:id="194"/>
      <w:r w:rsidRPr="0001449D">
        <w:lastRenderedPageBreak/>
        <w:t>Guardrails</w:t>
      </w:r>
      <w:bookmarkEnd w:id="195"/>
      <w:bookmarkEnd w:id="196"/>
      <w:bookmarkEnd w:id="197"/>
    </w:p>
    <w:p w14:paraId="36F37AEC" w14:textId="77777777" w:rsidR="00FC6A4E" w:rsidRPr="0001449D" w:rsidRDefault="00FC6A4E" w:rsidP="00FC6A4E"/>
    <w:p w14:paraId="5588E7E6" w14:textId="73ADE645" w:rsidR="0041138D" w:rsidRPr="0001449D" w:rsidRDefault="0041138D" w:rsidP="0041138D">
      <w:pPr>
        <w:pStyle w:val="Heading2"/>
        <w:rPr>
          <w:bCs w:val="0"/>
        </w:rPr>
      </w:pPr>
      <w:bookmarkStart w:id="198" w:name="_Toc239852392"/>
      <w:bookmarkStart w:id="199" w:name="_Toc239980648"/>
      <w:bookmarkStart w:id="200" w:name="_Toc241613283"/>
      <w:r w:rsidRPr="0001449D">
        <w:rPr>
          <w:bCs w:val="0"/>
        </w:rPr>
        <w:t>Mandatory Guardrails</w:t>
      </w:r>
      <w:bookmarkEnd w:id="198"/>
      <w:bookmarkEnd w:id="199"/>
      <w:bookmarkEnd w:id="200"/>
    </w:p>
    <w:p w14:paraId="0E2AB3CE" w14:textId="77777777" w:rsidR="00FC6A4E" w:rsidRPr="0001449D" w:rsidRDefault="00FC6A4E" w:rsidP="00FC6A4E"/>
    <w:p w14:paraId="4E168E80" w14:textId="5341AA1B" w:rsidR="00DE0875" w:rsidRDefault="002344ED" w:rsidP="0041138D">
      <w:pPr>
        <w:spacing w:after="120"/>
      </w:pPr>
      <w:r w:rsidRPr="0001449D">
        <w:rPr>
          <w:szCs w:val="20"/>
        </w:rPr>
        <w:t>R</w:t>
      </w:r>
      <w:r w:rsidR="0041138D" w:rsidRPr="0001449D">
        <w:rPr>
          <w:szCs w:val="20"/>
        </w:rPr>
        <w:t>egardless of pattern</w:t>
      </w:r>
      <w:r w:rsidR="000559AB" w:rsidRPr="0001449D">
        <w:rPr>
          <w:szCs w:val="20"/>
        </w:rPr>
        <w:t xml:space="preserve">s being used, every integration design </w:t>
      </w:r>
      <w:r w:rsidR="007000EE" w:rsidRPr="0001449D">
        <w:rPr>
          <w:szCs w:val="20"/>
        </w:rPr>
        <w:t xml:space="preserve">must </w:t>
      </w:r>
      <w:r w:rsidR="000559AB" w:rsidRPr="0001449D">
        <w:rPr>
          <w:szCs w:val="20"/>
        </w:rPr>
        <w:t xml:space="preserve">adhere </w:t>
      </w:r>
      <w:r w:rsidR="00F52B87" w:rsidRPr="0001449D">
        <w:rPr>
          <w:szCs w:val="20"/>
        </w:rPr>
        <w:t xml:space="preserve">to </w:t>
      </w:r>
      <w:r w:rsidR="0041138D" w:rsidRPr="0001449D">
        <w:rPr>
          <w:szCs w:val="20"/>
        </w:rPr>
        <w:t xml:space="preserve">security principles and engineering standards. </w:t>
      </w:r>
      <w:hyperlink w:anchor="EntArchPrin" w:history="1">
        <w:r w:rsidR="00B82F93" w:rsidRPr="0001449D">
          <w:rPr>
            <w:rStyle w:val="Hyperlink"/>
          </w:rPr>
          <w:t>[</w:t>
        </w:r>
        <w:r w:rsidR="00B82F93" w:rsidRPr="0001449D">
          <w:rPr>
            <w:rStyle w:val="Hyperlink"/>
            <w:szCs w:val="20"/>
          </w:rPr>
          <w:t>Ref</w:t>
        </w:r>
        <w:r w:rsidR="00B82F93" w:rsidRPr="0001449D">
          <w:rPr>
            <w:rStyle w:val="Hyperlink"/>
          </w:rPr>
          <w:t xml:space="preserve"> 1,4,5]</w:t>
        </w:r>
      </w:hyperlink>
      <w:r w:rsidR="0044693A">
        <w:br/>
      </w:r>
    </w:p>
    <w:p w14:paraId="0219AE5C" w14:textId="74C92432" w:rsidR="00917263" w:rsidRPr="0001449D" w:rsidRDefault="00917263" w:rsidP="00917263">
      <w:pPr>
        <w:pStyle w:val="Heading2"/>
      </w:pPr>
      <w:bookmarkStart w:id="201" w:name="_Toc241613284"/>
      <w:r w:rsidRPr="0001449D">
        <w:t>Per-Pattern Security Conformance</w:t>
      </w:r>
      <w:bookmarkEnd w:id="201"/>
      <w:r w:rsidR="00186EF4" w:rsidRPr="0001449D">
        <w:br/>
      </w:r>
    </w:p>
    <w:p w14:paraId="2E429F58" w14:textId="5BBED7E3" w:rsidR="00917263" w:rsidRPr="0001449D" w:rsidRDefault="00917263" w:rsidP="00917263">
      <w:pPr>
        <w:pStyle w:val="Heading3"/>
        <w:rPr>
          <w:rFonts w:cs="Times New Roman"/>
          <w:color w:val="132040" w:themeColor="accent1" w:themeShade="BF"/>
          <w:sz w:val="24"/>
          <w:szCs w:val="26"/>
        </w:rPr>
      </w:pPr>
      <w:r w:rsidRPr="0001449D">
        <w:rPr>
          <w:rFonts w:cs="Times New Roman"/>
          <w:color w:val="132040" w:themeColor="accent1" w:themeShade="BF"/>
          <w:sz w:val="24"/>
          <w:szCs w:val="26"/>
        </w:rPr>
        <w:t>Purpose</w:t>
      </w:r>
    </w:p>
    <w:p w14:paraId="4CE7B4FC" w14:textId="09E3631F" w:rsidR="00917263" w:rsidRPr="0001449D" w:rsidRDefault="00917263" w:rsidP="00917263">
      <w:r w:rsidRPr="0001449D">
        <w:t>Every selected integration pattern must be assessed against the security baseline defined in Section 1</w:t>
      </w:r>
      <w:r w:rsidR="009C1545">
        <w:t>0</w:t>
      </w:r>
      <w:r w:rsidRPr="0001449D">
        <w:t xml:space="preserve"> and the mandatory guardrails in Section 1</w:t>
      </w:r>
      <w:r w:rsidR="009C1545">
        <w:t>1</w:t>
      </w:r>
      <w:r w:rsidRPr="0001449D">
        <w:t>.1.</w:t>
      </w:r>
      <w:r w:rsidR="00186EF4" w:rsidRPr="0001449D">
        <w:br/>
      </w:r>
    </w:p>
    <w:p w14:paraId="7016F2FF" w14:textId="4911572C" w:rsidR="00917263" w:rsidRPr="0001449D" w:rsidRDefault="00917263" w:rsidP="00917263">
      <w:r w:rsidRPr="0001449D">
        <w:t>The detailed pattern catalogue defines a security boundary for each pattern. This section consolidates those requirements into a single conformance matrix so that an architecture review can confirm:</w:t>
      </w:r>
      <w:r w:rsidR="00186EF4" w:rsidRPr="0001449D">
        <w:br/>
      </w:r>
    </w:p>
    <w:p w14:paraId="3B751D78" w14:textId="77777777" w:rsidR="00917263" w:rsidRPr="0001449D" w:rsidRDefault="00917263" w:rsidP="00B45EF6">
      <w:pPr>
        <w:pStyle w:val="ListParagraph"/>
        <w:numPr>
          <w:ilvl w:val="0"/>
          <w:numId w:val="18"/>
        </w:numPr>
        <w:spacing w:after="160" w:line="279" w:lineRule="auto"/>
      </w:pPr>
      <w:r w:rsidRPr="0001449D">
        <w:t>The pattern and boundary being used.</w:t>
      </w:r>
    </w:p>
    <w:p w14:paraId="16F84FC0" w14:textId="77777777" w:rsidR="00917263" w:rsidRPr="0001449D" w:rsidRDefault="00917263" w:rsidP="00B45EF6">
      <w:pPr>
        <w:pStyle w:val="ListParagraph"/>
        <w:numPr>
          <w:ilvl w:val="0"/>
          <w:numId w:val="18"/>
        </w:numPr>
        <w:spacing w:after="160" w:line="279" w:lineRule="auto"/>
      </w:pPr>
      <w:r w:rsidRPr="0001449D">
        <w:t>Whether an internet or third-party boundary is crossed.</w:t>
      </w:r>
    </w:p>
    <w:p w14:paraId="4F183358" w14:textId="77777777" w:rsidR="00917263" w:rsidRPr="0001449D" w:rsidRDefault="00917263" w:rsidP="00B45EF6">
      <w:pPr>
        <w:pStyle w:val="ListParagraph"/>
        <w:numPr>
          <w:ilvl w:val="0"/>
          <w:numId w:val="18"/>
        </w:numPr>
        <w:spacing w:after="160" w:line="279" w:lineRule="auto"/>
      </w:pPr>
      <w:r w:rsidRPr="0001449D">
        <w:t>The applicable identity and authentication controls.</w:t>
      </w:r>
    </w:p>
    <w:p w14:paraId="6E769274" w14:textId="77777777" w:rsidR="00917263" w:rsidRPr="0001449D" w:rsidRDefault="00917263" w:rsidP="00B45EF6">
      <w:pPr>
        <w:pStyle w:val="ListParagraph"/>
        <w:numPr>
          <w:ilvl w:val="0"/>
          <w:numId w:val="18"/>
        </w:numPr>
        <w:spacing w:after="160" w:line="279" w:lineRule="auto"/>
      </w:pPr>
      <w:r w:rsidRPr="0001449D">
        <w:t>The required connectivity and network controls.</w:t>
      </w:r>
    </w:p>
    <w:p w14:paraId="55DD6406" w14:textId="77777777" w:rsidR="00917263" w:rsidRPr="0001449D" w:rsidRDefault="00917263" w:rsidP="00B45EF6">
      <w:pPr>
        <w:pStyle w:val="ListParagraph"/>
        <w:numPr>
          <w:ilvl w:val="0"/>
          <w:numId w:val="18"/>
        </w:numPr>
        <w:spacing w:after="160" w:line="279" w:lineRule="auto"/>
      </w:pPr>
      <w:r w:rsidRPr="0001449D">
        <w:t>The required secrets and certificate controls.</w:t>
      </w:r>
    </w:p>
    <w:p w14:paraId="29532BFF" w14:textId="77777777" w:rsidR="00917263" w:rsidRPr="0001449D" w:rsidRDefault="00917263" w:rsidP="00B45EF6">
      <w:pPr>
        <w:pStyle w:val="ListParagraph"/>
        <w:numPr>
          <w:ilvl w:val="0"/>
          <w:numId w:val="18"/>
        </w:numPr>
        <w:spacing w:after="160" w:line="279" w:lineRule="auto"/>
      </w:pPr>
      <w:r w:rsidRPr="0001449D">
        <w:t>The pattern-specific security considerations.</w:t>
      </w:r>
    </w:p>
    <w:p w14:paraId="06FD62C4" w14:textId="21DB10B3" w:rsidR="002754CD" w:rsidRPr="0001449D" w:rsidRDefault="00245248" w:rsidP="00B45EF6">
      <w:pPr>
        <w:pStyle w:val="ListParagraph"/>
        <w:numPr>
          <w:ilvl w:val="0"/>
          <w:numId w:val="18"/>
        </w:numPr>
        <w:spacing w:after="160" w:line="279" w:lineRule="auto"/>
      </w:pPr>
      <w:r w:rsidRPr="0001449D">
        <w:t>The suitability of the pattern for the classification of data being handled</w:t>
      </w:r>
    </w:p>
    <w:p w14:paraId="76CBAC1A" w14:textId="77777777" w:rsidR="00917263" w:rsidRPr="0001449D" w:rsidRDefault="00917263" w:rsidP="00B45EF6">
      <w:pPr>
        <w:pStyle w:val="ListParagraph"/>
        <w:numPr>
          <w:ilvl w:val="0"/>
          <w:numId w:val="18"/>
        </w:numPr>
        <w:spacing w:after="160" w:line="279" w:lineRule="auto"/>
      </w:pPr>
      <w:r w:rsidRPr="0001449D">
        <w:t>Whether standard conformance is possible or an exception is required.</w:t>
      </w:r>
    </w:p>
    <w:p w14:paraId="7E9652CF" w14:textId="1927AC25" w:rsidR="00917263" w:rsidRPr="0001449D" w:rsidRDefault="00917263" w:rsidP="00917263">
      <w:r w:rsidRPr="0001449D">
        <w:t>The security baseline is:</w:t>
      </w:r>
    </w:p>
    <w:p w14:paraId="67F3C8A8" w14:textId="77777777" w:rsidR="00917263" w:rsidRPr="0001449D" w:rsidRDefault="00917263" w:rsidP="00B45EF6">
      <w:pPr>
        <w:pStyle w:val="ListParagraph"/>
        <w:numPr>
          <w:ilvl w:val="0"/>
          <w:numId w:val="17"/>
        </w:numPr>
        <w:spacing w:after="160" w:line="279" w:lineRule="auto"/>
      </w:pPr>
      <w:r w:rsidRPr="0001449D">
        <w:t>Private connectivity by default.</w:t>
      </w:r>
    </w:p>
    <w:p w14:paraId="0E65BFCF" w14:textId="77777777" w:rsidR="00917263" w:rsidRPr="0001449D" w:rsidRDefault="00917263" w:rsidP="00B45EF6">
      <w:pPr>
        <w:pStyle w:val="ListParagraph"/>
        <w:numPr>
          <w:ilvl w:val="0"/>
          <w:numId w:val="17"/>
        </w:numPr>
        <w:spacing w:after="160" w:line="279" w:lineRule="auto"/>
      </w:pPr>
      <w:r w:rsidRPr="0001449D">
        <w:t>Managed identity for Azure service-to-service authentication wherever supported.</w:t>
      </w:r>
    </w:p>
    <w:p w14:paraId="707C1574" w14:textId="77777777" w:rsidR="001B4631" w:rsidRPr="0001449D" w:rsidRDefault="00917263" w:rsidP="00B45EF6">
      <w:pPr>
        <w:pStyle w:val="ListParagraph"/>
        <w:numPr>
          <w:ilvl w:val="0"/>
          <w:numId w:val="17"/>
        </w:numPr>
        <w:spacing w:after="160" w:line="300" w:lineRule="atLeast"/>
        <w:rPr>
          <w:rFonts w:eastAsia="Times New Roman" w:cs="Segoe UI"/>
          <w:bCs w:val="0"/>
          <w:color w:val="auto"/>
          <w:sz w:val="21"/>
          <w:szCs w:val="21"/>
          <w:lang w:eastAsia="en-GB"/>
        </w:rPr>
      </w:pPr>
      <w:r w:rsidRPr="0001449D">
        <w:t>Least-privilege RBAC.</w:t>
      </w:r>
    </w:p>
    <w:p w14:paraId="3C460BAE" w14:textId="06EA6064" w:rsidR="001B4631" w:rsidRPr="0001449D" w:rsidRDefault="001B4631" w:rsidP="00B45EF6">
      <w:pPr>
        <w:pStyle w:val="ListParagraph"/>
        <w:numPr>
          <w:ilvl w:val="0"/>
          <w:numId w:val="17"/>
        </w:numPr>
        <w:spacing w:after="160" w:line="300" w:lineRule="atLeast"/>
      </w:pPr>
      <w:r w:rsidRPr="0001449D">
        <w:t>Approved secret, key, and certificate management services.</w:t>
      </w:r>
    </w:p>
    <w:p w14:paraId="0DF3ABDC" w14:textId="77777777" w:rsidR="00917263" w:rsidRPr="0001449D" w:rsidRDefault="00917263" w:rsidP="00B45EF6">
      <w:pPr>
        <w:pStyle w:val="ListParagraph"/>
        <w:numPr>
          <w:ilvl w:val="0"/>
          <w:numId w:val="17"/>
        </w:numPr>
        <w:spacing w:after="160" w:line="279" w:lineRule="auto"/>
      </w:pPr>
      <w:r w:rsidRPr="0001449D">
        <w:t>TLS for every network hop.</w:t>
      </w:r>
    </w:p>
    <w:p w14:paraId="5814CD05" w14:textId="77777777" w:rsidR="00917263" w:rsidRPr="0001449D" w:rsidRDefault="00917263" w:rsidP="00B45EF6">
      <w:pPr>
        <w:pStyle w:val="ListParagraph"/>
        <w:numPr>
          <w:ilvl w:val="0"/>
          <w:numId w:val="17"/>
        </w:numPr>
        <w:spacing w:after="160" w:line="279" w:lineRule="auto"/>
      </w:pPr>
      <w:r w:rsidRPr="0001449D">
        <w:t>Public exposure only through an approved network edge and API Management where applicable.</w:t>
      </w:r>
    </w:p>
    <w:p w14:paraId="310A1834" w14:textId="77777777" w:rsidR="00917263" w:rsidRPr="0001449D" w:rsidRDefault="00917263" w:rsidP="00B45EF6">
      <w:pPr>
        <w:pStyle w:val="ListParagraph"/>
        <w:numPr>
          <w:ilvl w:val="0"/>
          <w:numId w:val="17"/>
        </w:numPr>
        <w:spacing w:after="160" w:line="279" w:lineRule="auto"/>
      </w:pPr>
      <w:r w:rsidRPr="0001449D">
        <w:t>No direct exposure of Functions, Logic App HTTP triggers, backend APIs or internal service endpoints.</w:t>
      </w:r>
    </w:p>
    <w:p w14:paraId="6B4F3F21" w14:textId="77777777" w:rsidR="00917263" w:rsidRPr="0001449D" w:rsidRDefault="00917263" w:rsidP="00B45EF6">
      <w:pPr>
        <w:pStyle w:val="ListParagraph"/>
        <w:numPr>
          <w:ilvl w:val="0"/>
          <w:numId w:val="17"/>
        </w:numPr>
        <w:spacing w:after="160" w:line="279" w:lineRule="auto"/>
      </w:pPr>
      <w:r w:rsidRPr="0001449D">
        <w:t>Data minimisation and handling according to the applicable data classification.</w:t>
      </w:r>
    </w:p>
    <w:p w14:paraId="5A35D6B0" w14:textId="77777777" w:rsidR="00917263" w:rsidRPr="0001449D" w:rsidRDefault="00917263" w:rsidP="00B45EF6">
      <w:pPr>
        <w:pStyle w:val="ListParagraph"/>
        <w:numPr>
          <w:ilvl w:val="0"/>
          <w:numId w:val="17"/>
        </w:numPr>
        <w:spacing w:after="160" w:line="279" w:lineRule="auto"/>
      </w:pPr>
      <w:r w:rsidRPr="0001449D">
        <w:t>Security and administrative events forwarded through the approved security-monitoring route.</w:t>
      </w:r>
    </w:p>
    <w:p w14:paraId="5E7A07F6" w14:textId="77777777" w:rsidR="00917263" w:rsidRPr="0001449D" w:rsidRDefault="00917263" w:rsidP="00B45EF6">
      <w:pPr>
        <w:pStyle w:val="ListParagraph"/>
        <w:numPr>
          <w:ilvl w:val="0"/>
          <w:numId w:val="17"/>
        </w:numPr>
        <w:spacing w:after="160" w:line="279" w:lineRule="auto"/>
      </w:pPr>
      <w:r w:rsidRPr="0001449D">
        <w:t>Formal exception approval where the baseline cannot be met.</w:t>
      </w:r>
    </w:p>
    <w:p w14:paraId="0A904309" w14:textId="03094424" w:rsidR="00917263" w:rsidRPr="0001449D" w:rsidRDefault="00917263" w:rsidP="00917263">
      <w:r w:rsidRPr="0001449D">
        <w:t>These controls consolidate the identity, connectivity, secrets, access-control and public-exposure requirements already defined in Section 1</w:t>
      </w:r>
      <w:r w:rsidR="009C1545">
        <w:t>0</w:t>
      </w:r>
      <w:r w:rsidRPr="0001449D">
        <w:t>.1.</w:t>
      </w:r>
    </w:p>
    <w:p w14:paraId="5B685B80" w14:textId="77777777" w:rsidR="00917263" w:rsidRPr="0001449D" w:rsidRDefault="00917263" w:rsidP="00917263"/>
    <w:p w14:paraId="1490C7D2" w14:textId="767927CC" w:rsidR="0044693A" w:rsidRDefault="00917263">
      <w:pPr>
        <w:pStyle w:val="Heading3"/>
        <w:rPr>
          <w:rFonts w:cs="Times New Roman"/>
          <w:color w:val="132040" w:themeColor="accent1" w:themeShade="BF"/>
          <w:sz w:val="24"/>
          <w:szCs w:val="26"/>
        </w:rPr>
      </w:pPr>
      <w:r w:rsidRPr="0044693A">
        <w:rPr>
          <w:rFonts w:cs="Times New Roman"/>
          <w:color w:val="132040" w:themeColor="accent1" w:themeShade="BF"/>
          <w:sz w:val="24"/>
          <w:szCs w:val="26"/>
        </w:rPr>
        <w:t xml:space="preserve">Conformance </w:t>
      </w:r>
      <w:r w:rsidR="00AF6598" w:rsidRPr="0044693A">
        <w:rPr>
          <w:rFonts w:cs="Times New Roman"/>
          <w:color w:val="132040" w:themeColor="accent1" w:themeShade="BF"/>
          <w:sz w:val="24"/>
          <w:szCs w:val="26"/>
        </w:rPr>
        <w:t>C</w:t>
      </w:r>
      <w:r w:rsidRPr="0044693A">
        <w:rPr>
          <w:rFonts w:cs="Times New Roman"/>
          <w:color w:val="132040" w:themeColor="accent1" w:themeShade="BF"/>
          <w:sz w:val="24"/>
          <w:szCs w:val="26"/>
        </w:rPr>
        <w:t>lassifications</w:t>
      </w:r>
    </w:p>
    <w:p w14:paraId="00C2E067" w14:textId="77777777" w:rsidR="0044693A" w:rsidRPr="0044693A" w:rsidRDefault="0044693A" w:rsidP="0044693A"/>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0"/>
        <w:gridCol w:w="6976"/>
      </w:tblGrid>
      <w:tr w:rsidR="00917263" w:rsidRPr="0001449D" w14:paraId="26F30C32" w14:textId="77777777" w:rsidTr="00EF0D9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right w:val="single" w:sz="4" w:space="0" w:color="1A2B56" w:themeColor="accent1"/>
            </w:tcBorders>
            <w:shd w:val="clear" w:color="auto" w:fill="C1CDEC" w:themeFill="accent1" w:themeFillTint="33"/>
            <w:vAlign w:val="center"/>
          </w:tcPr>
          <w:p w14:paraId="70AE60DD" w14:textId="77777777" w:rsidR="00917263" w:rsidRPr="0001449D" w:rsidRDefault="00917263" w:rsidP="006F1EC8">
            <w:pPr>
              <w:rPr>
                <w:rFonts w:asciiTheme="minorHAnsi" w:hAnsiTheme="minorHAnsi" w:hint="eastAsia"/>
                <w:color w:val="auto"/>
              </w:rPr>
            </w:pPr>
            <w:r w:rsidRPr="0001449D">
              <w:rPr>
                <w:rFonts w:asciiTheme="minorHAnsi" w:hAnsiTheme="minorHAnsi"/>
                <w:color w:val="auto"/>
              </w:rPr>
              <w:t>Classification</w:t>
            </w:r>
          </w:p>
        </w:tc>
        <w:tc>
          <w:tcPr>
            <w:tcW w:w="0" w:type="auto"/>
            <w:tcBorders>
              <w:top w:val="single" w:sz="12" w:space="0" w:color="auto"/>
              <w:left w:val="single" w:sz="4" w:space="0" w:color="1A2B56" w:themeColor="accent1"/>
            </w:tcBorders>
            <w:shd w:val="clear" w:color="auto" w:fill="C1CDEC" w:themeFill="accent1" w:themeFillTint="33"/>
            <w:vAlign w:val="center"/>
          </w:tcPr>
          <w:p w14:paraId="6CC6F006"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01449D">
              <w:rPr>
                <w:rFonts w:asciiTheme="minorHAnsi" w:hAnsiTheme="minorHAnsi"/>
                <w:color w:val="auto"/>
              </w:rPr>
              <w:t>Meaning</w:t>
            </w:r>
          </w:p>
        </w:tc>
      </w:tr>
      <w:tr w:rsidR="00917263" w:rsidRPr="0001449D" w14:paraId="3AEB09D4"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A2B56" w:themeColor="accent1"/>
            </w:tcBorders>
            <w:shd w:val="clear" w:color="auto" w:fill="auto"/>
            <w:vAlign w:val="center"/>
          </w:tcPr>
          <w:p w14:paraId="552790F0"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Standard</w:t>
            </w:r>
          </w:p>
        </w:tc>
        <w:tc>
          <w:tcPr>
            <w:tcW w:w="0" w:type="auto"/>
            <w:tcBorders>
              <w:top w:val="single" w:sz="4" w:space="0" w:color="1A2B56" w:themeColor="accent1"/>
            </w:tcBorders>
            <w:shd w:val="clear" w:color="auto" w:fill="auto"/>
            <w:vAlign w:val="center"/>
          </w:tcPr>
          <w:p w14:paraId="69F0188F"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The pattern can normally operate within the approved private security baseline.</w:t>
            </w:r>
          </w:p>
        </w:tc>
      </w:tr>
      <w:tr w:rsidR="00917263" w:rsidRPr="0001449D" w14:paraId="1A0A05B8" w14:textId="77777777" w:rsidTr="00EF0D92">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E4E8B9"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Standard with boundary controls</w:t>
            </w:r>
          </w:p>
        </w:tc>
        <w:tc>
          <w:tcPr>
            <w:tcW w:w="0" w:type="auto"/>
            <w:vAlign w:val="center"/>
          </w:tcPr>
          <w:p w14:paraId="19C0F1D4"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The pattern crosses a controlled system, data or organisational boundary and requires the additional controls listed in this section.</w:t>
            </w:r>
          </w:p>
        </w:tc>
      </w:tr>
      <w:tr w:rsidR="00917263" w:rsidRPr="0001449D" w14:paraId="2568B7AC"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D8A2410"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Exception required</w:t>
            </w:r>
          </w:p>
        </w:tc>
        <w:tc>
          <w:tcPr>
            <w:tcW w:w="0" w:type="auto"/>
            <w:shd w:val="clear" w:color="auto" w:fill="auto"/>
            <w:vAlign w:val="center"/>
          </w:tcPr>
          <w:p w14:paraId="0796207B"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The proposed implementation cannot meet the standard baseline, introduces public exposure, uses unsupported authentication or connectivity, or bypasses an approved platform control.</w:t>
            </w:r>
          </w:p>
        </w:tc>
      </w:tr>
      <w:tr w:rsidR="00917263" w:rsidRPr="0001449D" w14:paraId="0EF83204" w14:textId="77777777" w:rsidTr="00EF0D92">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5B02AC"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Not applicable</w:t>
            </w:r>
          </w:p>
        </w:tc>
        <w:tc>
          <w:tcPr>
            <w:tcW w:w="0" w:type="auto"/>
            <w:vAlign w:val="center"/>
          </w:tcPr>
          <w:p w14:paraId="67825B5F"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The pattern is not appropriate for the proposed boundary or use case.</w:t>
            </w:r>
          </w:p>
        </w:tc>
      </w:tr>
    </w:tbl>
    <w:p w14:paraId="666EAF25" w14:textId="77777777" w:rsidR="00C36A03" w:rsidRPr="0001449D" w:rsidRDefault="00C36A03" w:rsidP="00491667"/>
    <w:p w14:paraId="5E15D665" w14:textId="377533C5" w:rsidR="0044693A" w:rsidRDefault="00917263" w:rsidP="00491667">
      <w:r w:rsidRPr="0001449D">
        <w:t>A pattern identified as Standard with boundary controls does not automatically require an exception. An exception is required only where the implementation cannot satisfy the specified boundary controls or otherwise deviates from the framework.</w:t>
      </w:r>
    </w:p>
    <w:p w14:paraId="07347E10" w14:textId="77777777" w:rsidR="00C36A03" w:rsidRPr="0001449D" w:rsidRDefault="00C36A03" w:rsidP="00491667"/>
    <w:p w14:paraId="2CC338A1" w14:textId="47488EF5" w:rsidR="00917263" w:rsidRPr="0001449D" w:rsidRDefault="00AF6598" w:rsidP="00E17D56">
      <w:pPr>
        <w:pStyle w:val="Heading3"/>
        <w:rPr>
          <w:rFonts w:cs="Times New Roman"/>
          <w:color w:val="132040" w:themeColor="accent1" w:themeShade="BF"/>
          <w:sz w:val="24"/>
          <w:szCs w:val="26"/>
        </w:rPr>
      </w:pPr>
      <w:r>
        <w:rPr>
          <w:rFonts w:cs="Times New Roman"/>
          <w:color w:val="132040" w:themeColor="accent1" w:themeShade="BF"/>
          <w:sz w:val="24"/>
          <w:szCs w:val="26"/>
        </w:rPr>
        <w:t>I</w:t>
      </w:r>
      <w:r w:rsidR="00917263" w:rsidRPr="0001449D">
        <w:rPr>
          <w:rFonts w:cs="Times New Roman"/>
          <w:color w:val="132040" w:themeColor="accent1" w:themeShade="BF"/>
          <w:sz w:val="24"/>
          <w:szCs w:val="26"/>
        </w:rPr>
        <w:t xml:space="preserve">ntegration </w:t>
      </w:r>
      <w:r>
        <w:rPr>
          <w:rFonts w:cs="Times New Roman"/>
          <w:color w:val="132040" w:themeColor="accent1" w:themeShade="BF"/>
          <w:sz w:val="24"/>
          <w:szCs w:val="26"/>
        </w:rPr>
        <w:t>P</w:t>
      </w:r>
      <w:r w:rsidR="00917263" w:rsidRPr="0001449D">
        <w:rPr>
          <w:rFonts w:cs="Times New Roman"/>
          <w:color w:val="132040" w:themeColor="accent1" w:themeShade="BF"/>
          <w:sz w:val="24"/>
          <w:szCs w:val="26"/>
        </w:rPr>
        <w:t xml:space="preserve">attern </w:t>
      </w:r>
      <w:r>
        <w:rPr>
          <w:rFonts w:cs="Times New Roman"/>
          <w:color w:val="132040" w:themeColor="accent1" w:themeShade="BF"/>
          <w:sz w:val="24"/>
          <w:szCs w:val="26"/>
        </w:rPr>
        <w:t>C</w:t>
      </w:r>
      <w:r w:rsidR="00917263" w:rsidRPr="0001449D">
        <w:rPr>
          <w:rFonts w:cs="Times New Roman"/>
          <w:color w:val="132040" w:themeColor="accent1" w:themeShade="BF"/>
          <w:sz w:val="24"/>
          <w:szCs w:val="26"/>
        </w:rPr>
        <w:t>onformance</w:t>
      </w:r>
    </w:p>
    <w:p w14:paraId="58603089" w14:textId="77777777" w:rsidR="00917263" w:rsidRPr="0001449D" w:rsidRDefault="00917263" w:rsidP="00E17D56">
      <w:pPr>
        <w:rPr>
          <w:b/>
          <w:bCs w:val="0"/>
        </w:rPr>
      </w:pPr>
      <w:r w:rsidRPr="0001449D">
        <w:rPr>
          <w:b/>
          <w:bCs w:val="0"/>
        </w:rPr>
        <w:t>API and request-response patterns</w:t>
      </w:r>
    </w:p>
    <w:p w14:paraId="11C6B0F6" w14:textId="77777777" w:rsidR="00826544" w:rsidRPr="0001449D" w:rsidRDefault="00826544" w:rsidP="00E17D56">
      <w:pPr>
        <w:rPr>
          <w:b/>
          <w:bCs w:val="0"/>
        </w:rPr>
      </w:pP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3"/>
        <w:gridCol w:w="1740"/>
        <w:gridCol w:w="3324"/>
        <w:gridCol w:w="2479"/>
      </w:tblGrid>
      <w:tr w:rsidR="00917263" w:rsidRPr="0001449D" w14:paraId="047AD1C0" w14:textId="77777777" w:rsidTr="00EF0D9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7D32CC83" w14:textId="77777777" w:rsidR="00917263" w:rsidRPr="0001449D" w:rsidRDefault="00917263" w:rsidP="006F1EC8">
            <w:pPr>
              <w:rPr>
                <w:rFonts w:asciiTheme="minorHAnsi" w:hAnsiTheme="minorHAnsi" w:hint="eastAsia"/>
                <w:color w:val="auto"/>
              </w:rPr>
            </w:pPr>
            <w:r w:rsidRPr="0001449D">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20DCA824"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01449D">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4C2B2BF1"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01449D">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2F41A59A"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01449D">
              <w:rPr>
                <w:rFonts w:asciiTheme="minorHAnsi" w:hAnsiTheme="minorHAnsi"/>
                <w:color w:val="auto"/>
              </w:rPr>
              <w:t>Exception triggers</w:t>
            </w:r>
          </w:p>
        </w:tc>
      </w:tr>
      <w:tr w:rsidR="00917263" w:rsidRPr="0001449D" w14:paraId="6D1AC141"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vAlign w:val="center"/>
          </w:tcPr>
          <w:p w14:paraId="76CD6D31"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SFINT1 Managed API Facade, internal</w:t>
            </w:r>
          </w:p>
        </w:tc>
        <w:tc>
          <w:tcPr>
            <w:tcW w:w="0" w:type="auto"/>
            <w:tcBorders>
              <w:top w:val="single" w:sz="4" w:space="0" w:color="auto"/>
            </w:tcBorders>
            <w:shd w:val="clear" w:color="auto" w:fill="FFFFFF" w:themeFill="background1"/>
            <w:vAlign w:val="center"/>
          </w:tcPr>
          <w:p w14:paraId="41E2E4B7"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0" w:type="auto"/>
            <w:tcBorders>
              <w:top w:val="single" w:sz="4" w:space="0" w:color="auto"/>
            </w:tcBorders>
            <w:shd w:val="clear" w:color="auto" w:fill="FFFFFF" w:themeFill="background1"/>
            <w:vAlign w:val="center"/>
          </w:tcPr>
          <w:p w14:paraId="386D1A52"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APIM must remain non-public. Consumer-to-APIM and APIM-to-backend communication must use approved private connectivity and TLS. APIM must authenticate to the backend using managed identity wherever supported. The consumer must be authenticated and authorised through the approved identity model.</w:t>
            </w:r>
          </w:p>
        </w:tc>
        <w:tc>
          <w:tcPr>
            <w:tcW w:w="0" w:type="auto"/>
            <w:tcBorders>
              <w:top w:val="single" w:sz="4" w:space="0" w:color="auto"/>
            </w:tcBorders>
            <w:shd w:val="clear" w:color="auto" w:fill="FFFFFF" w:themeFill="background1"/>
            <w:vAlign w:val="center"/>
          </w:tcPr>
          <w:p w14:paraId="4C978D76" w14:textId="57F46EC3"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 xml:space="preserve">Direct backend </w:t>
            </w:r>
            <w:r w:rsidR="002516E9" w:rsidRPr="0001449D">
              <w:rPr>
                <w:rFonts w:asciiTheme="minorHAnsi" w:hAnsiTheme="minorHAnsi"/>
              </w:rPr>
              <w:t>exposure, public</w:t>
            </w:r>
            <w:r w:rsidRPr="0001449D">
              <w:rPr>
                <w:rFonts w:asciiTheme="minorHAnsi" w:hAnsiTheme="minorHAnsi"/>
              </w:rPr>
              <w:t xml:space="preserve"> APIM </w:t>
            </w:r>
            <w:r w:rsidR="002516E9" w:rsidRPr="0001449D">
              <w:rPr>
                <w:rFonts w:asciiTheme="minorHAnsi" w:hAnsiTheme="minorHAnsi"/>
              </w:rPr>
              <w:t>endpoint, public</w:t>
            </w:r>
            <w:r w:rsidRPr="0001449D">
              <w:rPr>
                <w:rFonts w:asciiTheme="minorHAnsi" w:hAnsiTheme="minorHAnsi"/>
              </w:rPr>
              <w:t xml:space="preserve"> backend </w:t>
            </w:r>
            <w:r w:rsidR="002516E9" w:rsidRPr="0001449D">
              <w:rPr>
                <w:rFonts w:asciiTheme="minorHAnsi" w:hAnsiTheme="minorHAnsi"/>
              </w:rPr>
              <w:t>endpoint, stored</w:t>
            </w:r>
            <w:r w:rsidRPr="0001449D">
              <w:rPr>
                <w:rFonts w:asciiTheme="minorHAnsi" w:hAnsiTheme="minorHAnsi"/>
              </w:rPr>
              <w:t xml:space="preserve"> credentials where managed identity is </w:t>
            </w:r>
            <w:r w:rsidR="002516E9" w:rsidRPr="0001449D">
              <w:rPr>
                <w:rFonts w:asciiTheme="minorHAnsi" w:hAnsiTheme="minorHAnsi"/>
              </w:rPr>
              <w:t>supported, bypassing</w:t>
            </w:r>
            <w:r w:rsidRPr="0001449D">
              <w:rPr>
                <w:rFonts w:asciiTheme="minorHAnsi" w:hAnsiTheme="minorHAnsi"/>
              </w:rPr>
              <w:t xml:space="preserve"> APIM.</w:t>
            </w:r>
          </w:p>
        </w:tc>
      </w:tr>
      <w:tr w:rsidR="00917263" w:rsidRPr="0001449D" w14:paraId="7102A434" w14:textId="77777777" w:rsidTr="00EF0D92">
        <w:trPr>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3674CF34"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SFINT1 Managed API Facade, external</w:t>
            </w:r>
          </w:p>
        </w:tc>
        <w:tc>
          <w:tcPr>
            <w:tcW w:w="0" w:type="auto"/>
            <w:shd w:val="clear" w:color="auto" w:fill="FFFFFF" w:themeFill="background1"/>
            <w:vAlign w:val="center"/>
          </w:tcPr>
          <w:p w14:paraId="3A3DC9A5"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 with boundary controls</w:t>
            </w:r>
          </w:p>
        </w:tc>
        <w:tc>
          <w:tcPr>
            <w:tcW w:w="0" w:type="auto"/>
            <w:shd w:val="clear" w:color="auto" w:fill="FFFFFF" w:themeFill="background1"/>
            <w:vAlign w:val="center"/>
          </w:tcPr>
          <w:p w14:paraId="6F6D8AEB"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An approved network edge must terminate the public endpoint. APIM must remain behind the edge and must not be exposed directly. OAuth, OIDC, mTLS or another approved authentication mechanism must be applied. Rate limiting, request validation, monitoring and backend isolation must be implemented.</w:t>
            </w:r>
          </w:p>
        </w:tc>
        <w:tc>
          <w:tcPr>
            <w:tcW w:w="0" w:type="auto"/>
            <w:shd w:val="clear" w:color="auto" w:fill="FFFFFF" w:themeFill="background1"/>
            <w:vAlign w:val="center"/>
          </w:tcPr>
          <w:p w14:paraId="58773A41" w14:textId="42324DFB"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Direct public APIM exposure; direct Function, Logic App or backend exposure</w:t>
            </w:r>
            <w:r w:rsidR="00010B3A" w:rsidRPr="0001449D">
              <w:rPr>
                <w:rFonts w:asciiTheme="minorHAnsi" w:hAnsiTheme="minorHAnsi"/>
              </w:rPr>
              <w:t>,</w:t>
            </w:r>
            <w:r w:rsidRPr="0001449D">
              <w:rPr>
                <w:rFonts w:asciiTheme="minorHAnsi" w:hAnsiTheme="minorHAnsi"/>
              </w:rPr>
              <w:t xml:space="preserve"> missing edge protection</w:t>
            </w:r>
            <w:r w:rsidR="00010B3A" w:rsidRPr="0001449D">
              <w:rPr>
                <w:rFonts w:asciiTheme="minorHAnsi" w:hAnsiTheme="minorHAnsi"/>
              </w:rPr>
              <w:t>,</w:t>
            </w:r>
            <w:r w:rsidRPr="0001449D">
              <w:rPr>
                <w:rFonts w:asciiTheme="minorHAnsi" w:hAnsiTheme="minorHAnsi"/>
              </w:rPr>
              <w:t xml:space="preserve"> unsupported authentication</w:t>
            </w:r>
            <w:r w:rsidR="00010B3A" w:rsidRPr="0001449D">
              <w:rPr>
                <w:rFonts w:asciiTheme="minorHAnsi" w:hAnsiTheme="minorHAnsi"/>
              </w:rPr>
              <w:t>,</w:t>
            </w:r>
            <w:r w:rsidRPr="0001449D">
              <w:rPr>
                <w:rFonts w:asciiTheme="minorHAnsi" w:hAnsiTheme="minorHAnsi"/>
              </w:rPr>
              <w:t xml:space="preserve"> unregistered public exposure.</w:t>
            </w:r>
          </w:p>
        </w:tc>
      </w:tr>
      <w:tr w:rsidR="00917263" w:rsidRPr="0001449D" w14:paraId="4625B9F2"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0D6261DE"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SFINT2 API Composition and Aggregation</w:t>
            </w:r>
          </w:p>
        </w:tc>
        <w:tc>
          <w:tcPr>
            <w:tcW w:w="0" w:type="auto"/>
            <w:shd w:val="clear" w:color="auto" w:fill="FFFFFF" w:themeFill="background1"/>
            <w:vAlign w:val="center"/>
          </w:tcPr>
          <w:p w14:paraId="1251489C"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0" w:type="auto"/>
            <w:shd w:val="clear" w:color="auto" w:fill="FFFFFF" w:themeFill="background1"/>
            <w:vAlign w:val="center"/>
          </w:tcPr>
          <w:p w14:paraId="535B3CAC"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APIM and the composition service must remain private. The composition service must use managed identities and least-privilege access for each backend. Per-backend timeout and failure handling must be defined. Sensitive data must be minimised in the aggregated response.</w:t>
            </w:r>
          </w:p>
        </w:tc>
        <w:tc>
          <w:tcPr>
            <w:tcW w:w="0" w:type="auto"/>
            <w:shd w:val="clear" w:color="auto" w:fill="FFFFFF" w:themeFill="background1"/>
            <w:vAlign w:val="center"/>
          </w:tcPr>
          <w:p w14:paraId="6E336E92" w14:textId="1ACD006A"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Public composition Function; shared credentials across backends</w:t>
            </w:r>
            <w:r w:rsidR="00010B3A" w:rsidRPr="0001449D">
              <w:rPr>
                <w:rFonts w:asciiTheme="minorHAnsi" w:hAnsiTheme="minorHAnsi"/>
              </w:rPr>
              <w:t xml:space="preserve">, </w:t>
            </w:r>
            <w:r w:rsidRPr="0001449D">
              <w:rPr>
                <w:rFonts w:asciiTheme="minorHAnsi" w:hAnsiTheme="minorHAnsi"/>
              </w:rPr>
              <w:t>excessive data aggregation; composition bypassing APIM.</w:t>
            </w:r>
          </w:p>
        </w:tc>
      </w:tr>
      <w:tr w:rsidR="00917263" w:rsidRPr="0001449D" w14:paraId="0E6990FD" w14:textId="77777777" w:rsidTr="00EF0D92">
        <w:trPr>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305B49C3"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SFINT3 Protocol and Format Mediation</w:t>
            </w:r>
          </w:p>
        </w:tc>
        <w:tc>
          <w:tcPr>
            <w:tcW w:w="0" w:type="auto"/>
            <w:shd w:val="clear" w:color="auto" w:fill="FFFFFF" w:themeFill="background1"/>
            <w:vAlign w:val="center"/>
          </w:tcPr>
          <w:p w14:paraId="3929974E"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 or standard with boundary controls for external partners</w:t>
            </w:r>
          </w:p>
        </w:tc>
        <w:tc>
          <w:tcPr>
            <w:tcW w:w="0" w:type="auto"/>
            <w:shd w:val="clear" w:color="auto" w:fill="FFFFFF" w:themeFill="background1"/>
            <w:vAlign w:val="center"/>
          </w:tcPr>
          <w:p w14:paraId="0B9E6088" w14:textId="085AD06A"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APIM or the mediation Function must remain inside the approved integration boundary. Connectivity to Azure or on</w:t>
            </w:r>
            <w:r w:rsidR="00B95080" w:rsidRPr="005068C1">
              <w:rPr>
                <w:rFonts w:asciiTheme="minorHAnsi" w:hAnsiTheme="minorHAnsi"/>
              </w:rPr>
              <w:t xml:space="preserve"> </w:t>
            </w:r>
            <w:r w:rsidRPr="0001449D">
              <w:rPr>
                <w:rFonts w:asciiTheme="minorHAnsi" w:hAnsiTheme="minorHAnsi"/>
              </w:rPr>
              <w:t>premises backends must use approved private paths. Schema validation must be applied before forwarding malformed or untrusted payloads.</w:t>
            </w:r>
          </w:p>
        </w:tc>
        <w:tc>
          <w:tcPr>
            <w:tcW w:w="0" w:type="auto"/>
            <w:shd w:val="clear" w:color="auto" w:fill="FFFFFF" w:themeFill="background1"/>
            <w:vAlign w:val="center"/>
          </w:tcPr>
          <w:p w14:paraId="55EA0909" w14:textId="2052AAFE"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Internet-exposed mediator</w:t>
            </w:r>
            <w:r w:rsidR="00010B3A" w:rsidRPr="0001449D">
              <w:rPr>
                <w:rFonts w:asciiTheme="minorHAnsi" w:hAnsiTheme="minorHAnsi"/>
              </w:rPr>
              <w:t>,</w:t>
            </w:r>
            <w:r w:rsidRPr="0001449D">
              <w:rPr>
                <w:rFonts w:asciiTheme="minorHAnsi" w:hAnsiTheme="minorHAnsi"/>
              </w:rPr>
              <w:t xml:space="preserve"> credentials in transformation code</w:t>
            </w:r>
            <w:r w:rsidR="00010B3A" w:rsidRPr="0001449D">
              <w:rPr>
                <w:rFonts w:asciiTheme="minorHAnsi" w:hAnsiTheme="minorHAnsi"/>
              </w:rPr>
              <w:t>,</w:t>
            </w:r>
            <w:r w:rsidRPr="0001449D">
              <w:rPr>
                <w:rFonts w:asciiTheme="minorHAnsi" w:hAnsiTheme="minorHAnsi"/>
              </w:rPr>
              <w:t xml:space="preserve"> business logic embedded in gateway policy</w:t>
            </w:r>
            <w:r w:rsidR="00010B3A" w:rsidRPr="0001449D">
              <w:rPr>
                <w:rFonts w:asciiTheme="minorHAnsi" w:hAnsiTheme="minorHAnsi"/>
              </w:rPr>
              <w:t>,</w:t>
            </w:r>
            <w:r w:rsidRPr="0001449D">
              <w:rPr>
                <w:rFonts w:asciiTheme="minorHAnsi" w:hAnsiTheme="minorHAnsi"/>
              </w:rPr>
              <w:t xml:space="preserve"> internet-only legacy connection without approved boundary controls.</w:t>
            </w:r>
          </w:p>
        </w:tc>
      </w:tr>
    </w:tbl>
    <w:p w14:paraId="1EFCDD80" w14:textId="77777777" w:rsidR="005B2CC0" w:rsidRDefault="00D84173" w:rsidP="00E17D56">
      <w:pPr>
        <w:rPr>
          <w:b/>
          <w:bCs w:val="0"/>
        </w:rPr>
      </w:pPr>
      <w:r w:rsidRPr="0001449D">
        <w:br/>
      </w:r>
    </w:p>
    <w:p w14:paraId="1B4C430D" w14:textId="77777777" w:rsidR="005B2CC0" w:rsidRDefault="005B2CC0" w:rsidP="00E17D56">
      <w:pPr>
        <w:rPr>
          <w:b/>
          <w:bCs w:val="0"/>
        </w:rPr>
      </w:pPr>
    </w:p>
    <w:p w14:paraId="56ACF053" w14:textId="77777777" w:rsidR="005B2CC0" w:rsidRDefault="005B2CC0" w:rsidP="00E17D56">
      <w:pPr>
        <w:rPr>
          <w:b/>
          <w:bCs w:val="0"/>
        </w:rPr>
      </w:pPr>
    </w:p>
    <w:p w14:paraId="02D70CEB" w14:textId="77777777" w:rsidR="005B2CC0" w:rsidRDefault="005B2CC0" w:rsidP="00E17D56">
      <w:pPr>
        <w:rPr>
          <w:b/>
          <w:bCs w:val="0"/>
        </w:rPr>
      </w:pPr>
    </w:p>
    <w:p w14:paraId="0B75DF77" w14:textId="77777777" w:rsidR="005B2CC0" w:rsidRDefault="005B2CC0" w:rsidP="00E17D56">
      <w:pPr>
        <w:rPr>
          <w:b/>
          <w:bCs w:val="0"/>
        </w:rPr>
      </w:pPr>
    </w:p>
    <w:p w14:paraId="65E8D60B" w14:textId="77777777" w:rsidR="005B2CC0" w:rsidRDefault="005B2CC0" w:rsidP="00E17D56">
      <w:pPr>
        <w:rPr>
          <w:b/>
          <w:bCs w:val="0"/>
        </w:rPr>
      </w:pPr>
    </w:p>
    <w:p w14:paraId="2A864780" w14:textId="77777777" w:rsidR="005B2CC0" w:rsidRDefault="005B2CC0" w:rsidP="00E17D56">
      <w:pPr>
        <w:rPr>
          <w:b/>
          <w:bCs w:val="0"/>
        </w:rPr>
      </w:pPr>
    </w:p>
    <w:p w14:paraId="353B887C" w14:textId="77777777" w:rsidR="005B2CC0" w:rsidRDefault="005B2CC0" w:rsidP="00E17D56">
      <w:pPr>
        <w:rPr>
          <w:b/>
          <w:bCs w:val="0"/>
        </w:rPr>
      </w:pPr>
    </w:p>
    <w:p w14:paraId="3085DA8F" w14:textId="355F1CCB" w:rsidR="00917263" w:rsidRPr="0001449D" w:rsidRDefault="00917263" w:rsidP="00E17D56">
      <w:pPr>
        <w:rPr>
          <w:b/>
          <w:bCs w:val="0"/>
        </w:rPr>
      </w:pPr>
      <w:r w:rsidRPr="0001449D">
        <w:rPr>
          <w:b/>
          <w:bCs w:val="0"/>
        </w:rPr>
        <w:lastRenderedPageBreak/>
        <w:t>Messaging patterns</w:t>
      </w:r>
      <w:r w:rsidR="00D84173" w:rsidRPr="0001449D">
        <w:rPr>
          <w:b/>
        </w:rPr>
        <w:br/>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1612"/>
        <w:gridCol w:w="3321"/>
        <w:gridCol w:w="2642"/>
      </w:tblGrid>
      <w:tr w:rsidR="00917263" w:rsidRPr="0001449D" w14:paraId="6B801C6C" w14:textId="77777777" w:rsidTr="00EF0D9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41" w:type="dxa"/>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1A1E7778" w14:textId="77777777" w:rsidR="00917263" w:rsidRPr="0001449D" w:rsidRDefault="00917263" w:rsidP="006F1EC8">
            <w:pPr>
              <w:rPr>
                <w:rFonts w:asciiTheme="minorHAnsi" w:hAnsiTheme="minorHAnsi" w:hint="eastAsia"/>
                <w:color w:val="auto"/>
              </w:rPr>
            </w:pPr>
            <w:r w:rsidRPr="0001449D">
              <w:rPr>
                <w:rFonts w:asciiTheme="minorHAnsi" w:hAnsiTheme="minorHAnsi"/>
                <w:color w:val="auto"/>
              </w:rPr>
              <w:t>Pattern</w:t>
            </w:r>
          </w:p>
        </w:tc>
        <w:tc>
          <w:tcPr>
            <w:tcW w:w="1612" w:type="dxa"/>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1DDA0712"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01449D">
              <w:rPr>
                <w:rFonts w:asciiTheme="minorHAnsi" w:hAnsiTheme="minorHAnsi"/>
                <w:color w:val="auto"/>
              </w:rPr>
              <w:t>Normal security classification</w:t>
            </w:r>
          </w:p>
        </w:tc>
        <w:tc>
          <w:tcPr>
            <w:tcW w:w="3321" w:type="dxa"/>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504DF429"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01449D">
              <w:rPr>
                <w:rFonts w:asciiTheme="minorHAnsi" w:hAnsiTheme="minorHAnsi"/>
                <w:color w:val="auto"/>
              </w:rPr>
              <w:t>Required security conformance</w:t>
            </w:r>
          </w:p>
        </w:tc>
        <w:tc>
          <w:tcPr>
            <w:tcW w:w="2642" w:type="dxa"/>
            <w:tcBorders>
              <w:top w:val="single" w:sz="12" w:space="0" w:color="auto"/>
              <w:left w:val="single" w:sz="4" w:space="0" w:color="1A2B56" w:themeColor="accent1"/>
              <w:bottom w:val="single" w:sz="4" w:space="0" w:color="auto"/>
            </w:tcBorders>
            <w:shd w:val="clear" w:color="auto" w:fill="C1CDEC" w:themeFill="accent1" w:themeFillTint="33"/>
            <w:vAlign w:val="center"/>
          </w:tcPr>
          <w:p w14:paraId="599CB2B1"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01449D">
              <w:rPr>
                <w:rFonts w:asciiTheme="minorHAnsi" w:hAnsiTheme="minorHAnsi"/>
                <w:color w:val="auto"/>
              </w:rPr>
              <w:t>Exception triggers</w:t>
            </w:r>
          </w:p>
        </w:tc>
      </w:tr>
      <w:tr w:rsidR="00917263" w:rsidRPr="0001449D" w14:paraId="7AE02DE8"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41" w:type="dxa"/>
            <w:tcBorders>
              <w:top w:val="single" w:sz="4" w:space="0" w:color="auto"/>
            </w:tcBorders>
            <w:shd w:val="clear" w:color="auto" w:fill="auto"/>
            <w:vAlign w:val="center"/>
          </w:tcPr>
          <w:p w14:paraId="2CCF3932"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SFINT4 Queue-Based Load Levelling</w:t>
            </w:r>
          </w:p>
        </w:tc>
        <w:tc>
          <w:tcPr>
            <w:tcW w:w="1612" w:type="dxa"/>
            <w:tcBorders>
              <w:top w:val="single" w:sz="4" w:space="0" w:color="auto"/>
            </w:tcBorders>
            <w:shd w:val="clear" w:color="auto" w:fill="auto"/>
            <w:vAlign w:val="center"/>
          </w:tcPr>
          <w:p w14:paraId="24D2049D"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3321" w:type="dxa"/>
            <w:tcBorders>
              <w:top w:val="single" w:sz="4" w:space="0" w:color="auto"/>
            </w:tcBorders>
            <w:shd w:val="clear" w:color="auto" w:fill="auto"/>
            <w:vAlign w:val="center"/>
          </w:tcPr>
          <w:p w14:paraId="2807BF85"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Producers and consumers must access Service Bus through approved private connectivity. Managed identity and separate Sender and Receiver RBAC roles must be used. External producers must enter through an approved ingress pattern rather than connect directly to Service Bus.</w:t>
            </w:r>
          </w:p>
        </w:tc>
        <w:tc>
          <w:tcPr>
            <w:tcW w:w="2642" w:type="dxa"/>
            <w:tcBorders>
              <w:top w:val="single" w:sz="4" w:space="0" w:color="auto"/>
            </w:tcBorders>
            <w:shd w:val="clear" w:color="auto" w:fill="auto"/>
            <w:vAlign w:val="center"/>
          </w:tcPr>
          <w:p w14:paraId="4C4B2BE7" w14:textId="686B05F0"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Public Service Bus access; SAS keys where managed identity is supported</w:t>
            </w:r>
            <w:r w:rsidR="00010B3A" w:rsidRPr="0001449D">
              <w:rPr>
                <w:rFonts w:asciiTheme="minorHAnsi" w:hAnsiTheme="minorHAnsi"/>
              </w:rPr>
              <w:t>,</w:t>
            </w:r>
            <w:r w:rsidR="003F3287" w:rsidRPr="0001449D">
              <w:rPr>
                <w:rFonts w:asciiTheme="minorHAnsi" w:hAnsiTheme="minorHAnsi"/>
              </w:rPr>
              <w:t xml:space="preserve"> </w:t>
            </w:r>
            <w:r w:rsidRPr="0001449D">
              <w:rPr>
                <w:rFonts w:asciiTheme="minorHAnsi" w:hAnsiTheme="minorHAnsi"/>
              </w:rPr>
              <w:t>an external producer connecting directly to the namespace</w:t>
            </w:r>
            <w:r w:rsidR="00010B3A" w:rsidRPr="0001449D">
              <w:rPr>
                <w:rFonts w:asciiTheme="minorHAnsi" w:hAnsiTheme="minorHAnsi"/>
              </w:rPr>
              <w:t>,</w:t>
            </w:r>
            <w:r w:rsidRPr="0001449D">
              <w:rPr>
                <w:rFonts w:asciiTheme="minorHAnsi" w:hAnsiTheme="minorHAnsi"/>
              </w:rPr>
              <w:t xml:space="preserve"> shared sender and receiver identities.</w:t>
            </w:r>
          </w:p>
        </w:tc>
      </w:tr>
      <w:tr w:rsidR="00917263" w:rsidRPr="0001449D" w14:paraId="501E90E6" w14:textId="77777777" w:rsidTr="00EF0D92">
        <w:trPr>
          <w:trHeight w:val="283"/>
        </w:trPr>
        <w:tc>
          <w:tcPr>
            <w:cnfStyle w:val="001000000000" w:firstRow="0" w:lastRow="0" w:firstColumn="1" w:lastColumn="0" w:oddVBand="0" w:evenVBand="0" w:oddHBand="0" w:evenHBand="0" w:firstRowFirstColumn="0" w:firstRowLastColumn="0" w:lastRowFirstColumn="0" w:lastRowLastColumn="0"/>
            <w:tcW w:w="1441" w:type="dxa"/>
            <w:vAlign w:val="center"/>
          </w:tcPr>
          <w:p w14:paraId="054E1A31"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SFINT5 Competing Consumers</w:t>
            </w:r>
          </w:p>
        </w:tc>
        <w:tc>
          <w:tcPr>
            <w:tcW w:w="1612" w:type="dxa"/>
            <w:vAlign w:val="center"/>
          </w:tcPr>
          <w:p w14:paraId="204F757C"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3321" w:type="dxa"/>
            <w:vAlign w:val="center"/>
          </w:tcPr>
          <w:p w14:paraId="235AEBEB"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Service Bus and workers must remain private. Each consumer workload must use least-privilege Receiver permissions. Consumer identities and processing activity must be traceable.</w:t>
            </w:r>
          </w:p>
        </w:tc>
        <w:tc>
          <w:tcPr>
            <w:tcW w:w="2642" w:type="dxa"/>
            <w:vAlign w:val="center"/>
          </w:tcPr>
          <w:p w14:paraId="72194FFD" w14:textId="1580430A"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Public queue access; shared high-privilege identities</w:t>
            </w:r>
            <w:r w:rsidR="00010B3A" w:rsidRPr="0001449D">
              <w:rPr>
                <w:rFonts w:asciiTheme="minorHAnsi" w:hAnsiTheme="minorHAnsi"/>
              </w:rPr>
              <w:t>,</w:t>
            </w:r>
            <w:r w:rsidR="003F3287" w:rsidRPr="0001449D">
              <w:rPr>
                <w:rFonts w:asciiTheme="minorHAnsi" w:hAnsiTheme="minorHAnsi"/>
              </w:rPr>
              <w:t xml:space="preserve"> </w:t>
            </w:r>
            <w:r w:rsidRPr="0001449D">
              <w:rPr>
                <w:rFonts w:asciiTheme="minorHAnsi" w:hAnsiTheme="minorHAnsi"/>
              </w:rPr>
              <w:t>credentials embedded in worker configuration.</w:t>
            </w:r>
          </w:p>
        </w:tc>
      </w:tr>
      <w:tr w:rsidR="00917263" w:rsidRPr="0001449D" w14:paraId="12AE1B1B"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41" w:type="dxa"/>
            <w:shd w:val="clear" w:color="auto" w:fill="auto"/>
            <w:vAlign w:val="center"/>
          </w:tcPr>
          <w:p w14:paraId="3FA9A84A"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SFINT6 Asynchronous Request-Reply, internal</w:t>
            </w:r>
          </w:p>
        </w:tc>
        <w:tc>
          <w:tcPr>
            <w:tcW w:w="1612" w:type="dxa"/>
            <w:shd w:val="clear" w:color="auto" w:fill="auto"/>
            <w:vAlign w:val="center"/>
          </w:tcPr>
          <w:p w14:paraId="6AA9E577"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3321" w:type="dxa"/>
            <w:shd w:val="clear" w:color="auto" w:fill="auto"/>
            <w:vAlign w:val="center"/>
          </w:tcPr>
          <w:p w14:paraId="12D4E41E"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Request, status and callback components must use private connectivity, managed identity and TLS. Correlation IDs must not contain secret or sensitive information. Access to status data must be authorised.</w:t>
            </w:r>
          </w:p>
        </w:tc>
        <w:tc>
          <w:tcPr>
            <w:tcW w:w="2642" w:type="dxa"/>
            <w:shd w:val="clear" w:color="auto" w:fill="auto"/>
            <w:vAlign w:val="center"/>
          </w:tcPr>
          <w:p w14:paraId="0C401D3B" w14:textId="7F997B75"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Public status store</w:t>
            </w:r>
            <w:r w:rsidR="00010B3A" w:rsidRPr="0001449D">
              <w:rPr>
                <w:rFonts w:asciiTheme="minorHAnsi" w:hAnsiTheme="minorHAnsi"/>
              </w:rPr>
              <w:t>,</w:t>
            </w:r>
            <w:r w:rsidRPr="0001449D">
              <w:rPr>
                <w:rFonts w:asciiTheme="minorHAnsi" w:hAnsiTheme="minorHAnsi"/>
              </w:rPr>
              <w:t xml:space="preserve"> sensitive information embedded in correlation IDs</w:t>
            </w:r>
            <w:r w:rsidR="00010B3A" w:rsidRPr="0001449D">
              <w:rPr>
                <w:rFonts w:asciiTheme="minorHAnsi" w:hAnsiTheme="minorHAnsi"/>
              </w:rPr>
              <w:t>,</w:t>
            </w:r>
            <w:r w:rsidRPr="0001449D">
              <w:rPr>
                <w:rFonts w:asciiTheme="minorHAnsi" w:hAnsiTheme="minorHAnsi"/>
              </w:rPr>
              <w:t xml:space="preserve"> unauthorised access to another caller’s result.</w:t>
            </w:r>
          </w:p>
        </w:tc>
      </w:tr>
      <w:tr w:rsidR="00917263" w:rsidRPr="0001449D" w14:paraId="56DA96BB" w14:textId="77777777" w:rsidTr="00EF0D92">
        <w:trPr>
          <w:trHeight w:val="283"/>
        </w:trPr>
        <w:tc>
          <w:tcPr>
            <w:cnfStyle w:val="001000000000" w:firstRow="0" w:lastRow="0" w:firstColumn="1" w:lastColumn="0" w:oddVBand="0" w:evenVBand="0" w:oddHBand="0" w:evenHBand="0" w:firstRowFirstColumn="0" w:firstRowLastColumn="0" w:lastRowFirstColumn="0" w:lastRowLastColumn="0"/>
            <w:tcW w:w="1441" w:type="dxa"/>
            <w:vAlign w:val="center"/>
          </w:tcPr>
          <w:p w14:paraId="3C5296E7"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SFINT6 Asynchronous Request-Reply, external</w:t>
            </w:r>
          </w:p>
        </w:tc>
        <w:tc>
          <w:tcPr>
            <w:tcW w:w="1612" w:type="dxa"/>
            <w:vAlign w:val="center"/>
          </w:tcPr>
          <w:p w14:paraId="4773E952"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 with boundary controls</w:t>
            </w:r>
          </w:p>
        </w:tc>
        <w:tc>
          <w:tcPr>
            <w:tcW w:w="3321" w:type="dxa"/>
            <w:vAlign w:val="center"/>
          </w:tcPr>
          <w:p w14:paraId="44CABA9E"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Request and status endpoints must be exposed through the approved edge and APIM. The same identity and authorisation model must protect request submission and result retrieval. Callback endpoints must use an approved outbound or webhook pattern.</w:t>
            </w:r>
          </w:p>
        </w:tc>
        <w:tc>
          <w:tcPr>
            <w:tcW w:w="2642" w:type="dxa"/>
            <w:vAlign w:val="center"/>
          </w:tcPr>
          <w:p w14:paraId="30661258" w14:textId="51DAA7C6"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Direct public Function or Logic App endpoint</w:t>
            </w:r>
            <w:r w:rsidR="00010B3A" w:rsidRPr="0001449D">
              <w:rPr>
                <w:rFonts w:asciiTheme="minorHAnsi" w:hAnsiTheme="minorHAnsi"/>
              </w:rPr>
              <w:t>,</w:t>
            </w:r>
            <w:r w:rsidRPr="0001449D">
              <w:rPr>
                <w:rFonts w:asciiTheme="minorHAnsi" w:hAnsiTheme="minorHAnsi"/>
              </w:rPr>
              <w:t xml:space="preserve"> predictable or unauthorised status URLs</w:t>
            </w:r>
            <w:r w:rsidR="00010B3A" w:rsidRPr="0001449D">
              <w:rPr>
                <w:rFonts w:asciiTheme="minorHAnsi" w:hAnsiTheme="minorHAnsi"/>
              </w:rPr>
              <w:t>,</w:t>
            </w:r>
            <w:r w:rsidR="00D17686" w:rsidRPr="005068C1">
              <w:rPr>
                <w:rFonts w:asciiTheme="minorHAnsi" w:hAnsiTheme="minorHAnsi"/>
              </w:rPr>
              <w:t xml:space="preserve"> </w:t>
            </w:r>
            <w:r w:rsidRPr="0001449D">
              <w:rPr>
                <w:rFonts w:asciiTheme="minorHAnsi" w:hAnsiTheme="minorHAnsi"/>
              </w:rPr>
              <w:t>callback credentials outside Key Vault.</w:t>
            </w:r>
          </w:p>
        </w:tc>
      </w:tr>
      <w:tr w:rsidR="00917263" w:rsidRPr="0001449D" w14:paraId="578900FE"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41" w:type="dxa"/>
            <w:shd w:val="clear" w:color="auto" w:fill="auto"/>
            <w:vAlign w:val="center"/>
          </w:tcPr>
          <w:p w14:paraId="1AD558D4"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SFINT7 Claim-Check</w:t>
            </w:r>
          </w:p>
        </w:tc>
        <w:tc>
          <w:tcPr>
            <w:tcW w:w="1612" w:type="dxa"/>
            <w:shd w:val="clear" w:color="auto" w:fill="auto"/>
            <w:vAlign w:val="center"/>
          </w:tcPr>
          <w:p w14:paraId="05BD8F24"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3321" w:type="dxa"/>
            <w:shd w:val="clear" w:color="auto" w:fill="auto"/>
            <w:vAlign w:val="center"/>
          </w:tcPr>
          <w:p w14:paraId="54290E8D"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Blob Storage and Service Bus must remain private. Blob access must use managed identity and RBAC. Public access, account keys and public or long-lived SAS URLs must not be used. Payload retention and reference expiry must be aligned.</w:t>
            </w:r>
          </w:p>
        </w:tc>
        <w:tc>
          <w:tcPr>
            <w:tcW w:w="2642" w:type="dxa"/>
            <w:shd w:val="clear" w:color="auto" w:fill="auto"/>
            <w:vAlign w:val="center"/>
          </w:tcPr>
          <w:p w14:paraId="46201316" w14:textId="60DDA715"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Public blob access</w:t>
            </w:r>
            <w:r w:rsidR="00010B3A" w:rsidRPr="0001449D">
              <w:rPr>
                <w:rFonts w:asciiTheme="minorHAnsi" w:hAnsiTheme="minorHAnsi"/>
              </w:rPr>
              <w:t>,</w:t>
            </w:r>
            <w:r w:rsidRPr="0001449D">
              <w:rPr>
                <w:rFonts w:asciiTheme="minorHAnsi" w:hAnsiTheme="minorHAnsi"/>
              </w:rPr>
              <w:t xml:space="preserve"> long-lived SAS references</w:t>
            </w:r>
            <w:r w:rsidR="00010B3A" w:rsidRPr="0001449D">
              <w:rPr>
                <w:rFonts w:asciiTheme="minorHAnsi" w:hAnsiTheme="minorHAnsi"/>
              </w:rPr>
              <w:t>,</w:t>
            </w:r>
            <w:r w:rsidRPr="0001449D">
              <w:rPr>
                <w:rFonts w:asciiTheme="minorHAnsi" w:hAnsiTheme="minorHAnsi"/>
              </w:rPr>
              <w:t xml:space="preserve"> account keys</w:t>
            </w:r>
            <w:r w:rsidR="00010B3A" w:rsidRPr="0001449D">
              <w:rPr>
                <w:rFonts w:asciiTheme="minorHAnsi" w:hAnsiTheme="minorHAnsi"/>
              </w:rPr>
              <w:t>,</w:t>
            </w:r>
            <w:r w:rsidR="00D17686" w:rsidRPr="005068C1">
              <w:rPr>
                <w:rFonts w:asciiTheme="minorHAnsi" w:hAnsiTheme="minorHAnsi"/>
              </w:rPr>
              <w:t xml:space="preserve"> </w:t>
            </w:r>
            <w:r w:rsidRPr="0001449D">
              <w:rPr>
                <w:rFonts w:asciiTheme="minorHAnsi" w:hAnsiTheme="minorHAnsi"/>
              </w:rPr>
              <w:t>payload retained beyond the approved period</w:t>
            </w:r>
            <w:r w:rsidR="00010B3A" w:rsidRPr="0001449D">
              <w:rPr>
                <w:rFonts w:asciiTheme="minorHAnsi" w:hAnsiTheme="minorHAnsi"/>
              </w:rPr>
              <w:t>,</w:t>
            </w:r>
            <w:r w:rsidRPr="0001449D">
              <w:rPr>
                <w:rFonts w:asciiTheme="minorHAnsi" w:hAnsiTheme="minorHAnsi"/>
              </w:rPr>
              <w:t xml:space="preserve"> message references accessible by unauthorised consumers.</w:t>
            </w:r>
          </w:p>
        </w:tc>
      </w:tr>
      <w:tr w:rsidR="00917263" w:rsidRPr="0001449D" w14:paraId="2B57B6B9" w14:textId="77777777" w:rsidTr="00EF0D92">
        <w:trPr>
          <w:trHeight w:val="283"/>
        </w:trPr>
        <w:tc>
          <w:tcPr>
            <w:cnfStyle w:val="001000000000" w:firstRow="0" w:lastRow="0" w:firstColumn="1" w:lastColumn="0" w:oddVBand="0" w:evenVBand="0" w:oddHBand="0" w:evenHBand="0" w:firstRowFirstColumn="0" w:firstRowLastColumn="0" w:lastRowFirstColumn="0" w:lastRowLastColumn="0"/>
            <w:tcW w:w="1441" w:type="dxa"/>
            <w:vAlign w:val="center"/>
          </w:tcPr>
          <w:p w14:paraId="3DF7ED7C"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SFINT8 Reliable Messaging</w:t>
            </w:r>
          </w:p>
        </w:tc>
        <w:tc>
          <w:tcPr>
            <w:tcW w:w="1612" w:type="dxa"/>
            <w:vAlign w:val="center"/>
          </w:tcPr>
          <w:p w14:paraId="6B5E8663"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3321" w:type="dxa"/>
            <w:vAlign w:val="center"/>
          </w:tcPr>
          <w:p w14:paraId="245663BA"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Service Bus access must use managed identity, least-privilege RBAC, private connectivity and TLS. Idempotency keys must not contain secrets. Dead-letter access must be restricted and monitored because dead-lettered messages may contain business data.</w:t>
            </w:r>
          </w:p>
        </w:tc>
        <w:tc>
          <w:tcPr>
            <w:tcW w:w="2642" w:type="dxa"/>
            <w:vAlign w:val="center"/>
          </w:tcPr>
          <w:p w14:paraId="213C8F71" w14:textId="3164B6D9"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Public access</w:t>
            </w:r>
            <w:r w:rsidR="00010B3A" w:rsidRPr="0001449D">
              <w:rPr>
                <w:rFonts w:asciiTheme="minorHAnsi" w:hAnsiTheme="minorHAnsi"/>
              </w:rPr>
              <w:t>,</w:t>
            </w:r>
            <w:r w:rsidRPr="0001449D">
              <w:rPr>
                <w:rFonts w:asciiTheme="minorHAnsi" w:hAnsiTheme="minorHAnsi"/>
              </w:rPr>
              <w:t xml:space="preserve"> SAS-based application access where managed identity is supported</w:t>
            </w:r>
            <w:r w:rsidR="00010B3A" w:rsidRPr="0001449D">
              <w:rPr>
                <w:rFonts w:asciiTheme="minorHAnsi" w:hAnsiTheme="minorHAnsi"/>
              </w:rPr>
              <w:t>,</w:t>
            </w:r>
            <w:r w:rsidRPr="0001449D">
              <w:rPr>
                <w:rFonts w:asciiTheme="minorHAnsi" w:hAnsiTheme="minorHAnsi"/>
              </w:rPr>
              <w:t xml:space="preserve"> unprotected dead-letter data</w:t>
            </w:r>
            <w:r w:rsidR="00010B3A" w:rsidRPr="0001449D">
              <w:rPr>
                <w:rFonts w:asciiTheme="minorHAnsi" w:hAnsiTheme="minorHAnsi"/>
              </w:rPr>
              <w:t>,</w:t>
            </w:r>
            <w:r w:rsidRPr="0001449D">
              <w:rPr>
                <w:rFonts w:asciiTheme="minorHAnsi" w:hAnsiTheme="minorHAnsi"/>
              </w:rPr>
              <w:t xml:space="preserve"> secrets in message metadata.</w:t>
            </w:r>
          </w:p>
        </w:tc>
      </w:tr>
      <w:tr w:rsidR="00917263" w:rsidRPr="0001449D" w14:paraId="00F84E8B"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41" w:type="dxa"/>
            <w:shd w:val="clear" w:color="auto" w:fill="auto"/>
            <w:vAlign w:val="center"/>
          </w:tcPr>
          <w:p w14:paraId="5F09946C"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SFINT9 Scheduled or Timed Trigger</w:t>
            </w:r>
          </w:p>
        </w:tc>
        <w:tc>
          <w:tcPr>
            <w:tcW w:w="1612" w:type="dxa"/>
            <w:shd w:val="clear" w:color="auto" w:fill="auto"/>
            <w:vAlign w:val="center"/>
          </w:tcPr>
          <w:p w14:paraId="0D8FDC70"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 or standard with boundary controls for external egress</w:t>
            </w:r>
          </w:p>
        </w:tc>
        <w:tc>
          <w:tcPr>
            <w:tcW w:w="3321" w:type="dxa"/>
            <w:shd w:val="clear" w:color="auto" w:fill="auto"/>
            <w:vAlign w:val="center"/>
          </w:tcPr>
          <w:p w14:paraId="63086910"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The scheduler must run inside an approved workload boundary and use managed identity for downstream calls. Configuration and schedules must be source-controlled. Any external delivery must use the relevant approved outbound API or file-transfer controls.</w:t>
            </w:r>
          </w:p>
        </w:tc>
        <w:tc>
          <w:tcPr>
            <w:tcW w:w="2642" w:type="dxa"/>
            <w:shd w:val="clear" w:color="auto" w:fill="auto"/>
            <w:vAlign w:val="center"/>
          </w:tcPr>
          <w:p w14:paraId="54B36360" w14:textId="7C56C308"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Credentials embedded in schedules</w:t>
            </w:r>
            <w:r w:rsidR="00010B3A" w:rsidRPr="0001449D">
              <w:rPr>
                <w:rFonts w:asciiTheme="minorHAnsi" w:hAnsiTheme="minorHAnsi"/>
              </w:rPr>
              <w:t>,</w:t>
            </w:r>
            <w:r w:rsidRPr="0001449D">
              <w:rPr>
                <w:rFonts w:asciiTheme="minorHAnsi" w:hAnsiTheme="minorHAnsi"/>
              </w:rPr>
              <w:t xml:space="preserve"> public unauthenticated triggers</w:t>
            </w:r>
            <w:r w:rsidR="00010B3A" w:rsidRPr="0001449D">
              <w:rPr>
                <w:rFonts w:asciiTheme="minorHAnsi" w:hAnsiTheme="minorHAnsi"/>
              </w:rPr>
              <w:t>,</w:t>
            </w:r>
            <w:r w:rsidRPr="0001449D">
              <w:rPr>
                <w:rFonts w:asciiTheme="minorHAnsi" w:hAnsiTheme="minorHAnsi"/>
              </w:rPr>
              <w:t xml:space="preserve"> uncontrolled default internet egress</w:t>
            </w:r>
            <w:r w:rsidR="00010B3A" w:rsidRPr="0001449D">
              <w:rPr>
                <w:rFonts w:asciiTheme="minorHAnsi" w:hAnsiTheme="minorHAnsi"/>
              </w:rPr>
              <w:t>,</w:t>
            </w:r>
            <w:r w:rsidRPr="0001449D">
              <w:rPr>
                <w:rFonts w:asciiTheme="minorHAnsi" w:hAnsiTheme="minorHAnsi"/>
              </w:rPr>
              <w:t xml:space="preserve"> scheduled process bypassing the approved integration platform.</w:t>
            </w:r>
          </w:p>
        </w:tc>
      </w:tr>
    </w:tbl>
    <w:p w14:paraId="35E4576B" w14:textId="104049A1" w:rsidR="00917263" w:rsidRPr="0001449D" w:rsidRDefault="00917263" w:rsidP="00E17D56">
      <w:pPr>
        <w:rPr>
          <w:b/>
          <w:bCs w:val="0"/>
        </w:rPr>
      </w:pPr>
      <w:r w:rsidRPr="0001449D">
        <w:rPr>
          <w:b/>
          <w:bCs w:val="0"/>
        </w:rPr>
        <w:lastRenderedPageBreak/>
        <w:t>Eventing and streaming patterns</w:t>
      </w:r>
      <w:r w:rsidR="00D84173" w:rsidRPr="0001449D">
        <w:rPr>
          <w:b/>
        </w:rPr>
        <w:br/>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1515"/>
        <w:gridCol w:w="3426"/>
        <w:gridCol w:w="2642"/>
      </w:tblGrid>
      <w:tr w:rsidR="00917263" w:rsidRPr="0001449D" w14:paraId="1ECE6E59" w14:textId="77777777" w:rsidTr="00EF0D9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13FA6A3B" w14:textId="77777777" w:rsidR="00917263" w:rsidRPr="0001449D" w:rsidRDefault="00917263" w:rsidP="006F1EC8">
            <w:pPr>
              <w:rPr>
                <w:rFonts w:asciiTheme="minorHAnsi" w:hAnsiTheme="minorHAnsi" w:hint="eastAsia"/>
                <w:color w:val="auto"/>
              </w:rPr>
            </w:pPr>
            <w:r w:rsidRPr="0001449D">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08CA226B"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01449D">
              <w:rPr>
                <w:rFonts w:asciiTheme="minorHAnsi" w:hAnsiTheme="minorHAnsi"/>
                <w:color w:val="auto"/>
              </w:rPr>
              <w:t>Normal security classification</w:t>
            </w:r>
          </w:p>
        </w:tc>
        <w:tc>
          <w:tcPr>
            <w:tcW w:w="3426" w:type="dxa"/>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4D971333"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01449D">
              <w:rPr>
                <w:rFonts w:asciiTheme="minorHAnsi" w:hAnsiTheme="minorHAnsi"/>
                <w:color w:val="auto"/>
              </w:rPr>
              <w:t>Required security conformance</w:t>
            </w:r>
          </w:p>
        </w:tc>
        <w:tc>
          <w:tcPr>
            <w:tcW w:w="2642" w:type="dxa"/>
            <w:tcBorders>
              <w:top w:val="single" w:sz="12" w:space="0" w:color="auto"/>
              <w:left w:val="single" w:sz="4" w:space="0" w:color="1A2B56" w:themeColor="accent1"/>
              <w:bottom w:val="single" w:sz="4" w:space="0" w:color="auto"/>
            </w:tcBorders>
            <w:shd w:val="clear" w:color="auto" w:fill="C1CDEC" w:themeFill="accent1" w:themeFillTint="33"/>
            <w:vAlign w:val="center"/>
          </w:tcPr>
          <w:p w14:paraId="37C86B70"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01449D">
              <w:rPr>
                <w:rFonts w:asciiTheme="minorHAnsi" w:hAnsiTheme="minorHAnsi"/>
                <w:color w:val="auto"/>
              </w:rPr>
              <w:t>Exception triggers</w:t>
            </w:r>
          </w:p>
        </w:tc>
      </w:tr>
      <w:tr w:rsidR="00917263" w:rsidRPr="0001449D" w14:paraId="627164B2"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706C0AD2"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SFINT10 Publish-Subscribe Fan-Out</w:t>
            </w:r>
          </w:p>
        </w:tc>
        <w:tc>
          <w:tcPr>
            <w:tcW w:w="0" w:type="auto"/>
            <w:tcBorders>
              <w:top w:val="single" w:sz="4" w:space="0" w:color="auto"/>
            </w:tcBorders>
            <w:shd w:val="clear" w:color="auto" w:fill="auto"/>
            <w:vAlign w:val="center"/>
          </w:tcPr>
          <w:p w14:paraId="7BE806DB"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3426" w:type="dxa"/>
            <w:tcBorders>
              <w:top w:val="single" w:sz="4" w:space="0" w:color="auto"/>
            </w:tcBorders>
            <w:shd w:val="clear" w:color="auto" w:fill="auto"/>
            <w:vAlign w:val="center"/>
          </w:tcPr>
          <w:p w14:paraId="0F5C0768"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Service Bus Topics and subscriptions must remain private. Publisher and subscribers must use separate least-privilege identities. Each subscriber must be limited to its own subscription where practicable. Dead-letter queues must be access-controlled and monitored.</w:t>
            </w:r>
          </w:p>
        </w:tc>
        <w:tc>
          <w:tcPr>
            <w:tcW w:w="2642" w:type="dxa"/>
            <w:tcBorders>
              <w:top w:val="single" w:sz="4" w:space="0" w:color="auto"/>
            </w:tcBorders>
            <w:shd w:val="clear" w:color="auto" w:fill="auto"/>
            <w:vAlign w:val="center"/>
          </w:tcPr>
          <w:p w14:paraId="5894E065" w14:textId="777417F9"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Subscriber access to unrelated subscriptions</w:t>
            </w:r>
            <w:r w:rsidR="00010B3A" w:rsidRPr="0001449D">
              <w:rPr>
                <w:rFonts w:asciiTheme="minorHAnsi" w:hAnsiTheme="minorHAnsi"/>
              </w:rPr>
              <w:t>,</w:t>
            </w:r>
            <w:r w:rsidR="00D84173" w:rsidRPr="0001449D">
              <w:rPr>
                <w:rFonts w:asciiTheme="minorHAnsi" w:hAnsiTheme="minorHAnsi"/>
              </w:rPr>
              <w:t xml:space="preserve"> </w:t>
            </w:r>
            <w:r w:rsidRPr="0001449D">
              <w:rPr>
                <w:rFonts w:asciiTheme="minorHAnsi" w:hAnsiTheme="minorHAnsi"/>
              </w:rPr>
              <w:t>shared high-privilege identities</w:t>
            </w:r>
            <w:r w:rsidR="00010B3A" w:rsidRPr="0001449D">
              <w:rPr>
                <w:rFonts w:asciiTheme="minorHAnsi" w:hAnsiTheme="minorHAnsi"/>
              </w:rPr>
              <w:t>,</w:t>
            </w:r>
            <w:r w:rsidRPr="0001449D">
              <w:rPr>
                <w:rFonts w:asciiTheme="minorHAnsi" w:hAnsiTheme="minorHAnsi"/>
              </w:rPr>
              <w:t xml:space="preserve"> public namespace </w:t>
            </w:r>
            <w:r w:rsidR="009D563A" w:rsidRPr="0001449D">
              <w:rPr>
                <w:rFonts w:asciiTheme="minorHAnsi" w:hAnsiTheme="minorHAnsi"/>
              </w:rPr>
              <w:t>access, unauthorised</w:t>
            </w:r>
            <w:r w:rsidRPr="0001449D">
              <w:rPr>
                <w:rFonts w:asciiTheme="minorHAnsi" w:hAnsiTheme="minorHAnsi"/>
              </w:rPr>
              <w:t xml:space="preserve"> subscription creation.</w:t>
            </w:r>
          </w:p>
        </w:tc>
      </w:tr>
      <w:tr w:rsidR="00917263" w:rsidRPr="0001449D" w14:paraId="003FDB96" w14:textId="77777777" w:rsidTr="00EF0D92">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30F0FC"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SFINT11 Discrete Event Notification</w:t>
            </w:r>
          </w:p>
        </w:tc>
        <w:tc>
          <w:tcPr>
            <w:tcW w:w="0" w:type="auto"/>
            <w:vAlign w:val="center"/>
          </w:tcPr>
          <w:p w14:paraId="7799B1BC"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3426" w:type="dxa"/>
            <w:vAlign w:val="center"/>
          </w:tcPr>
          <w:p w14:paraId="5E44705B"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Event Grid and Azure-native handlers must use private connectivity where supported, managed-identity delivery and handler-side validation. Events must contain the minimum data needed and must not become an uncontrolled copy of the source record.</w:t>
            </w:r>
          </w:p>
        </w:tc>
        <w:tc>
          <w:tcPr>
            <w:tcW w:w="2642" w:type="dxa"/>
            <w:vAlign w:val="center"/>
          </w:tcPr>
          <w:p w14:paraId="02974507" w14:textId="3C60CAD0"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Internet-reachable handler treated as an internal Event Grid pattern</w:t>
            </w:r>
            <w:r w:rsidR="00010B3A" w:rsidRPr="0001449D">
              <w:rPr>
                <w:rFonts w:asciiTheme="minorHAnsi" w:hAnsiTheme="minorHAnsi"/>
              </w:rPr>
              <w:t>,</w:t>
            </w:r>
            <w:r w:rsidRPr="0001449D">
              <w:rPr>
                <w:rFonts w:asciiTheme="minorHAnsi" w:hAnsiTheme="minorHAnsi"/>
              </w:rPr>
              <w:t xml:space="preserve"> sensitive records included unnecessarily in events</w:t>
            </w:r>
            <w:r w:rsidR="00010B3A" w:rsidRPr="0001449D">
              <w:rPr>
                <w:rFonts w:asciiTheme="minorHAnsi" w:hAnsiTheme="minorHAnsi"/>
              </w:rPr>
              <w:t>,</w:t>
            </w:r>
            <w:r w:rsidRPr="0001449D">
              <w:rPr>
                <w:rFonts w:asciiTheme="minorHAnsi" w:hAnsiTheme="minorHAnsi"/>
              </w:rPr>
              <w:t xml:space="preserve"> unauthenticated handlers.</w:t>
            </w:r>
          </w:p>
        </w:tc>
      </w:tr>
      <w:tr w:rsidR="00917263" w:rsidRPr="0001449D" w14:paraId="1AAC8045"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CD7CC42"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SFINT12 Inbound Webhook Ingestion</w:t>
            </w:r>
          </w:p>
        </w:tc>
        <w:tc>
          <w:tcPr>
            <w:tcW w:w="0" w:type="auto"/>
            <w:shd w:val="clear" w:color="auto" w:fill="auto"/>
            <w:vAlign w:val="center"/>
          </w:tcPr>
          <w:p w14:paraId="6DC3C461"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 with boundary controls</w:t>
            </w:r>
          </w:p>
        </w:tc>
        <w:tc>
          <w:tcPr>
            <w:tcW w:w="3426" w:type="dxa"/>
            <w:shd w:val="clear" w:color="auto" w:fill="auto"/>
            <w:vAlign w:val="center"/>
          </w:tcPr>
          <w:p w14:paraId="0A51A6F7"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An approved network edge must terminate the public endpoint. APIM must provide the API ingress. Authentication must use mTLS, OAuth, signed-payload validation or another approved mechanism. Rate limiting, replay protection, deduplication and request validation must be implemented. Downstream processing must occur asynchronously within private workload boundaries.</w:t>
            </w:r>
          </w:p>
        </w:tc>
        <w:tc>
          <w:tcPr>
            <w:tcW w:w="2642" w:type="dxa"/>
            <w:shd w:val="clear" w:color="auto" w:fill="auto"/>
            <w:vAlign w:val="center"/>
          </w:tcPr>
          <w:p w14:paraId="797F1098" w14:textId="00536F5D"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Direct public Function or Logic App trigger</w:t>
            </w:r>
            <w:r w:rsidR="00010B3A" w:rsidRPr="0001449D">
              <w:rPr>
                <w:rFonts w:asciiTheme="minorHAnsi" w:hAnsiTheme="minorHAnsi"/>
              </w:rPr>
              <w:t>,</w:t>
            </w:r>
            <w:r w:rsidRPr="0001449D">
              <w:rPr>
                <w:rFonts w:asciiTheme="minorHAnsi" w:hAnsiTheme="minorHAnsi"/>
              </w:rPr>
              <w:t xml:space="preserve"> direct APIM exposure</w:t>
            </w:r>
            <w:r w:rsidR="00010B3A" w:rsidRPr="0001449D">
              <w:rPr>
                <w:rFonts w:asciiTheme="minorHAnsi" w:hAnsiTheme="minorHAnsi"/>
              </w:rPr>
              <w:t>,</w:t>
            </w:r>
            <w:r w:rsidRPr="0001449D">
              <w:rPr>
                <w:rFonts w:asciiTheme="minorHAnsi" w:hAnsiTheme="minorHAnsi"/>
              </w:rPr>
              <w:t xml:space="preserve"> no replay protection</w:t>
            </w:r>
            <w:r w:rsidR="00010B3A" w:rsidRPr="0001449D">
              <w:rPr>
                <w:rFonts w:asciiTheme="minorHAnsi" w:hAnsiTheme="minorHAnsi"/>
              </w:rPr>
              <w:t>,</w:t>
            </w:r>
            <w:r w:rsidRPr="0001449D">
              <w:rPr>
                <w:rFonts w:asciiTheme="minorHAnsi" w:hAnsiTheme="minorHAnsi"/>
              </w:rPr>
              <w:t xml:space="preserve"> no caller authentication</w:t>
            </w:r>
            <w:r w:rsidR="00010B3A" w:rsidRPr="0001449D">
              <w:rPr>
                <w:rFonts w:asciiTheme="minorHAnsi" w:hAnsiTheme="minorHAnsi"/>
              </w:rPr>
              <w:t>,</w:t>
            </w:r>
            <w:r w:rsidRPr="0001449D">
              <w:rPr>
                <w:rFonts w:asciiTheme="minorHAnsi" w:hAnsiTheme="minorHAnsi"/>
              </w:rPr>
              <w:t xml:space="preserve"> synchronous processing of untrusted requests</w:t>
            </w:r>
            <w:r w:rsidR="00010B3A" w:rsidRPr="0001449D">
              <w:rPr>
                <w:rFonts w:asciiTheme="minorHAnsi" w:hAnsiTheme="minorHAnsi"/>
              </w:rPr>
              <w:t>,</w:t>
            </w:r>
            <w:r w:rsidRPr="0001449D">
              <w:rPr>
                <w:rFonts w:asciiTheme="minorHAnsi" w:hAnsiTheme="minorHAnsi"/>
              </w:rPr>
              <w:t xml:space="preserve"> public exposure not recorded and approved.</w:t>
            </w:r>
          </w:p>
        </w:tc>
      </w:tr>
      <w:tr w:rsidR="00917263" w:rsidRPr="0001449D" w14:paraId="4F9260A3" w14:textId="77777777" w:rsidTr="00EF0D92">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66C1A404"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SFINT13 Outbound Webhook or Notification</w:t>
            </w:r>
          </w:p>
        </w:tc>
        <w:tc>
          <w:tcPr>
            <w:tcW w:w="0" w:type="auto"/>
            <w:vAlign w:val="center"/>
          </w:tcPr>
          <w:p w14:paraId="2DBE1C33"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 with boundary controls</w:t>
            </w:r>
          </w:p>
        </w:tc>
        <w:tc>
          <w:tcPr>
            <w:tcW w:w="3426" w:type="dxa"/>
            <w:vAlign w:val="center"/>
          </w:tcPr>
          <w:p w14:paraId="714C95D5" w14:textId="0C5CAC43" w:rsidR="00917263" w:rsidRPr="0001449D" w:rsidRDefault="00917263" w:rsidP="007F269A">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 xml:space="preserve">Traffic must leave through the approved controlled egress route. TLS must be enforced. Partner endpoints should be allow-listed where applicable. Authentication material must be held in </w:t>
            </w:r>
            <w:r w:rsidR="007F269A" w:rsidRPr="0001449D">
              <w:rPr>
                <w:rFonts w:asciiTheme="minorHAnsi" w:hAnsiTheme="minorHAnsi"/>
              </w:rPr>
              <w:t>Approved secret, key, and certificate management services</w:t>
            </w:r>
            <w:r w:rsidRPr="0001449D">
              <w:rPr>
                <w:rFonts w:asciiTheme="minorHAnsi" w:hAnsiTheme="minorHAnsi"/>
              </w:rPr>
              <w:t>. Payload signing, retry, circuit breaking and delivery auditing must be used where supported and required.</w:t>
            </w:r>
          </w:p>
        </w:tc>
        <w:tc>
          <w:tcPr>
            <w:tcW w:w="2642" w:type="dxa"/>
            <w:vAlign w:val="center"/>
          </w:tcPr>
          <w:p w14:paraId="221D0D42" w14:textId="63E23A2B"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Default internet routing</w:t>
            </w:r>
            <w:r w:rsidR="00010B3A" w:rsidRPr="0001449D">
              <w:rPr>
                <w:rFonts w:asciiTheme="minorHAnsi" w:hAnsiTheme="minorHAnsi"/>
              </w:rPr>
              <w:t>,</w:t>
            </w:r>
            <w:r w:rsidRPr="0001449D">
              <w:rPr>
                <w:rFonts w:asciiTheme="minorHAnsi" w:hAnsiTheme="minorHAnsi"/>
              </w:rPr>
              <w:t xml:space="preserve"> secrets in configuration</w:t>
            </w:r>
            <w:r w:rsidR="00010B3A" w:rsidRPr="0001449D">
              <w:rPr>
                <w:rFonts w:asciiTheme="minorHAnsi" w:hAnsiTheme="minorHAnsi"/>
              </w:rPr>
              <w:t>,</w:t>
            </w:r>
            <w:r w:rsidR="00D84173" w:rsidRPr="0001449D">
              <w:rPr>
                <w:rFonts w:asciiTheme="minorHAnsi" w:hAnsiTheme="minorHAnsi"/>
              </w:rPr>
              <w:t xml:space="preserve"> </w:t>
            </w:r>
            <w:r w:rsidRPr="0001449D">
              <w:rPr>
                <w:rFonts w:asciiTheme="minorHAnsi" w:hAnsiTheme="minorHAnsi"/>
              </w:rPr>
              <w:t>unsigned sensitive payload where signing is required</w:t>
            </w:r>
            <w:r w:rsidR="00010B3A" w:rsidRPr="0001449D">
              <w:rPr>
                <w:rFonts w:asciiTheme="minorHAnsi" w:hAnsiTheme="minorHAnsi"/>
              </w:rPr>
              <w:t>,</w:t>
            </w:r>
            <w:r w:rsidR="00D84173" w:rsidRPr="0001449D">
              <w:rPr>
                <w:rFonts w:asciiTheme="minorHAnsi" w:hAnsiTheme="minorHAnsi"/>
              </w:rPr>
              <w:t xml:space="preserve"> </w:t>
            </w:r>
            <w:r w:rsidRPr="0001449D">
              <w:rPr>
                <w:rFonts w:asciiTheme="minorHAnsi" w:hAnsiTheme="minorHAnsi"/>
              </w:rPr>
              <w:t>uncontrolled subscriber registration</w:t>
            </w:r>
            <w:r w:rsidR="00010B3A" w:rsidRPr="0001449D">
              <w:rPr>
                <w:rFonts w:asciiTheme="minorHAnsi" w:hAnsiTheme="minorHAnsi"/>
              </w:rPr>
              <w:t>,</w:t>
            </w:r>
            <w:r w:rsidR="00D84173" w:rsidRPr="0001449D">
              <w:rPr>
                <w:rFonts w:asciiTheme="minorHAnsi" w:hAnsiTheme="minorHAnsi"/>
              </w:rPr>
              <w:t xml:space="preserve"> </w:t>
            </w:r>
            <w:r w:rsidRPr="0001449D">
              <w:rPr>
                <w:rFonts w:asciiTheme="minorHAnsi" w:hAnsiTheme="minorHAnsi"/>
              </w:rPr>
              <w:t>unrestricted destination endpoints.</w:t>
            </w:r>
          </w:p>
        </w:tc>
      </w:tr>
      <w:tr w:rsidR="00917263" w:rsidRPr="0001449D" w14:paraId="34061430"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D9227E1"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SFINT14 Stream and Telemetry Ingestion, internal</w:t>
            </w:r>
          </w:p>
        </w:tc>
        <w:tc>
          <w:tcPr>
            <w:tcW w:w="0" w:type="auto"/>
            <w:shd w:val="clear" w:color="auto" w:fill="auto"/>
            <w:vAlign w:val="center"/>
          </w:tcPr>
          <w:p w14:paraId="2B10B456"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3426" w:type="dxa"/>
            <w:shd w:val="clear" w:color="auto" w:fill="auto"/>
            <w:vAlign w:val="center"/>
          </w:tcPr>
          <w:p w14:paraId="3AE319AA"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Event Hubs, processors and capture storage must use approved private connectivity, managed identities, RBAC and TLS. Producer and consumer-group permissions must be separated. Capture storage must have public access disabled.</w:t>
            </w:r>
          </w:p>
        </w:tc>
        <w:tc>
          <w:tcPr>
            <w:tcW w:w="2642" w:type="dxa"/>
            <w:shd w:val="clear" w:color="auto" w:fill="auto"/>
            <w:vAlign w:val="center"/>
          </w:tcPr>
          <w:p w14:paraId="355C611B" w14:textId="31AE36E9"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Public Event Hubs access</w:t>
            </w:r>
            <w:r w:rsidR="00010B3A" w:rsidRPr="0001449D">
              <w:rPr>
                <w:rFonts w:asciiTheme="minorHAnsi" w:hAnsiTheme="minorHAnsi"/>
              </w:rPr>
              <w:t>,</w:t>
            </w:r>
            <w:r w:rsidRPr="0001449D">
              <w:rPr>
                <w:rFonts w:asciiTheme="minorHAnsi" w:hAnsiTheme="minorHAnsi"/>
              </w:rPr>
              <w:t xml:space="preserve"> shared access keys for workload code where managed identity is supported</w:t>
            </w:r>
            <w:r w:rsidR="00010B3A" w:rsidRPr="0001449D">
              <w:rPr>
                <w:rFonts w:asciiTheme="minorHAnsi" w:hAnsiTheme="minorHAnsi"/>
              </w:rPr>
              <w:t>,</w:t>
            </w:r>
            <w:r w:rsidRPr="0001449D">
              <w:rPr>
                <w:rFonts w:asciiTheme="minorHAnsi" w:hAnsiTheme="minorHAnsi"/>
              </w:rPr>
              <w:t xml:space="preserve"> public capture storage</w:t>
            </w:r>
            <w:r w:rsidR="00010B3A" w:rsidRPr="0001449D">
              <w:rPr>
                <w:rFonts w:asciiTheme="minorHAnsi" w:hAnsiTheme="minorHAnsi"/>
              </w:rPr>
              <w:t>,</w:t>
            </w:r>
            <w:r w:rsidRPr="0001449D">
              <w:rPr>
                <w:rFonts w:asciiTheme="minorHAnsi" w:hAnsiTheme="minorHAnsi"/>
              </w:rPr>
              <w:t xml:space="preserve"> unrestricted consumer-group access.</w:t>
            </w:r>
          </w:p>
        </w:tc>
      </w:tr>
      <w:tr w:rsidR="00917263" w:rsidRPr="0001449D" w14:paraId="26377FE5" w14:textId="77777777" w:rsidTr="00EF0D92">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4144EF"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SFINT14 Stream and Telemetry Ingestion, external feed</w:t>
            </w:r>
          </w:p>
        </w:tc>
        <w:tc>
          <w:tcPr>
            <w:tcW w:w="0" w:type="auto"/>
            <w:vAlign w:val="center"/>
          </w:tcPr>
          <w:p w14:paraId="2AFE7A50"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 with boundary controls</w:t>
            </w:r>
          </w:p>
        </w:tc>
        <w:tc>
          <w:tcPr>
            <w:tcW w:w="3426" w:type="dxa"/>
            <w:vAlign w:val="center"/>
          </w:tcPr>
          <w:p w14:paraId="7FA721B4"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The external feed must enter through an approved boundary mechanism. Authentication, source validation, throughput controls and monitoring must be defined. Internal Event Hubs and processors must remain private.</w:t>
            </w:r>
          </w:p>
        </w:tc>
        <w:tc>
          <w:tcPr>
            <w:tcW w:w="2642" w:type="dxa"/>
            <w:vAlign w:val="center"/>
          </w:tcPr>
          <w:p w14:paraId="49C50401" w14:textId="50C42278"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External producer connecting through an uncontrolled public namespace</w:t>
            </w:r>
            <w:r w:rsidR="00010B3A" w:rsidRPr="0001449D">
              <w:rPr>
                <w:rFonts w:asciiTheme="minorHAnsi" w:hAnsiTheme="minorHAnsi"/>
              </w:rPr>
              <w:t>,</w:t>
            </w:r>
            <w:r w:rsidRPr="0001449D">
              <w:rPr>
                <w:rFonts w:asciiTheme="minorHAnsi" w:hAnsiTheme="minorHAnsi"/>
              </w:rPr>
              <w:t xml:space="preserve"> unauthenticated feed</w:t>
            </w:r>
            <w:r w:rsidR="00010B3A" w:rsidRPr="0001449D">
              <w:rPr>
                <w:rFonts w:asciiTheme="minorHAnsi" w:hAnsiTheme="minorHAnsi"/>
              </w:rPr>
              <w:t>,</w:t>
            </w:r>
            <w:r w:rsidRPr="0001449D">
              <w:rPr>
                <w:rFonts w:asciiTheme="minorHAnsi" w:hAnsiTheme="minorHAnsi"/>
              </w:rPr>
              <w:t xml:space="preserve"> missing source validation or capacity protection.</w:t>
            </w:r>
          </w:p>
        </w:tc>
      </w:tr>
    </w:tbl>
    <w:p w14:paraId="31DDB4A6" w14:textId="1ECC9206" w:rsidR="00917263" w:rsidRPr="0001449D" w:rsidRDefault="00917263" w:rsidP="00E17D56">
      <w:pPr>
        <w:rPr>
          <w:b/>
          <w:bCs w:val="0"/>
        </w:rPr>
      </w:pPr>
      <w:r w:rsidRPr="0001449D">
        <w:rPr>
          <w:b/>
          <w:bCs w:val="0"/>
        </w:rPr>
        <w:lastRenderedPageBreak/>
        <w:t>Orchestration patterns</w:t>
      </w:r>
      <w:r w:rsidR="00D84173" w:rsidRPr="0001449D">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785"/>
        <w:gridCol w:w="3423"/>
        <w:gridCol w:w="2227"/>
      </w:tblGrid>
      <w:tr w:rsidR="00917263" w:rsidRPr="0001449D" w14:paraId="44E621AD" w14:textId="77777777" w:rsidTr="00EF0D9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21680040" w14:textId="77777777" w:rsidR="00917263" w:rsidRPr="0001449D" w:rsidRDefault="00917263" w:rsidP="006F1EC8">
            <w:pPr>
              <w:rPr>
                <w:rFonts w:asciiTheme="minorHAnsi" w:hAnsiTheme="minorHAnsi" w:hint="eastAsia"/>
                <w:color w:val="000000" w:themeColor="text1"/>
              </w:rPr>
            </w:pPr>
            <w:r w:rsidRPr="0001449D">
              <w:rPr>
                <w:rFonts w:asciiTheme="minorHAnsi" w:hAnsiTheme="minorHAnsi"/>
                <w:color w:val="000000" w:themeColor="text1"/>
              </w:rPr>
              <w:t>Pattern</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2DDE56B7"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01449D">
              <w:rPr>
                <w:rFonts w:asciiTheme="minorHAnsi" w:hAnsiTheme="minorHAnsi"/>
                <w:color w:val="000000" w:themeColor="text1"/>
              </w:rPr>
              <w:t>Normal security classification</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45B17E8D"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01449D">
              <w:rPr>
                <w:rFonts w:asciiTheme="minorHAnsi" w:hAnsiTheme="minorHAnsi"/>
                <w:color w:val="000000" w:themeColor="text1"/>
              </w:rPr>
              <w:t>Required security conformance</w:t>
            </w:r>
          </w:p>
        </w:tc>
        <w:tc>
          <w:tcPr>
            <w:tcW w:w="0" w:type="auto"/>
            <w:tcBorders>
              <w:top w:val="single" w:sz="12" w:space="0" w:color="1A2B56" w:themeColor="accent1"/>
              <w:left w:val="single" w:sz="4" w:space="0" w:color="auto"/>
              <w:bottom w:val="single" w:sz="4" w:space="0" w:color="auto"/>
              <w:right w:val="single" w:sz="4" w:space="0" w:color="auto"/>
            </w:tcBorders>
            <w:shd w:val="clear" w:color="auto" w:fill="C1CDEC" w:themeFill="accent1" w:themeFillTint="33"/>
            <w:vAlign w:val="center"/>
          </w:tcPr>
          <w:p w14:paraId="4550B96B"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000000" w:themeColor="text1"/>
              </w:rPr>
            </w:pPr>
            <w:r w:rsidRPr="0001449D">
              <w:rPr>
                <w:rFonts w:asciiTheme="minorHAnsi" w:hAnsiTheme="minorHAnsi"/>
                <w:color w:val="000000" w:themeColor="text1"/>
              </w:rPr>
              <w:t>Exception triggers</w:t>
            </w:r>
          </w:p>
        </w:tc>
      </w:tr>
      <w:tr w:rsidR="00917263" w:rsidRPr="0001449D" w14:paraId="109E530F"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4BA6C197"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SFINT15 Stateful Process Orchestration</w:t>
            </w:r>
          </w:p>
        </w:tc>
        <w:tc>
          <w:tcPr>
            <w:tcW w:w="0" w:type="auto"/>
            <w:tcBorders>
              <w:top w:val="single" w:sz="4" w:space="0" w:color="auto"/>
            </w:tcBorders>
            <w:shd w:val="clear" w:color="auto" w:fill="auto"/>
            <w:vAlign w:val="center"/>
          </w:tcPr>
          <w:p w14:paraId="575D8C3B"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0" w:type="auto"/>
            <w:tcBorders>
              <w:top w:val="single" w:sz="4" w:space="0" w:color="auto"/>
            </w:tcBorders>
            <w:shd w:val="clear" w:color="auto" w:fill="auto"/>
            <w:vAlign w:val="center"/>
          </w:tcPr>
          <w:p w14:paraId="3AD98D20" w14:textId="20F02945" w:rsidR="00917263" w:rsidRPr="0001449D" w:rsidRDefault="00917263" w:rsidP="005118F7">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 xml:space="preserve">The orchestrator must run inside the private workload boundary. Connections to APIM, Functions, Service Bus and other services must use managed identities and approved private connectivity. Secrets must be referenced from </w:t>
            </w:r>
            <w:r w:rsidR="005118F7" w:rsidRPr="0001449D">
              <w:rPr>
                <w:rFonts w:asciiTheme="minorHAnsi" w:hAnsiTheme="minorHAnsi"/>
              </w:rPr>
              <w:t>Approved secret, key, and certificate management services</w:t>
            </w:r>
            <w:r w:rsidRPr="0001449D">
              <w:rPr>
                <w:rFonts w:asciiTheme="minorHAnsi" w:hAnsiTheme="minorHAnsi"/>
              </w:rPr>
              <w:t>. External initiation must enter through an approved ingress pattern.</w:t>
            </w:r>
          </w:p>
        </w:tc>
        <w:tc>
          <w:tcPr>
            <w:tcW w:w="0" w:type="auto"/>
            <w:tcBorders>
              <w:top w:val="single" w:sz="4" w:space="0" w:color="auto"/>
            </w:tcBorders>
            <w:shd w:val="clear" w:color="auto" w:fill="auto"/>
            <w:vAlign w:val="center"/>
          </w:tcPr>
          <w:p w14:paraId="4707C85C" w14:textId="4C9F2BB0"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Direct external invocation of the workflow</w:t>
            </w:r>
            <w:r w:rsidR="00010B3A" w:rsidRPr="0001449D">
              <w:rPr>
                <w:rFonts w:asciiTheme="minorHAnsi" w:hAnsiTheme="minorHAnsi"/>
              </w:rPr>
              <w:t>,</w:t>
            </w:r>
            <w:r w:rsidRPr="0001449D">
              <w:rPr>
                <w:rFonts w:asciiTheme="minorHAnsi" w:hAnsiTheme="minorHAnsi"/>
              </w:rPr>
              <w:t xml:space="preserve"> embedded connection secrets</w:t>
            </w:r>
            <w:r w:rsidR="00010B3A" w:rsidRPr="0001449D">
              <w:rPr>
                <w:rFonts w:asciiTheme="minorHAnsi" w:hAnsiTheme="minorHAnsi"/>
              </w:rPr>
              <w:t>,</w:t>
            </w:r>
            <w:r w:rsidRPr="0001449D">
              <w:rPr>
                <w:rFonts w:asciiTheme="minorHAnsi" w:hAnsiTheme="minorHAnsi"/>
              </w:rPr>
              <w:t xml:space="preserve"> excessive permissions across participating systems</w:t>
            </w:r>
            <w:r w:rsidR="00010B3A" w:rsidRPr="0001449D">
              <w:rPr>
                <w:rFonts w:asciiTheme="minorHAnsi" w:hAnsiTheme="minorHAnsi"/>
              </w:rPr>
              <w:t>,</w:t>
            </w:r>
            <w:r w:rsidRPr="0001449D">
              <w:rPr>
                <w:rFonts w:asciiTheme="minorHAnsi" w:hAnsiTheme="minorHAnsi"/>
              </w:rPr>
              <w:t xml:space="preserve"> public orchestration endpoints.</w:t>
            </w:r>
          </w:p>
        </w:tc>
      </w:tr>
      <w:tr w:rsidR="00917263" w:rsidRPr="0001449D" w14:paraId="13421B4F" w14:textId="77777777" w:rsidTr="00EF0D92">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E50D90"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SFINT16 Process with Compensation</w:t>
            </w:r>
          </w:p>
        </w:tc>
        <w:tc>
          <w:tcPr>
            <w:tcW w:w="0" w:type="auto"/>
            <w:vAlign w:val="center"/>
          </w:tcPr>
          <w:p w14:paraId="0246201D"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0" w:type="auto"/>
            <w:vAlign w:val="center"/>
          </w:tcPr>
          <w:p w14:paraId="574AA0FF"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The orchestrator and compensation components must use the controls for SFINT15. Access to compensation operations must be restricted because they can reverse or modify completed business actions. Execution and compensation history must be auditable.</w:t>
            </w:r>
          </w:p>
        </w:tc>
        <w:tc>
          <w:tcPr>
            <w:tcW w:w="0" w:type="auto"/>
            <w:vAlign w:val="center"/>
          </w:tcPr>
          <w:p w14:paraId="650F33C6" w14:textId="002891AA"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Unauthorised manual invocation of compensation</w:t>
            </w:r>
            <w:r w:rsidR="00010B3A" w:rsidRPr="0001449D">
              <w:rPr>
                <w:rFonts w:asciiTheme="minorHAnsi" w:hAnsiTheme="minorHAnsi"/>
              </w:rPr>
              <w:t>,</w:t>
            </w:r>
            <w:r w:rsidR="00D84173" w:rsidRPr="0001449D">
              <w:rPr>
                <w:rFonts w:asciiTheme="minorHAnsi" w:hAnsiTheme="minorHAnsi"/>
              </w:rPr>
              <w:t xml:space="preserve"> </w:t>
            </w:r>
            <w:r w:rsidRPr="0001449D">
              <w:rPr>
                <w:rFonts w:asciiTheme="minorHAnsi" w:hAnsiTheme="minorHAnsi"/>
              </w:rPr>
              <w:t>compensation credentials stored in code</w:t>
            </w:r>
            <w:r w:rsidR="00010B3A" w:rsidRPr="0001449D">
              <w:rPr>
                <w:rFonts w:asciiTheme="minorHAnsi" w:hAnsiTheme="minorHAnsi"/>
              </w:rPr>
              <w:t>,</w:t>
            </w:r>
            <w:r w:rsidRPr="0001449D">
              <w:rPr>
                <w:rFonts w:asciiTheme="minorHAnsi" w:hAnsiTheme="minorHAnsi"/>
              </w:rPr>
              <w:t xml:space="preserve"> missing audit trail</w:t>
            </w:r>
            <w:r w:rsidR="00010B3A" w:rsidRPr="0001449D">
              <w:rPr>
                <w:rFonts w:asciiTheme="minorHAnsi" w:hAnsiTheme="minorHAnsi"/>
              </w:rPr>
              <w:t>,</w:t>
            </w:r>
            <w:r w:rsidRPr="0001449D">
              <w:rPr>
                <w:rFonts w:asciiTheme="minorHAnsi" w:hAnsiTheme="minorHAnsi"/>
              </w:rPr>
              <w:t xml:space="preserve"> broad write access across systems.</w:t>
            </w:r>
          </w:p>
        </w:tc>
      </w:tr>
      <w:tr w:rsidR="00917263" w:rsidRPr="0001449D" w14:paraId="4347273C"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A1E5A26"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SFINT17 Human-in-the-Loop Approval</w:t>
            </w:r>
          </w:p>
        </w:tc>
        <w:tc>
          <w:tcPr>
            <w:tcW w:w="0" w:type="auto"/>
            <w:shd w:val="clear" w:color="auto" w:fill="auto"/>
            <w:vAlign w:val="center"/>
          </w:tcPr>
          <w:p w14:paraId="29754357"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0" w:type="auto"/>
            <w:shd w:val="clear" w:color="auto" w:fill="auto"/>
            <w:vAlign w:val="center"/>
          </w:tcPr>
          <w:p w14:paraId="12A52ACA"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Approval interactions must use approved, identity-authenticated channels. The approver identity, decision and time of decision must be auditable. Approval links must not provide unauthenticated or transferable authority.</w:t>
            </w:r>
          </w:p>
        </w:tc>
        <w:tc>
          <w:tcPr>
            <w:tcW w:w="0" w:type="auto"/>
            <w:shd w:val="clear" w:color="auto" w:fill="auto"/>
            <w:vAlign w:val="center"/>
          </w:tcPr>
          <w:p w14:paraId="6567341D" w14:textId="1C65D915"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Anonymous approval</w:t>
            </w:r>
            <w:r w:rsidR="00010B3A" w:rsidRPr="0001449D">
              <w:rPr>
                <w:rFonts w:asciiTheme="minorHAnsi" w:hAnsiTheme="minorHAnsi"/>
              </w:rPr>
              <w:t>,</w:t>
            </w:r>
            <w:r w:rsidRPr="0001449D">
              <w:rPr>
                <w:rFonts w:asciiTheme="minorHAnsi" w:hAnsiTheme="minorHAnsi"/>
              </w:rPr>
              <w:t xml:space="preserve"> approval through an untracked external email process</w:t>
            </w:r>
            <w:r w:rsidR="00010B3A" w:rsidRPr="0001449D">
              <w:rPr>
                <w:rFonts w:asciiTheme="minorHAnsi" w:hAnsiTheme="minorHAnsi"/>
              </w:rPr>
              <w:t>,</w:t>
            </w:r>
            <w:r w:rsidRPr="0001449D">
              <w:rPr>
                <w:rFonts w:asciiTheme="minorHAnsi" w:hAnsiTheme="minorHAnsi"/>
              </w:rPr>
              <w:t xml:space="preserve"> shared approver identity</w:t>
            </w:r>
            <w:r w:rsidR="00010B3A" w:rsidRPr="0001449D">
              <w:rPr>
                <w:rFonts w:asciiTheme="minorHAnsi" w:hAnsiTheme="minorHAnsi"/>
              </w:rPr>
              <w:t>,</w:t>
            </w:r>
            <w:r w:rsidRPr="0001449D">
              <w:rPr>
                <w:rFonts w:asciiTheme="minorHAnsi" w:hAnsiTheme="minorHAnsi"/>
              </w:rPr>
              <w:t xml:space="preserve"> decision data exposed publicly.</w:t>
            </w:r>
          </w:p>
        </w:tc>
      </w:tr>
      <w:tr w:rsidR="00917263" w:rsidRPr="0001449D" w14:paraId="11BAF9D5" w14:textId="77777777" w:rsidTr="00EF0D92">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B8F573"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SFINT18 Scatter-Gather</w:t>
            </w:r>
          </w:p>
        </w:tc>
        <w:tc>
          <w:tcPr>
            <w:tcW w:w="0" w:type="auto"/>
            <w:vAlign w:val="center"/>
          </w:tcPr>
          <w:p w14:paraId="21AD0FA6"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 or standard with boundary controls where external services participate</w:t>
            </w:r>
          </w:p>
        </w:tc>
        <w:tc>
          <w:tcPr>
            <w:tcW w:w="0" w:type="auto"/>
            <w:vAlign w:val="center"/>
          </w:tcPr>
          <w:p w14:paraId="073E291A"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The orchestrator and internal workers must remain private and use managed identity and least-privilege access. External calls must follow the applicable approved egress pattern. Responses must be validated before aggregation.</w:t>
            </w:r>
          </w:p>
        </w:tc>
        <w:tc>
          <w:tcPr>
            <w:tcW w:w="0" w:type="auto"/>
            <w:vAlign w:val="center"/>
          </w:tcPr>
          <w:p w14:paraId="76BB7D18" w14:textId="5D839719"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Public worker endpoints</w:t>
            </w:r>
            <w:r w:rsidR="003F3287" w:rsidRPr="0001449D">
              <w:rPr>
                <w:rFonts w:asciiTheme="minorHAnsi" w:hAnsiTheme="minorHAnsi"/>
              </w:rPr>
              <w:t>,</w:t>
            </w:r>
            <w:r w:rsidRPr="0001449D">
              <w:rPr>
                <w:rFonts w:asciiTheme="minorHAnsi" w:hAnsiTheme="minorHAnsi"/>
              </w:rPr>
              <w:t xml:space="preserve"> single broad identity across all workers</w:t>
            </w:r>
            <w:r w:rsidR="00010B3A" w:rsidRPr="0001449D">
              <w:rPr>
                <w:rFonts w:asciiTheme="minorHAnsi" w:hAnsiTheme="minorHAnsi"/>
              </w:rPr>
              <w:t>,</w:t>
            </w:r>
            <w:r w:rsidRPr="0001449D">
              <w:rPr>
                <w:rFonts w:asciiTheme="minorHAnsi" w:hAnsiTheme="minorHAnsi"/>
              </w:rPr>
              <w:t xml:space="preserve"> unvalidated external responses</w:t>
            </w:r>
            <w:r w:rsidR="00010B3A" w:rsidRPr="0001449D">
              <w:rPr>
                <w:rFonts w:asciiTheme="minorHAnsi" w:hAnsiTheme="minorHAnsi"/>
              </w:rPr>
              <w:t>,</w:t>
            </w:r>
            <w:r w:rsidRPr="0001449D">
              <w:rPr>
                <w:rFonts w:asciiTheme="minorHAnsi" w:hAnsiTheme="minorHAnsi"/>
              </w:rPr>
              <w:t xml:space="preserve"> external services called through default internet routing.</w:t>
            </w:r>
          </w:p>
        </w:tc>
      </w:tr>
    </w:tbl>
    <w:p w14:paraId="70A09D92" w14:textId="61F04B77" w:rsidR="00C36A03" w:rsidRPr="0001449D" w:rsidRDefault="00D84173" w:rsidP="00917263">
      <w:r w:rsidRPr="0001449D">
        <w:br/>
      </w:r>
    </w:p>
    <w:p w14:paraId="57767ED9" w14:textId="13891A58" w:rsidR="00917263" w:rsidRPr="0001449D" w:rsidRDefault="00917263" w:rsidP="00E17D56">
      <w:pPr>
        <w:rPr>
          <w:b/>
          <w:bCs w:val="0"/>
        </w:rPr>
      </w:pPr>
      <w:r w:rsidRPr="0001449D">
        <w:rPr>
          <w:b/>
          <w:bCs w:val="0"/>
        </w:rPr>
        <w:t>File, transformation and routing patterns</w:t>
      </w:r>
      <w:r w:rsidR="00D84173" w:rsidRPr="0001449D">
        <w:rPr>
          <w:b/>
        </w:rPr>
        <w:br/>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1563"/>
        <w:gridCol w:w="3451"/>
        <w:gridCol w:w="2514"/>
      </w:tblGrid>
      <w:tr w:rsidR="00917263" w:rsidRPr="0001449D" w14:paraId="1656F63A" w14:textId="77777777" w:rsidTr="00EF0D9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right w:val="single" w:sz="4" w:space="0" w:color="1A2B56" w:themeColor="accent1"/>
            </w:tcBorders>
            <w:shd w:val="clear" w:color="auto" w:fill="C1CDEC" w:themeFill="accent1" w:themeFillTint="33"/>
            <w:vAlign w:val="center"/>
          </w:tcPr>
          <w:p w14:paraId="77ED3933" w14:textId="77777777" w:rsidR="00917263" w:rsidRPr="0001449D" w:rsidRDefault="00917263" w:rsidP="006F1EC8">
            <w:pPr>
              <w:rPr>
                <w:rFonts w:asciiTheme="minorHAnsi" w:hAnsiTheme="minorHAnsi" w:hint="eastAsia"/>
                <w:color w:val="auto"/>
              </w:rPr>
            </w:pPr>
            <w:r w:rsidRPr="0001449D">
              <w:rPr>
                <w:rFonts w:asciiTheme="minorHAnsi" w:hAnsiTheme="minorHAnsi"/>
                <w:color w:val="auto"/>
              </w:rPr>
              <w:t>Pattern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62B848B8"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01449D">
              <w:rPr>
                <w:rFonts w:asciiTheme="minorHAnsi" w:hAnsiTheme="minorHAnsi"/>
                <w:color w:val="auto"/>
              </w:rPr>
              <w:t>Normal security classification</w:t>
            </w:r>
          </w:p>
        </w:tc>
        <w:tc>
          <w:tcPr>
            <w:tcW w:w="0" w:type="auto"/>
            <w:tcBorders>
              <w:top w:val="single" w:sz="12" w:space="0" w:color="auto"/>
              <w:left w:val="single" w:sz="4" w:space="0" w:color="1A2B56" w:themeColor="accent1"/>
              <w:bottom w:val="single" w:sz="4" w:space="0" w:color="auto"/>
              <w:right w:val="single" w:sz="4" w:space="0" w:color="1A2B56" w:themeColor="accent1"/>
            </w:tcBorders>
            <w:shd w:val="clear" w:color="auto" w:fill="C1CDEC" w:themeFill="accent1" w:themeFillTint="33"/>
            <w:vAlign w:val="center"/>
          </w:tcPr>
          <w:p w14:paraId="52CAA9F6"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01449D">
              <w:rPr>
                <w:rFonts w:asciiTheme="minorHAnsi" w:hAnsiTheme="minorHAnsi"/>
                <w:color w:val="auto"/>
              </w:rPr>
              <w:t>Required security conformance</w:t>
            </w:r>
          </w:p>
        </w:tc>
        <w:tc>
          <w:tcPr>
            <w:tcW w:w="0" w:type="auto"/>
            <w:tcBorders>
              <w:top w:val="single" w:sz="12" w:space="0" w:color="auto"/>
              <w:left w:val="single" w:sz="4" w:space="0" w:color="1A2B56" w:themeColor="accent1"/>
              <w:bottom w:val="single" w:sz="4" w:space="0" w:color="auto"/>
            </w:tcBorders>
            <w:shd w:val="clear" w:color="auto" w:fill="C1CDEC" w:themeFill="accent1" w:themeFillTint="33"/>
            <w:vAlign w:val="center"/>
          </w:tcPr>
          <w:p w14:paraId="43E72A85" w14:textId="77777777" w:rsidR="00917263" w:rsidRPr="0001449D" w:rsidRDefault="00917263" w:rsidP="006F1EC8">
            <w:pPr>
              <w:cnfStyle w:val="100000000000" w:firstRow="1" w:lastRow="0" w:firstColumn="0" w:lastColumn="0" w:oddVBand="0" w:evenVBand="0" w:oddHBand="0" w:evenHBand="0" w:firstRowFirstColumn="0" w:firstRowLastColumn="0" w:lastRowFirstColumn="0" w:lastRowLastColumn="0"/>
              <w:rPr>
                <w:rFonts w:asciiTheme="minorHAnsi" w:hAnsiTheme="minorHAnsi" w:hint="eastAsia"/>
                <w:color w:val="auto"/>
              </w:rPr>
            </w:pPr>
            <w:r w:rsidRPr="0001449D">
              <w:rPr>
                <w:rFonts w:asciiTheme="minorHAnsi" w:hAnsiTheme="minorHAnsi"/>
                <w:color w:val="auto"/>
              </w:rPr>
              <w:t>Exception triggers</w:t>
            </w:r>
          </w:p>
        </w:tc>
      </w:tr>
      <w:tr w:rsidR="00917263" w:rsidRPr="0001449D" w14:paraId="4C5436EC"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vAlign w:val="center"/>
          </w:tcPr>
          <w:p w14:paraId="2130D49B"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SFINT19 Event-Driven File Ingestion, internal</w:t>
            </w:r>
          </w:p>
        </w:tc>
        <w:tc>
          <w:tcPr>
            <w:tcW w:w="0" w:type="auto"/>
            <w:tcBorders>
              <w:top w:val="single" w:sz="4" w:space="0" w:color="auto"/>
            </w:tcBorders>
            <w:shd w:val="clear" w:color="auto" w:fill="auto"/>
            <w:vAlign w:val="center"/>
          </w:tcPr>
          <w:p w14:paraId="6959075D"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0" w:type="auto"/>
            <w:tcBorders>
              <w:top w:val="single" w:sz="4" w:space="0" w:color="auto"/>
            </w:tcBorders>
            <w:shd w:val="clear" w:color="auto" w:fill="auto"/>
            <w:vAlign w:val="center"/>
          </w:tcPr>
          <w:p w14:paraId="177C5873"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Landing storage must have public access disabled and use private connectivity, managed identity, RBAC and TLS. File validation, isolation of invalid files, retention and replay controls must be implemented.</w:t>
            </w:r>
          </w:p>
        </w:tc>
        <w:tc>
          <w:tcPr>
            <w:tcW w:w="0" w:type="auto"/>
            <w:tcBorders>
              <w:top w:val="single" w:sz="4" w:space="0" w:color="auto"/>
            </w:tcBorders>
            <w:shd w:val="clear" w:color="auto" w:fill="auto"/>
            <w:vAlign w:val="center"/>
          </w:tcPr>
          <w:p w14:paraId="1859E934" w14:textId="2B40640F"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Public storage</w:t>
            </w:r>
            <w:r w:rsidR="00010B3A" w:rsidRPr="0001449D">
              <w:rPr>
                <w:rFonts w:asciiTheme="minorHAnsi" w:hAnsiTheme="minorHAnsi"/>
              </w:rPr>
              <w:t>,</w:t>
            </w:r>
            <w:r w:rsidRPr="0001449D">
              <w:rPr>
                <w:rFonts w:asciiTheme="minorHAnsi" w:hAnsiTheme="minorHAnsi"/>
              </w:rPr>
              <w:t xml:space="preserve"> account keys</w:t>
            </w:r>
            <w:r w:rsidR="00010B3A" w:rsidRPr="0001449D">
              <w:rPr>
                <w:rFonts w:asciiTheme="minorHAnsi" w:hAnsiTheme="minorHAnsi"/>
              </w:rPr>
              <w:t>,</w:t>
            </w:r>
            <w:r w:rsidRPr="0001449D">
              <w:rPr>
                <w:rFonts w:asciiTheme="minorHAnsi" w:hAnsiTheme="minorHAnsi"/>
              </w:rPr>
              <w:t xml:space="preserve"> unvalidated processing</w:t>
            </w:r>
            <w:r w:rsidR="00010B3A" w:rsidRPr="0001449D">
              <w:rPr>
                <w:rFonts w:asciiTheme="minorHAnsi" w:hAnsiTheme="minorHAnsi"/>
              </w:rPr>
              <w:t>,</w:t>
            </w:r>
            <w:r w:rsidRPr="0001449D">
              <w:rPr>
                <w:rFonts w:asciiTheme="minorHAnsi" w:hAnsiTheme="minorHAnsi"/>
              </w:rPr>
              <w:t xml:space="preserve"> unrestricted landing-zone access.</w:t>
            </w:r>
          </w:p>
        </w:tc>
      </w:tr>
      <w:tr w:rsidR="00917263" w:rsidRPr="0001449D" w14:paraId="095FF19D" w14:textId="77777777" w:rsidTr="00EF0D92">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CBDD11"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SFINT19 Event-Driven File Ingestion, partner SFTP</w:t>
            </w:r>
          </w:p>
        </w:tc>
        <w:tc>
          <w:tcPr>
            <w:tcW w:w="0" w:type="auto"/>
            <w:vAlign w:val="center"/>
          </w:tcPr>
          <w:p w14:paraId="08ECAD25"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 with boundary controls</w:t>
            </w:r>
          </w:p>
        </w:tc>
        <w:tc>
          <w:tcPr>
            <w:tcW w:w="0" w:type="auto"/>
            <w:vAlign w:val="center"/>
          </w:tcPr>
          <w:p w14:paraId="7ABB215B"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 xml:space="preserve">SFTP must use SSH with key or certificate authentication. Anonymous access must be disabled. Source restrictions, encryption, malware scanning where required, file validation and reconciliation must be implemented. Internet-facing </w:t>
            </w:r>
            <w:r w:rsidRPr="0001449D">
              <w:rPr>
                <w:rFonts w:asciiTheme="minorHAnsi" w:hAnsiTheme="minorHAnsi"/>
              </w:rPr>
              <w:lastRenderedPageBreak/>
              <w:t>SFTP must follow the approved exception process.</w:t>
            </w:r>
          </w:p>
        </w:tc>
        <w:tc>
          <w:tcPr>
            <w:tcW w:w="0" w:type="auto"/>
            <w:vAlign w:val="center"/>
          </w:tcPr>
          <w:p w14:paraId="77FB93BF" w14:textId="7F6FF42A"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lastRenderedPageBreak/>
              <w:t>Password-only or anonymous SFTP</w:t>
            </w:r>
            <w:r w:rsidR="00010B3A" w:rsidRPr="0001449D">
              <w:rPr>
                <w:rFonts w:asciiTheme="minorHAnsi" w:hAnsiTheme="minorHAnsi"/>
              </w:rPr>
              <w:t>,</w:t>
            </w:r>
            <w:r w:rsidRPr="0001449D">
              <w:rPr>
                <w:rFonts w:asciiTheme="minorHAnsi" w:hAnsiTheme="minorHAnsi"/>
              </w:rPr>
              <w:t xml:space="preserve"> public storage behind the SFTP endpoint</w:t>
            </w:r>
            <w:r w:rsidR="00010B3A" w:rsidRPr="0001449D">
              <w:rPr>
                <w:rFonts w:asciiTheme="minorHAnsi" w:hAnsiTheme="minorHAnsi"/>
              </w:rPr>
              <w:t>,</w:t>
            </w:r>
            <w:r w:rsidRPr="0001449D">
              <w:rPr>
                <w:rFonts w:asciiTheme="minorHAnsi" w:hAnsiTheme="minorHAnsi"/>
              </w:rPr>
              <w:t xml:space="preserve"> no file validation</w:t>
            </w:r>
            <w:r w:rsidR="00010B3A" w:rsidRPr="0001449D">
              <w:rPr>
                <w:rFonts w:asciiTheme="minorHAnsi" w:hAnsiTheme="minorHAnsi"/>
              </w:rPr>
              <w:t>,</w:t>
            </w:r>
            <w:r w:rsidRPr="0001449D">
              <w:rPr>
                <w:rFonts w:asciiTheme="minorHAnsi" w:hAnsiTheme="minorHAnsi"/>
              </w:rPr>
              <w:t xml:space="preserve"> unregistered internet exposure.</w:t>
            </w:r>
          </w:p>
        </w:tc>
      </w:tr>
      <w:tr w:rsidR="00917263" w:rsidRPr="0001449D" w14:paraId="38829C5D"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0C4C4D0"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SFINT20 File Generation and Delivery, internal</w:t>
            </w:r>
          </w:p>
        </w:tc>
        <w:tc>
          <w:tcPr>
            <w:tcW w:w="0" w:type="auto"/>
            <w:shd w:val="clear" w:color="auto" w:fill="auto"/>
            <w:vAlign w:val="center"/>
          </w:tcPr>
          <w:p w14:paraId="57BF42EB"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0" w:type="auto"/>
            <w:shd w:val="clear" w:color="auto" w:fill="auto"/>
            <w:vAlign w:val="center"/>
          </w:tcPr>
          <w:p w14:paraId="5F7705AA"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Files must be generated and staged in private storage. Managed identity and RBAC must be used. Access must be limited to the intended consumer, and retention and delivery confirmation must be defined.</w:t>
            </w:r>
          </w:p>
        </w:tc>
        <w:tc>
          <w:tcPr>
            <w:tcW w:w="0" w:type="auto"/>
            <w:shd w:val="clear" w:color="auto" w:fill="auto"/>
            <w:vAlign w:val="center"/>
          </w:tcPr>
          <w:p w14:paraId="742131DB" w14:textId="3D5F14C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Public collection path; shared account key</w:t>
            </w:r>
            <w:r w:rsidR="00010B3A" w:rsidRPr="0001449D">
              <w:rPr>
                <w:rFonts w:asciiTheme="minorHAnsi" w:hAnsiTheme="minorHAnsi"/>
              </w:rPr>
              <w:t>,</w:t>
            </w:r>
            <w:r w:rsidRPr="0001449D">
              <w:rPr>
                <w:rFonts w:asciiTheme="minorHAnsi" w:hAnsiTheme="minorHAnsi"/>
              </w:rPr>
              <w:t xml:space="preserve"> unrestricted access to generated files.</w:t>
            </w:r>
          </w:p>
        </w:tc>
      </w:tr>
      <w:tr w:rsidR="00917263" w:rsidRPr="0001449D" w14:paraId="00429DE7" w14:textId="77777777" w:rsidTr="00EF0D92">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B574BB"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SFINT20 File Generation and Delivery, external</w:t>
            </w:r>
          </w:p>
        </w:tc>
        <w:tc>
          <w:tcPr>
            <w:tcW w:w="0" w:type="auto"/>
            <w:vAlign w:val="center"/>
          </w:tcPr>
          <w:p w14:paraId="1D4BCE5A"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 with boundary controls</w:t>
            </w:r>
          </w:p>
        </w:tc>
        <w:tc>
          <w:tcPr>
            <w:tcW w:w="0" w:type="auto"/>
            <w:vAlign w:val="center"/>
          </w:tcPr>
          <w:p w14:paraId="003810D1" w14:textId="49B6CE84"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External SFTP delivery must use SSH key or certificate authentication, destination allow-listing, controlled egress and Key Vault</w:t>
            </w:r>
            <w:r w:rsidR="009E7709" w:rsidRPr="0001449D">
              <w:rPr>
                <w:rFonts w:asciiTheme="minorHAnsi" w:hAnsiTheme="minorHAnsi"/>
              </w:rPr>
              <w:t>/Cyber Ark</w:t>
            </w:r>
            <w:r w:rsidRPr="0001449D">
              <w:rPr>
                <w:rFonts w:asciiTheme="minorHAnsi" w:hAnsiTheme="minorHAnsi"/>
              </w:rPr>
              <w:t>-held credentials. Sensitive files must be signed or encrypted where required. Delivery confirmation and reconciliation must be retained.</w:t>
            </w:r>
          </w:p>
        </w:tc>
        <w:tc>
          <w:tcPr>
            <w:tcW w:w="0" w:type="auto"/>
            <w:vAlign w:val="center"/>
          </w:tcPr>
          <w:p w14:paraId="01E9C54C" w14:textId="78D92B0C"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Credentials in configuration</w:t>
            </w:r>
            <w:r w:rsidR="00900E15" w:rsidRPr="0001449D">
              <w:rPr>
                <w:rFonts w:asciiTheme="minorHAnsi" w:hAnsiTheme="minorHAnsi"/>
              </w:rPr>
              <w:t>,</w:t>
            </w:r>
            <w:r w:rsidRPr="0001449D">
              <w:rPr>
                <w:rFonts w:asciiTheme="minorHAnsi" w:hAnsiTheme="minorHAnsi"/>
              </w:rPr>
              <w:t xml:space="preserve"> default internet routing</w:t>
            </w:r>
            <w:r w:rsidR="00900E15" w:rsidRPr="0001449D">
              <w:rPr>
                <w:rFonts w:asciiTheme="minorHAnsi" w:hAnsiTheme="minorHAnsi"/>
              </w:rPr>
              <w:t>,</w:t>
            </w:r>
            <w:r w:rsidRPr="0001449D">
              <w:rPr>
                <w:rFonts w:asciiTheme="minorHAnsi" w:hAnsiTheme="minorHAnsi"/>
              </w:rPr>
              <w:t xml:space="preserve"> unencrypted sensitive file</w:t>
            </w:r>
            <w:r w:rsidR="00900E15" w:rsidRPr="0001449D">
              <w:rPr>
                <w:rFonts w:asciiTheme="minorHAnsi" w:hAnsiTheme="minorHAnsi"/>
              </w:rPr>
              <w:t>,</w:t>
            </w:r>
            <w:r w:rsidRPr="0001449D">
              <w:rPr>
                <w:rFonts w:asciiTheme="minorHAnsi" w:hAnsiTheme="minorHAnsi"/>
              </w:rPr>
              <w:t xml:space="preserve"> delivery to an unapproved destination</w:t>
            </w:r>
            <w:r w:rsidR="00900E15" w:rsidRPr="0001449D">
              <w:rPr>
                <w:rFonts w:asciiTheme="minorHAnsi" w:hAnsiTheme="minorHAnsi"/>
              </w:rPr>
              <w:t>,</w:t>
            </w:r>
            <w:r w:rsidRPr="0001449D">
              <w:rPr>
                <w:rFonts w:asciiTheme="minorHAnsi" w:hAnsiTheme="minorHAnsi"/>
              </w:rPr>
              <w:t xml:space="preserve"> no delivery reconciliation.</w:t>
            </w:r>
          </w:p>
        </w:tc>
      </w:tr>
      <w:tr w:rsidR="00917263" w:rsidRPr="0001449D" w14:paraId="57336455" w14:textId="77777777" w:rsidTr="00EF0D9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6B045A1"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SFINT21 Canonical Data Model and Message Translator</w:t>
            </w:r>
          </w:p>
        </w:tc>
        <w:tc>
          <w:tcPr>
            <w:tcW w:w="0" w:type="auto"/>
            <w:shd w:val="clear" w:color="auto" w:fill="auto"/>
            <w:vAlign w:val="center"/>
          </w:tcPr>
          <w:p w14:paraId="036BF736"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0" w:type="auto"/>
            <w:shd w:val="clear" w:color="auto" w:fill="auto"/>
            <w:vAlign w:val="center"/>
          </w:tcPr>
          <w:p w14:paraId="5FF7914B" w14:textId="77777777"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Translation components must remain private and use managed identity and TLS. Incoming payloads must arrive through the applicable boundary pattern. Schema validation and data minimisation must occur before internal distribution.</w:t>
            </w:r>
          </w:p>
        </w:tc>
        <w:tc>
          <w:tcPr>
            <w:tcW w:w="0" w:type="auto"/>
            <w:shd w:val="clear" w:color="auto" w:fill="auto"/>
            <w:vAlign w:val="center"/>
          </w:tcPr>
          <w:p w14:paraId="378DD50F" w14:textId="0846C206" w:rsidR="00917263" w:rsidRPr="0001449D" w:rsidRDefault="00917263" w:rsidP="006F1EC8">
            <w:pPr>
              <w:cnfStyle w:val="000000100000" w:firstRow="0" w:lastRow="0" w:firstColumn="0" w:lastColumn="0" w:oddVBand="0" w:evenVBand="0" w:oddHBand="1" w:evenHBand="0" w:firstRowFirstColumn="0" w:firstRowLastColumn="0" w:lastRowFirstColumn="0" w:lastRowLastColumn="0"/>
              <w:rPr>
                <w:rFonts w:asciiTheme="minorHAnsi" w:hAnsiTheme="minorHAnsi" w:hint="eastAsia"/>
              </w:rPr>
            </w:pPr>
            <w:r w:rsidRPr="0001449D">
              <w:rPr>
                <w:rFonts w:asciiTheme="minorHAnsi" w:hAnsiTheme="minorHAnsi"/>
              </w:rPr>
              <w:t>Internet-exposed translator</w:t>
            </w:r>
            <w:r w:rsidR="00900E15" w:rsidRPr="0001449D">
              <w:rPr>
                <w:rFonts w:asciiTheme="minorHAnsi" w:hAnsiTheme="minorHAnsi"/>
              </w:rPr>
              <w:t>,</w:t>
            </w:r>
            <w:r w:rsidRPr="0001449D">
              <w:rPr>
                <w:rFonts w:asciiTheme="minorHAnsi" w:hAnsiTheme="minorHAnsi"/>
              </w:rPr>
              <w:t xml:space="preserve"> unaudited mappings of sensitive data</w:t>
            </w:r>
            <w:r w:rsidR="00900E15" w:rsidRPr="0001449D">
              <w:rPr>
                <w:rFonts w:asciiTheme="minorHAnsi" w:hAnsiTheme="minorHAnsi"/>
              </w:rPr>
              <w:t>,</w:t>
            </w:r>
            <w:r w:rsidRPr="0001449D">
              <w:rPr>
                <w:rFonts w:asciiTheme="minorHAnsi" w:hAnsiTheme="minorHAnsi"/>
              </w:rPr>
              <w:t xml:space="preserve"> credentials embedded in transformation code; bypassing the relevant ingress pattern.</w:t>
            </w:r>
          </w:p>
        </w:tc>
      </w:tr>
      <w:tr w:rsidR="00917263" w:rsidRPr="0001449D" w14:paraId="7113EFEC" w14:textId="77777777" w:rsidTr="00EF0D92">
        <w:trPr>
          <w:trHeight w:val="283"/>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9D0072" w14:textId="77777777" w:rsidR="00917263" w:rsidRPr="0001449D" w:rsidRDefault="00917263" w:rsidP="006F1EC8">
            <w:pPr>
              <w:rPr>
                <w:rFonts w:asciiTheme="minorHAnsi" w:hAnsiTheme="minorHAnsi" w:hint="eastAsia"/>
                <w:b w:val="0"/>
                <w:bCs/>
              </w:rPr>
            </w:pPr>
            <w:r w:rsidRPr="0001449D">
              <w:rPr>
                <w:rFonts w:asciiTheme="minorHAnsi" w:hAnsiTheme="minorHAnsi"/>
                <w:b w:val="0"/>
                <w:bCs/>
              </w:rPr>
              <w:t>SFINT22 Content-Based Routing</w:t>
            </w:r>
          </w:p>
        </w:tc>
        <w:tc>
          <w:tcPr>
            <w:tcW w:w="0" w:type="auto"/>
            <w:vAlign w:val="center"/>
          </w:tcPr>
          <w:p w14:paraId="47270103"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Standard</w:t>
            </w:r>
          </w:p>
        </w:tc>
        <w:tc>
          <w:tcPr>
            <w:tcW w:w="0" w:type="auto"/>
            <w:vAlign w:val="center"/>
          </w:tcPr>
          <w:p w14:paraId="3E5EA3A3" w14:textId="77777777"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Routing components and rules must remain private, source-controlled and access-restricted. Unmatched messages must be sent to an approved default or dead-letter path. Routing decisions must not expose data to unauthorised destinations.</w:t>
            </w:r>
          </w:p>
        </w:tc>
        <w:tc>
          <w:tcPr>
            <w:tcW w:w="0" w:type="auto"/>
            <w:vAlign w:val="center"/>
          </w:tcPr>
          <w:p w14:paraId="4FB86BFF" w14:textId="29042044" w:rsidR="00917263" w:rsidRPr="0001449D" w:rsidRDefault="00917263" w:rsidP="006F1EC8">
            <w:pPr>
              <w:cnfStyle w:val="000000000000" w:firstRow="0" w:lastRow="0" w:firstColumn="0" w:lastColumn="0" w:oddVBand="0" w:evenVBand="0" w:oddHBand="0" w:evenHBand="0" w:firstRowFirstColumn="0" w:firstRowLastColumn="0" w:lastRowFirstColumn="0" w:lastRowLastColumn="0"/>
              <w:rPr>
                <w:rFonts w:asciiTheme="minorHAnsi" w:hAnsiTheme="minorHAnsi" w:hint="eastAsia"/>
              </w:rPr>
            </w:pPr>
            <w:r w:rsidRPr="0001449D">
              <w:rPr>
                <w:rFonts w:asciiTheme="minorHAnsi" w:hAnsiTheme="minorHAnsi"/>
              </w:rPr>
              <w:t>Dynamically supplied unrestricted destinations</w:t>
            </w:r>
            <w:r w:rsidR="00900E15" w:rsidRPr="0001449D">
              <w:rPr>
                <w:rFonts w:asciiTheme="minorHAnsi" w:hAnsiTheme="minorHAnsi"/>
              </w:rPr>
              <w:t>,</w:t>
            </w:r>
            <w:r w:rsidRPr="0001449D">
              <w:rPr>
                <w:rFonts w:asciiTheme="minorHAnsi" w:hAnsiTheme="minorHAnsi"/>
              </w:rPr>
              <w:t xml:space="preserve"> missing default route</w:t>
            </w:r>
            <w:r w:rsidR="00900E15" w:rsidRPr="0001449D">
              <w:rPr>
                <w:rFonts w:asciiTheme="minorHAnsi" w:hAnsiTheme="minorHAnsi"/>
              </w:rPr>
              <w:t>,</w:t>
            </w:r>
            <w:r w:rsidRPr="0001449D">
              <w:rPr>
                <w:rFonts w:asciiTheme="minorHAnsi" w:hAnsiTheme="minorHAnsi"/>
              </w:rPr>
              <w:t xml:space="preserve"> unauthorised modification of routing rules</w:t>
            </w:r>
            <w:r w:rsidR="00900E15" w:rsidRPr="0001449D">
              <w:rPr>
                <w:rFonts w:asciiTheme="minorHAnsi" w:hAnsiTheme="minorHAnsi"/>
              </w:rPr>
              <w:t>,</w:t>
            </w:r>
            <w:r w:rsidRPr="0001449D">
              <w:rPr>
                <w:rFonts w:asciiTheme="minorHAnsi" w:hAnsiTheme="minorHAnsi"/>
              </w:rPr>
              <w:t xml:space="preserve"> routing based on unvalidated data.</w:t>
            </w:r>
          </w:p>
        </w:tc>
      </w:tr>
    </w:tbl>
    <w:p w14:paraId="79F52101" w14:textId="71226796" w:rsidR="00917263" w:rsidRPr="0001449D" w:rsidRDefault="00D84173" w:rsidP="00866873">
      <w:r w:rsidRPr="0001449D">
        <w:br/>
      </w:r>
    </w:p>
    <w:p w14:paraId="4C001A33" w14:textId="37C2B136" w:rsidR="00917263" w:rsidRPr="0001449D" w:rsidRDefault="00917263" w:rsidP="00E17D56">
      <w:pPr>
        <w:pStyle w:val="Heading3"/>
        <w:rPr>
          <w:rFonts w:cs="Times New Roman"/>
          <w:color w:val="132040" w:themeColor="accent1" w:themeShade="BF"/>
          <w:sz w:val="24"/>
          <w:szCs w:val="26"/>
        </w:rPr>
      </w:pPr>
      <w:r w:rsidRPr="0001449D">
        <w:rPr>
          <w:rFonts w:cs="Times New Roman"/>
          <w:color w:val="132040" w:themeColor="accent1" w:themeShade="BF"/>
          <w:sz w:val="24"/>
          <w:szCs w:val="26"/>
        </w:rPr>
        <w:t xml:space="preserve">Data </w:t>
      </w:r>
      <w:r w:rsidR="00AF6598">
        <w:rPr>
          <w:rFonts w:cs="Times New Roman"/>
          <w:color w:val="132040" w:themeColor="accent1" w:themeShade="BF"/>
          <w:sz w:val="24"/>
          <w:szCs w:val="26"/>
        </w:rPr>
        <w:t>P</w:t>
      </w:r>
      <w:r w:rsidRPr="0001449D">
        <w:rPr>
          <w:rFonts w:cs="Times New Roman"/>
          <w:color w:val="132040" w:themeColor="accent1" w:themeShade="BF"/>
          <w:sz w:val="24"/>
          <w:szCs w:val="26"/>
        </w:rPr>
        <w:t xml:space="preserve">attern </w:t>
      </w:r>
      <w:r w:rsidR="00AF6598">
        <w:rPr>
          <w:rFonts w:cs="Times New Roman"/>
          <w:color w:val="132040" w:themeColor="accent1" w:themeShade="BF"/>
          <w:sz w:val="24"/>
          <w:szCs w:val="26"/>
        </w:rPr>
        <w:t>C</w:t>
      </w:r>
      <w:r w:rsidRPr="0001449D">
        <w:rPr>
          <w:rFonts w:cs="Times New Roman"/>
          <w:color w:val="132040" w:themeColor="accent1" w:themeShade="BF"/>
          <w:sz w:val="24"/>
          <w:szCs w:val="26"/>
        </w:rPr>
        <w:t>onformance</w:t>
      </w:r>
    </w:p>
    <w:p w14:paraId="35BEC12A" w14:textId="3F5CB7F6" w:rsidR="00A56CA4" w:rsidRPr="008B3E41" w:rsidRDefault="008B3E41" w:rsidP="008B3E41">
      <w:pPr>
        <w:spacing w:line="300" w:lineRule="atLeast"/>
        <w:rPr>
          <w:rFonts w:eastAsia="Times New Roman" w:cs="Segoe UI"/>
          <w:bCs w:val="0"/>
          <w:color w:val="auto"/>
          <w:szCs w:val="20"/>
          <w:lang w:eastAsia="en-GB"/>
        </w:rPr>
      </w:pPr>
      <w:r w:rsidRPr="008B3E41">
        <w:rPr>
          <w:rFonts w:eastAsia="Times New Roman" w:cs="Segoe UI"/>
          <w:bCs w:val="0"/>
          <w:color w:val="auto"/>
          <w:szCs w:val="20"/>
          <w:lang w:eastAsia="en-GB"/>
        </w:rPr>
        <w:t>The data platform is a governed analytical boundary. Security controls for approved data-platform exchange patterns are defined below.</w:t>
      </w:r>
      <w:r w:rsidR="007D2A6D" w:rsidRPr="008B3E41">
        <w:rPr>
          <w:szCs w:val="20"/>
        </w:rPr>
        <w:br/>
      </w:r>
    </w:p>
    <w:tbl>
      <w:tblPr>
        <w:tblStyle w:val="TableGridLight"/>
        <w:tblW w:w="9183" w:type="dxa"/>
        <w:tblLook w:val="04A0" w:firstRow="1" w:lastRow="0" w:firstColumn="1" w:lastColumn="0" w:noHBand="0" w:noVBand="1"/>
      </w:tblPr>
      <w:tblGrid>
        <w:gridCol w:w="1283"/>
        <w:gridCol w:w="1689"/>
        <w:gridCol w:w="3686"/>
        <w:gridCol w:w="2525"/>
      </w:tblGrid>
      <w:tr w:rsidR="00A56CA4" w:rsidRPr="0001449D" w14:paraId="30623AA6" w14:textId="77777777" w:rsidTr="00EF0D92">
        <w:trPr>
          <w:cantSplit/>
          <w:trHeight w:val="283"/>
          <w:tblHeader/>
        </w:trPr>
        <w:tc>
          <w:tcPr>
            <w:tcW w:w="128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20528D8" w14:textId="48AE6A3E" w:rsidR="00A56CA4" w:rsidRPr="0001449D" w:rsidRDefault="00A56CA4" w:rsidP="00A56CA4">
            <w:pPr>
              <w:rPr>
                <w:rFonts w:asciiTheme="minorHAnsi" w:hAnsiTheme="minorHAnsi" w:hint="eastAsia"/>
                <w:b/>
                <w:bCs w:val="0"/>
                <w:lang w:eastAsia="en-GB"/>
              </w:rPr>
            </w:pPr>
            <w:r w:rsidRPr="0001449D">
              <w:rPr>
                <w:rFonts w:asciiTheme="minorHAnsi" w:hAnsiTheme="minorHAnsi"/>
                <w:b/>
                <w:bCs w:val="0"/>
                <w:color w:val="auto"/>
              </w:rPr>
              <w:t>Pattern</w:t>
            </w:r>
          </w:p>
        </w:tc>
        <w:tc>
          <w:tcPr>
            <w:tcW w:w="168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4AFCD656" w14:textId="291553EA" w:rsidR="00A56CA4" w:rsidRPr="0001449D" w:rsidRDefault="00A56CA4" w:rsidP="00A56CA4">
            <w:pPr>
              <w:rPr>
                <w:rFonts w:asciiTheme="minorHAnsi" w:hAnsiTheme="minorHAnsi" w:hint="eastAsia"/>
                <w:b/>
                <w:bCs w:val="0"/>
                <w:lang w:eastAsia="en-GB"/>
              </w:rPr>
            </w:pPr>
            <w:r w:rsidRPr="0001449D">
              <w:rPr>
                <w:rFonts w:asciiTheme="minorHAnsi" w:hAnsiTheme="minorHAnsi"/>
                <w:b/>
                <w:bCs w:val="0"/>
                <w:color w:val="auto"/>
              </w:rPr>
              <w:t>Normal security classification</w:t>
            </w:r>
          </w:p>
        </w:tc>
        <w:tc>
          <w:tcPr>
            <w:tcW w:w="368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60B7826C" w14:textId="0034DE9C" w:rsidR="00A56CA4" w:rsidRPr="0001449D" w:rsidRDefault="00A56CA4" w:rsidP="00A56CA4">
            <w:pPr>
              <w:rPr>
                <w:rFonts w:asciiTheme="minorHAnsi" w:hAnsiTheme="minorHAnsi" w:hint="eastAsia"/>
                <w:b/>
                <w:bCs w:val="0"/>
                <w:lang w:eastAsia="en-GB"/>
              </w:rPr>
            </w:pPr>
            <w:r w:rsidRPr="0001449D">
              <w:rPr>
                <w:rFonts w:asciiTheme="minorHAnsi" w:hAnsiTheme="minorHAnsi"/>
                <w:b/>
                <w:bCs w:val="0"/>
                <w:color w:val="auto"/>
              </w:rPr>
              <w:t>Required security conformance</w:t>
            </w:r>
          </w:p>
        </w:tc>
        <w:tc>
          <w:tcPr>
            <w:tcW w:w="252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vAlign w:val="center"/>
          </w:tcPr>
          <w:p w14:paraId="7B1359A0" w14:textId="2603F02D" w:rsidR="00A56CA4" w:rsidRPr="0001449D" w:rsidRDefault="00A56CA4" w:rsidP="00A56CA4">
            <w:pPr>
              <w:rPr>
                <w:rFonts w:asciiTheme="minorHAnsi" w:hAnsiTheme="minorHAnsi" w:hint="eastAsia"/>
                <w:b/>
                <w:bCs w:val="0"/>
                <w:lang w:eastAsia="en-GB"/>
              </w:rPr>
            </w:pPr>
            <w:r w:rsidRPr="0001449D">
              <w:rPr>
                <w:rFonts w:asciiTheme="minorHAnsi" w:hAnsiTheme="minorHAnsi"/>
                <w:b/>
                <w:bCs w:val="0"/>
                <w:color w:val="auto"/>
              </w:rPr>
              <w:t>Exception triggers</w:t>
            </w:r>
          </w:p>
        </w:tc>
      </w:tr>
      <w:tr w:rsidR="00E77AF4" w:rsidRPr="0001449D" w14:paraId="1219CAF7" w14:textId="77777777" w:rsidTr="00EF0D92">
        <w:trPr>
          <w:trHeight w:val="283"/>
        </w:trPr>
        <w:tc>
          <w:tcPr>
            <w:tcW w:w="1283" w:type="dxa"/>
            <w:tcBorders>
              <w:top w:val="single" w:sz="4" w:space="0" w:color="000000" w:themeColor="text1"/>
            </w:tcBorders>
            <w:vAlign w:val="center"/>
          </w:tcPr>
          <w:p w14:paraId="4370BEF5" w14:textId="53D1ED32" w:rsidR="00E77AF4" w:rsidRPr="0001449D" w:rsidRDefault="00E77AF4" w:rsidP="00E77AF4">
            <w:pPr>
              <w:rPr>
                <w:rFonts w:asciiTheme="minorHAnsi" w:hAnsiTheme="minorHAnsi" w:hint="eastAsia"/>
                <w:color w:val="808080" w:themeColor="background1" w:themeShade="80"/>
                <w:lang w:eastAsia="en-GB"/>
              </w:rPr>
            </w:pPr>
            <w:r w:rsidRPr="0001449D">
              <w:rPr>
                <w:rFonts w:asciiTheme="minorHAnsi" w:hAnsiTheme="minorHAnsi"/>
                <w:b/>
                <w:bCs w:val="0"/>
              </w:rPr>
              <w:t>SFDEINT1 Event Streaming to the Data Platform</w:t>
            </w:r>
          </w:p>
        </w:tc>
        <w:tc>
          <w:tcPr>
            <w:tcW w:w="1689" w:type="dxa"/>
            <w:tcBorders>
              <w:top w:val="single" w:sz="4" w:space="0" w:color="000000" w:themeColor="text1"/>
            </w:tcBorders>
            <w:vAlign w:val="center"/>
          </w:tcPr>
          <w:p w14:paraId="575A8FE0" w14:textId="3785859C" w:rsidR="00E77AF4" w:rsidRPr="0001449D" w:rsidRDefault="00E77AF4" w:rsidP="00E77AF4">
            <w:pPr>
              <w:rPr>
                <w:rFonts w:asciiTheme="minorHAnsi" w:hAnsiTheme="minorHAnsi" w:hint="eastAsia"/>
                <w:color w:val="auto"/>
                <w:lang w:eastAsia="en-GB"/>
              </w:rPr>
            </w:pPr>
            <w:r w:rsidRPr="0001449D">
              <w:rPr>
                <w:rFonts w:asciiTheme="minorHAnsi" w:hAnsiTheme="minorHAnsi"/>
              </w:rPr>
              <w:t>Standard with data-platform boundary controls</w:t>
            </w:r>
          </w:p>
        </w:tc>
        <w:tc>
          <w:tcPr>
            <w:tcW w:w="3686" w:type="dxa"/>
            <w:tcBorders>
              <w:top w:val="single" w:sz="4" w:space="0" w:color="000000" w:themeColor="text1"/>
            </w:tcBorders>
            <w:vAlign w:val="center"/>
          </w:tcPr>
          <w:p w14:paraId="484E5A2B" w14:textId="14ECAB14" w:rsidR="00E77AF4" w:rsidRPr="0001449D" w:rsidRDefault="00E77AF4" w:rsidP="00E77AF4">
            <w:pPr>
              <w:rPr>
                <w:rFonts w:asciiTheme="minorHAnsi" w:hAnsiTheme="minorHAnsi" w:hint="eastAsia"/>
                <w:color w:val="auto"/>
                <w:lang w:eastAsia="en-GB"/>
              </w:rPr>
            </w:pPr>
            <w:r w:rsidRPr="0001449D">
              <w:rPr>
                <w:rFonts w:asciiTheme="minorHAnsi" w:hAnsiTheme="minorHAnsi"/>
              </w:rPr>
              <w:t xml:space="preserve">The Azure event source and Function must use private connectivity and managed identity. </w:t>
            </w:r>
            <w:r w:rsidR="00BD0D20" w:rsidRPr="0001449D">
              <w:rPr>
                <w:rFonts w:asciiTheme="minorHAnsi" w:hAnsiTheme="minorHAnsi"/>
              </w:rPr>
              <w:t>Data Platform</w:t>
            </w:r>
            <w:r w:rsidRPr="0001449D">
              <w:rPr>
                <w:rFonts w:asciiTheme="minorHAnsi" w:hAnsiTheme="minorHAnsi"/>
              </w:rPr>
              <w:t xml:space="preserve"> authentication must use an approved key-pair, OAuth or equivalent approved mechanism, with applicable secrets in the approved vault. Account passwords must not be used.</w:t>
            </w:r>
            <w:r w:rsidRPr="0001449D">
              <w:rPr>
                <w:rFonts w:asciiTheme="minorHAnsi" w:hAnsiTheme="minorHAnsi"/>
              </w:rPr>
              <w:br/>
            </w:r>
          </w:p>
        </w:tc>
        <w:tc>
          <w:tcPr>
            <w:tcW w:w="2525" w:type="dxa"/>
            <w:tcBorders>
              <w:top w:val="single" w:sz="4" w:space="0" w:color="000000" w:themeColor="text1"/>
            </w:tcBorders>
            <w:vAlign w:val="center"/>
          </w:tcPr>
          <w:p w14:paraId="00E5FCA4" w14:textId="109B6C9A" w:rsidR="00E77AF4" w:rsidRPr="0001449D" w:rsidRDefault="00E77AF4" w:rsidP="00E77AF4">
            <w:pPr>
              <w:rPr>
                <w:rFonts w:asciiTheme="minorHAnsi" w:hAnsiTheme="minorHAnsi" w:hint="eastAsia"/>
                <w:color w:val="auto"/>
                <w:lang w:eastAsia="en-GB"/>
              </w:rPr>
            </w:pPr>
            <w:r w:rsidRPr="0001449D">
              <w:rPr>
                <w:rFonts w:asciiTheme="minorHAnsi" w:hAnsiTheme="minorHAnsi"/>
              </w:rPr>
              <w:t xml:space="preserve">Account-password authentication, secrets embedded in Function configuration, public event-source </w:t>
            </w:r>
            <w:r w:rsidR="00D056F3" w:rsidRPr="0001449D">
              <w:rPr>
                <w:rFonts w:asciiTheme="minorHAnsi" w:hAnsiTheme="minorHAnsi"/>
              </w:rPr>
              <w:t xml:space="preserve">direct </w:t>
            </w:r>
            <w:r w:rsidR="00367958" w:rsidRPr="0001449D">
              <w:rPr>
                <w:rFonts w:asciiTheme="minorHAnsi" w:hAnsiTheme="minorHAnsi"/>
              </w:rPr>
              <w:t>access</w:t>
            </w:r>
            <w:r w:rsidR="00D056F3" w:rsidRPr="0001449D">
              <w:rPr>
                <w:rFonts w:asciiTheme="minorHAnsi" w:hAnsiTheme="minorHAnsi"/>
              </w:rPr>
              <w:t xml:space="preserve"> to Data Platform</w:t>
            </w:r>
          </w:p>
        </w:tc>
      </w:tr>
      <w:tr w:rsidR="00E77AF4" w:rsidRPr="0001449D" w14:paraId="4A55868E" w14:textId="77777777" w:rsidTr="00EF0D92">
        <w:trPr>
          <w:trHeight w:val="283"/>
        </w:trPr>
        <w:tc>
          <w:tcPr>
            <w:tcW w:w="1283" w:type="dxa"/>
            <w:vAlign w:val="center"/>
          </w:tcPr>
          <w:p w14:paraId="028C1FBB" w14:textId="66DE6061" w:rsidR="00E77AF4" w:rsidRPr="0001449D" w:rsidRDefault="00E77AF4" w:rsidP="00E77AF4">
            <w:pPr>
              <w:rPr>
                <w:rFonts w:asciiTheme="minorHAnsi" w:hAnsiTheme="minorHAnsi" w:hint="eastAsia"/>
                <w:color w:val="808080" w:themeColor="background1" w:themeShade="80"/>
                <w:lang w:eastAsia="en-GB"/>
              </w:rPr>
            </w:pPr>
            <w:r w:rsidRPr="0001449D">
              <w:rPr>
                <w:rFonts w:asciiTheme="minorHAnsi" w:hAnsiTheme="minorHAnsi"/>
                <w:b/>
                <w:bCs w:val="0"/>
              </w:rPr>
              <w:t>SFDEINT2 File Ingestion</w:t>
            </w:r>
          </w:p>
        </w:tc>
        <w:tc>
          <w:tcPr>
            <w:tcW w:w="1689" w:type="dxa"/>
            <w:vAlign w:val="center"/>
          </w:tcPr>
          <w:p w14:paraId="54A9F82D" w14:textId="7C2451FC" w:rsidR="00E77AF4" w:rsidRPr="0001449D" w:rsidRDefault="00E77AF4" w:rsidP="00E77AF4">
            <w:pPr>
              <w:rPr>
                <w:rFonts w:asciiTheme="minorHAnsi" w:hAnsiTheme="minorHAnsi" w:hint="eastAsia"/>
                <w:color w:val="auto"/>
                <w:lang w:eastAsia="en-GB"/>
              </w:rPr>
            </w:pPr>
            <w:r w:rsidRPr="0001449D">
              <w:rPr>
                <w:rFonts w:asciiTheme="minorHAnsi" w:hAnsiTheme="minorHAnsi"/>
              </w:rPr>
              <w:t>Standard with data-platform boundary controls</w:t>
            </w:r>
          </w:p>
        </w:tc>
        <w:tc>
          <w:tcPr>
            <w:tcW w:w="3686" w:type="dxa"/>
            <w:vAlign w:val="center"/>
          </w:tcPr>
          <w:p w14:paraId="17A2B121" w14:textId="75A53A44" w:rsidR="00E77AF4" w:rsidRPr="0001449D" w:rsidRDefault="00E77AF4" w:rsidP="00E77AF4">
            <w:pPr>
              <w:rPr>
                <w:rFonts w:asciiTheme="minorHAnsi" w:hAnsiTheme="minorHAnsi" w:hint="eastAsia"/>
                <w:color w:val="auto"/>
                <w:lang w:eastAsia="en-GB"/>
              </w:rPr>
            </w:pPr>
            <w:r w:rsidRPr="0001449D">
              <w:rPr>
                <w:rFonts w:asciiTheme="minorHAnsi" w:hAnsiTheme="minorHAnsi"/>
              </w:rPr>
              <w:t xml:space="preserve">The ADLS landing zone must have public access disabled and use private connectivity. </w:t>
            </w:r>
            <w:r w:rsidR="00556F5E" w:rsidRPr="0001449D">
              <w:rPr>
                <w:rFonts w:asciiTheme="minorHAnsi" w:hAnsiTheme="minorHAnsi"/>
              </w:rPr>
              <w:t>Producers</w:t>
            </w:r>
            <w:r w:rsidRPr="0001449D">
              <w:rPr>
                <w:rFonts w:asciiTheme="minorHAnsi" w:hAnsiTheme="minorHAnsi"/>
              </w:rPr>
              <w:t xml:space="preserve"> write access and read access</w:t>
            </w:r>
            <w:r w:rsidR="00356154" w:rsidRPr="0001449D">
              <w:rPr>
                <w:rFonts w:asciiTheme="minorHAnsi" w:hAnsiTheme="minorHAnsi"/>
              </w:rPr>
              <w:t xml:space="preserve"> for the Data Platform</w:t>
            </w:r>
            <w:r w:rsidRPr="0001449D">
              <w:rPr>
                <w:rFonts w:asciiTheme="minorHAnsi" w:hAnsiTheme="minorHAnsi"/>
              </w:rPr>
              <w:t xml:space="preserve"> must be separately scoped. </w:t>
            </w:r>
            <w:r w:rsidR="00AA56D7" w:rsidRPr="0001449D">
              <w:rPr>
                <w:rFonts w:asciiTheme="minorHAnsi" w:hAnsiTheme="minorHAnsi"/>
              </w:rPr>
              <w:t>Data Platform</w:t>
            </w:r>
            <w:r w:rsidRPr="0001449D">
              <w:rPr>
                <w:rFonts w:asciiTheme="minorHAnsi" w:hAnsiTheme="minorHAnsi"/>
              </w:rPr>
              <w:t xml:space="preserve"> must authenticate through an approved storage integration or service identity rather than account keys.</w:t>
            </w:r>
          </w:p>
        </w:tc>
        <w:tc>
          <w:tcPr>
            <w:tcW w:w="2525" w:type="dxa"/>
            <w:vAlign w:val="center"/>
          </w:tcPr>
          <w:p w14:paraId="5771F875" w14:textId="38D265CD" w:rsidR="00E77AF4" w:rsidRPr="0001449D" w:rsidRDefault="00E77AF4" w:rsidP="00E77AF4">
            <w:pPr>
              <w:rPr>
                <w:rFonts w:asciiTheme="minorHAnsi" w:hAnsiTheme="minorHAnsi" w:hint="eastAsia"/>
                <w:color w:val="auto"/>
                <w:lang w:eastAsia="en-GB"/>
              </w:rPr>
            </w:pPr>
            <w:r w:rsidRPr="0001449D">
              <w:rPr>
                <w:rFonts w:asciiTheme="minorHAnsi" w:hAnsiTheme="minorHAnsi"/>
              </w:rPr>
              <w:t xml:space="preserve">Public landing zone, account keys; producer read access where not required, </w:t>
            </w:r>
            <w:r w:rsidR="00AA56D7" w:rsidRPr="0001449D">
              <w:rPr>
                <w:rFonts w:asciiTheme="minorHAnsi" w:hAnsiTheme="minorHAnsi"/>
              </w:rPr>
              <w:t xml:space="preserve">Data Platform </w:t>
            </w:r>
            <w:r w:rsidRPr="0001449D">
              <w:rPr>
                <w:rFonts w:asciiTheme="minorHAnsi" w:hAnsiTheme="minorHAnsi"/>
              </w:rPr>
              <w:t>access beyond the approved landing path.</w:t>
            </w:r>
          </w:p>
        </w:tc>
      </w:tr>
      <w:tr w:rsidR="00E77AF4" w:rsidRPr="0001449D" w14:paraId="0D43723A" w14:textId="77777777" w:rsidTr="00EF0D92">
        <w:trPr>
          <w:trHeight w:val="283"/>
        </w:trPr>
        <w:tc>
          <w:tcPr>
            <w:tcW w:w="1283" w:type="dxa"/>
            <w:vAlign w:val="center"/>
          </w:tcPr>
          <w:p w14:paraId="4E17DE8F" w14:textId="611B6336" w:rsidR="00E77AF4" w:rsidRPr="0001449D" w:rsidRDefault="00E77AF4" w:rsidP="00E77AF4">
            <w:pPr>
              <w:rPr>
                <w:rFonts w:asciiTheme="minorHAnsi" w:hAnsiTheme="minorHAnsi" w:hint="eastAsia"/>
                <w:color w:val="FFFFFF" w:themeColor="background1"/>
                <w:lang w:eastAsia="en-GB"/>
              </w:rPr>
            </w:pPr>
            <w:r w:rsidRPr="0001449D">
              <w:rPr>
                <w:rFonts w:asciiTheme="minorHAnsi" w:hAnsiTheme="minorHAnsi"/>
                <w:b/>
                <w:bCs w:val="0"/>
              </w:rPr>
              <w:lastRenderedPageBreak/>
              <w:t>SFDEINT3 Scheduled CDC or Watermark Ingestion</w:t>
            </w:r>
          </w:p>
        </w:tc>
        <w:tc>
          <w:tcPr>
            <w:tcW w:w="1689" w:type="dxa"/>
            <w:vAlign w:val="center"/>
          </w:tcPr>
          <w:p w14:paraId="04C20026" w14:textId="72B9F258" w:rsidR="00E77AF4" w:rsidRPr="0001449D" w:rsidRDefault="00E77AF4" w:rsidP="00E77AF4">
            <w:pPr>
              <w:rPr>
                <w:rFonts w:asciiTheme="minorHAnsi" w:hAnsiTheme="minorHAnsi" w:hint="eastAsia"/>
                <w:color w:val="auto"/>
                <w:lang w:eastAsia="en-GB"/>
              </w:rPr>
            </w:pPr>
            <w:r w:rsidRPr="0001449D">
              <w:rPr>
                <w:rFonts w:asciiTheme="minorHAnsi" w:hAnsiTheme="minorHAnsi"/>
              </w:rPr>
              <w:t>Standard with data-platform boundary controls</w:t>
            </w:r>
          </w:p>
        </w:tc>
        <w:tc>
          <w:tcPr>
            <w:tcW w:w="3686" w:type="dxa"/>
            <w:vAlign w:val="center"/>
          </w:tcPr>
          <w:p w14:paraId="218C705F" w14:textId="041AA5C3" w:rsidR="00E77AF4" w:rsidRPr="0001449D" w:rsidRDefault="00E77AF4" w:rsidP="00E77AF4">
            <w:pPr>
              <w:rPr>
                <w:rFonts w:asciiTheme="minorHAnsi" w:hAnsiTheme="minorHAnsi" w:hint="eastAsia"/>
                <w:color w:val="auto"/>
                <w:lang w:eastAsia="en-GB"/>
              </w:rPr>
            </w:pPr>
            <w:r w:rsidRPr="0001449D">
              <w:rPr>
                <w:rFonts w:asciiTheme="minorHAnsi" w:hAnsiTheme="minorHAnsi"/>
              </w:rPr>
              <w:t xml:space="preserve">Source connectivity and staging must use approved private paths. Managed identity must be used wherever supported. Any residual secrets must be held in the approved vault. </w:t>
            </w:r>
            <w:r w:rsidR="00AA56D7" w:rsidRPr="0001449D">
              <w:rPr>
                <w:rFonts w:asciiTheme="minorHAnsi" w:hAnsiTheme="minorHAnsi"/>
              </w:rPr>
              <w:t>Data Platform</w:t>
            </w:r>
            <w:r w:rsidRPr="0001449D">
              <w:rPr>
                <w:rFonts w:asciiTheme="minorHAnsi" w:hAnsiTheme="minorHAnsi"/>
              </w:rPr>
              <w:t xml:space="preserve"> must not require direct access to the operational source.</w:t>
            </w:r>
          </w:p>
        </w:tc>
        <w:tc>
          <w:tcPr>
            <w:tcW w:w="2525" w:type="dxa"/>
            <w:vAlign w:val="center"/>
          </w:tcPr>
          <w:p w14:paraId="23BFB9B1" w14:textId="3B970661" w:rsidR="00E77AF4" w:rsidRPr="0001449D" w:rsidRDefault="00AA56D7" w:rsidP="00E77AF4">
            <w:pPr>
              <w:rPr>
                <w:rFonts w:asciiTheme="minorHAnsi" w:hAnsiTheme="minorHAnsi" w:hint="eastAsia"/>
                <w:color w:val="auto"/>
                <w:lang w:eastAsia="en-GB"/>
              </w:rPr>
            </w:pPr>
            <w:r w:rsidRPr="0001449D">
              <w:rPr>
                <w:rFonts w:asciiTheme="minorHAnsi" w:hAnsiTheme="minorHAnsi"/>
              </w:rPr>
              <w:t>Data Platform</w:t>
            </w:r>
            <w:r w:rsidR="00E77AF4" w:rsidRPr="0001449D">
              <w:rPr>
                <w:rFonts w:asciiTheme="minorHAnsi" w:hAnsiTheme="minorHAnsi"/>
              </w:rPr>
              <w:t xml:space="preserve"> direct access to the operational system, embedded source credentials; public staging, broad source-system permissions.</w:t>
            </w:r>
          </w:p>
        </w:tc>
      </w:tr>
      <w:tr w:rsidR="00E77AF4" w:rsidRPr="0001449D" w14:paraId="6D0C16D2" w14:textId="77777777" w:rsidTr="00EF0D92">
        <w:trPr>
          <w:trHeight w:val="283"/>
        </w:trPr>
        <w:tc>
          <w:tcPr>
            <w:tcW w:w="1283" w:type="dxa"/>
            <w:vAlign w:val="center"/>
          </w:tcPr>
          <w:p w14:paraId="6F81D403" w14:textId="19384865" w:rsidR="00E77AF4" w:rsidRPr="0001449D" w:rsidRDefault="00E77AF4" w:rsidP="00E77AF4">
            <w:pPr>
              <w:rPr>
                <w:rFonts w:asciiTheme="minorHAnsi" w:hAnsiTheme="minorHAnsi" w:hint="eastAsia"/>
                <w:color w:val="808080" w:themeColor="background1" w:themeShade="80"/>
                <w:lang w:eastAsia="en-GB"/>
              </w:rPr>
            </w:pPr>
            <w:r w:rsidRPr="0001449D">
              <w:rPr>
                <w:rFonts w:asciiTheme="minorHAnsi" w:hAnsiTheme="minorHAnsi"/>
                <w:b/>
                <w:bCs w:val="0"/>
              </w:rPr>
              <w:t>SFDEINT4 Staged Multi-Source Ingestion</w:t>
            </w:r>
          </w:p>
        </w:tc>
        <w:tc>
          <w:tcPr>
            <w:tcW w:w="1689" w:type="dxa"/>
            <w:vAlign w:val="center"/>
          </w:tcPr>
          <w:p w14:paraId="62AF7917" w14:textId="1F3E09B5" w:rsidR="00E77AF4" w:rsidRPr="0001449D" w:rsidRDefault="00E77AF4" w:rsidP="00E77AF4">
            <w:pPr>
              <w:rPr>
                <w:rFonts w:asciiTheme="minorHAnsi" w:hAnsiTheme="minorHAnsi" w:hint="eastAsia"/>
                <w:color w:val="auto"/>
                <w:lang w:eastAsia="en-GB"/>
              </w:rPr>
            </w:pPr>
            <w:r w:rsidRPr="0001449D">
              <w:rPr>
                <w:rFonts w:asciiTheme="minorHAnsi" w:hAnsiTheme="minorHAnsi"/>
              </w:rPr>
              <w:t>Standard with data-platform boundary controls</w:t>
            </w:r>
          </w:p>
        </w:tc>
        <w:tc>
          <w:tcPr>
            <w:tcW w:w="3686" w:type="dxa"/>
            <w:vAlign w:val="center"/>
          </w:tcPr>
          <w:p w14:paraId="00C546E5" w14:textId="1BF22837" w:rsidR="00E77AF4" w:rsidRPr="0001449D" w:rsidRDefault="00E77AF4" w:rsidP="00E77AF4">
            <w:pPr>
              <w:rPr>
                <w:rFonts w:asciiTheme="minorHAnsi" w:hAnsiTheme="minorHAnsi" w:hint="eastAsia"/>
                <w:color w:val="auto"/>
                <w:lang w:eastAsia="en-GB"/>
              </w:rPr>
            </w:pPr>
            <w:r w:rsidRPr="0001449D">
              <w:rPr>
                <w:rFonts w:asciiTheme="minorHAnsi" w:hAnsiTheme="minorHAnsi"/>
              </w:rPr>
              <w:t xml:space="preserve">Each source connection must use a separate least-privilege identity. Managed identity must be used wherever supported. Remaining secrets must be stored in the approved vault. Staging must use private connectivity, and transformation must remain within </w:t>
            </w:r>
            <w:r w:rsidR="00AA56D7" w:rsidRPr="0001449D">
              <w:rPr>
                <w:rFonts w:asciiTheme="minorHAnsi" w:hAnsiTheme="minorHAnsi"/>
              </w:rPr>
              <w:t>Data Platform</w:t>
            </w:r>
            <w:r w:rsidRPr="0001449D">
              <w:rPr>
                <w:rFonts w:asciiTheme="minorHAnsi" w:hAnsiTheme="minorHAnsi"/>
              </w:rPr>
              <w:t xml:space="preserve"> where the pattern specifies ELT.</w:t>
            </w:r>
          </w:p>
        </w:tc>
        <w:tc>
          <w:tcPr>
            <w:tcW w:w="2525" w:type="dxa"/>
            <w:vAlign w:val="center"/>
          </w:tcPr>
          <w:p w14:paraId="2B3D6302" w14:textId="71978ECC" w:rsidR="00E77AF4" w:rsidRPr="0001449D" w:rsidRDefault="00E77AF4" w:rsidP="00E77AF4">
            <w:pPr>
              <w:rPr>
                <w:rFonts w:asciiTheme="minorHAnsi" w:hAnsiTheme="minorHAnsi" w:hint="eastAsia"/>
                <w:color w:val="auto"/>
                <w:lang w:eastAsia="en-GB"/>
              </w:rPr>
            </w:pPr>
            <w:r w:rsidRPr="0001449D">
              <w:rPr>
                <w:rFonts w:asciiTheme="minorHAnsi" w:hAnsiTheme="minorHAnsi"/>
              </w:rPr>
              <w:t>One unrestricted identity for all source systems, public staging, row-level sensitive transformation on uncontrolled intermediate compute, secrets in the pipeline definition.</w:t>
            </w:r>
          </w:p>
        </w:tc>
      </w:tr>
      <w:tr w:rsidR="00E77AF4" w:rsidRPr="0001449D" w14:paraId="67FB95E7" w14:textId="77777777" w:rsidTr="00EF0D92">
        <w:trPr>
          <w:trHeight w:val="283"/>
        </w:trPr>
        <w:tc>
          <w:tcPr>
            <w:tcW w:w="1283" w:type="dxa"/>
            <w:vAlign w:val="center"/>
          </w:tcPr>
          <w:p w14:paraId="03D46C7E" w14:textId="5E4E09AA" w:rsidR="00E77AF4" w:rsidRPr="0001449D" w:rsidRDefault="00E77AF4" w:rsidP="00E77AF4">
            <w:pPr>
              <w:rPr>
                <w:rFonts w:asciiTheme="minorHAnsi" w:hAnsiTheme="minorHAnsi" w:hint="eastAsia"/>
                <w:color w:val="808080" w:themeColor="background1" w:themeShade="80"/>
                <w:lang w:eastAsia="en-GB"/>
              </w:rPr>
            </w:pPr>
            <w:r w:rsidRPr="0001449D">
              <w:rPr>
                <w:rFonts w:asciiTheme="minorHAnsi" w:hAnsiTheme="minorHAnsi"/>
                <w:b/>
                <w:bCs w:val="0"/>
              </w:rPr>
              <w:t>SFDEINT5 Governed API Write</w:t>
            </w:r>
          </w:p>
        </w:tc>
        <w:tc>
          <w:tcPr>
            <w:tcW w:w="1689" w:type="dxa"/>
            <w:vAlign w:val="center"/>
          </w:tcPr>
          <w:p w14:paraId="0752D2C0" w14:textId="72D5ABC7" w:rsidR="00E77AF4" w:rsidRPr="0001449D" w:rsidRDefault="00E77AF4" w:rsidP="00E77AF4">
            <w:pPr>
              <w:rPr>
                <w:rFonts w:asciiTheme="minorHAnsi" w:hAnsiTheme="minorHAnsi" w:hint="eastAsia"/>
                <w:color w:val="auto"/>
                <w:lang w:eastAsia="en-GB"/>
              </w:rPr>
            </w:pPr>
            <w:r w:rsidRPr="0001449D">
              <w:rPr>
                <w:rFonts w:asciiTheme="minorHAnsi" w:hAnsiTheme="minorHAnsi"/>
              </w:rPr>
              <w:t>Standard with API and data-platform boundary controls</w:t>
            </w:r>
          </w:p>
        </w:tc>
        <w:tc>
          <w:tcPr>
            <w:tcW w:w="3686" w:type="dxa"/>
            <w:vAlign w:val="center"/>
          </w:tcPr>
          <w:p w14:paraId="0F6BD357" w14:textId="460B6F49" w:rsidR="00E77AF4" w:rsidRPr="0001449D" w:rsidRDefault="00E77AF4" w:rsidP="00E77AF4">
            <w:pPr>
              <w:rPr>
                <w:rFonts w:asciiTheme="minorHAnsi" w:hAnsiTheme="minorHAnsi" w:hint="eastAsia"/>
                <w:color w:val="auto"/>
                <w:lang w:eastAsia="en-GB"/>
              </w:rPr>
            </w:pPr>
            <w:r w:rsidRPr="0001449D">
              <w:rPr>
                <w:rFonts w:asciiTheme="minorHAnsi" w:hAnsiTheme="minorHAnsi"/>
              </w:rPr>
              <w:t xml:space="preserve">APIM must enforce authentication, authorisation, validation, throttling and access policy. Consumers must not receive direct </w:t>
            </w:r>
            <w:r w:rsidR="00AA56D7" w:rsidRPr="0001449D">
              <w:rPr>
                <w:rFonts w:asciiTheme="minorHAnsi" w:hAnsiTheme="minorHAnsi"/>
              </w:rPr>
              <w:t>Data Platform</w:t>
            </w:r>
            <w:r w:rsidRPr="0001449D">
              <w:rPr>
                <w:rFonts w:asciiTheme="minorHAnsi" w:hAnsiTheme="minorHAnsi"/>
              </w:rPr>
              <w:t xml:space="preserve"> access. The </w:t>
            </w:r>
            <w:r w:rsidR="00AA56D7" w:rsidRPr="0001449D">
              <w:rPr>
                <w:rFonts w:asciiTheme="minorHAnsi" w:hAnsiTheme="minorHAnsi"/>
              </w:rPr>
              <w:t>Data Platform</w:t>
            </w:r>
            <w:r w:rsidRPr="0001449D">
              <w:rPr>
                <w:rFonts w:asciiTheme="minorHAnsi" w:hAnsiTheme="minorHAnsi"/>
              </w:rPr>
              <w:t xml:space="preserve"> import path must use approved service identities and controlled procedures or APIs.</w:t>
            </w:r>
          </w:p>
        </w:tc>
        <w:tc>
          <w:tcPr>
            <w:tcW w:w="2525" w:type="dxa"/>
            <w:vAlign w:val="center"/>
          </w:tcPr>
          <w:p w14:paraId="36975DF0" w14:textId="59B95B66" w:rsidR="00E77AF4" w:rsidRPr="0001449D" w:rsidRDefault="00E77AF4" w:rsidP="00E77AF4">
            <w:pPr>
              <w:rPr>
                <w:rFonts w:asciiTheme="minorHAnsi" w:hAnsiTheme="minorHAnsi" w:hint="eastAsia"/>
                <w:color w:val="auto"/>
                <w:lang w:eastAsia="en-GB"/>
              </w:rPr>
            </w:pPr>
            <w:r w:rsidRPr="0001449D">
              <w:rPr>
                <w:rFonts w:asciiTheme="minorHAnsi" w:hAnsiTheme="minorHAnsi"/>
              </w:rPr>
              <w:t xml:space="preserve">Direct consumer connection to </w:t>
            </w:r>
            <w:r w:rsidR="00AA56D7" w:rsidRPr="0001449D">
              <w:rPr>
                <w:rFonts w:asciiTheme="minorHAnsi" w:hAnsiTheme="minorHAnsi"/>
              </w:rPr>
              <w:t>Data Platform</w:t>
            </w:r>
            <w:r w:rsidRPr="0001449D">
              <w:rPr>
                <w:rFonts w:asciiTheme="minorHAnsi" w:hAnsiTheme="minorHAnsi"/>
              </w:rPr>
              <w:t>, bulk loading through the synchronous API, unauthorised procedure invocation, public backend bypassing APIM.</w:t>
            </w:r>
          </w:p>
        </w:tc>
      </w:tr>
      <w:tr w:rsidR="00E77AF4" w:rsidRPr="0001449D" w14:paraId="503051A2" w14:textId="77777777" w:rsidTr="00EF0D92">
        <w:trPr>
          <w:trHeight w:val="283"/>
        </w:trPr>
        <w:tc>
          <w:tcPr>
            <w:tcW w:w="1283" w:type="dxa"/>
            <w:vAlign w:val="center"/>
          </w:tcPr>
          <w:p w14:paraId="39B2B754" w14:textId="3201B23D" w:rsidR="00E77AF4" w:rsidRPr="0001449D" w:rsidRDefault="00E77AF4" w:rsidP="00E77AF4">
            <w:pPr>
              <w:rPr>
                <w:rFonts w:asciiTheme="minorHAnsi" w:hAnsiTheme="minorHAnsi" w:hint="eastAsia"/>
                <w:color w:val="808080" w:themeColor="background1" w:themeShade="80"/>
                <w:lang w:eastAsia="en-GB"/>
              </w:rPr>
            </w:pPr>
            <w:r w:rsidRPr="0001449D">
              <w:rPr>
                <w:rFonts w:asciiTheme="minorHAnsi" w:hAnsiTheme="minorHAnsi"/>
                <w:b/>
                <w:bCs w:val="0"/>
              </w:rPr>
              <w:t>SFDEINT6 Scheduled Data Export</w:t>
            </w:r>
          </w:p>
        </w:tc>
        <w:tc>
          <w:tcPr>
            <w:tcW w:w="1689" w:type="dxa"/>
            <w:vAlign w:val="center"/>
          </w:tcPr>
          <w:p w14:paraId="182FE763" w14:textId="061FA4DB" w:rsidR="00E77AF4" w:rsidRPr="0001449D" w:rsidRDefault="00E77AF4" w:rsidP="00E77AF4">
            <w:pPr>
              <w:rPr>
                <w:rFonts w:asciiTheme="minorHAnsi" w:hAnsiTheme="minorHAnsi" w:hint="eastAsia"/>
                <w:color w:val="auto"/>
                <w:lang w:eastAsia="en-GB"/>
              </w:rPr>
            </w:pPr>
            <w:r w:rsidRPr="0001449D">
              <w:rPr>
                <w:rFonts w:asciiTheme="minorHAnsi" w:hAnsiTheme="minorHAnsi"/>
              </w:rPr>
              <w:t>Standard with file-exchange and data-platform boundary controls</w:t>
            </w:r>
          </w:p>
        </w:tc>
        <w:tc>
          <w:tcPr>
            <w:tcW w:w="3686" w:type="dxa"/>
            <w:vAlign w:val="center"/>
          </w:tcPr>
          <w:p w14:paraId="00CC7A97" w14:textId="5EFDFFED" w:rsidR="00E77AF4" w:rsidRPr="0001449D" w:rsidRDefault="00E77AF4" w:rsidP="00E77AF4">
            <w:pPr>
              <w:rPr>
                <w:rFonts w:asciiTheme="minorHAnsi" w:hAnsiTheme="minorHAnsi" w:hint="eastAsia"/>
                <w:color w:val="auto"/>
                <w:lang w:eastAsia="en-GB"/>
              </w:rPr>
            </w:pPr>
            <w:r w:rsidRPr="0001449D">
              <w:rPr>
                <w:rFonts w:asciiTheme="minorHAnsi" w:hAnsiTheme="minorHAnsi"/>
              </w:rPr>
              <w:t xml:space="preserve">ADLS must use private connectivity. The </w:t>
            </w:r>
            <w:r w:rsidR="00AA56D7" w:rsidRPr="0001449D">
              <w:rPr>
                <w:rFonts w:asciiTheme="minorHAnsi" w:hAnsiTheme="minorHAnsi"/>
              </w:rPr>
              <w:t>Data Platform</w:t>
            </w:r>
            <w:r w:rsidRPr="0001449D">
              <w:rPr>
                <w:rFonts w:asciiTheme="minorHAnsi" w:hAnsiTheme="minorHAnsi"/>
              </w:rPr>
              <w:t xml:space="preserve"> service identity must be restricted to the designated export path. Downstream consumers must receive read-only access to the required path only. Sensitive exports must follow applicable encryption, retention and external-delivery controls.</w:t>
            </w:r>
          </w:p>
        </w:tc>
        <w:tc>
          <w:tcPr>
            <w:tcW w:w="2525" w:type="dxa"/>
            <w:vAlign w:val="center"/>
          </w:tcPr>
          <w:p w14:paraId="3F879A1E" w14:textId="4EF866C8" w:rsidR="00E77AF4" w:rsidRPr="0001449D" w:rsidRDefault="00E77AF4" w:rsidP="00E77AF4">
            <w:pPr>
              <w:rPr>
                <w:rFonts w:asciiTheme="minorHAnsi" w:hAnsiTheme="minorHAnsi" w:hint="eastAsia"/>
                <w:color w:val="auto"/>
                <w:lang w:eastAsia="en-GB"/>
              </w:rPr>
            </w:pPr>
            <w:r w:rsidRPr="0001449D">
              <w:rPr>
                <w:rFonts w:asciiTheme="minorHAnsi" w:hAnsiTheme="minorHAnsi"/>
              </w:rPr>
              <w:t xml:space="preserve">Direct downstream access to </w:t>
            </w:r>
            <w:r w:rsidR="00AA56D7" w:rsidRPr="0001449D">
              <w:rPr>
                <w:rFonts w:asciiTheme="minorHAnsi" w:hAnsiTheme="minorHAnsi"/>
              </w:rPr>
              <w:t>Data Platform</w:t>
            </w:r>
            <w:r w:rsidRPr="0001449D">
              <w:rPr>
                <w:rFonts w:asciiTheme="minorHAnsi" w:hAnsiTheme="minorHAnsi"/>
              </w:rPr>
              <w:t>, public export storage, consumer write access, unencrypted sensitive external export, unrestricted export path.</w:t>
            </w:r>
          </w:p>
        </w:tc>
      </w:tr>
      <w:tr w:rsidR="00E77AF4" w:rsidRPr="0001449D" w14:paraId="554AB4D3" w14:textId="77777777" w:rsidTr="00EF0D92">
        <w:trPr>
          <w:trHeight w:val="283"/>
        </w:trPr>
        <w:tc>
          <w:tcPr>
            <w:tcW w:w="1283" w:type="dxa"/>
            <w:vAlign w:val="center"/>
          </w:tcPr>
          <w:p w14:paraId="68B885E5" w14:textId="1D865B16" w:rsidR="00E77AF4" w:rsidRPr="0001449D" w:rsidRDefault="00E77AF4" w:rsidP="00E77AF4">
            <w:pPr>
              <w:rPr>
                <w:rFonts w:asciiTheme="minorHAnsi" w:hAnsiTheme="minorHAnsi" w:hint="eastAsia"/>
                <w:color w:val="808080" w:themeColor="background1" w:themeShade="80"/>
                <w:lang w:eastAsia="en-GB"/>
              </w:rPr>
            </w:pPr>
            <w:r w:rsidRPr="0001449D">
              <w:rPr>
                <w:rFonts w:asciiTheme="minorHAnsi" w:hAnsiTheme="minorHAnsi"/>
                <w:b/>
                <w:bCs w:val="0"/>
              </w:rPr>
              <w:t>SFDEINT7 Governed API Read</w:t>
            </w:r>
          </w:p>
        </w:tc>
        <w:tc>
          <w:tcPr>
            <w:tcW w:w="1689" w:type="dxa"/>
            <w:vAlign w:val="center"/>
          </w:tcPr>
          <w:p w14:paraId="09F59E6D" w14:textId="46612133" w:rsidR="00E77AF4" w:rsidRPr="0001449D" w:rsidRDefault="00E77AF4" w:rsidP="00E77AF4">
            <w:pPr>
              <w:rPr>
                <w:rFonts w:asciiTheme="minorHAnsi" w:hAnsiTheme="minorHAnsi" w:hint="eastAsia"/>
                <w:color w:val="auto"/>
                <w:lang w:eastAsia="en-GB"/>
              </w:rPr>
            </w:pPr>
            <w:r w:rsidRPr="0001449D">
              <w:rPr>
                <w:rFonts w:asciiTheme="minorHAnsi" w:hAnsiTheme="minorHAnsi"/>
              </w:rPr>
              <w:t>Standard with API and data-platform boundary controls</w:t>
            </w:r>
          </w:p>
        </w:tc>
        <w:tc>
          <w:tcPr>
            <w:tcW w:w="3686" w:type="dxa"/>
            <w:vAlign w:val="center"/>
          </w:tcPr>
          <w:p w14:paraId="2ECB7538" w14:textId="174382F0" w:rsidR="00E77AF4" w:rsidRPr="0001449D" w:rsidRDefault="00E77AF4" w:rsidP="00E77AF4">
            <w:pPr>
              <w:rPr>
                <w:rFonts w:asciiTheme="minorHAnsi" w:hAnsiTheme="minorHAnsi" w:hint="eastAsia"/>
                <w:color w:val="auto"/>
                <w:lang w:eastAsia="en-GB"/>
              </w:rPr>
            </w:pPr>
            <w:r w:rsidRPr="0001449D">
              <w:rPr>
                <w:rFonts w:asciiTheme="minorHAnsi" w:hAnsiTheme="minorHAnsi"/>
              </w:rPr>
              <w:t>APIM must authenticate and authorise consumers and apply caching, throttling and access policy. The approved serving or query identity must have least-privilege access. The response must contain only the defined curated result.</w:t>
            </w:r>
          </w:p>
        </w:tc>
        <w:tc>
          <w:tcPr>
            <w:tcW w:w="2525" w:type="dxa"/>
            <w:vAlign w:val="center"/>
          </w:tcPr>
          <w:p w14:paraId="4E5CB2F8" w14:textId="35ED74D4" w:rsidR="00E77AF4" w:rsidRPr="0001449D" w:rsidRDefault="00E77AF4" w:rsidP="00E77AF4">
            <w:pPr>
              <w:rPr>
                <w:rFonts w:asciiTheme="minorHAnsi" w:hAnsiTheme="minorHAnsi" w:hint="eastAsia"/>
                <w:color w:val="auto"/>
                <w:lang w:eastAsia="en-GB"/>
              </w:rPr>
            </w:pPr>
            <w:r w:rsidRPr="0001449D">
              <w:rPr>
                <w:rFonts w:asciiTheme="minorHAnsi" w:hAnsiTheme="minorHAnsi"/>
              </w:rPr>
              <w:t xml:space="preserve">Direct </w:t>
            </w:r>
            <w:r w:rsidR="00AA56D7" w:rsidRPr="0001449D">
              <w:rPr>
                <w:rFonts w:asciiTheme="minorHAnsi" w:hAnsiTheme="minorHAnsi"/>
              </w:rPr>
              <w:t>Data Platform</w:t>
            </w:r>
            <w:r w:rsidRPr="0001449D">
              <w:rPr>
                <w:rFonts w:asciiTheme="minorHAnsi" w:hAnsiTheme="minorHAnsi"/>
              </w:rPr>
              <w:t xml:space="preserve"> credentials supplied to consumers, bulk extraction through the API, transactional use of analytical results, public backend exposure.</w:t>
            </w:r>
          </w:p>
        </w:tc>
      </w:tr>
    </w:tbl>
    <w:p w14:paraId="214034C6" w14:textId="05217283" w:rsidR="00556F5E" w:rsidRPr="0001449D" w:rsidRDefault="00025F8E" w:rsidP="00866873">
      <w:r w:rsidRPr="0001449D">
        <w:br/>
      </w:r>
    </w:p>
    <w:p w14:paraId="04C9387E" w14:textId="41EBF298" w:rsidR="0041138D" w:rsidRPr="0001449D" w:rsidRDefault="004C3DCC" w:rsidP="00A959D1">
      <w:pPr>
        <w:pStyle w:val="Heading1"/>
        <w:ind w:left="431" w:hanging="431"/>
      </w:pPr>
      <w:bookmarkStart w:id="202" w:name="_13._Exception_Process"/>
      <w:bookmarkStart w:id="203" w:name="_Exception_Process_and"/>
      <w:bookmarkStart w:id="204" w:name="_Toc241613285"/>
      <w:bookmarkEnd w:id="202"/>
      <w:bookmarkEnd w:id="203"/>
      <w:r w:rsidRPr="0001449D">
        <w:lastRenderedPageBreak/>
        <w:t>Governance</w:t>
      </w:r>
      <w:bookmarkEnd w:id="204"/>
    </w:p>
    <w:p w14:paraId="33F00F1D" w14:textId="77777777" w:rsidR="00FC6A4E" w:rsidRPr="0001449D" w:rsidRDefault="00FC6A4E" w:rsidP="00FC6A4E"/>
    <w:p w14:paraId="05CFBFEA" w14:textId="731B9F91" w:rsidR="007A5BB0" w:rsidRPr="0001449D" w:rsidRDefault="002B72B5" w:rsidP="00FC6A4E">
      <w:r w:rsidRPr="0001449D">
        <w:t xml:space="preserve">Every integration design must </w:t>
      </w:r>
      <w:r w:rsidR="008C1D4D" w:rsidRPr="0001449D">
        <w:t>be approved at the TDA</w:t>
      </w:r>
      <w:r w:rsidR="002F3146" w:rsidRPr="0001449D">
        <w:t xml:space="preserve"> and should evidence </w:t>
      </w:r>
      <w:r w:rsidR="008A1CF4" w:rsidRPr="0001449D">
        <w:t xml:space="preserve">the profile, pattern and security conformation </w:t>
      </w:r>
      <w:r w:rsidR="0070308F" w:rsidRPr="0001449D">
        <w:t>as described in the subsequent sections</w:t>
      </w:r>
      <w:r w:rsidR="008C1D4D" w:rsidRPr="0001449D">
        <w:t>.</w:t>
      </w:r>
    </w:p>
    <w:p w14:paraId="160BD91A" w14:textId="77777777" w:rsidR="00BA7B3F" w:rsidRPr="0001449D" w:rsidRDefault="00BA7B3F" w:rsidP="00FC6A4E"/>
    <w:p w14:paraId="4DB4551E" w14:textId="454B5570" w:rsidR="00780DFF" w:rsidRPr="0001449D" w:rsidRDefault="00830BCD" w:rsidP="00780DFF">
      <w:pPr>
        <w:pStyle w:val="Heading2"/>
      </w:pPr>
      <w:bookmarkStart w:id="205" w:name="_Toc241613286"/>
      <w:bookmarkStart w:id="206" w:name="_Toc239852396"/>
      <w:bookmarkStart w:id="207" w:name="_Toc239980652"/>
      <w:r w:rsidRPr="0001449D">
        <w:t xml:space="preserve">Profile and </w:t>
      </w:r>
      <w:r w:rsidR="00894323" w:rsidRPr="0001449D">
        <w:t>P</w:t>
      </w:r>
      <w:r w:rsidRPr="0001449D">
        <w:t>atter</w:t>
      </w:r>
      <w:r w:rsidR="00894323" w:rsidRPr="0001449D">
        <w:t>n</w:t>
      </w:r>
      <w:r w:rsidRPr="0001449D">
        <w:t xml:space="preserve"> </w:t>
      </w:r>
      <w:r w:rsidR="00AF6598">
        <w:t>C</w:t>
      </w:r>
      <w:r w:rsidR="00894323" w:rsidRPr="0001449D">
        <w:t>onformance</w:t>
      </w:r>
      <w:r w:rsidR="001D279C" w:rsidRPr="001D279C">
        <w:t xml:space="preserve"> Evidence</w:t>
      </w:r>
      <w:bookmarkEnd w:id="205"/>
    </w:p>
    <w:p w14:paraId="5BA9B398" w14:textId="77777777" w:rsidR="00894323" w:rsidRPr="0001449D" w:rsidRDefault="00894323" w:rsidP="00780DFF"/>
    <w:p w14:paraId="0FE4A413" w14:textId="77777777" w:rsidR="00C4748E" w:rsidRDefault="00780DFF" w:rsidP="00780DFF">
      <w:r w:rsidRPr="0001449D">
        <w:t>Every integration design must record the selected Enterprise Integration Profile and Detailed Integration Patterns.  The minimum pattern-selection record is:</w:t>
      </w:r>
    </w:p>
    <w:p w14:paraId="641064AA" w14:textId="77777777" w:rsidR="00C4748E" w:rsidRDefault="00C4748E" w:rsidP="00780DFF"/>
    <w:tbl>
      <w:tblPr>
        <w:tblW w:w="86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36"/>
        <w:gridCol w:w="5104"/>
      </w:tblGrid>
      <w:tr w:rsidR="00C4748E" w:rsidRPr="00C4748E" w14:paraId="563E7AD3" w14:textId="77777777" w:rsidTr="00601D69">
        <w:trPr>
          <w:trHeight w:val="283"/>
        </w:trPr>
        <w:tc>
          <w:tcPr>
            <w:tcW w:w="3536" w:type="dxa"/>
            <w:tcBorders>
              <w:top w:val="single" w:sz="6" w:space="0" w:color="auto"/>
              <w:left w:val="single" w:sz="6" w:space="0" w:color="auto"/>
              <w:bottom w:val="single" w:sz="12" w:space="0" w:color="1A2B56" w:themeColor="accent1"/>
              <w:right w:val="single" w:sz="6" w:space="0" w:color="auto"/>
            </w:tcBorders>
            <w:shd w:val="clear" w:color="auto" w:fill="C1CDEC" w:themeFill="accent1" w:themeFillTint="33"/>
            <w:hideMark/>
          </w:tcPr>
          <w:p w14:paraId="4CD38CCA" w14:textId="61508B98" w:rsidR="00C4748E" w:rsidRPr="000269AB" w:rsidRDefault="00F21847" w:rsidP="00C4748E">
            <w:pPr>
              <w:rPr>
                <w:b/>
              </w:rPr>
            </w:pPr>
            <w:r w:rsidRPr="000269AB">
              <w:rPr>
                <w:b/>
              </w:rPr>
              <w:t>Required information</w:t>
            </w:r>
          </w:p>
        </w:tc>
        <w:tc>
          <w:tcPr>
            <w:tcW w:w="5104" w:type="dxa"/>
            <w:tcBorders>
              <w:top w:val="single" w:sz="6" w:space="0" w:color="auto"/>
              <w:left w:val="single" w:sz="6" w:space="0" w:color="auto"/>
              <w:bottom w:val="single" w:sz="12" w:space="0" w:color="1A2B56" w:themeColor="accent1"/>
              <w:right w:val="single" w:sz="6" w:space="0" w:color="auto"/>
            </w:tcBorders>
            <w:shd w:val="clear" w:color="auto" w:fill="C1CDEC" w:themeFill="accent1" w:themeFillTint="33"/>
            <w:hideMark/>
          </w:tcPr>
          <w:p w14:paraId="6ACD04CF" w14:textId="77777777" w:rsidR="00C4748E" w:rsidRPr="000269AB" w:rsidRDefault="00C4748E" w:rsidP="00C4748E">
            <w:pPr>
              <w:rPr>
                <w:b/>
              </w:rPr>
            </w:pPr>
            <w:r w:rsidRPr="005068C1">
              <w:rPr>
                <w:b/>
              </w:rPr>
              <w:t>Required Information / Evidence</w:t>
            </w:r>
            <w:r w:rsidRPr="000269AB">
              <w:rPr>
                <w:b/>
              </w:rPr>
              <w:t> </w:t>
            </w:r>
          </w:p>
        </w:tc>
      </w:tr>
      <w:tr w:rsidR="00C4748E" w:rsidRPr="00C4748E" w14:paraId="5359DA3F" w14:textId="77777777" w:rsidTr="00601D69">
        <w:trPr>
          <w:trHeight w:val="283"/>
        </w:trPr>
        <w:tc>
          <w:tcPr>
            <w:tcW w:w="3536" w:type="dxa"/>
            <w:tcBorders>
              <w:top w:val="single" w:sz="12" w:space="0" w:color="1A2B56" w:themeColor="accent1"/>
              <w:left w:val="single" w:sz="6" w:space="0" w:color="auto"/>
              <w:bottom w:val="single" w:sz="6" w:space="0" w:color="auto"/>
              <w:right w:val="single" w:sz="6" w:space="0" w:color="auto"/>
            </w:tcBorders>
            <w:hideMark/>
          </w:tcPr>
          <w:p w14:paraId="35FAD3C9" w14:textId="77777777" w:rsidR="00C4748E" w:rsidRPr="00C4748E" w:rsidRDefault="00C4748E" w:rsidP="00C4748E">
            <w:r w:rsidRPr="005068C1">
              <w:t>Business Requirement</w:t>
            </w:r>
            <w:r w:rsidRPr="00C4748E">
              <w:t> </w:t>
            </w:r>
          </w:p>
        </w:tc>
        <w:tc>
          <w:tcPr>
            <w:tcW w:w="5104" w:type="dxa"/>
            <w:tcBorders>
              <w:top w:val="single" w:sz="12" w:space="0" w:color="1A2B56" w:themeColor="accent1"/>
              <w:left w:val="single" w:sz="6" w:space="0" w:color="auto"/>
              <w:bottom w:val="single" w:sz="6" w:space="0" w:color="auto"/>
              <w:right w:val="single" w:sz="6" w:space="0" w:color="auto"/>
            </w:tcBorders>
            <w:hideMark/>
          </w:tcPr>
          <w:p w14:paraId="729B8568" w14:textId="77777777" w:rsidR="00C4748E" w:rsidRPr="00C4748E" w:rsidRDefault="00C4748E" w:rsidP="00C4748E">
            <w:r w:rsidRPr="005068C1">
              <w:t>Business capability, process, use case, expected outcome, business owner and consuming systems.</w:t>
            </w:r>
            <w:r w:rsidRPr="00C4748E">
              <w:t> </w:t>
            </w:r>
          </w:p>
        </w:tc>
      </w:tr>
      <w:tr w:rsidR="00C4748E" w:rsidRPr="00C4748E" w14:paraId="22B0C5F2"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39167948" w14:textId="46B8EA8A" w:rsidR="00C4748E" w:rsidRPr="00C4748E" w:rsidRDefault="00826C2A" w:rsidP="00C4748E">
            <w:r w:rsidRPr="0001449D">
              <w:rPr>
                <w:bCs w:val="0"/>
              </w:rPr>
              <w:t xml:space="preserve">Enterprise </w:t>
            </w:r>
            <w:r w:rsidR="00C4748E" w:rsidRPr="005068C1">
              <w:t>Integration Profile</w:t>
            </w:r>
            <w:r w:rsidR="00C4748E" w:rsidRPr="00C4748E">
              <w:t> </w:t>
            </w:r>
          </w:p>
        </w:tc>
        <w:tc>
          <w:tcPr>
            <w:tcW w:w="5104" w:type="dxa"/>
            <w:tcBorders>
              <w:top w:val="single" w:sz="6" w:space="0" w:color="auto"/>
              <w:left w:val="single" w:sz="6" w:space="0" w:color="auto"/>
              <w:bottom w:val="single" w:sz="6" w:space="0" w:color="auto"/>
              <w:right w:val="single" w:sz="6" w:space="0" w:color="auto"/>
            </w:tcBorders>
            <w:hideMark/>
          </w:tcPr>
          <w:p w14:paraId="2E378331" w14:textId="77777777" w:rsidR="00C4748E" w:rsidRPr="00C4748E" w:rsidRDefault="00C4748E" w:rsidP="00C4748E">
            <w:r w:rsidRPr="005068C1">
              <w:t>Selected Enterprise Integration Profile (SIF-Pnn), profile name and integration domain.</w:t>
            </w:r>
            <w:r w:rsidRPr="00C4748E">
              <w:t> </w:t>
            </w:r>
          </w:p>
        </w:tc>
      </w:tr>
      <w:tr w:rsidR="00C4748E" w:rsidRPr="00C4748E" w14:paraId="38D1FF94"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72A691E7" w14:textId="4DDCA8CD" w:rsidR="00C4748E" w:rsidRPr="00C4748E" w:rsidRDefault="00826C2A" w:rsidP="00C4748E">
            <w:r w:rsidRPr="0001449D">
              <w:rPr>
                <w:bCs w:val="0"/>
              </w:rPr>
              <w:t xml:space="preserve">Detailed </w:t>
            </w:r>
            <w:r>
              <w:rPr>
                <w:bCs w:val="0"/>
              </w:rPr>
              <w:t>Practition</w:t>
            </w:r>
            <w:r w:rsidR="009E4F5C">
              <w:rPr>
                <w:bCs w:val="0"/>
              </w:rPr>
              <w:t>er</w:t>
            </w:r>
            <w:r w:rsidRPr="0001449D">
              <w:rPr>
                <w:bCs w:val="0"/>
              </w:rPr>
              <w:t xml:space="preserve"> Pattern</w:t>
            </w:r>
          </w:p>
        </w:tc>
        <w:tc>
          <w:tcPr>
            <w:tcW w:w="5104" w:type="dxa"/>
            <w:tcBorders>
              <w:top w:val="single" w:sz="6" w:space="0" w:color="auto"/>
              <w:left w:val="single" w:sz="6" w:space="0" w:color="auto"/>
              <w:bottom w:val="single" w:sz="6" w:space="0" w:color="auto"/>
              <w:right w:val="single" w:sz="6" w:space="0" w:color="auto"/>
            </w:tcBorders>
            <w:hideMark/>
          </w:tcPr>
          <w:p w14:paraId="7B384593" w14:textId="77777777" w:rsidR="00C4748E" w:rsidRPr="00C4748E" w:rsidRDefault="00C4748E" w:rsidP="00C4748E">
            <w:r w:rsidRPr="005068C1">
              <w:t>Selected SFINTnn/SFDEINTnn patterns, decision-tree outcome, boundary crossed and rationale.</w:t>
            </w:r>
            <w:r w:rsidRPr="00C4748E">
              <w:t> </w:t>
            </w:r>
          </w:p>
        </w:tc>
      </w:tr>
      <w:tr w:rsidR="00C4748E" w:rsidRPr="00C4748E" w14:paraId="41F794CB"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6B46AF3F" w14:textId="77777777" w:rsidR="00C4748E" w:rsidRPr="00C4748E" w:rsidRDefault="00C4748E" w:rsidP="00C4748E">
            <w:r w:rsidRPr="005068C1">
              <w:t>Primary Platform Capabilities</w:t>
            </w:r>
            <w:r w:rsidRPr="00C4748E">
              <w:t> </w:t>
            </w:r>
          </w:p>
        </w:tc>
        <w:tc>
          <w:tcPr>
            <w:tcW w:w="5104" w:type="dxa"/>
            <w:tcBorders>
              <w:top w:val="single" w:sz="6" w:space="0" w:color="auto"/>
              <w:left w:val="single" w:sz="6" w:space="0" w:color="auto"/>
              <w:bottom w:val="single" w:sz="6" w:space="0" w:color="auto"/>
              <w:right w:val="single" w:sz="6" w:space="0" w:color="auto"/>
            </w:tcBorders>
            <w:hideMark/>
          </w:tcPr>
          <w:p w14:paraId="11BE05F7" w14:textId="77777777" w:rsidR="00C4748E" w:rsidRPr="00C4748E" w:rsidRDefault="00C4748E" w:rsidP="00C4748E">
            <w:r w:rsidRPr="005068C1">
              <w:t>Approved platform services used to implement the solution.</w:t>
            </w:r>
            <w:r w:rsidRPr="00C4748E">
              <w:t> </w:t>
            </w:r>
          </w:p>
        </w:tc>
      </w:tr>
      <w:tr w:rsidR="00C4748E" w:rsidRPr="00C4748E" w14:paraId="6C2FEEB3"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52141533" w14:textId="77777777" w:rsidR="00C4748E" w:rsidRPr="00C4748E" w:rsidRDefault="00C4748E" w:rsidP="00C4748E">
            <w:r w:rsidRPr="005068C1">
              <w:t>Boundary &amp; Connectivity</w:t>
            </w:r>
            <w:r w:rsidRPr="00C4748E">
              <w:t> </w:t>
            </w:r>
          </w:p>
        </w:tc>
        <w:tc>
          <w:tcPr>
            <w:tcW w:w="5104" w:type="dxa"/>
            <w:tcBorders>
              <w:top w:val="single" w:sz="6" w:space="0" w:color="auto"/>
              <w:left w:val="single" w:sz="6" w:space="0" w:color="auto"/>
              <w:bottom w:val="single" w:sz="6" w:space="0" w:color="auto"/>
              <w:right w:val="single" w:sz="6" w:space="0" w:color="auto"/>
            </w:tcBorders>
            <w:hideMark/>
          </w:tcPr>
          <w:p w14:paraId="677E1D1E" w14:textId="77777777" w:rsidR="00C4748E" w:rsidRPr="00C4748E" w:rsidRDefault="00C4748E" w:rsidP="00C4748E">
            <w:r w:rsidRPr="005068C1">
              <w:t>Integration boundary, private endpoints, routing, ingress/egress paths and network controls.</w:t>
            </w:r>
            <w:r w:rsidRPr="00C4748E">
              <w:t> </w:t>
            </w:r>
          </w:p>
        </w:tc>
      </w:tr>
      <w:tr w:rsidR="00C4748E" w:rsidRPr="00C4748E" w14:paraId="00D45F3F"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05E52AF6" w14:textId="77777777" w:rsidR="00C4748E" w:rsidRPr="00C4748E" w:rsidRDefault="00C4748E" w:rsidP="00C4748E">
            <w:r w:rsidRPr="005068C1">
              <w:t>Data Classification &amp; Data Handling</w:t>
            </w:r>
            <w:r w:rsidRPr="00C4748E">
              <w:t> </w:t>
            </w:r>
          </w:p>
        </w:tc>
        <w:tc>
          <w:tcPr>
            <w:tcW w:w="5104" w:type="dxa"/>
            <w:tcBorders>
              <w:top w:val="single" w:sz="6" w:space="0" w:color="auto"/>
              <w:left w:val="single" w:sz="6" w:space="0" w:color="auto"/>
              <w:bottom w:val="single" w:sz="6" w:space="0" w:color="auto"/>
              <w:right w:val="single" w:sz="6" w:space="0" w:color="auto"/>
            </w:tcBorders>
            <w:hideMark/>
          </w:tcPr>
          <w:p w14:paraId="43ADE26E" w14:textId="6EB43BBF" w:rsidR="00C4748E" w:rsidRPr="00C4748E" w:rsidRDefault="00C4748E" w:rsidP="00C4748E">
            <w:r w:rsidRPr="005068C1">
              <w:t xml:space="preserve">Classification, data exchanged, </w:t>
            </w:r>
            <w:r w:rsidR="00F21847" w:rsidRPr="005068C1">
              <w:t>minimization</w:t>
            </w:r>
            <w:r w:rsidRPr="005068C1">
              <w:t>, encryption, retention and logging restrictions.</w:t>
            </w:r>
            <w:r w:rsidRPr="00C4748E">
              <w:t> </w:t>
            </w:r>
          </w:p>
        </w:tc>
      </w:tr>
      <w:tr w:rsidR="00C4748E" w:rsidRPr="00C4748E" w14:paraId="3AC16155"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6E5699B9" w14:textId="77777777" w:rsidR="00C4748E" w:rsidRPr="00C4748E" w:rsidRDefault="00C4748E" w:rsidP="00C4748E">
            <w:r w:rsidRPr="005068C1">
              <w:t>Identity &amp; Access Management</w:t>
            </w:r>
            <w:r w:rsidRPr="00C4748E">
              <w:t> </w:t>
            </w:r>
          </w:p>
        </w:tc>
        <w:tc>
          <w:tcPr>
            <w:tcW w:w="5104" w:type="dxa"/>
            <w:tcBorders>
              <w:top w:val="single" w:sz="6" w:space="0" w:color="auto"/>
              <w:left w:val="single" w:sz="6" w:space="0" w:color="auto"/>
              <w:bottom w:val="single" w:sz="6" w:space="0" w:color="auto"/>
              <w:right w:val="single" w:sz="6" w:space="0" w:color="auto"/>
            </w:tcBorders>
            <w:hideMark/>
          </w:tcPr>
          <w:p w14:paraId="0B544400" w14:textId="256C59EF" w:rsidR="00C4748E" w:rsidRPr="00C4748E" w:rsidRDefault="00C4748E" w:rsidP="00C4748E">
            <w:r w:rsidRPr="005068C1">
              <w:t xml:space="preserve">Caller, workload and backend identities, authentication, </w:t>
            </w:r>
            <w:r w:rsidR="00F21847" w:rsidRPr="005068C1">
              <w:t>authorization</w:t>
            </w:r>
            <w:r w:rsidRPr="005068C1">
              <w:t>, RBAC and permissions.</w:t>
            </w:r>
            <w:r w:rsidRPr="00C4748E">
              <w:t> </w:t>
            </w:r>
          </w:p>
        </w:tc>
      </w:tr>
      <w:tr w:rsidR="00C4748E" w:rsidRPr="00C4748E" w14:paraId="07E7E05C"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27BFCF99" w14:textId="77777777" w:rsidR="00C4748E" w:rsidRPr="00C4748E" w:rsidRDefault="00C4748E" w:rsidP="00C4748E">
            <w:r w:rsidRPr="005068C1">
              <w:t>Secrets &amp; Certificate Management</w:t>
            </w:r>
            <w:r w:rsidRPr="00C4748E">
              <w:t> </w:t>
            </w:r>
          </w:p>
        </w:tc>
        <w:tc>
          <w:tcPr>
            <w:tcW w:w="5104" w:type="dxa"/>
            <w:tcBorders>
              <w:top w:val="single" w:sz="6" w:space="0" w:color="auto"/>
              <w:left w:val="single" w:sz="6" w:space="0" w:color="auto"/>
              <w:bottom w:val="single" w:sz="6" w:space="0" w:color="auto"/>
              <w:right w:val="single" w:sz="6" w:space="0" w:color="auto"/>
            </w:tcBorders>
            <w:hideMark/>
          </w:tcPr>
          <w:p w14:paraId="048BF2A2" w14:textId="77777777" w:rsidR="00C4748E" w:rsidRPr="00C4748E" w:rsidRDefault="00C4748E" w:rsidP="00C4748E">
            <w:r w:rsidRPr="005068C1">
              <w:t>Secret storage, ownership, lifecycle, rotation and monitoring.</w:t>
            </w:r>
            <w:r w:rsidRPr="00C4748E">
              <w:t> </w:t>
            </w:r>
          </w:p>
        </w:tc>
      </w:tr>
      <w:tr w:rsidR="00C4748E" w:rsidRPr="00C4748E" w14:paraId="1A85B67F"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6596E30A" w14:textId="77777777" w:rsidR="00C4748E" w:rsidRPr="00C4748E" w:rsidRDefault="00C4748E" w:rsidP="00C4748E">
            <w:r w:rsidRPr="005068C1">
              <w:t>API &amp; Webhook Controls</w:t>
            </w:r>
            <w:r w:rsidRPr="00C4748E">
              <w:t> </w:t>
            </w:r>
          </w:p>
        </w:tc>
        <w:tc>
          <w:tcPr>
            <w:tcW w:w="5104" w:type="dxa"/>
            <w:tcBorders>
              <w:top w:val="single" w:sz="6" w:space="0" w:color="auto"/>
              <w:left w:val="single" w:sz="6" w:space="0" w:color="auto"/>
              <w:bottom w:val="single" w:sz="6" w:space="0" w:color="auto"/>
              <w:right w:val="single" w:sz="6" w:space="0" w:color="auto"/>
            </w:tcBorders>
            <w:hideMark/>
          </w:tcPr>
          <w:p w14:paraId="6890EA9F" w14:textId="77777777" w:rsidR="00C4748E" w:rsidRPr="00C4748E" w:rsidRDefault="00C4748E" w:rsidP="00C4748E">
            <w:r w:rsidRPr="005068C1">
              <w:t>Authentication, validation, throttling, replay protection, edge controls and versioning.</w:t>
            </w:r>
            <w:r w:rsidRPr="00C4748E">
              <w:t> </w:t>
            </w:r>
          </w:p>
        </w:tc>
      </w:tr>
      <w:tr w:rsidR="00C4748E" w:rsidRPr="00C4748E" w14:paraId="6F54CC43"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16B6ECB9" w14:textId="77777777" w:rsidR="00C4748E" w:rsidRPr="00C4748E" w:rsidRDefault="00C4748E" w:rsidP="00C4748E">
            <w:r w:rsidRPr="005068C1">
              <w:t>Messaging Controls</w:t>
            </w:r>
            <w:r w:rsidRPr="00C4748E">
              <w:t> </w:t>
            </w:r>
          </w:p>
        </w:tc>
        <w:tc>
          <w:tcPr>
            <w:tcW w:w="5104" w:type="dxa"/>
            <w:tcBorders>
              <w:top w:val="single" w:sz="6" w:space="0" w:color="auto"/>
              <w:left w:val="single" w:sz="6" w:space="0" w:color="auto"/>
              <w:bottom w:val="single" w:sz="6" w:space="0" w:color="auto"/>
              <w:right w:val="single" w:sz="6" w:space="0" w:color="auto"/>
            </w:tcBorders>
            <w:hideMark/>
          </w:tcPr>
          <w:p w14:paraId="02A42CBC" w14:textId="77777777" w:rsidR="00C4748E" w:rsidRPr="00C4748E" w:rsidRDefault="00C4748E" w:rsidP="00C4748E">
            <w:r w:rsidRPr="005068C1">
              <w:t>Permissions, idempotency, retry, dead-letter handling, ordering and retention.</w:t>
            </w:r>
            <w:r w:rsidRPr="00C4748E">
              <w:t> </w:t>
            </w:r>
          </w:p>
        </w:tc>
      </w:tr>
      <w:tr w:rsidR="00C4748E" w:rsidRPr="00C4748E" w14:paraId="1377D4CB"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232D0760" w14:textId="77777777" w:rsidR="00C4748E" w:rsidRPr="00C4748E" w:rsidRDefault="00C4748E" w:rsidP="00C4748E">
            <w:r w:rsidRPr="005068C1">
              <w:t>File Transfer Controls</w:t>
            </w:r>
            <w:r w:rsidRPr="00C4748E">
              <w:t> </w:t>
            </w:r>
          </w:p>
        </w:tc>
        <w:tc>
          <w:tcPr>
            <w:tcW w:w="5104" w:type="dxa"/>
            <w:tcBorders>
              <w:top w:val="single" w:sz="6" w:space="0" w:color="auto"/>
              <w:left w:val="single" w:sz="6" w:space="0" w:color="auto"/>
              <w:bottom w:val="single" w:sz="6" w:space="0" w:color="auto"/>
              <w:right w:val="single" w:sz="6" w:space="0" w:color="auto"/>
            </w:tcBorders>
            <w:hideMark/>
          </w:tcPr>
          <w:p w14:paraId="1180C0F9" w14:textId="77777777" w:rsidR="00C4748E" w:rsidRPr="00C4748E" w:rsidRDefault="00C4748E" w:rsidP="00C4748E">
            <w:r w:rsidRPr="005068C1">
              <w:t>Landing/export paths, access permissions, encryption, validation, reconciliation and retention.</w:t>
            </w:r>
            <w:r w:rsidRPr="00C4748E">
              <w:t> </w:t>
            </w:r>
          </w:p>
        </w:tc>
      </w:tr>
      <w:tr w:rsidR="00C4748E" w:rsidRPr="00C4748E" w14:paraId="60A6450A"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772B3C65" w14:textId="77777777" w:rsidR="00C4748E" w:rsidRPr="00C4748E" w:rsidRDefault="00C4748E" w:rsidP="00C4748E">
            <w:r w:rsidRPr="005068C1">
              <w:t>Data Platform Controls</w:t>
            </w:r>
            <w:r w:rsidRPr="00C4748E">
              <w:t> </w:t>
            </w:r>
          </w:p>
        </w:tc>
        <w:tc>
          <w:tcPr>
            <w:tcW w:w="5104" w:type="dxa"/>
            <w:tcBorders>
              <w:top w:val="single" w:sz="6" w:space="0" w:color="auto"/>
              <w:left w:val="single" w:sz="6" w:space="0" w:color="auto"/>
              <w:bottom w:val="single" w:sz="6" w:space="0" w:color="auto"/>
              <w:right w:val="single" w:sz="6" w:space="0" w:color="auto"/>
            </w:tcBorders>
            <w:hideMark/>
          </w:tcPr>
          <w:p w14:paraId="50B8E7ED" w14:textId="77777777" w:rsidR="00C4748E" w:rsidRPr="00C4748E" w:rsidRDefault="00C4748E" w:rsidP="00C4748E">
            <w:r w:rsidRPr="005068C1">
              <w:t>Service roles, schemas, procedures, ownership and access restrictions.</w:t>
            </w:r>
            <w:r w:rsidRPr="00C4748E">
              <w:t> </w:t>
            </w:r>
          </w:p>
        </w:tc>
      </w:tr>
      <w:tr w:rsidR="00C4748E" w:rsidRPr="00C4748E" w14:paraId="54B7DDBE"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65B37795" w14:textId="77777777" w:rsidR="00C4748E" w:rsidRPr="00C4748E" w:rsidRDefault="00C4748E" w:rsidP="00C4748E">
            <w:r w:rsidRPr="005068C1">
              <w:t>Operational Controls</w:t>
            </w:r>
            <w:r w:rsidRPr="00C4748E">
              <w:t> </w:t>
            </w:r>
          </w:p>
        </w:tc>
        <w:tc>
          <w:tcPr>
            <w:tcW w:w="5104" w:type="dxa"/>
            <w:tcBorders>
              <w:top w:val="single" w:sz="6" w:space="0" w:color="auto"/>
              <w:left w:val="single" w:sz="6" w:space="0" w:color="auto"/>
              <w:bottom w:val="single" w:sz="6" w:space="0" w:color="auto"/>
              <w:right w:val="single" w:sz="6" w:space="0" w:color="auto"/>
            </w:tcBorders>
            <w:hideMark/>
          </w:tcPr>
          <w:p w14:paraId="30FF7F00" w14:textId="77777777" w:rsidR="00C4748E" w:rsidRPr="00C4748E" w:rsidRDefault="00C4748E" w:rsidP="00C4748E">
            <w:r w:rsidRPr="005068C1">
              <w:t>Monitoring, logging, alerting, ownership, support model, runbooks and SLAs.</w:t>
            </w:r>
            <w:r w:rsidRPr="00C4748E">
              <w:t> </w:t>
            </w:r>
          </w:p>
        </w:tc>
      </w:tr>
      <w:tr w:rsidR="00C4748E" w:rsidRPr="00C4748E" w14:paraId="5BCC1FA6"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2CC2AB73" w14:textId="77777777" w:rsidR="00C4748E" w:rsidRPr="00C4748E" w:rsidRDefault="00C4748E" w:rsidP="00C4748E">
            <w:r w:rsidRPr="005068C1">
              <w:t>Reliability &amp; Resilience</w:t>
            </w:r>
            <w:r w:rsidRPr="00C4748E">
              <w:t> </w:t>
            </w:r>
          </w:p>
        </w:tc>
        <w:tc>
          <w:tcPr>
            <w:tcW w:w="5104" w:type="dxa"/>
            <w:tcBorders>
              <w:top w:val="single" w:sz="6" w:space="0" w:color="auto"/>
              <w:left w:val="single" w:sz="6" w:space="0" w:color="auto"/>
              <w:bottom w:val="single" w:sz="6" w:space="0" w:color="auto"/>
              <w:right w:val="single" w:sz="6" w:space="0" w:color="auto"/>
            </w:tcBorders>
            <w:hideMark/>
          </w:tcPr>
          <w:p w14:paraId="4338240F" w14:textId="77777777" w:rsidR="00C4748E" w:rsidRPr="00C4748E" w:rsidRDefault="00C4748E" w:rsidP="00C4748E">
            <w:r w:rsidRPr="005068C1">
              <w:t>Availability, backup, recovery, DR, retry strategy and resiliency design.</w:t>
            </w:r>
            <w:r w:rsidRPr="00C4748E">
              <w:t> </w:t>
            </w:r>
          </w:p>
        </w:tc>
      </w:tr>
      <w:tr w:rsidR="00C4748E" w:rsidRPr="00C4748E" w14:paraId="1848E925"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40E71918" w14:textId="77777777" w:rsidR="00C4748E" w:rsidRPr="00C4748E" w:rsidRDefault="00C4748E" w:rsidP="00C4748E">
            <w:r w:rsidRPr="005068C1">
              <w:t>Mandatory Guardrail Compliance</w:t>
            </w:r>
            <w:r w:rsidRPr="00C4748E">
              <w:t> </w:t>
            </w:r>
          </w:p>
        </w:tc>
        <w:tc>
          <w:tcPr>
            <w:tcW w:w="5104" w:type="dxa"/>
            <w:tcBorders>
              <w:top w:val="single" w:sz="6" w:space="0" w:color="auto"/>
              <w:left w:val="single" w:sz="6" w:space="0" w:color="auto"/>
              <w:bottom w:val="single" w:sz="6" w:space="0" w:color="auto"/>
              <w:right w:val="single" w:sz="6" w:space="0" w:color="auto"/>
            </w:tcBorders>
            <w:hideMark/>
          </w:tcPr>
          <w:p w14:paraId="7CBA75DF" w14:textId="326FABDD" w:rsidR="00C4748E" w:rsidRPr="00C4748E" w:rsidRDefault="00C4748E" w:rsidP="00C4748E">
            <w:r w:rsidRPr="005068C1">
              <w:t xml:space="preserve">Evidence </w:t>
            </w:r>
            <w:r w:rsidR="00AA0C7B" w:rsidRPr="005068C1">
              <w:t>is that</w:t>
            </w:r>
            <w:r w:rsidRPr="005068C1">
              <w:t xml:space="preserve"> engineering standards, security controls and platform guardrails are satisfied.</w:t>
            </w:r>
            <w:r w:rsidRPr="00C4748E">
              <w:t> </w:t>
            </w:r>
          </w:p>
        </w:tc>
      </w:tr>
      <w:tr w:rsidR="00C4748E" w:rsidRPr="00C4748E" w14:paraId="62CDCC24"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4024F11B" w14:textId="77777777" w:rsidR="00C4748E" w:rsidRPr="00C4748E" w:rsidRDefault="00C4748E" w:rsidP="00C4748E">
            <w:r w:rsidRPr="005068C1">
              <w:t>Exceptions &amp; Risks</w:t>
            </w:r>
            <w:r w:rsidRPr="00C4748E">
              <w:t> </w:t>
            </w:r>
          </w:p>
        </w:tc>
        <w:tc>
          <w:tcPr>
            <w:tcW w:w="5104" w:type="dxa"/>
            <w:tcBorders>
              <w:top w:val="single" w:sz="6" w:space="0" w:color="auto"/>
              <w:left w:val="single" w:sz="6" w:space="0" w:color="auto"/>
              <w:bottom w:val="single" w:sz="6" w:space="0" w:color="auto"/>
              <w:right w:val="single" w:sz="6" w:space="0" w:color="auto"/>
            </w:tcBorders>
            <w:hideMark/>
          </w:tcPr>
          <w:p w14:paraId="64426948" w14:textId="77777777" w:rsidR="00C4748E" w:rsidRPr="00C4748E" w:rsidRDefault="00C4748E" w:rsidP="00C4748E">
            <w:r w:rsidRPr="005068C1">
              <w:t>Exception reference, compensating controls, owner, approval, expiry and remediation plan.</w:t>
            </w:r>
            <w:r w:rsidRPr="00C4748E">
              <w:t> </w:t>
            </w:r>
          </w:p>
        </w:tc>
      </w:tr>
      <w:tr w:rsidR="00C4748E" w:rsidRPr="00C4748E" w14:paraId="31EB8919" w14:textId="77777777" w:rsidTr="00601D69">
        <w:trPr>
          <w:trHeight w:val="283"/>
        </w:trPr>
        <w:tc>
          <w:tcPr>
            <w:tcW w:w="3536" w:type="dxa"/>
            <w:tcBorders>
              <w:top w:val="single" w:sz="6" w:space="0" w:color="auto"/>
              <w:left w:val="single" w:sz="6" w:space="0" w:color="auto"/>
              <w:bottom w:val="single" w:sz="6" w:space="0" w:color="auto"/>
              <w:right w:val="single" w:sz="6" w:space="0" w:color="auto"/>
            </w:tcBorders>
            <w:hideMark/>
          </w:tcPr>
          <w:p w14:paraId="0C1D6AE1" w14:textId="77777777" w:rsidR="00C4748E" w:rsidRPr="00C4748E" w:rsidRDefault="00C4748E" w:rsidP="00C4748E">
            <w:r w:rsidRPr="005068C1">
              <w:t>Design Approval</w:t>
            </w:r>
            <w:r w:rsidRPr="00C4748E">
              <w:t> </w:t>
            </w:r>
          </w:p>
        </w:tc>
        <w:tc>
          <w:tcPr>
            <w:tcW w:w="5104" w:type="dxa"/>
            <w:tcBorders>
              <w:top w:val="single" w:sz="6" w:space="0" w:color="auto"/>
              <w:left w:val="single" w:sz="6" w:space="0" w:color="auto"/>
              <w:bottom w:val="single" w:sz="6" w:space="0" w:color="auto"/>
              <w:right w:val="single" w:sz="6" w:space="0" w:color="auto"/>
            </w:tcBorders>
            <w:hideMark/>
          </w:tcPr>
          <w:p w14:paraId="5F99FF7F" w14:textId="77777777" w:rsidR="00C4748E" w:rsidRPr="00C4748E" w:rsidRDefault="00C4748E" w:rsidP="00C4748E">
            <w:r w:rsidRPr="005068C1">
              <w:t>Architecture, security and business approvals, dates and implementation status.</w:t>
            </w:r>
            <w:r w:rsidRPr="00C4748E">
              <w:t> </w:t>
            </w:r>
          </w:p>
        </w:tc>
      </w:tr>
    </w:tbl>
    <w:p w14:paraId="3562CE21" w14:textId="77777777" w:rsidR="00BF4C2D" w:rsidRDefault="00780DFF" w:rsidP="00780DFF">
      <w:r w:rsidRPr="0001449D">
        <w:br/>
      </w:r>
    </w:p>
    <w:p w14:paraId="5ACA0B9A" w14:textId="484C6245" w:rsidR="00780DFF" w:rsidRDefault="00571F81" w:rsidP="00780DFF">
      <w:r w:rsidRPr="00571F81">
        <w:t>A design must not record only a technology choice such as "Logic Apps", "Service Bus" or "Functions". The selected technology must be linked to an approved Enterprise Integration Profile and one or more Detailed Integration Patterns, supported by the corresponding security, operational and governance evidence</w:t>
      </w:r>
      <w:r w:rsidR="00780DFF" w:rsidRPr="0001449D">
        <w:br/>
      </w:r>
    </w:p>
    <w:p w14:paraId="211EEE55" w14:textId="77777777" w:rsidR="00BF4C2D" w:rsidRDefault="00BF4C2D" w:rsidP="00780DFF"/>
    <w:p w14:paraId="23A37AF9" w14:textId="77777777" w:rsidR="00BF4C2D" w:rsidRDefault="00BF4C2D" w:rsidP="00780DFF"/>
    <w:p w14:paraId="1E599F8C" w14:textId="77777777" w:rsidR="00BF4C2D" w:rsidRDefault="00BF4C2D" w:rsidP="00780DFF"/>
    <w:p w14:paraId="16A2B9A4" w14:textId="77777777" w:rsidR="00BF4C2D" w:rsidRDefault="00BF4C2D" w:rsidP="00780DFF"/>
    <w:p w14:paraId="70286EFF" w14:textId="77777777" w:rsidR="00BF4C2D" w:rsidRPr="0001449D" w:rsidRDefault="00BF4C2D" w:rsidP="00780DFF"/>
    <w:p w14:paraId="0CD9B4D9" w14:textId="77777777" w:rsidR="008A0117" w:rsidRDefault="008A0117" w:rsidP="008A0117">
      <w:pPr>
        <w:rPr>
          <w:b/>
          <w:szCs w:val="20"/>
        </w:rPr>
      </w:pPr>
      <w:r w:rsidRPr="008A0117">
        <w:rPr>
          <w:b/>
          <w:szCs w:val="20"/>
        </w:rPr>
        <w:lastRenderedPageBreak/>
        <w:t>Selection Example</w:t>
      </w:r>
    </w:p>
    <w:p w14:paraId="2D51227E" w14:textId="783E3A5F" w:rsidR="008A0117" w:rsidRPr="008A0117" w:rsidRDefault="008A0117" w:rsidP="008A0117">
      <w:pPr>
        <w:rPr>
          <w:b/>
          <w:szCs w:val="20"/>
        </w:rPr>
      </w:pPr>
    </w:p>
    <w:p w14:paraId="1CA4F698" w14:textId="77777777" w:rsidR="008A0117" w:rsidRPr="008A0117" w:rsidRDefault="008A0117" w:rsidP="008A0117">
      <w:pPr>
        <w:numPr>
          <w:ilvl w:val="0"/>
          <w:numId w:val="43"/>
        </w:numPr>
        <w:rPr>
          <w:bCs w:val="0"/>
          <w:szCs w:val="20"/>
        </w:rPr>
      </w:pPr>
      <w:r w:rsidRPr="008A0117">
        <w:rPr>
          <w:b/>
          <w:szCs w:val="20"/>
        </w:rPr>
        <w:t>Business Requirement</w:t>
      </w:r>
      <w:r w:rsidRPr="008A0117">
        <w:rPr>
          <w:bCs w:val="0"/>
          <w:szCs w:val="20"/>
        </w:rPr>
        <w:t>: A third-party payment provider must notify Chaucer when a settlement event occurs.</w:t>
      </w:r>
    </w:p>
    <w:p w14:paraId="7F94EF3F" w14:textId="77777777" w:rsidR="008A0117" w:rsidRPr="008A0117" w:rsidRDefault="008A0117" w:rsidP="008A0117">
      <w:pPr>
        <w:numPr>
          <w:ilvl w:val="0"/>
          <w:numId w:val="43"/>
        </w:numPr>
        <w:rPr>
          <w:bCs w:val="0"/>
          <w:szCs w:val="20"/>
        </w:rPr>
      </w:pPr>
      <w:r w:rsidRPr="008A0117">
        <w:rPr>
          <w:b/>
          <w:szCs w:val="20"/>
        </w:rPr>
        <w:t>Enterprise Integration Profile</w:t>
      </w:r>
      <w:r w:rsidRPr="008A0117">
        <w:rPr>
          <w:bCs w:val="0"/>
          <w:szCs w:val="20"/>
        </w:rPr>
        <w:t>: SIF-P11 Third-Party Webhook Ingress.</w:t>
      </w:r>
    </w:p>
    <w:p w14:paraId="0FAB2F69" w14:textId="77777777" w:rsidR="008A0117" w:rsidRPr="008A0117" w:rsidRDefault="008A0117" w:rsidP="008A0117">
      <w:pPr>
        <w:numPr>
          <w:ilvl w:val="0"/>
          <w:numId w:val="43"/>
        </w:numPr>
        <w:rPr>
          <w:bCs w:val="0"/>
          <w:szCs w:val="20"/>
        </w:rPr>
      </w:pPr>
      <w:r w:rsidRPr="008A0117">
        <w:rPr>
          <w:b/>
          <w:szCs w:val="20"/>
        </w:rPr>
        <w:t>Detailed Practitioner Pattern</w:t>
      </w:r>
      <w:r w:rsidRPr="008A0117">
        <w:rPr>
          <w:bCs w:val="0"/>
          <w:szCs w:val="20"/>
        </w:rPr>
        <w:t>: SFINT12 Inbound Webhook Ingestion.</w:t>
      </w:r>
    </w:p>
    <w:p w14:paraId="35469BCC" w14:textId="77777777" w:rsidR="008A0117" w:rsidRPr="008A0117" w:rsidRDefault="008A0117" w:rsidP="008A0117">
      <w:pPr>
        <w:numPr>
          <w:ilvl w:val="0"/>
          <w:numId w:val="43"/>
        </w:numPr>
        <w:rPr>
          <w:bCs w:val="0"/>
          <w:szCs w:val="20"/>
        </w:rPr>
      </w:pPr>
      <w:r w:rsidRPr="008A0117">
        <w:rPr>
          <w:b/>
          <w:szCs w:val="20"/>
        </w:rPr>
        <w:t>Primary Platform Capabilities</w:t>
      </w:r>
      <w:r w:rsidRPr="008A0117">
        <w:rPr>
          <w:bCs w:val="0"/>
          <w:szCs w:val="20"/>
        </w:rPr>
        <w:t>: Approved Network Edge, API Management, Service Bus and Azure Functions.</w:t>
      </w:r>
    </w:p>
    <w:p w14:paraId="70D3B3FA" w14:textId="77777777" w:rsidR="008A0117" w:rsidRPr="008A0117" w:rsidRDefault="008A0117" w:rsidP="008A0117">
      <w:pPr>
        <w:numPr>
          <w:ilvl w:val="0"/>
          <w:numId w:val="43"/>
        </w:numPr>
        <w:rPr>
          <w:bCs w:val="0"/>
          <w:szCs w:val="20"/>
        </w:rPr>
      </w:pPr>
      <w:r w:rsidRPr="008A0117">
        <w:rPr>
          <w:b/>
          <w:szCs w:val="20"/>
        </w:rPr>
        <w:t>Boundary &amp; Connectivity</w:t>
      </w:r>
      <w:r w:rsidRPr="008A0117">
        <w:rPr>
          <w:bCs w:val="0"/>
          <w:szCs w:val="20"/>
        </w:rPr>
        <w:t>: Third Party to Chaucer through approved ingress controls and private downstream processing.</w:t>
      </w:r>
    </w:p>
    <w:p w14:paraId="04AC79FB" w14:textId="77777777" w:rsidR="008A0117" w:rsidRPr="008A0117" w:rsidRDefault="008A0117" w:rsidP="008A0117">
      <w:pPr>
        <w:numPr>
          <w:ilvl w:val="0"/>
          <w:numId w:val="43"/>
        </w:numPr>
        <w:rPr>
          <w:bCs w:val="0"/>
          <w:szCs w:val="20"/>
        </w:rPr>
      </w:pPr>
      <w:r w:rsidRPr="008A0117">
        <w:rPr>
          <w:b/>
          <w:szCs w:val="20"/>
        </w:rPr>
        <w:t>Data Classification &amp; Data Handling</w:t>
      </w:r>
      <w:r w:rsidRPr="008A0117">
        <w:rPr>
          <w:bCs w:val="0"/>
          <w:szCs w:val="20"/>
        </w:rPr>
        <w:t>: Commercial data, encrypted in transit, subject to retention and logging controls.</w:t>
      </w:r>
    </w:p>
    <w:p w14:paraId="67D044E8" w14:textId="77777777" w:rsidR="008A0117" w:rsidRPr="008A0117" w:rsidRDefault="008A0117" w:rsidP="008A0117">
      <w:pPr>
        <w:numPr>
          <w:ilvl w:val="0"/>
          <w:numId w:val="43"/>
        </w:numPr>
        <w:rPr>
          <w:bCs w:val="0"/>
          <w:szCs w:val="20"/>
        </w:rPr>
      </w:pPr>
      <w:r w:rsidRPr="008A0117">
        <w:rPr>
          <w:b/>
          <w:szCs w:val="20"/>
        </w:rPr>
        <w:t>Identity &amp; Access Management</w:t>
      </w:r>
      <w:r w:rsidRPr="008A0117">
        <w:rPr>
          <w:bCs w:val="0"/>
          <w:szCs w:val="20"/>
        </w:rPr>
        <w:t>: OAuth/mTLS authentication, managed identities and least-privilege RBAC.</w:t>
      </w:r>
    </w:p>
    <w:p w14:paraId="3BF0775C" w14:textId="77777777" w:rsidR="008A0117" w:rsidRPr="008A0117" w:rsidRDefault="008A0117" w:rsidP="008A0117">
      <w:pPr>
        <w:numPr>
          <w:ilvl w:val="0"/>
          <w:numId w:val="43"/>
        </w:numPr>
        <w:rPr>
          <w:bCs w:val="0"/>
          <w:szCs w:val="20"/>
        </w:rPr>
      </w:pPr>
      <w:r w:rsidRPr="008A0117">
        <w:rPr>
          <w:b/>
          <w:szCs w:val="20"/>
        </w:rPr>
        <w:t>Secrets &amp; Certificate Management</w:t>
      </w:r>
      <w:r w:rsidRPr="008A0117">
        <w:rPr>
          <w:bCs w:val="0"/>
          <w:szCs w:val="20"/>
        </w:rPr>
        <w:t>: Certificates and secrets managed through the approved enterprise secrets-management capability.</w:t>
      </w:r>
    </w:p>
    <w:p w14:paraId="131FE0A9" w14:textId="77777777" w:rsidR="008A0117" w:rsidRPr="008A0117" w:rsidRDefault="008A0117" w:rsidP="008A0117">
      <w:pPr>
        <w:numPr>
          <w:ilvl w:val="0"/>
          <w:numId w:val="43"/>
        </w:numPr>
        <w:rPr>
          <w:bCs w:val="0"/>
          <w:szCs w:val="20"/>
        </w:rPr>
      </w:pPr>
      <w:r w:rsidRPr="008A0117">
        <w:rPr>
          <w:b/>
          <w:szCs w:val="20"/>
        </w:rPr>
        <w:t>API &amp; Webhook Controls</w:t>
      </w:r>
      <w:r w:rsidRPr="008A0117">
        <w:rPr>
          <w:bCs w:val="0"/>
          <w:szCs w:val="20"/>
        </w:rPr>
        <w:t>: Payload validation, replay protection, throttling, rate limiting and API versioning.</w:t>
      </w:r>
    </w:p>
    <w:p w14:paraId="48FA7DDF" w14:textId="77777777" w:rsidR="008A0117" w:rsidRPr="008A0117" w:rsidRDefault="008A0117" w:rsidP="008A0117">
      <w:pPr>
        <w:numPr>
          <w:ilvl w:val="0"/>
          <w:numId w:val="43"/>
        </w:numPr>
        <w:rPr>
          <w:bCs w:val="0"/>
          <w:szCs w:val="20"/>
        </w:rPr>
      </w:pPr>
      <w:r w:rsidRPr="008A0117">
        <w:rPr>
          <w:b/>
          <w:szCs w:val="20"/>
        </w:rPr>
        <w:t>Messaging Controls</w:t>
      </w:r>
      <w:r w:rsidRPr="008A0117">
        <w:rPr>
          <w:bCs w:val="0"/>
          <w:szCs w:val="20"/>
        </w:rPr>
        <w:t>: Durable queue handling, retry policies and dead-letter management.</w:t>
      </w:r>
    </w:p>
    <w:p w14:paraId="4CBBC2FB" w14:textId="77777777" w:rsidR="008A0117" w:rsidRPr="008A0117" w:rsidRDefault="008A0117" w:rsidP="008A0117">
      <w:pPr>
        <w:numPr>
          <w:ilvl w:val="0"/>
          <w:numId w:val="43"/>
        </w:numPr>
        <w:rPr>
          <w:bCs w:val="0"/>
          <w:szCs w:val="20"/>
        </w:rPr>
      </w:pPr>
      <w:r w:rsidRPr="008A0117">
        <w:rPr>
          <w:b/>
          <w:szCs w:val="20"/>
        </w:rPr>
        <w:t>File Transfer Controls</w:t>
      </w:r>
      <w:r w:rsidRPr="008A0117">
        <w:rPr>
          <w:bCs w:val="0"/>
          <w:szCs w:val="20"/>
        </w:rPr>
        <w:t>: Not applicable.</w:t>
      </w:r>
    </w:p>
    <w:p w14:paraId="5A33F165" w14:textId="77777777" w:rsidR="008A0117" w:rsidRPr="008A0117" w:rsidRDefault="008A0117" w:rsidP="008A0117">
      <w:pPr>
        <w:numPr>
          <w:ilvl w:val="0"/>
          <w:numId w:val="43"/>
        </w:numPr>
        <w:rPr>
          <w:bCs w:val="0"/>
          <w:szCs w:val="20"/>
        </w:rPr>
      </w:pPr>
      <w:r w:rsidRPr="008A0117">
        <w:rPr>
          <w:b/>
          <w:szCs w:val="20"/>
        </w:rPr>
        <w:t>Data Platform Controls</w:t>
      </w:r>
      <w:r w:rsidRPr="008A0117">
        <w:rPr>
          <w:bCs w:val="0"/>
          <w:szCs w:val="20"/>
        </w:rPr>
        <w:t>: Not applicable.</w:t>
      </w:r>
    </w:p>
    <w:p w14:paraId="15C0A435" w14:textId="77777777" w:rsidR="008A0117" w:rsidRPr="008A0117" w:rsidRDefault="008A0117" w:rsidP="008A0117">
      <w:pPr>
        <w:numPr>
          <w:ilvl w:val="0"/>
          <w:numId w:val="43"/>
        </w:numPr>
        <w:rPr>
          <w:bCs w:val="0"/>
          <w:szCs w:val="20"/>
        </w:rPr>
      </w:pPr>
      <w:r w:rsidRPr="008A0117">
        <w:rPr>
          <w:b/>
          <w:szCs w:val="20"/>
        </w:rPr>
        <w:t>Operational Controls</w:t>
      </w:r>
      <w:r w:rsidRPr="008A0117">
        <w:rPr>
          <w:bCs w:val="0"/>
          <w:szCs w:val="20"/>
        </w:rPr>
        <w:t>: Monitoring, alerting, audit logging, support ownership and runbook coverage.</w:t>
      </w:r>
    </w:p>
    <w:p w14:paraId="1A684A0A" w14:textId="77777777" w:rsidR="008A0117" w:rsidRPr="008A0117" w:rsidRDefault="008A0117" w:rsidP="008A0117">
      <w:pPr>
        <w:numPr>
          <w:ilvl w:val="0"/>
          <w:numId w:val="43"/>
        </w:numPr>
        <w:rPr>
          <w:bCs w:val="0"/>
          <w:szCs w:val="20"/>
        </w:rPr>
      </w:pPr>
      <w:r w:rsidRPr="008A0117">
        <w:rPr>
          <w:b/>
          <w:szCs w:val="20"/>
        </w:rPr>
        <w:t>Reliability &amp; Resilience</w:t>
      </w:r>
      <w:r w:rsidRPr="008A0117">
        <w:rPr>
          <w:bCs w:val="0"/>
          <w:szCs w:val="20"/>
        </w:rPr>
        <w:t>: Retry handling, dead-letter processing and recovery procedures defined.</w:t>
      </w:r>
    </w:p>
    <w:p w14:paraId="2DED31BC" w14:textId="77777777" w:rsidR="008A0117" w:rsidRPr="008A0117" w:rsidRDefault="008A0117" w:rsidP="008A0117">
      <w:pPr>
        <w:numPr>
          <w:ilvl w:val="0"/>
          <w:numId w:val="43"/>
        </w:numPr>
        <w:rPr>
          <w:bCs w:val="0"/>
          <w:szCs w:val="20"/>
        </w:rPr>
      </w:pPr>
      <w:r w:rsidRPr="008A0117">
        <w:rPr>
          <w:b/>
          <w:szCs w:val="20"/>
        </w:rPr>
        <w:t>Mandatory Guardrail Compliance</w:t>
      </w:r>
      <w:r w:rsidRPr="008A0117">
        <w:rPr>
          <w:bCs w:val="0"/>
          <w:szCs w:val="20"/>
        </w:rPr>
        <w:t>: Security, connectivity and platform guardrails satisfied.</w:t>
      </w:r>
    </w:p>
    <w:p w14:paraId="7F99B370" w14:textId="77777777" w:rsidR="008A0117" w:rsidRPr="008A0117" w:rsidRDefault="008A0117" w:rsidP="008A0117">
      <w:pPr>
        <w:numPr>
          <w:ilvl w:val="0"/>
          <w:numId w:val="43"/>
        </w:numPr>
        <w:rPr>
          <w:bCs w:val="0"/>
          <w:szCs w:val="20"/>
        </w:rPr>
      </w:pPr>
      <w:r w:rsidRPr="008A0117">
        <w:rPr>
          <w:b/>
          <w:szCs w:val="20"/>
        </w:rPr>
        <w:t>Exceptions &amp; Risks</w:t>
      </w:r>
      <w:r w:rsidRPr="008A0117">
        <w:rPr>
          <w:bCs w:val="0"/>
          <w:szCs w:val="20"/>
        </w:rPr>
        <w:t>: None.</w:t>
      </w:r>
    </w:p>
    <w:p w14:paraId="549C0E9E" w14:textId="1F9E6230" w:rsidR="00780DFF" w:rsidRPr="00BF4C2D" w:rsidRDefault="008A0117">
      <w:pPr>
        <w:numPr>
          <w:ilvl w:val="0"/>
          <w:numId w:val="43"/>
        </w:numPr>
        <w:rPr>
          <w:b/>
          <w:szCs w:val="20"/>
        </w:rPr>
      </w:pPr>
      <w:r w:rsidRPr="00BF4C2D">
        <w:rPr>
          <w:b/>
          <w:szCs w:val="20"/>
        </w:rPr>
        <w:t>Design Approval</w:t>
      </w:r>
      <w:r w:rsidRPr="00BF4C2D">
        <w:rPr>
          <w:bCs w:val="0"/>
          <w:szCs w:val="20"/>
        </w:rPr>
        <w:t>: Architecture, Security and Business approvals obtained.</w:t>
      </w:r>
    </w:p>
    <w:p w14:paraId="58651CFE" w14:textId="77777777" w:rsidR="001A18FD" w:rsidRPr="001A18FD" w:rsidRDefault="001A18FD" w:rsidP="001A18FD">
      <w:pPr>
        <w:rPr>
          <w:b/>
          <w:szCs w:val="20"/>
        </w:rPr>
      </w:pPr>
    </w:p>
    <w:p w14:paraId="1539B090" w14:textId="77777777" w:rsidR="00DC7DF9" w:rsidRDefault="00DC7DF9" w:rsidP="00DC7DF9">
      <w:pPr>
        <w:rPr>
          <w:b/>
        </w:rPr>
      </w:pPr>
      <w:r w:rsidRPr="00DC7DF9">
        <w:rPr>
          <w:b/>
        </w:rPr>
        <w:t>Composite-Pattern Example</w:t>
      </w:r>
    </w:p>
    <w:p w14:paraId="0621C1F7" w14:textId="77777777" w:rsidR="00DC7DF9" w:rsidRPr="00DC7DF9" w:rsidRDefault="00DC7DF9" w:rsidP="00DC7DF9">
      <w:pPr>
        <w:rPr>
          <w:b/>
        </w:rPr>
      </w:pPr>
    </w:p>
    <w:p w14:paraId="61373BB8" w14:textId="77777777" w:rsidR="00DC7DF9" w:rsidRPr="00DC7DF9" w:rsidRDefault="00DC7DF9" w:rsidP="00DC7DF9">
      <w:pPr>
        <w:numPr>
          <w:ilvl w:val="0"/>
          <w:numId w:val="41"/>
        </w:numPr>
      </w:pPr>
      <w:r w:rsidRPr="00DC7DF9">
        <w:rPr>
          <w:b/>
        </w:rPr>
        <w:t>Business Requirement:</w:t>
      </w:r>
      <w:r w:rsidRPr="00DC7DF9">
        <w:t xml:space="preserve"> A delegated-authority bordereau is received as a file, translated to Chaucer's internal model, validated across several systems and delivered reliably to the policy platform.</w:t>
      </w:r>
    </w:p>
    <w:p w14:paraId="179B37E1" w14:textId="77777777" w:rsidR="00DC7DF9" w:rsidRPr="00DC7DF9" w:rsidRDefault="00DC7DF9" w:rsidP="00DC7DF9">
      <w:pPr>
        <w:numPr>
          <w:ilvl w:val="0"/>
          <w:numId w:val="41"/>
        </w:numPr>
      </w:pPr>
      <w:r w:rsidRPr="00DC7DF9">
        <w:rPr>
          <w:b/>
        </w:rPr>
        <w:t>Enterprise Integration Profiles:</w:t>
      </w:r>
      <w:r w:rsidRPr="00DC7DF9">
        <w:t xml:space="preserve"> SIF-P12 Managed File Exchange, SIF-P14 Specialist Mediation and Transformation, SIF-P09 Workflow Orchestration and SIF-P05 Reliable Queue Messaging.</w:t>
      </w:r>
    </w:p>
    <w:p w14:paraId="1D8633C6" w14:textId="77777777" w:rsidR="00DC7DF9" w:rsidRPr="00DC7DF9" w:rsidRDefault="00DC7DF9" w:rsidP="00DC7DF9">
      <w:pPr>
        <w:numPr>
          <w:ilvl w:val="0"/>
          <w:numId w:val="41"/>
        </w:numPr>
      </w:pPr>
      <w:r w:rsidRPr="00DC7DF9">
        <w:rPr>
          <w:b/>
        </w:rPr>
        <w:t>Detailed Practitioner Patterns:</w:t>
      </w:r>
      <w:r w:rsidRPr="00DC7DF9">
        <w:t xml:space="preserve"> SFINT19 Event-Driven File Ingestion, SFINT21 Canonical Data Model and Message Translator, SFINT15 Stateful Process Orchestration and SFINT08 Reliable Messaging.</w:t>
      </w:r>
    </w:p>
    <w:p w14:paraId="407D0520" w14:textId="77777777" w:rsidR="00DC7DF9" w:rsidRPr="00DC7DF9" w:rsidRDefault="00DC7DF9" w:rsidP="00DC7DF9">
      <w:pPr>
        <w:numPr>
          <w:ilvl w:val="0"/>
          <w:numId w:val="41"/>
        </w:numPr>
      </w:pPr>
      <w:r w:rsidRPr="00DC7DF9">
        <w:rPr>
          <w:b/>
        </w:rPr>
        <w:t>Primary Platform Capabilities:</w:t>
      </w:r>
      <w:r w:rsidRPr="00DC7DF9">
        <w:t xml:space="preserve"> Blob Storage, Event Grid, Functions, Logic Apps and Service Bus.</w:t>
      </w:r>
    </w:p>
    <w:p w14:paraId="173A806F" w14:textId="77777777" w:rsidR="00DC7DF9" w:rsidRPr="00DC7DF9" w:rsidRDefault="00DC7DF9" w:rsidP="00DC7DF9">
      <w:pPr>
        <w:numPr>
          <w:ilvl w:val="0"/>
          <w:numId w:val="41"/>
        </w:numPr>
      </w:pPr>
      <w:r w:rsidRPr="00DC7DF9">
        <w:rPr>
          <w:b/>
        </w:rPr>
        <w:t>Boundary &amp; Connectivity:</w:t>
      </w:r>
      <w:r w:rsidRPr="00DC7DF9">
        <w:t xml:space="preserve"> Third Party to Chaucer through managed file ingress and private internal processing.</w:t>
      </w:r>
    </w:p>
    <w:p w14:paraId="3A5DD3B4" w14:textId="77777777" w:rsidR="00DC7DF9" w:rsidRPr="00DC7DF9" w:rsidRDefault="00DC7DF9" w:rsidP="00DC7DF9">
      <w:pPr>
        <w:numPr>
          <w:ilvl w:val="0"/>
          <w:numId w:val="41"/>
        </w:numPr>
      </w:pPr>
      <w:r w:rsidRPr="00DC7DF9">
        <w:rPr>
          <w:b/>
        </w:rPr>
        <w:t>Data Classification &amp; Data Handling:</w:t>
      </w:r>
      <w:r w:rsidRPr="00DC7DF9">
        <w:t xml:space="preserve"> Restricted Commercial data with approved handling, validation, retention and audit controls.</w:t>
      </w:r>
    </w:p>
    <w:p w14:paraId="3C8F6EC4" w14:textId="77777777" w:rsidR="00DC7DF9" w:rsidRPr="00DC7DF9" w:rsidRDefault="00DC7DF9" w:rsidP="00DC7DF9">
      <w:pPr>
        <w:numPr>
          <w:ilvl w:val="0"/>
          <w:numId w:val="41"/>
        </w:numPr>
      </w:pPr>
      <w:r w:rsidRPr="00DC7DF9">
        <w:rPr>
          <w:b/>
        </w:rPr>
        <w:t>Identity &amp; Access Management:</w:t>
      </w:r>
      <w:r w:rsidRPr="00DC7DF9">
        <w:t xml:space="preserve"> Managed identities, least-privilege RBAC and approved service-to-service authentication.</w:t>
      </w:r>
    </w:p>
    <w:p w14:paraId="65992EE4" w14:textId="77777777" w:rsidR="00DC7DF9" w:rsidRPr="00DC7DF9" w:rsidRDefault="00DC7DF9" w:rsidP="00DC7DF9">
      <w:pPr>
        <w:numPr>
          <w:ilvl w:val="0"/>
          <w:numId w:val="41"/>
        </w:numPr>
      </w:pPr>
      <w:r w:rsidRPr="00DC7DF9">
        <w:rPr>
          <w:b/>
        </w:rPr>
        <w:t>Secrets &amp; Certificate Management:</w:t>
      </w:r>
      <w:r w:rsidRPr="00DC7DF9">
        <w:t xml:space="preserve"> Secrets and certificates managed through the approved enterprise secrets-management capability.</w:t>
      </w:r>
    </w:p>
    <w:p w14:paraId="40A8CAED" w14:textId="77777777" w:rsidR="00DC7DF9" w:rsidRPr="00DC7DF9" w:rsidRDefault="00DC7DF9" w:rsidP="00DC7DF9">
      <w:pPr>
        <w:numPr>
          <w:ilvl w:val="0"/>
          <w:numId w:val="41"/>
        </w:numPr>
      </w:pPr>
      <w:r w:rsidRPr="00DC7DF9">
        <w:rPr>
          <w:b/>
        </w:rPr>
        <w:t>API &amp; Webhook Controls:</w:t>
      </w:r>
      <w:r w:rsidRPr="00DC7DF9">
        <w:t xml:space="preserve"> Not applicable.</w:t>
      </w:r>
    </w:p>
    <w:p w14:paraId="267DC7BB" w14:textId="77777777" w:rsidR="00DC7DF9" w:rsidRPr="00DC7DF9" w:rsidRDefault="00DC7DF9" w:rsidP="00DC7DF9">
      <w:pPr>
        <w:numPr>
          <w:ilvl w:val="0"/>
          <w:numId w:val="41"/>
        </w:numPr>
      </w:pPr>
      <w:r w:rsidRPr="00DC7DF9">
        <w:rPr>
          <w:b/>
        </w:rPr>
        <w:t>Messaging Controls:</w:t>
      </w:r>
      <w:r w:rsidRPr="00DC7DF9">
        <w:t xml:space="preserve"> Queue permissions, idempotent processing, retry policies, dead-letter handling and message retention controls.</w:t>
      </w:r>
    </w:p>
    <w:p w14:paraId="42641E69" w14:textId="77777777" w:rsidR="00DC7DF9" w:rsidRPr="00DC7DF9" w:rsidRDefault="00DC7DF9" w:rsidP="00DC7DF9">
      <w:pPr>
        <w:numPr>
          <w:ilvl w:val="0"/>
          <w:numId w:val="41"/>
        </w:numPr>
      </w:pPr>
      <w:r w:rsidRPr="00DC7DF9">
        <w:rPr>
          <w:b/>
        </w:rPr>
        <w:t>File Transfer Controls:</w:t>
      </w:r>
      <w:r w:rsidRPr="00DC7DF9">
        <w:t xml:space="preserve"> Controlled landing zone, validation, reconciliation, retention and access controls.</w:t>
      </w:r>
    </w:p>
    <w:p w14:paraId="15EF74F1" w14:textId="77777777" w:rsidR="00DC7DF9" w:rsidRPr="00DC7DF9" w:rsidRDefault="00DC7DF9" w:rsidP="00DC7DF9">
      <w:pPr>
        <w:numPr>
          <w:ilvl w:val="0"/>
          <w:numId w:val="41"/>
        </w:numPr>
      </w:pPr>
      <w:r w:rsidRPr="00DC7DF9">
        <w:rPr>
          <w:b/>
        </w:rPr>
        <w:t>Data Platform Controls:</w:t>
      </w:r>
      <w:r w:rsidRPr="00DC7DF9">
        <w:t xml:space="preserve"> Not applicable.</w:t>
      </w:r>
    </w:p>
    <w:p w14:paraId="1E661061" w14:textId="77777777" w:rsidR="00DC7DF9" w:rsidRPr="00DC7DF9" w:rsidRDefault="00DC7DF9" w:rsidP="00DC7DF9">
      <w:pPr>
        <w:numPr>
          <w:ilvl w:val="0"/>
          <w:numId w:val="41"/>
        </w:numPr>
      </w:pPr>
      <w:r w:rsidRPr="00DC7DF9">
        <w:rPr>
          <w:b/>
        </w:rPr>
        <w:t>Operational Controls:</w:t>
      </w:r>
      <w:r w:rsidRPr="00DC7DF9">
        <w:t xml:space="preserve"> Monitoring, alerting, support ownership, runbooks and recovery procedures.</w:t>
      </w:r>
    </w:p>
    <w:p w14:paraId="4C8F1003" w14:textId="77777777" w:rsidR="00DC7DF9" w:rsidRPr="00DC7DF9" w:rsidRDefault="00DC7DF9" w:rsidP="00DC7DF9">
      <w:pPr>
        <w:numPr>
          <w:ilvl w:val="0"/>
          <w:numId w:val="41"/>
        </w:numPr>
      </w:pPr>
      <w:r w:rsidRPr="00DC7DF9">
        <w:rPr>
          <w:b/>
        </w:rPr>
        <w:lastRenderedPageBreak/>
        <w:t>Reliability &amp; Resilience:</w:t>
      </w:r>
      <w:r w:rsidRPr="00DC7DF9">
        <w:t xml:space="preserve"> Guaranteed delivery, replay capability and recovery controls documented.</w:t>
      </w:r>
    </w:p>
    <w:p w14:paraId="27661477" w14:textId="77777777" w:rsidR="00DC7DF9" w:rsidRPr="00DC7DF9" w:rsidRDefault="00DC7DF9" w:rsidP="00DC7DF9">
      <w:pPr>
        <w:numPr>
          <w:ilvl w:val="0"/>
          <w:numId w:val="41"/>
        </w:numPr>
      </w:pPr>
      <w:r w:rsidRPr="00DC7DF9">
        <w:rPr>
          <w:b/>
        </w:rPr>
        <w:t>Mandatory Guardrail Compliance:</w:t>
      </w:r>
      <w:r w:rsidRPr="00DC7DF9">
        <w:t xml:space="preserve"> Security, connectivity, monitoring and deployment guardrails satisfied.</w:t>
      </w:r>
    </w:p>
    <w:p w14:paraId="122BD6C0" w14:textId="77777777" w:rsidR="00DC7DF9" w:rsidRPr="00DC7DF9" w:rsidRDefault="00DC7DF9" w:rsidP="00DC7DF9">
      <w:pPr>
        <w:numPr>
          <w:ilvl w:val="0"/>
          <w:numId w:val="41"/>
        </w:numPr>
      </w:pPr>
      <w:r w:rsidRPr="00DC7DF9">
        <w:rPr>
          <w:b/>
        </w:rPr>
        <w:t>Exceptions &amp; Risks:</w:t>
      </w:r>
      <w:r w:rsidRPr="00DC7DF9">
        <w:t xml:space="preserve"> None.</w:t>
      </w:r>
    </w:p>
    <w:p w14:paraId="36DA3C19" w14:textId="77777777" w:rsidR="00DC7DF9" w:rsidRPr="00DC7DF9" w:rsidRDefault="00DC7DF9" w:rsidP="00DC7DF9">
      <w:pPr>
        <w:numPr>
          <w:ilvl w:val="0"/>
          <w:numId w:val="41"/>
        </w:numPr>
      </w:pPr>
      <w:r w:rsidRPr="00DC7DF9">
        <w:rPr>
          <w:b/>
        </w:rPr>
        <w:t>Design Approval:</w:t>
      </w:r>
      <w:r w:rsidRPr="00DC7DF9">
        <w:t xml:space="preserve"> Architecture, Security and Business approvals obtained.</w:t>
      </w:r>
    </w:p>
    <w:p w14:paraId="38BB610B" w14:textId="1A29952B" w:rsidR="00780DFF" w:rsidRPr="00DC7DF9" w:rsidRDefault="00780DFF" w:rsidP="00DC7DF9">
      <w:pPr>
        <w:rPr>
          <w:bCs w:val="0"/>
        </w:rPr>
      </w:pPr>
    </w:p>
    <w:p w14:paraId="0786C694" w14:textId="77777777" w:rsidR="00780DFF" w:rsidRPr="0001449D" w:rsidRDefault="00780DFF" w:rsidP="00780DFF">
      <w:r w:rsidRPr="0001449D">
        <w:t>Where several profiles or patterns are combined, each profile and pattern must be listed separately. Combining patterns does not create a new pattern identifier.</w:t>
      </w:r>
    </w:p>
    <w:p w14:paraId="587CDE9A" w14:textId="77777777" w:rsidR="00780DFF" w:rsidRPr="0001449D" w:rsidRDefault="00780DFF" w:rsidP="00780DFF">
      <w:pPr>
        <w:rPr>
          <w:szCs w:val="20"/>
        </w:rPr>
      </w:pPr>
    </w:p>
    <w:p w14:paraId="1E56DCF7" w14:textId="77777777" w:rsidR="00D76F54" w:rsidRPr="0001449D" w:rsidRDefault="00D76F54" w:rsidP="00D76F54">
      <w:pPr>
        <w:pStyle w:val="Heading2"/>
        <w:rPr>
          <w:bCs w:val="0"/>
        </w:rPr>
      </w:pPr>
      <w:bookmarkStart w:id="208" w:name="_Security_Conformance"/>
      <w:bookmarkStart w:id="209" w:name="_Toc241613287"/>
      <w:bookmarkEnd w:id="208"/>
      <w:r w:rsidRPr="0001449D">
        <w:rPr>
          <w:bCs w:val="0"/>
        </w:rPr>
        <w:t>Security Conformance</w:t>
      </w:r>
      <w:bookmarkEnd w:id="209"/>
    </w:p>
    <w:p w14:paraId="0567AC20" w14:textId="77777777" w:rsidR="00D76F54" w:rsidRPr="0001449D" w:rsidRDefault="00D76F54" w:rsidP="00D76F54"/>
    <w:p w14:paraId="75430A88" w14:textId="24E37BBE" w:rsidR="00D76F54" w:rsidRPr="0001449D" w:rsidRDefault="00D76F54" w:rsidP="00D76F54">
      <w:pPr>
        <w:spacing w:after="120"/>
        <w:rPr>
          <w:szCs w:val="20"/>
        </w:rPr>
      </w:pPr>
      <w:r w:rsidRPr="0001449D">
        <w:rPr>
          <w:szCs w:val="20"/>
        </w:rPr>
        <w:t xml:space="preserve">Standard private patterns proceed on the agreed security baseline. A pattern that cannot meet the baseline triggers the exception process, which requires a security review prior to TDA. Where the wider security posture is affected, the exception is escalated to the risk register and senior leadership and managed via ERM framework. </w:t>
      </w:r>
      <w:r w:rsidR="00E8613F" w:rsidRPr="0001449D">
        <w:rPr>
          <w:szCs w:val="20"/>
        </w:rPr>
        <w:t xml:space="preserve">The integration design document </w:t>
      </w:r>
      <w:r w:rsidR="00B2207A" w:rsidRPr="0001449D">
        <w:rPr>
          <w:szCs w:val="20"/>
        </w:rPr>
        <w:t xml:space="preserve">must explicitly document per pattern security conformance </w:t>
      </w:r>
      <w:r w:rsidR="00A3189D" w:rsidRPr="0001449D">
        <w:rPr>
          <w:szCs w:val="20"/>
        </w:rPr>
        <w:t xml:space="preserve">as specified in section </w:t>
      </w:r>
      <w:hyperlink w:anchor="_Per-Pattern_Security_Conformance" w:history="1">
        <w:r w:rsidR="00A3189D" w:rsidRPr="0001449D">
          <w:rPr>
            <w:rStyle w:val="Hyperlink"/>
            <w:szCs w:val="20"/>
          </w:rPr>
          <w:t>1</w:t>
        </w:r>
        <w:r w:rsidR="009C1545">
          <w:rPr>
            <w:rStyle w:val="Hyperlink"/>
            <w:szCs w:val="20"/>
          </w:rPr>
          <w:t>1</w:t>
        </w:r>
        <w:r w:rsidR="00C87E86" w:rsidRPr="0001449D">
          <w:rPr>
            <w:rStyle w:val="Hyperlink"/>
            <w:szCs w:val="20"/>
          </w:rPr>
          <w:t>.2</w:t>
        </w:r>
      </w:hyperlink>
    </w:p>
    <w:p w14:paraId="27F80B7A" w14:textId="77777777" w:rsidR="00D76F54" w:rsidRPr="0001449D" w:rsidRDefault="00D76F54" w:rsidP="00D76F54">
      <w:pPr>
        <w:spacing w:after="120"/>
        <w:rPr>
          <w:szCs w:val="20"/>
        </w:rPr>
      </w:pPr>
    </w:p>
    <w:p w14:paraId="3688F8DD" w14:textId="2F092625" w:rsidR="0041138D" w:rsidRPr="0001449D" w:rsidRDefault="0041138D" w:rsidP="0041138D">
      <w:pPr>
        <w:pStyle w:val="Heading2"/>
        <w:rPr>
          <w:bCs w:val="0"/>
        </w:rPr>
      </w:pPr>
      <w:bookmarkStart w:id="210" w:name="_Toc241613288"/>
      <w:r w:rsidRPr="0001449D">
        <w:rPr>
          <w:bCs w:val="0"/>
        </w:rPr>
        <w:t>Exceptions</w:t>
      </w:r>
      <w:bookmarkEnd w:id="206"/>
      <w:bookmarkEnd w:id="207"/>
      <w:bookmarkEnd w:id="210"/>
    </w:p>
    <w:p w14:paraId="7D22F003" w14:textId="77777777" w:rsidR="00FC6A4E" w:rsidRPr="0001449D" w:rsidRDefault="00FC6A4E" w:rsidP="00FC6A4E"/>
    <w:p w14:paraId="3FC00DE0" w14:textId="1FBEEC80" w:rsidR="0041138D" w:rsidRPr="0001449D" w:rsidRDefault="0041138D" w:rsidP="0041138D">
      <w:pPr>
        <w:spacing w:after="120"/>
        <w:rPr>
          <w:szCs w:val="20"/>
        </w:rPr>
      </w:pPr>
      <w:bookmarkStart w:id="211" w:name="_13.2_TDA_Gates"/>
      <w:bookmarkEnd w:id="211"/>
      <w:r w:rsidRPr="0001449D">
        <w:rPr>
          <w:szCs w:val="20"/>
        </w:rPr>
        <w:t>The System</w:t>
      </w:r>
      <w:r w:rsidR="00623DC6" w:rsidRPr="0001449D">
        <w:rPr>
          <w:szCs w:val="20"/>
        </w:rPr>
        <w:t>s</w:t>
      </w:r>
      <w:r w:rsidRPr="0001449D">
        <w:rPr>
          <w:szCs w:val="20"/>
        </w:rPr>
        <w:t xml:space="preserve"> Integration </w:t>
      </w:r>
      <w:r w:rsidR="00F63B58" w:rsidRPr="0001449D">
        <w:rPr>
          <w:szCs w:val="20"/>
        </w:rPr>
        <w:t>F</w:t>
      </w:r>
      <w:r w:rsidRPr="0001449D">
        <w:rPr>
          <w:szCs w:val="20"/>
        </w:rPr>
        <w:t>ramework</w:t>
      </w:r>
      <w:r w:rsidRPr="0001449D" w:rsidDel="00A22181">
        <w:rPr>
          <w:szCs w:val="20"/>
        </w:rPr>
        <w:t xml:space="preserve"> </w:t>
      </w:r>
      <w:r w:rsidRPr="0001449D">
        <w:rPr>
          <w:szCs w:val="20"/>
        </w:rPr>
        <w:t>is principles-driven but pragmatic. Where a justified need exists to deviate from an approved pattern, guardrail, or architectural boundary, the exception must be formally documented, risk-assessed, assigned an owner, and reviewed periodically. Appropriate compensating controls must be implemented, with a defined path and timeline to return to the standard approach where practical.</w:t>
      </w:r>
      <w:r w:rsidR="009D1778" w:rsidRPr="0001449D">
        <w:rPr>
          <w:szCs w:val="20"/>
        </w:rPr>
        <w:br/>
      </w:r>
    </w:p>
    <w:p w14:paraId="446DBCBE" w14:textId="2757DB26" w:rsidR="0041138D" w:rsidRPr="0001449D" w:rsidRDefault="0041138D" w:rsidP="00A959D1">
      <w:pPr>
        <w:pStyle w:val="Heading1"/>
        <w:ind w:left="431" w:hanging="431"/>
      </w:pPr>
      <w:bookmarkStart w:id="212" w:name="_14._Anti-Patterns"/>
      <w:bookmarkStart w:id="213" w:name="_Toc239852400"/>
      <w:bookmarkStart w:id="214" w:name="_Toc239980656"/>
      <w:bookmarkStart w:id="215" w:name="_Toc241613289"/>
      <w:bookmarkEnd w:id="212"/>
      <w:r w:rsidRPr="0001449D">
        <w:lastRenderedPageBreak/>
        <w:t>Glossary</w:t>
      </w:r>
      <w:bookmarkEnd w:id="213"/>
      <w:bookmarkEnd w:id="214"/>
      <w:bookmarkEnd w:id="215"/>
    </w:p>
    <w:p w14:paraId="4758AF61" w14:textId="77777777" w:rsidR="00E62C5D" w:rsidRPr="0001449D" w:rsidRDefault="00E62C5D" w:rsidP="00E62C5D"/>
    <w:tbl>
      <w:tblPr>
        <w:tblStyle w:val="TableGridLight"/>
        <w:tblW w:w="9351" w:type="dxa"/>
        <w:tblLook w:val="04A0" w:firstRow="1" w:lastRow="0" w:firstColumn="1" w:lastColumn="0" w:noHBand="0" w:noVBand="1"/>
      </w:tblPr>
      <w:tblGrid>
        <w:gridCol w:w="2122"/>
        <w:gridCol w:w="7229"/>
      </w:tblGrid>
      <w:tr w:rsidR="00BD5E77" w:rsidRPr="0001449D" w14:paraId="34E7974C" w14:textId="77777777" w:rsidTr="00601D69">
        <w:trPr>
          <w:trHeight w:val="283"/>
        </w:trPr>
        <w:tc>
          <w:tcPr>
            <w:tcW w:w="212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2DFD7512" w14:textId="64D19CCF" w:rsidR="00BD5E77" w:rsidRPr="0001449D" w:rsidRDefault="00BD5E77" w:rsidP="00BD5E77">
            <w:pPr>
              <w:rPr>
                <w:rFonts w:asciiTheme="minorHAnsi" w:hAnsiTheme="minorHAnsi" w:hint="eastAsia"/>
                <w:b/>
                <w:lang w:eastAsia="en-GB"/>
              </w:rPr>
            </w:pPr>
            <w:r w:rsidRPr="0001449D">
              <w:rPr>
                <w:rFonts w:asciiTheme="minorHAnsi" w:hAnsiTheme="minorHAnsi"/>
                <w:b/>
                <w:lang w:eastAsia="en-GB"/>
              </w:rPr>
              <w:t>Term</w:t>
            </w:r>
          </w:p>
        </w:tc>
        <w:tc>
          <w:tcPr>
            <w:tcW w:w="722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F810595" w14:textId="4BDA5928" w:rsidR="00BD5E77" w:rsidRPr="0001449D" w:rsidRDefault="00BD5E77" w:rsidP="00BD5E77">
            <w:pPr>
              <w:rPr>
                <w:rFonts w:asciiTheme="minorHAnsi" w:hAnsiTheme="minorHAnsi" w:hint="eastAsia"/>
                <w:b/>
                <w:lang w:eastAsia="en-GB"/>
              </w:rPr>
            </w:pPr>
            <w:r w:rsidRPr="0001449D">
              <w:rPr>
                <w:rFonts w:asciiTheme="minorHAnsi" w:hAnsiTheme="minorHAnsi"/>
                <w:b/>
                <w:lang w:eastAsia="en-GB"/>
              </w:rPr>
              <w:t>Meaning</w:t>
            </w:r>
          </w:p>
        </w:tc>
      </w:tr>
      <w:tr w:rsidR="00BD5E77" w:rsidRPr="0001449D" w14:paraId="24BA7D95" w14:textId="77777777" w:rsidTr="00601D69">
        <w:trPr>
          <w:trHeight w:val="283"/>
        </w:trPr>
        <w:tc>
          <w:tcPr>
            <w:tcW w:w="2122" w:type="dxa"/>
            <w:tcBorders>
              <w:top w:val="single" w:sz="4" w:space="0" w:color="000000" w:themeColor="text1"/>
            </w:tcBorders>
            <w:vAlign w:val="center"/>
          </w:tcPr>
          <w:p w14:paraId="33A405F1" w14:textId="65419575" w:rsidR="00BD5E77" w:rsidRPr="0001449D" w:rsidRDefault="00BD5E77" w:rsidP="00BD5E77">
            <w:pPr>
              <w:rPr>
                <w:rFonts w:asciiTheme="minorHAnsi" w:hAnsiTheme="minorHAnsi" w:hint="eastAsia"/>
                <w:lang w:eastAsia="en-GB"/>
              </w:rPr>
            </w:pPr>
            <w:r w:rsidRPr="0001449D">
              <w:rPr>
                <w:rFonts w:asciiTheme="minorHAnsi" w:hAnsiTheme="minorHAnsi"/>
                <w:szCs w:val="20"/>
              </w:rPr>
              <w:t>SIF</w:t>
            </w:r>
          </w:p>
        </w:tc>
        <w:tc>
          <w:tcPr>
            <w:tcW w:w="7229" w:type="dxa"/>
            <w:tcBorders>
              <w:top w:val="single" w:sz="4" w:space="0" w:color="000000" w:themeColor="text1"/>
            </w:tcBorders>
            <w:vAlign w:val="center"/>
          </w:tcPr>
          <w:p w14:paraId="3684C565" w14:textId="138C9AD3" w:rsidR="00BD5E77" w:rsidRPr="0001449D" w:rsidRDefault="00BD5E77" w:rsidP="00BD5E77">
            <w:pPr>
              <w:rPr>
                <w:rFonts w:asciiTheme="minorHAnsi" w:hAnsiTheme="minorHAnsi" w:hint="eastAsia"/>
                <w:lang w:eastAsia="en-GB"/>
              </w:rPr>
            </w:pPr>
            <w:r w:rsidRPr="0001449D">
              <w:rPr>
                <w:rFonts w:asciiTheme="minorHAnsi" w:hAnsiTheme="minorHAnsi"/>
                <w:szCs w:val="20"/>
              </w:rPr>
              <w:t>Systems Integration Framework, this document.</w:t>
            </w:r>
          </w:p>
        </w:tc>
      </w:tr>
      <w:tr w:rsidR="00BD5E77" w:rsidRPr="0001449D" w14:paraId="51572C67" w14:textId="77777777" w:rsidTr="00601D69">
        <w:trPr>
          <w:trHeight w:val="283"/>
        </w:trPr>
        <w:tc>
          <w:tcPr>
            <w:tcW w:w="2122" w:type="dxa"/>
            <w:vAlign w:val="center"/>
          </w:tcPr>
          <w:p w14:paraId="21707567" w14:textId="141C5CB5" w:rsidR="00BD5E77" w:rsidRPr="0001449D" w:rsidRDefault="00BD5E77" w:rsidP="00BD5E77">
            <w:pPr>
              <w:rPr>
                <w:rFonts w:asciiTheme="minorHAnsi" w:hAnsiTheme="minorHAnsi" w:hint="eastAsia"/>
                <w:lang w:eastAsia="en-GB"/>
              </w:rPr>
            </w:pPr>
            <w:r w:rsidRPr="0001449D">
              <w:rPr>
                <w:rFonts w:asciiTheme="minorHAnsi" w:hAnsiTheme="minorHAnsi"/>
                <w:szCs w:val="20"/>
              </w:rPr>
              <w:t>AIS</w:t>
            </w:r>
          </w:p>
        </w:tc>
        <w:tc>
          <w:tcPr>
            <w:tcW w:w="7229" w:type="dxa"/>
            <w:vAlign w:val="center"/>
          </w:tcPr>
          <w:p w14:paraId="7254B3B3" w14:textId="1F1D4D3E" w:rsidR="00BD5E77" w:rsidRPr="0001449D" w:rsidRDefault="00BD5E77" w:rsidP="00BD5E77">
            <w:pPr>
              <w:rPr>
                <w:rFonts w:asciiTheme="minorHAnsi" w:hAnsiTheme="minorHAnsi" w:hint="eastAsia"/>
                <w:lang w:eastAsia="en-GB"/>
              </w:rPr>
            </w:pPr>
            <w:r w:rsidRPr="0001449D">
              <w:rPr>
                <w:rFonts w:asciiTheme="minorHAnsi" w:hAnsiTheme="minorHAnsi"/>
                <w:szCs w:val="20"/>
              </w:rPr>
              <w:t>Azure Integration Services, comprising API Management, Logic Apps, Service Bus, Event Grid, Event Hubs and Functions.</w:t>
            </w:r>
          </w:p>
        </w:tc>
      </w:tr>
      <w:tr w:rsidR="00BD5E77" w:rsidRPr="0001449D" w14:paraId="039424DC" w14:textId="77777777" w:rsidTr="00601D69">
        <w:trPr>
          <w:trHeight w:val="283"/>
        </w:trPr>
        <w:tc>
          <w:tcPr>
            <w:tcW w:w="2122" w:type="dxa"/>
            <w:vAlign w:val="center"/>
          </w:tcPr>
          <w:p w14:paraId="184F5179" w14:textId="422913EC" w:rsidR="00BD5E77" w:rsidRPr="0001449D" w:rsidRDefault="00BD5E77" w:rsidP="00BD5E77">
            <w:pPr>
              <w:rPr>
                <w:rFonts w:asciiTheme="minorHAnsi" w:hAnsiTheme="minorHAnsi" w:hint="eastAsia"/>
                <w:szCs w:val="20"/>
              </w:rPr>
            </w:pPr>
            <w:r w:rsidRPr="0001449D">
              <w:rPr>
                <w:rFonts w:asciiTheme="minorHAnsi" w:hAnsiTheme="minorHAnsi"/>
                <w:szCs w:val="20"/>
              </w:rPr>
              <w:t>SOA</w:t>
            </w:r>
          </w:p>
        </w:tc>
        <w:tc>
          <w:tcPr>
            <w:tcW w:w="7229" w:type="dxa"/>
            <w:vAlign w:val="center"/>
          </w:tcPr>
          <w:p w14:paraId="35F55192" w14:textId="3CEE1AC1" w:rsidR="00BD5E77" w:rsidRPr="0001449D" w:rsidRDefault="00BD5E77" w:rsidP="00BD5E77">
            <w:pPr>
              <w:rPr>
                <w:rFonts w:asciiTheme="minorHAnsi" w:hAnsiTheme="minorHAnsi" w:hint="eastAsia"/>
                <w:szCs w:val="20"/>
              </w:rPr>
            </w:pPr>
            <w:r w:rsidRPr="0001449D">
              <w:rPr>
                <w:rFonts w:asciiTheme="minorHAnsi" w:hAnsiTheme="minorHAnsi"/>
                <w:szCs w:val="20"/>
              </w:rPr>
              <w:t>Service-oriented architecture, coarse-grained services aligned to business capabilities.</w:t>
            </w:r>
          </w:p>
        </w:tc>
      </w:tr>
      <w:tr w:rsidR="00BD5E77" w:rsidRPr="0001449D" w14:paraId="05B7229C" w14:textId="77777777" w:rsidTr="00601D69">
        <w:trPr>
          <w:trHeight w:val="283"/>
        </w:trPr>
        <w:tc>
          <w:tcPr>
            <w:tcW w:w="2122" w:type="dxa"/>
            <w:vAlign w:val="center"/>
          </w:tcPr>
          <w:p w14:paraId="6556C4DE" w14:textId="158525AC" w:rsidR="00BD5E77" w:rsidRPr="0001449D" w:rsidRDefault="00BD5E77" w:rsidP="00BD5E77">
            <w:pPr>
              <w:rPr>
                <w:rFonts w:asciiTheme="minorHAnsi" w:hAnsiTheme="minorHAnsi" w:hint="eastAsia"/>
                <w:szCs w:val="20"/>
              </w:rPr>
            </w:pPr>
            <w:r w:rsidRPr="0001449D">
              <w:rPr>
                <w:rFonts w:asciiTheme="minorHAnsi" w:hAnsiTheme="minorHAnsi"/>
                <w:szCs w:val="20"/>
              </w:rPr>
              <w:t>APIM</w:t>
            </w:r>
          </w:p>
        </w:tc>
        <w:tc>
          <w:tcPr>
            <w:tcW w:w="7229" w:type="dxa"/>
            <w:vAlign w:val="center"/>
          </w:tcPr>
          <w:p w14:paraId="4CCB5449" w14:textId="3002FCDF" w:rsidR="00BD5E77" w:rsidRPr="0001449D" w:rsidRDefault="00BD5E77" w:rsidP="00BD5E77">
            <w:pPr>
              <w:rPr>
                <w:rFonts w:asciiTheme="minorHAnsi" w:hAnsiTheme="minorHAnsi" w:hint="eastAsia"/>
                <w:szCs w:val="20"/>
              </w:rPr>
            </w:pPr>
            <w:r w:rsidRPr="0001449D">
              <w:rPr>
                <w:rFonts w:asciiTheme="minorHAnsi" w:hAnsiTheme="minorHAnsi"/>
                <w:szCs w:val="20"/>
              </w:rPr>
              <w:t>Azure API Management.</w:t>
            </w:r>
          </w:p>
        </w:tc>
      </w:tr>
      <w:tr w:rsidR="00BD5E77" w:rsidRPr="0001449D" w14:paraId="35489963" w14:textId="77777777" w:rsidTr="00601D69">
        <w:trPr>
          <w:trHeight w:val="283"/>
        </w:trPr>
        <w:tc>
          <w:tcPr>
            <w:tcW w:w="2122" w:type="dxa"/>
            <w:vAlign w:val="center"/>
          </w:tcPr>
          <w:p w14:paraId="52CCE2DD" w14:textId="3D313F2F" w:rsidR="00BD5E77" w:rsidRPr="0001449D" w:rsidRDefault="00BD5E77" w:rsidP="00BD5E77">
            <w:pPr>
              <w:rPr>
                <w:rFonts w:asciiTheme="minorHAnsi" w:hAnsiTheme="minorHAnsi" w:hint="eastAsia"/>
                <w:szCs w:val="20"/>
              </w:rPr>
            </w:pPr>
            <w:r w:rsidRPr="0001449D">
              <w:rPr>
                <w:rFonts w:asciiTheme="minorHAnsi" w:hAnsiTheme="minorHAnsi"/>
                <w:szCs w:val="20"/>
              </w:rPr>
              <w:t>Managed identity</w:t>
            </w:r>
          </w:p>
        </w:tc>
        <w:tc>
          <w:tcPr>
            <w:tcW w:w="7229" w:type="dxa"/>
            <w:vAlign w:val="center"/>
          </w:tcPr>
          <w:p w14:paraId="19282CBA" w14:textId="2551CE36" w:rsidR="00BD5E77" w:rsidRPr="0001449D" w:rsidRDefault="00BD5E77" w:rsidP="00BD5E77">
            <w:pPr>
              <w:rPr>
                <w:rFonts w:asciiTheme="minorHAnsi" w:hAnsiTheme="minorHAnsi" w:hint="eastAsia"/>
                <w:szCs w:val="20"/>
              </w:rPr>
            </w:pPr>
            <w:r w:rsidRPr="0001449D">
              <w:rPr>
                <w:rFonts w:asciiTheme="minorHAnsi" w:hAnsiTheme="minorHAnsi"/>
                <w:szCs w:val="20"/>
              </w:rPr>
              <w:t>An Entra identity for an Azure resource that authenticates without stored secrets.</w:t>
            </w:r>
          </w:p>
        </w:tc>
      </w:tr>
      <w:tr w:rsidR="00BD5E77" w:rsidRPr="0001449D" w14:paraId="5FED721D" w14:textId="77777777" w:rsidTr="00601D69">
        <w:trPr>
          <w:trHeight w:val="283"/>
        </w:trPr>
        <w:tc>
          <w:tcPr>
            <w:tcW w:w="2122" w:type="dxa"/>
            <w:vAlign w:val="center"/>
          </w:tcPr>
          <w:p w14:paraId="21BA9C55" w14:textId="333FBCF8" w:rsidR="00BD5E77" w:rsidRPr="0001449D" w:rsidRDefault="00BD5E77" w:rsidP="00BD5E77">
            <w:pPr>
              <w:rPr>
                <w:rFonts w:asciiTheme="minorHAnsi" w:hAnsiTheme="minorHAnsi" w:hint="eastAsia"/>
                <w:szCs w:val="20"/>
              </w:rPr>
            </w:pPr>
            <w:r w:rsidRPr="0001449D">
              <w:rPr>
                <w:rFonts w:asciiTheme="minorHAnsi" w:hAnsiTheme="minorHAnsi"/>
                <w:szCs w:val="20"/>
              </w:rPr>
              <w:t>Claim-check</w:t>
            </w:r>
          </w:p>
        </w:tc>
        <w:tc>
          <w:tcPr>
            <w:tcW w:w="7229" w:type="dxa"/>
            <w:vAlign w:val="center"/>
          </w:tcPr>
          <w:p w14:paraId="0F0C24D3" w14:textId="2F41484B" w:rsidR="00BD5E77" w:rsidRPr="0001449D" w:rsidRDefault="00BD5E77" w:rsidP="00BD5E77">
            <w:pPr>
              <w:rPr>
                <w:rFonts w:asciiTheme="minorHAnsi" w:hAnsiTheme="minorHAnsi" w:hint="eastAsia"/>
                <w:szCs w:val="20"/>
              </w:rPr>
            </w:pPr>
            <w:r w:rsidRPr="0001449D">
              <w:rPr>
                <w:rFonts w:asciiTheme="minorHAnsi" w:hAnsiTheme="minorHAnsi"/>
                <w:szCs w:val="20"/>
              </w:rPr>
              <w:t>A pattern that keeps a large payload in storage and passes a reference on the message.</w:t>
            </w:r>
          </w:p>
        </w:tc>
      </w:tr>
      <w:tr w:rsidR="00BD5E77" w:rsidRPr="0001449D" w14:paraId="2C803AB4" w14:textId="77777777" w:rsidTr="00601D69">
        <w:trPr>
          <w:trHeight w:val="283"/>
        </w:trPr>
        <w:tc>
          <w:tcPr>
            <w:tcW w:w="2122" w:type="dxa"/>
            <w:vAlign w:val="center"/>
          </w:tcPr>
          <w:p w14:paraId="0E7B8EAA" w14:textId="4E58C708" w:rsidR="00BD5E77" w:rsidRPr="0001449D" w:rsidRDefault="00BD5E77" w:rsidP="00BD5E77">
            <w:pPr>
              <w:rPr>
                <w:rFonts w:asciiTheme="minorHAnsi" w:hAnsiTheme="minorHAnsi" w:hint="eastAsia"/>
                <w:szCs w:val="20"/>
              </w:rPr>
            </w:pPr>
            <w:r w:rsidRPr="0001449D">
              <w:rPr>
                <w:rFonts w:asciiTheme="minorHAnsi" w:hAnsiTheme="minorHAnsi"/>
                <w:szCs w:val="20"/>
              </w:rPr>
              <w:t>Idempotency</w:t>
            </w:r>
          </w:p>
        </w:tc>
        <w:tc>
          <w:tcPr>
            <w:tcW w:w="7229" w:type="dxa"/>
            <w:vAlign w:val="center"/>
          </w:tcPr>
          <w:p w14:paraId="351CCA0E" w14:textId="3ED86E39" w:rsidR="00BD5E77" w:rsidRPr="0001449D" w:rsidRDefault="00BD5E77" w:rsidP="00BD5E77">
            <w:pPr>
              <w:rPr>
                <w:rFonts w:asciiTheme="minorHAnsi" w:hAnsiTheme="minorHAnsi" w:hint="eastAsia"/>
                <w:szCs w:val="20"/>
              </w:rPr>
            </w:pPr>
            <w:r w:rsidRPr="0001449D">
              <w:rPr>
                <w:rFonts w:asciiTheme="minorHAnsi" w:hAnsiTheme="minorHAnsi"/>
                <w:szCs w:val="20"/>
              </w:rPr>
              <w:t>The property that applying the same message more than once has no additional effect.</w:t>
            </w:r>
          </w:p>
        </w:tc>
      </w:tr>
      <w:tr w:rsidR="00BD5E77" w:rsidRPr="0001449D" w14:paraId="66BDDCC2" w14:textId="77777777" w:rsidTr="00601D69">
        <w:trPr>
          <w:trHeight w:val="283"/>
        </w:trPr>
        <w:tc>
          <w:tcPr>
            <w:tcW w:w="2122" w:type="dxa"/>
            <w:vAlign w:val="center"/>
          </w:tcPr>
          <w:p w14:paraId="38CF2729" w14:textId="1CCAF863" w:rsidR="00BD5E77" w:rsidRPr="0001449D" w:rsidRDefault="00BD5E77" w:rsidP="00BD5E77">
            <w:pPr>
              <w:rPr>
                <w:rFonts w:asciiTheme="minorHAnsi" w:hAnsiTheme="minorHAnsi" w:hint="eastAsia"/>
                <w:szCs w:val="20"/>
              </w:rPr>
            </w:pPr>
            <w:r w:rsidRPr="0001449D">
              <w:rPr>
                <w:rFonts w:asciiTheme="minorHAnsi" w:hAnsiTheme="minorHAnsi"/>
                <w:szCs w:val="20"/>
              </w:rPr>
              <w:t>Bordereau</w:t>
            </w:r>
          </w:p>
        </w:tc>
        <w:tc>
          <w:tcPr>
            <w:tcW w:w="7229" w:type="dxa"/>
            <w:vAlign w:val="center"/>
          </w:tcPr>
          <w:p w14:paraId="7E1E2D54" w14:textId="31A7B5BF" w:rsidR="00BD5E77" w:rsidRPr="0001449D" w:rsidRDefault="00BD5E77" w:rsidP="00BD5E77">
            <w:pPr>
              <w:rPr>
                <w:rFonts w:asciiTheme="minorHAnsi" w:hAnsiTheme="minorHAnsi" w:hint="eastAsia"/>
                <w:szCs w:val="20"/>
              </w:rPr>
            </w:pPr>
            <w:r w:rsidRPr="0001449D">
              <w:rPr>
                <w:rFonts w:asciiTheme="minorHAnsi" w:hAnsiTheme="minorHAnsi"/>
                <w:szCs w:val="20"/>
              </w:rPr>
              <w:t>A delegated-authority premium or claims report provided by a cover holder.</w:t>
            </w:r>
          </w:p>
        </w:tc>
      </w:tr>
      <w:tr w:rsidR="00BD5E77" w:rsidRPr="0001449D" w14:paraId="002D1A23" w14:textId="77777777" w:rsidTr="00601D69">
        <w:trPr>
          <w:trHeight w:val="283"/>
        </w:trPr>
        <w:tc>
          <w:tcPr>
            <w:tcW w:w="2122" w:type="dxa"/>
            <w:vAlign w:val="center"/>
          </w:tcPr>
          <w:p w14:paraId="1E7F91C2" w14:textId="5D507007" w:rsidR="00BD5E77" w:rsidRPr="0001449D" w:rsidRDefault="00BD5E77" w:rsidP="00BD5E77">
            <w:pPr>
              <w:rPr>
                <w:rFonts w:asciiTheme="minorHAnsi" w:hAnsiTheme="minorHAnsi" w:hint="eastAsia"/>
                <w:szCs w:val="20"/>
              </w:rPr>
            </w:pPr>
            <w:r w:rsidRPr="0001449D">
              <w:rPr>
                <w:rFonts w:asciiTheme="minorHAnsi" w:hAnsiTheme="minorHAnsi"/>
                <w:szCs w:val="20"/>
              </w:rPr>
              <w:t>TDA</w:t>
            </w:r>
          </w:p>
        </w:tc>
        <w:tc>
          <w:tcPr>
            <w:tcW w:w="7229" w:type="dxa"/>
            <w:vAlign w:val="center"/>
          </w:tcPr>
          <w:p w14:paraId="1F079007" w14:textId="71E6A90A" w:rsidR="00BD5E77" w:rsidRPr="0001449D" w:rsidRDefault="00BD5E77" w:rsidP="00BD5E77">
            <w:pPr>
              <w:rPr>
                <w:rFonts w:asciiTheme="minorHAnsi" w:hAnsiTheme="minorHAnsi" w:hint="eastAsia"/>
                <w:szCs w:val="20"/>
              </w:rPr>
            </w:pPr>
            <w:r w:rsidRPr="0001449D">
              <w:rPr>
                <w:rFonts w:asciiTheme="minorHAnsi" w:hAnsiTheme="minorHAnsi"/>
                <w:szCs w:val="20"/>
              </w:rPr>
              <w:t>Technical Design Authority.</w:t>
            </w:r>
          </w:p>
        </w:tc>
      </w:tr>
      <w:tr w:rsidR="00E8285A" w:rsidRPr="0001449D" w14:paraId="39168E23" w14:textId="77777777" w:rsidTr="00601D69">
        <w:trPr>
          <w:trHeight w:val="283"/>
        </w:trPr>
        <w:tc>
          <w:tcPr>
            <w:tcW w:w="2122" w:type="dxa"/>
            <w:vAlign w:val="center"/>
          </w:tcPr>
          <w:p w14:paraId="478E3C3F" w14:textId="3D273ADF" w:rsidR="00E8285A" w:rsidRPr="0001449D" w:rsidRDefault="00E8285A" w:rsidP="00E8285A">
            <w:pPr>
              <w:rPr>
                <w:rFonts w:asciiTheme="minorHAnsi" w:hAnsiTheme="minorHAnsi" w:hint="eastAsia"/>
                <w:szCs w:val="20"/>
              </w:rPr>
            </w:pPr>
            <w:r w:rsidRPr="0001449D">
              <w:rPr>
                <w:rFonts w:asciiTheme="minorHAnsi" w:hAnsiTheme="minorHAnsi"/>
                <w:szCs w:val="20"/>
              </w:rPr>
              <w:t>ADF</w:t>
            </w:r>
          </w:p>
        </w:tc>
        <w:tc>
          <w:tcPr>
            <w:tcW w:w="7229" w:type="dxa"/>
            <w:vAlign w:val="center"/>
          </w:tcPr>
          <w:p w14:paraId="36AA29E9" w14:textId="250A59DA" w:rsidR="00E8285A" w:rsidRPr="0001449D" w:rsidRDefault="00E8285A" w:rsidP="00E8285A">
            <w:pPr>
              <w:rPr>
                <w:rFonts w:asciiTheme="minorHAnsi" w:hAnsiTheme="minorHAnsi" w:hint="eastAsia"/>
                <w:szCs w:val="20"/>
              </w:rPr>
            </w:pPr>
            <w:r w:rsidRPr="0001449D">
              <w:rPr>
                <w:rFonts w:asciiTheme="minorHAnsi" w:hAnsiTheme="minorHAnsi"/>
                <w:szCs w:val="20"/>
              </w:rPr>
              <w:t>Azure Data Factory.</w:t>
            </w:r>
          </w:p>
        </w:tc>
      </w:tr>
      <w:tr w:rsidR="00E8285A" w:rsidRPr="0001449D" w14:paraId="71DCE928" w14:textId="77777777" w:rsidTr="00601D69">
        <w:trPr>
          <w:trHeight w:val="283"/>
        </w:trPr>
        <w:tc>
          <w:tcPr>
            <w:tcW w:w="2122" w:type="dxa"/>
            <w:vAlign w:val="center"/>
          </w:tcPr>
          <w:p w14:paraId="74D5C5F7" w14:textId="42E98995" w:rsidR="00E8285A" w:rsidRPr="0001449D" w:rsidRDefault="00E8285A" w:rsidP="00E8285A">
            <w:pPr>
              <w:rPr>
                <w:rFonts w:asciiTheme="minorHAnsi" w:hAnsiTheme="minorHAnsi" w:hint="eastAsia"/>
                <w:szCs w:val="20"/>
              </w:rPr>
            </w:pPr>
            <w:r w:rsidRPr="0001449D">
              <w:rPr>
                <w:rFonts w:asciiTheme="minorHAnsi" w:hAnsiTheme="minorHAnsi"/>
                <w:szCs w:val="20"/>
              </w:rPr>
              <w:t>ADLS</w:t>
            </w:r>
          </w:p>
        </w:tc>
        <w:tc>
          <w:tcPr>
            <w:tcW w:w="7229" w:type="dxa"/>
            <w:vAlign w:val="center"/>
          </w:tcPr>
          <w:p w14:paraId="4818936F" w14:textId="14500242" w:rsidR="00E8285A" w:rsidRPr="0001449D" w:rsidRDefault="00E8285A" w:rsidP="00E8285A">
            <w:pPr>
              <w:rPr>
                <w:rFonts w:asciiTheme="minorHAnsi" w:hAnsiTheme="minorHAnsi" w:hint="eastAsia"/>
                <w:szCs w:val="20"/>
              </w:rPr>
            </w:pPr>
            <w:r w:rsidRPr="0001449D">
              <w:rPr>
                <w:rFonts w:asciiTheme="minorHAnsi" w:hAnsiTheme="minorHAnsi"/>
                <w:szCs w:val="20"/>
              </w:rPr>
              <w:t>Azure Data Lake Storage.</w:t>
            </w:r>
          </w:p>
        </w:tc>
      </w:tr>
      <w:tr w:rsidR="00E8285A" w:rsidRPr="0001449D" w14:paraId="2FDB5583" w14:textId="77777777" w:rsidTr="00601D69">
        <w:trPr>
          <w:trHeight w:val="283"/>
        </w:trPr>
        <w:tc>
          <w:tcPr>
            <w:tcW w:w="2122" w:type="dxa"/>
            <w:vAlign w:val="center"/>
          </w:tcPr>
          <w:p w14:paraId="34C6A3CF" w14:textId="0C6C61FA" w:rsidR="00E8285A" w:rsidRPr="0001449D" w:rsidRDefault="00E8285A" w:rsidP="00E8285A">
            <w:pPr>
              <w:rPr>
                <w:rFonts w:asciiTheme="minorHAnsi" w:hAnsiTheme="minorHAnsi" w:hint="eastAsia"/>
                <w:szCs w:val="20"/>
              </w:rPr>
            </w:pPr>
            <w:r w:rsidRPr="0001449D">
              <w:rPr>
                <w:rFonts w:asciiTheme="minorHAnsi" w:hAnsiTheme="minorHAnsi"/>
                <w:szCs w:val="20"/>
              </w:rPr>
              <w:t>HLSA</w:t>
            </w:r>
          </w:p>
        </w:tc>
        <w:tc>
          <w:tcPr>
            <w:tcW w:w="7229" w:type="dxa"/>
            <w:vAlign w:val="center"/>
          </w:tcPr>
          <w:p w14:paraId="43871271" w14:textId="34F77010" w:rsidR="00E8285A" w:rsidRPr="0001449D" w:rsidRDefault="00E8285A" w:rsidP="00E8285A">
            <w:pPr>
              <w:rPr>
                <w:rFonts w:asciiTheme="minorHAnsi" w:hAnsiTheme="minorHAnsi" w:hint="eastAsia"/>
                <w:szCs w:val="20"/>
              </w:rPr>
            </w:pPr>
            <w:r w:rsidRPr="0001449D">
              <w:rPr>
                <w:rFonts w:asciiTheme="minorHAnsi" w:hAnsiTheme="minorHAnsi"/>
                <w:szCs w:val="20"/>
              </w:rPr>
              <w:t>High Level Solution Architecture.</w:t>
            </w:r>
          </w:p>
        </w:tc>
      </w:tr>
      <w:tr w:rsidR="00E8285A" w:rsidRPr="0001449D" w14:paraId="2EA6FA6B" w14:textId="77777777" w:rsidTr="00601D69">
        <w:trPr>
          <w:trHeight w:val="283"/>
        </w:trPr>
        <w:tc>
          <w:tcPr>
            <w:tcW w:w="2122" w:type="dxa"/>
            <w:vAlign w:val="center"/>
          </w:tcPr>
          <w:p w14:paraId="5D3A47CF" w14:textId="56E1B0BD" w:rsidR="00E8285A" w:rsidRPr="0001449D" w:rsidRDefault="00E8285A" w:rsidP="00E8285A">
            <w:pPr>
              <w:rPr>
                <w:rFonts w:asciiTheme="minorHAnsi" w:hAnsiTheme="minorHAnsi" w:hint="eastAsia"/>
                <w:szCs w:val="20"/>
              </w:rPr>
            </w:pPr>
            <w:r w:rsidRPr="0001449D">
              <w:rPr>
                <w:rFonts w:asciiTheme="minorHAnsi" w:hAnsiTheme="minorHAnsi"/>
                <w:szCs w:val="20"/>
              </w:rPr>
              <w:t>SME</w:t>
            </w:r>
          </w:p>
        </w:tc>
        <w:tc>
          <w:tcPr>
            <w:tcW w:w="7229" w:type="dxa"/>
            <w:vAlign w:val="center"/>
          </w:tcPr>
          <w:p w14:paraId="1FE1A5EB" w14:textId="2B4622A5" w:rsidR="00E8285A" w:rsidRPr="0001449D" w:rsidRDefault="00E8285A" w:rsidP="00E8285A">
            <w:pPr>
              <w:rPr>
                <w:rFonts w:asciiTheme="minorHAnsi" w:hAnsiTheme="minorHAnsi" w:hint="eastAsia"/>
                <w:szCs w:val="20"/>
              </w:rPr>
            </w:pPr>
            <w:r w:rsidRPr="0001449D">
              <w:rPr>
                <w:rFonts w:asciiTheme="minorHAnsi" w:hAnsiTheme="minorHAnsi"/>
                <w:szCs w:val="20"/>
              </w:rPr>
              <w:t>Subject Matter Expert.</w:t>
            </w:r>
          </w:p>
        </w:tc>
      </w:tr>
      <w:tr w:rsidR="00E8285A" w:rsidRPr="0001449D" w14:paraId="79F3C5D5" w14:textId="77777777" w:rsidTr="00601D69">
        <w:trPr>
          <w:trHeight w:val="283"/>
        </w:trPr>
        <w:tc>
          <w:tcPr>
            <w:tcW w:w="2122" w:type="dxa"/>
            <w:vAlign w:val="center"/>
          </w:tcPr>
          <w:p w14:paraId="00C17ABB" w14:textId="17F968EA" w:rsidR="00E8285A" w:rsidRPr="0001449D" w:rsidRDefault="00E8285A" w:rsidP="00E8285A">
            <w:pPr>
              <w:rPr>
                <w:rFonts w:asciiTheme="minorHAnsi" w:hAnsiTheme="minorHAnsi" w:hint="eastAsia"/>
                <w:szCs w:val="20"/>
              </w:rPr>
            </w:pPr>
            <w:r w:rsidRPr="0001449D">
              <w:rPr>
                <w:rFonts w:asciiTheme="minorHAnsi" w:hAnsiTheme="minorHAnsi"/>
                <w:szCs w:val="20"/>
              </w:rPr>
              <w:t>RBAC</w:t>
            </w:r>
          </w:p>
        </w:tc>
        <w:tc>
          <w:tcPr>
            <w:tcW w:w="7229" w:type="dxa"/>
            <w:vAlign w:val="center"/>
          </w:tcPr>
          <w:p w14:paraId="198E0F75" w14:textId="563AA3DC" w:rsidR="00E8285A" w:rsidRPr="0001449D" w:rsidRDefault="00E8285A" w:rsidP="00E8285A">
            <w:pPr>
              <w:rPr>
                <w:rFonts w:asciiTheme="minorHAnsi" w:hAnsiTheme="minorHAnsi" w:hint="eastAsia"/>
                <w:szCs w:val="20"/>
              </w:rPr>
            </w:pPr>
            <w:r w:rsidRPr="0001449D">
              <w:rPr>
                <w:rFonts w:asciiTheme="minorHAnsi" w:hAnsiTheme="minorHAnsi"/>
                <w:szCs w:val="20"/>
              </w:rPr>
              <w:t>Role-Based Access Control.</w:t>
            </w:r>
          </w:p>
        </w:tc>
      </w:tr>
      <w:tr w:rsidR="00E8285A" w:rsidRPr="0001449D" w14:paraId="65A49E9C" w14:textId="77777777" w:rsidTr="00601D69">
        <w:trPr>
          <w:trHeight w:val="283"/>
        </w:trPr>
        <w:tc>
          <w:tcPr>
            <w:tcW w:w="2122" w:type="dxa"/>
            <w:vAlign w:val="center"/>
          </w:tcPr>
          <w:p w14:paraId="62489949" w14:textId="7765B08B" w:rsidR="00E8285A" w:rsidRPr="0001449D" w:rsidRDefault="00E8285A" w:rsidP="00E8285A">
            <w:pPr>
              <w:rPr>
                <w:rFonts w:asciiTheme="minorHAnsi" w:hAnsiTheme="minorHAnsi" w:hint="eastAsia"/>
                <w:szCs w:val="20"/>
              </w:rPr>
            </w:pPr>
            <w:r w:rsidRPr="0001449D">
              <w:rPr>
                <w:rFonts w:asciiTheme="minorHAnsi" w:hAnsiTheme="minorHAnsi"/>
                <w:szCs w:val="20"/>
              </w:rPr>
              <w:t>NSG</w:t>
            </w:r>
          </w:p>
        </w:tc>
        <w:tc>
          <w:tcPr>
            <w:tcW w:w="7229" w:type="dxa"/>
            <w:vAlign w:val="center"/>
          </w:tcPr>
          <w:p w14:paraId="162D5F10" w14:textId="1332B797" w:rsidR="00E8285A" w:rsidRPr="0001449D" w:rsidRDefault="00E8285A" w:rsidP="00E8285A">
            <w:pPr>
              <w:rPr>
                <w:rFonts w:asciiTheme="minorHAnsi" w:hAnsiTheme="minorHAnsi" w:hint="eastAsia"/>
                <w:szCs w:val="20"/>
              </w:rPr>
            </w:pPr>
            <w:r w:rsidRPr="0001449D">
              <w:rPr>
                <w:rFonts w:asciiTheme="minorHAnsi" w:hAnsiTheme="minorHAnsi"/>
                <w:szCs w:val="20"/>
              </w:rPr>
              <w:t>Network Security Group.</w:t>
            </w:r>
          </w:p>
        </w:tc>
      </w:tr>
      <w:tr w:rsidR="00E8285A" w:rsidRPr="0001449D" w14:paraId="1291C618" w14:textId="77777777" w:rsidTr="00601D69">
        <w:trPr>
          <w:trHeight w:val="283"/>
        </w:trPr>
        <w:tc>
          <w:tcPr>
            <w:tcW w:w="2122" w:type="dxa"/>
            <w:vAlign w:val="center"/>
          </w:tcPr>
          <w:p w14:paraId="2235179D" w14:textId="7D6952B1" w:rsidR="00E8285A" w:rsidRPr="0001449D" w:rsidRDefault="00E8285A" w:rsidP="00E8285A">
            <w:pPr>
              <w:rPr>
                <w:rFonts w:asciiTheme="minorHAnsi" w:hAnsiTheme="minorHAnsi" w:hint="eastAsia"/>
                <w:szCs w:val="20"/>
              </w:rPr>
            </w:pPr>
            <w:r w:rsidRPr="0001449D">
              <w:rPr>
                <w:rFonts w:asciiTheme="minorHAnsi" w:hAnsiTheme="minorHAnsi"/>
                <w:szCs w:val="20"/>
              </w:rPr>
              <w:t>OAuth</w:t>
            </w:r>
          </w:p>
        </w:tc>
        <w:tc>
          <w:tcPr>
            <w:tcW w:w="7229" w:type="dxa"/>
            <w:vAlign w:val="center"/>
          </w:tcPr>
          <w:p w14:paraId="69D7B042" w14:textId="4C96578C" w:rsidR="00E8285A" w:rsidRPr="0001449D" w:rsidRDefault="00E8285A" w:rsidP="00E8285A">
            <w:pPr>
              <w:rPr>
                <w:rFonts w:asciiTheme="minorHAnsi" w:hAnsiTheme="minorHAnsi" w:hint="eastAsia"/>
                <w:szCs w:val="20"/>
              </w:rPr>
            </w:pPr>
            <w:r w:rsidRPr="0001449D">
              <w:rPr>
                <w:rFonts w:asciiTheme="minorHAnsi" w:hAnsiTheme="minorHAnsi"/>
                <w:szCs w:val="20"/>
              </w:rPr>
              <w:t>Open Authorization framework used for delegated access to protected resources.</w:t>
            </w:r>
          </w:p>
        </w:tc>
      </w:tr>
      <w:tr w:rsidR="00E8285A" w:rsidRPr="0001449D" w14:paraId="3C7EA101" w14:textId="77777777" w:rsidTr="00601D69">
        <w:trPr>
          <w:trHeight w:val="283"/>
        </w:trPr>
        <w:tc>
          <w:tcPr>
            <w:tcW w:w="2122" w:type="dxa"/>
            <w:vAlign w:val="center"/>
          </w:tcPr>
          <w:p w14:paraId="4EA07312" w14:textId="60F38658" w:rsidR="00E8285A" w:rsidRPr="0001449D" w:rsidRDefault="00E8285A" w:rsidP="00E8285A">
            <w:pPr>
              <w:rPr>
                <w:rFonts w:asciiTheme="minorHAnsi" w:hAnsiTheme="minorHAnsi" w:hint="eastAsia"/>
                <w:szCs w:val="20"/>
              </w:rPr>
            </w:pPr>
            <w:r w:rsidRPr="0001449D">
              <w:rPr>
                <w:rFonts w:asciiTheme="minorHAnsi" w:hAnsiTheme="minorHAnsi"/>
                <w:szCs w:val="20"/>
              </w:rPr>
              <w:t>OIDC</w:t>
            </w:r>
          </w:p>
        </w:tc>
        <w:tc>
          <w:tcPr>
            <w:tcW w:w="7229" w:type="dxa"/>
            <w:vAlign w:val="center"/>
          </w:tcPr>
          <w:p w14:paraId="7C6B53E6" w14:textId="66567052" w:rsidR="00E8285A" w:rsidRPr="0001449D" w:rsidRDefault="00E8285A" w:rsidP="00E8285A">
            <w:pPr>
              <w:rPr>
                <w:rFonts w:asciiTheme="minorHAnsi" w:hAnsiTheme="minorHAnsi" w:hint="eastAsia"/>
                <w:szCs w:val="20"/>
              </w:rPr>
            </w:pPr>
            <w:r w:rsidRPr="0001449D">
              <w:rPr>
                <w:rFonts w:asciiTheme="minorHAnsi" w:hAnsiTheme="minorHAnsi"/>
                <w:szCs w:val="20"/>
              </w:rPr>
              <w:t>OpenID Connect; an authentication protocol built on OAuth 2.0.</w:t>
            </w:r>
          </w:p>
        </w:tc>
      </w:tr>
      <w:tr w:rsidR="00E8285A" w:rsidRPr="0001449D" w14:paraId="2088655F" w14:textId="77777777" w:rsidTr="00601D69">
        <w:trPr>
          <w:trHeight w:val="283"/>
        </w:trPr>
        <w:tc>
          <w:tcPr>
            <w:tcW w:w="2122" w:type="dxa"/>
            <w:vAlign w:val="center"/>
          </w:tcPr>
          <w:p w14:paraId="07A6F50B" w14:textId="2BA5BEA9" w:rsidR="00E8285A" w:rsidRPr="0001449D" w:rsidRDefault="00E8285A" w:rsidP="00E8285A">
            <w:pPr>
              <w:rPr>
                <w:rFonts w:asciiTheme="minorHAnsi" w:hAnsiTheme="minorHAnsi" w:hint="eastAsia"/>
                <w:szCs w:val="20"/>
              </w:rPr>
            </w:pPr>
            <w:r w:rsidRPr="0001449D">
              <w:rPr>
                <w:rFonts w:asciiTheme="minorHAnsi" w:hAnsiTheme="minorHAnsi"/>
                <w:szCs w:val="20"/>
              </w:rPr>
              <w:t>mTLS</w:t>
            </w:r>
          </w:p>
        </w:tc>
        <w:tc>
          <w:tcPr>
            <w:tcW w:w="7229" w:type="dxa"/>
            <w:vAlign w:val="center"/>
          </w:tcPr>
          <w:p w14:paraId="2B135AA0" w14:textId="1090285F" w:rsidR="00E8285A" w:rsidRPr="0001449D" w:rsidRDefault="00E8285A" w:rsidP="00E8285A">
            <w:pPr>
              <w:rPr>
                <w:rFonts w:asciiTheme="minorHAnsi" w:hAnsiTheme="minorHAnsi" w:hint="eastAsia"/>
                <w:szCs w:val="20"/>
              </w:rPr>
            </w:pPr>
            <w:r w:rsidRPr="0001449D">
              <w:rPr>
                <w:rFonts w:asciiTheme="minorHAnsi" w:hAnsiTheme="minorHAnsi"/>
                <w:szCs w:val="20"/>
              </w:rPr>
              <w:t>Mutual Transport Layer Security, where both client and server authenticate each other.</w:t>
            </w:r>
          </w:p>
        </w:tc>
      </w:tr>
      <w:tr w:rsidR="00E8285A" w:rsidRPr="0001449D" w14:paraId="25578E45" w14:textId="77777777" w:rsidTr="00601D69">
        <w:trPr>
          <w:trHeight w:val="283"/>
        </w:trPr>
        <w:tc>
          <w:tcPr>
            <w:tcW w:w="2122" w:type="dxa"/>
            <w:vAlign w:val="center"/>
          </w:tcPr>
          <w:p w14:paraId="7D3FAE5E" w14:textId="2AF9B274" w:rsidR="00E8285A" w:rsidRPr="0001449D" w:rsidRDefault="00E8285A" w:rsidP="00E8285A">
            <w:pPr>
              <w:rPr>
                <w:rFonts w:asciiTheme="minorHAnsi" w:hAnsiTheme="minorHAnsi" w:hint="eastAsia"/>
                <w:szCs w:val="20"/>
              </w:rPr>
            </w:pPr>
            <w:r w:rsidRPr="0001449D">
              <w:rPr>
                <w:rFonts w:asciiTheme="minorHAnsi" w:hAnsiTheme="minorHAnsi"/>
                <w:szCs w:val="20"/>
              </w:rPr>
              <w:t>TLS</w:t>
            </w:r>
          </w:p>
        </w:tc>
        <w:tc>
          <w:tcPr>
            <w:tcW w:w="7229" w:type="dxa"/>
            <w:vAlign w:val="center"/>
          </w:tcPr>
          <w:p w14:paraId="0F114A2E" w14:textId="483FC742" w:rsidR="00E8285A" w:rsidRPr="0001449D" w:rsidRDefault="00E8285A" w:rsidP="00E8285A">
            <w:pPr>
              <w:rPr>
                <w:rFonts w:asciiTheme="minorHAnsi" w:hAnsiTheme="minorHAnsi" w:hint="eastAsia"/>
                <w:szCs w:val="20"/>
              </w:rPr>
            </w:pPr>
            <w:r w:rsidRPr="0001449D">
              <w:rPr>
                <w:rFonts w:asciiTheme="minorHAnsi" w:hAnsiTheme="minorHAnsi"/>
                <w:szCs w:val="20"/>
              </w:rPr>
              <w:t>Transport Layer Security, the standard protocol for encrypting network communications.</w:t>
            </w:r>
          </w:p>
        </w:tc>
      </w:tr>
      <w:tr w:rsidR="00E8285A" w:rsidRPr="0001449D" w14:paraId="453B0ABC" w14:textId="77777777" w:rsidTr="00601D69">
        <w:trPr>
          <w:trHeight w:val="283"/>
        </w:trPr>
        <w:tc>
          <w:tcPr>
            <w:tcW w:w="2122" w:type="dxa"/>
            <w:vAlign w:val="center"/>
          </w:tcPr>
          <w:p w14:paraId="34C15E5F" w14:textId="0517AE6F" w:rsidR="00E8285A" w:rsidRPr="0001449D" w:rsidRDefault="00E8285A" w:rsidP="00E8285A">
            <w:pPr>
              <w:rPr>
                <w:rFonts w:asciiTheme="minorHAnsi" w:hAnsiTheme="minorHAnsi" w:hint="eastAsia"/>
                <w:szCs w:val="20"/>
              </w:rPr>
            </w:pPr>
            <w:r w:rsidRPr="0001449D">
              <w:rPr>
                <w:rFonts w:asciiTheme="minorHAnsi" w:hAnsiTheme="minorHAnsi"/>
                <w:szCs w:val="20"/>
              </w:rPr>
              <w:t>CDC</w:t>
            </w:r>
          </w:p>
        </w:tc>
        <w:tc>
          <w:tcPr>
            <w:tcW w:w="7229" w:type="dxa"/>
            <w:vAlign w:val="center"/>
          </w:tcPr>
          <w:p w14:paraId="794E2053" w14:textId="788B8D85" w:rsidR="00E8285A" w:rsidRPr="0001449D" w:rsidRDefault="00E8285A" w:rsidP="00E8285A">
            <w:pPr>
              <w:rPr>
                <w:rFonts w:asciiTheme="minorHAnsi" w:hAnsiTheme="minorHAnsi" w:hint="eastAsia"/>
                <w:szCs w:val="20"/>
              </w:rPr>
            </w:pPr>
            <w:r w:rsidRPr="0001449D">
              <w:rPr>
                <w:rFonts w:asciiTheme="minorHAnsi" w:hAnsiTheme="minorHAnsi"/>
                <w:szCs w:val="20"/>
              </w:rPr>
              <w:t>Change Data Capture, a technique for identifying and processing data changes incrementally.</w:t>
            </w:r>
          </w:p>
        </w:tc>
      </w:tr>
      <w:tr w:rsidR="00E8285A" w:rsidRPr="0001449D" w14:paraId="080940D8" w14:textId="77777777" w:rsidTr="00601D69">
        <w:trPr>
          <w:trHeight w:val="283"/>
        </w:trPr>
        <w:tc>
          <w:tcPr>
            <w:tcW w:w="2122" w:type="dxa"/>
            <w:vAlign w:val="center"/>
          </w:tcPr>
          <w:p w14:paraId="57F43323" w14:textId="66095A2F" w:rsidR="00E8285A" w:rsidRPr="0001449D" w:rsidRDefault="00E8285A" w:rsidP="00E8285A">
            <w:pPr>
              <w:rPr>
                <w:rFonts w:asciiTheme="minorHAnsi" w:hAnsiTheme="minorHAnsi" w:hint="eastAsia"/>
                <w:szCs w:val="20"/>
              </w:rPr>
            </w:pPr>
            <w:r w:rsidRPr="0001449D">
              <w:rPr>
                <w:rFonts w:asciiTheme="minorHAnsi" w:hAnsiTheme="minorHAnsi"/>
                <w:szCs w:val="20"/>
              </w:rPr>
              <w:t>DLQ</w:t>
            </w:r>
          </w:p>
        </w:tc>
        <w:tc>
          <w:tcPr>
            <w:tcW w:w="7229" w:type="dxa"/>
            <w:vAlign w:val="center"/>
          </w:tcPr>
          <w:p w14:paraId="4E5AAF70" w14:textId="0FD5B45D" w:rsidR="00E8285A" w:rsidRPr="0001449D" w:rsidRDefault="00E8285A" w:rsidP="00E8285A">
            <w:pPr>
              <w:rPr>
                <w:rFonts w:asciiTheme="minorHAnsi" w:hAnsiTheme="minorHAnsi" w:hint="eastAsia"/>
                <w:szCs w:val="20"/>
              </w:rPr>
            </w:pPr>
            <w:r w:rsidRPr="0001449D">
              <w:rPr>
                <w:rFonts w:asciiTheme="minorHAnsi" w:hAnsiTheme="minorHAnsi"/>
                <w:szCs w:val="20"/>
              </w:rPr>
              <w:t>Dead Letter Queue, a queue used to hold messages that cannot be processed successfully.</w:t>
            </w:r>
          </w:p>
        </w:tc>
      </w:tr>
      <w:tr w:rsidR="00E8285A" w:rsidRPr="0001449D" w14:paraId="02F539DF" w14:textId="77777777" w:rsidTr="00601D69">
        <w:trPr>
          <w:trHeight w:val="283"/>
        </w:trPr>
        <w:tc>
          <w:tcPr>
            <w:tcW w:w="2122" w:type="dxa"/>
            <w:vAlign w:val="center"/>
          </w:tcPr>
          <w:p w14:paraId="6E451DDB" w14:textId="14B9E1E0" w:rsidR="00E8285A" w:rsidRPr="0001449D" w:rsidRDefault="00E8285A" w:rsidP="00E8285A">
            <w:pPr>
              <w:rPr>
                <w:rFonts w:asciiTheme="minorHAnsi" w:hAnsiTheme="minorHAnsi" w:hint="eastAsia"/>
                <w:szCs w:val="20"/>
              </w:rPr>
            </w:pPr>
            <w:r w:rsidRPr="0001449D">
              <w:rPr>
                <w:rFonts w:asciiTheme="minorHAnsi" w:hAnsiTheme="minorHAnsi"/>
                <w:szCs w:val="20"/>
              </w:rPr>
              <w:t>ELT</w:t>
            </w:r>
          </w:p>
        </w:tc>
        <w:tc>
          <w:tcPr>
            <w:tcW w:w="7229" w:type="dxa"/>
            <w:vAlign w:val="center"/>
          </w:tcPr>
          <w:p w14:paraId="6C9749C0" w14:textId="3A1B1B41" w:rsidR="00E8285A" w:rsidRPr="0001449D" w:rsidRDefault="00E8285A" w:rsidP="00E8285A">
            <w:pPr>
              <w:rPr>
                <w:rFonts w:asciiTheme="minorHAnsi" w:hAnsiTheme="minorHAnsi" w:hint="eastAsia"/>
                <w:szCs w:val="20"/>
              </w:rPr>
            </w:pPr>
            <w:r w:rsidRPr="0001449D">
              <w:rPr>
                <w:rFonts w:asciiTheme="minorHAnsi" w:hAnsiTheme="minorHAnsi"/>
                <w:szCs w:val="20"/>
              </w:rPr>
              <w:t>Extract, Load, Transform.</w:t>
            </w:r>
          </w:p>
        </w:tc>
      </w:tr>
      <w:tr w:rsidR="00E8285A" w:rsidRPr="0001449D" w14:paraId="6C31A376" w14:textId="77777777" w:rsidTr="00601D69">
        <w:trPr>
          <w:trHeight w:val="283"/>
        </w:trPr>
        <w:tc>
          <w:tcPr>
            <w:tcW w:w="2122" w:type="dxa"/>
            <w:vAlign w:val="center"/>
          </w:tcPr>
          <w:p w14:paraId="6D53C607" w14:textId="4758E70B" w:rsidR="00E8285A" w:rsidRPr="0001449D" w:rsidRDefault="00E8285A" w:rsidP="00E8285A">
            <w:pPr>
              <w:rPr>
                <w:rFonts w:asciiTheme="minorHAnsi" w:hAnsiTheme="minorHAnsi" w:hint="eastAsia"/>
                <w:szCs w:val="20"/>
              </w:rPr>
            </w:pPr>
            <w:r w:rsidRPr="0001449D">
              <w:rPr>
                <w:rFonts w:asciiTheme="minorHAnsi" w:hAnsiTheme="minorHAnsi"/>
                <w:szCs w:val="20"/>
              </w:rPr>
              <w:t>ETL</w:t>
            </w:r>
          </w:p>
        </w:tc>
        <w:tc>
          <w:tcPr>
            <w:tcW w:w="7229" w:type="dxa"/>
            <w:vAlign w:val="center"/>
          </w:tcPr>
          <w:p w14:paraId="41E0E803" w14:textId="38A47088" w:rsidR="00E8285A" w:rsidRPr="0001449D" w:rsidRDefault="00E8285A" w:rsidP="00E8285A">
            <w:pPr>
              <w:rPr>
                <w:rFonts w:asciiTheme="minorHAnsi" w:hAnsiTheme="minorHAnsi" w:hint="eastAsia"/>
                <w:szCs w:val="20"/>
              </w:rPr>
            </w:pPr>
            <w:r w:rsidRPr="0001449D">
              <w:rPr>
                <w:rFonts w:asciiTheme="minorHAnsi" w:hAnsiTheme="minorHAnsi"/>
                <w:szCs w:val="20"/>
              </w:rPr>
              <w:t>Extract, Transform, Load.</w:t>
            </w:r>
          </w:p>
        </w:tc>
      </w:tr>
      <w:tr w:rsidR="00E8285A" w:rsidRPr="0001449D" w14:paraId="7DD7E215" w14:textId="77777777" w:rsidTr="00601D69">
        <w:trPr>
          <w:trHeight w:val="283"/>
        </w:trPr>
        <w:tc>
          <w:tcPr>
            <w:tcW w:w="2122" w:type="dxa"/>
            <w:vAlign w:val="center"/>
          </w:tcPr>
          <w:p w14:paraId="75E45130" w14:textId="5E0942C0" w:rsidR="00E8285A" w:rsidRPr="0001449D" w:rsidRDefault="00E8285A" w:rsidP="00E8285A">
            <w:pPr>
              <w:rPr>
                <w:rFonts w:asciiTheme="minorHAnsi" w:hAnsiTheme="minorHAnsi" w:hint="eastAsia"/>
                <w:szCs w:val="20"/>
              </w:rPr>
            </w:pPr>
            <w:r w:rsidRPr="0001449D">
              <w:rPr>
                <w:rFonts w:asciiTheme="minorHAnsi" w:hAnsiTheme="minorHAnsi"/>
                <w:szCs w:val="20"/>
              </w:rPr>
              <w:t>SDK</w:t>
            </w:r>
          </w:p>
        </w:tc>
        <w:tc>
          <w:tcPr>
            <w:tcW w:w="7229" w:type="dxa"/>
            <w:vAlign w:val="center"/>
          </w:tcPr>
          <w:p w14:paraId="530B9174" w14:textId="2452BB29" w:rsidR="00E8285A" w:rsidRPr="0001449D" w:rsidRDefault="00E8285A" w:rsidP="00E8285A">
            <w:pPr>
              <w:rPr>
                <w:rFonts w:asciiTheme="minorHAnsi" w:hAnsiTheme="minorHAnsi" w:hint="eastAsia"/>
                <w:szCs w:val="20"/>
              </w:rPr>
            </w:pPr>
            <w:r w:rsidRPr="0001449D">
              <w:rPr>
                <w:rFonts w:asciiTheme="minorHAnsi" w:hAnsiTheme="minorHAnsi"/>
                <w:szCs w:val="20"/>
              </w:rPr>
              <w:t>Software Development Kit.</w:t>
            </w:r>
          </w:p>
        </w:tc>
      </w:tr>
      <w:tr w:rsidR="00E8285A" w:rsidRPr="0001449D" w14:paraId="427BDE6A" w14:textId="77777777" w:rsidTr="00601D69">
        <w:trPr>
          <w:trHeight w:val="283"/>
        </w:trPr>
        <w:tc>
          <w:tcPr>
            <w:tcW w:w="2122" w:type="dxa"/>
            <w:vAlign w:val="center"/>
          </w:tcPr>
          <w:p w14:paraId="66D26185" w14:textId="251065DF" w:rsidR="00E8285A" w:rsidRPr="0001449D" w:rsidRDefault="00E8285A" w:rsidP="00E8285A">
            <w:pPr>
              <w:rPr>
                <w:rFonts w:asciiTheme="minorHAnsi" w:hAnsiTheme="minorHAnsi" w:hint="eastAsia"/>
                <w:szCs w:val="20"/>
              </w:rPr>
            </w:pPr>
            <w:r w:rsidRPr="0001449D">
              <w:rPr>
                <w:rFonts w:asciiTheme="minorHAnsi" w:hAnsiTheme="minorHAnsi"/>
                <w:szCs w:val="20"/>
              </w:rPr>
              <w:t>Correlation ID</w:t>
            </w:r>
          </w:p>
        </w:tc>
        <w:tc>
          <w:tcPr>
            <w:tcW w:w="7229" w:type="dxa"/>
            <w:vAlign w:val="center"/>
          </w:tcPr>
          <w:p w14:paraId="2FF41950" w14:textId="0120DBEE" w:rsidR="00E8285A" w:rsidRPr="0001449D" w:rsidRDefault="00E8285A" w:rsidP="00E8285A">
            <w:pPr>
              <w:rPr>
                <w:rFonts w:asciiTheme="minorHAnsi" w:hAnsiTheme="minorHAnsi" w:hint="eastAsia"/>
                <w:szCs w:val="20"/>
              </w:rPr>
            </w:pPr>
            <w:r w:rsidRPr="0001449D">
              <w:rPr>
                <w:rFonts w:asciiTheme="minorHAnsi" w:hAnsiTheme="minorHAnsi"/>
                <w:szCs w:val="20"/>
              </w:rPr>
              <w:t>A unique identifier used to trace a transaction or message across multiple systems and services.</w:t>
            </w:r>
          </w:p>
        </w:tc>
      </w:tr>
      <w:tr w:rsidR="00E8285A" w:rsidRPr="0001449D" w14:paraId="1F768379" w14:textId="77777777" w:rsidTr="00601D69">
        <w:trPr>
          <w:trHeight w:val="283"/>
        </w:trPr>
        <w:tc>
          <w:tcPr>
            <w:tcW w:w="2122" w:type="dxa"/>
            <w:vAlign w:val="center"/>
          </w:tcPr>
          <w:p w14:paraId="016DFE2B" w14:textId="209E6FBB" w:rsidR="00E8285A" w:rsidRPr="0001449D" w:rsidRDefault="00E8285A" w:rsidP="00E8285A">
            <w:pPr>
              <w:rPr>
                <w:rFonts w:asciiTheme="minorHAnsi" w:hAnsiTheme="minorHAnsi" w:hint="eastAsia"/>
                <w:szCs w:val="20"/>
              </w:rPr>
            </w:pPr>
            <w:r w:rsidRPr="0001449D">
              <w:rPr>
                <w:rFonts w:asciiTheme="minorHAnsi" w:hAnsiTheme="minorHAnsi"/>
                <w:szCs w:val="20"/>
              </w:rPr>
              <w:t>ACORD</w:t>
            </w:r>
          </w:p>
        </w:tc>
        <w:tc>
          <w:tcPr>
            <w:tcW w:w="7229" w:type="dxa"/>
            <w:vAlign w:val="center"/>
          </w:tcPr>
          <w:p w14:paraId="73BC7236" w14:textId="79312A4D" w:rsidR="00E8285A" w:rsidRPr="0001449D" w:rsidRDefault="00E8285A" w:rsidP="00E8285A">
            <w:pPr>
              <w:rPr>
                <w:rFonts w:asciiTheme="minorHAnsi" w:hAnsiTheme="minorHAnsi" w:hint="eastAsia"/>
                <w:szCs w:val="20"/>
              </w:rPr>
            </w:pPr>
            <w:r w:rsidRPr="0001449D">
              <w:rPr>
                <w:rFonts w:asciiTheme="minorHAnsi" w:hAnsiTheme="minorHAnsi"/>
                <w:szCs w:val="20"/>
              </w:rPr>
              <w:t>Insurance industry standards organisation providing standardised data models and message formats.</w:t>
            </w:r>
          </w:p>
        </w:tc>
      </w:tr>
      <w:tr w:rsidR="00E8285A" w:rsidRPr="0001449D" w14:paraId="76348FF9" w14:textId="77777777" w:rsidTr="00601D69">
        <w:trPr>
          <w:trHeight w:val="283"/>
        </w:trPr>
        <w:tc>
          <w:tcPr>
            <w:tcW w:w="2122" w:type="dxa"/>
            <w:vAlign w:val="center"/>
          </w:tcPr>
          <w:p w14:paraId="50536280" w14:textId="598433B3" w:rsidR="00E8285A" w:rsidRPr="0001449D" w:rsidRDefault="00E8285A" w:rsidP="00E8285A">
            <w:pPr>
              <w:rPr>
                <w:rFonts w:asciiTheme="minorHAnsi" w:hAnsiTheme="minorHAnsi" w:hint="eastAsia"/>
                <w:szCs w:val="20"/>
              </w:rPr>
            </w:pPr>
            <w:r w:rsidRPr="0001449D">
              <w:rPr>
                <w:rFonts w:asciiTheme="minorHAnsi" w:hAnsiTheme="minorHAnsi"/>
                <w:szCs w:val="20"/>
              </w:rPr>
              <w:t>CDR</w:t>
            </w:r>
          </w:p>
        </w:tc>
        <w:tc>
          <w:tcPr>
            <w:tcW w:w="7229" w:type="dxa"/>
            <w:vAlign w:val="center"/>
          </w:tcPr>
          <w:p w14:paraId="29F6A56A" w14:textId="3FC037C3" w:rsidR="00E8285A" w:rsidRPr="0001449D" w:rsidRDefault="00E8285A" w:rsidP="00E8285A">
            <w:pPr>
              <w:rPr>
                <w:rFonts w:asciiTheme="minorHAnsi" w:hAnsiTheme="minorHAnsi" w:hint="eastAsia"/>
                <w:szCs w:val="20"/>
              </w:rPr>
            </w:pPr>
            <w:r w:rsidRPr="0001449D">
              <w:rPr>
                <w:rFonts w:asciiTheme="minorHAnsi" w:hAnsiTheme="minorHAnsi"/>
                <w:szCs w:val="20"/>
              </w:rPr>
              <w:t>Core Data Record, the London Market standard for structured insurance data exchange.</w:t>
            </w:r>
          </w:p>
        </w:tc>
      </w:tr>
      <w:tr w:rsidR="00E8285A" w:rsidRPr="0001449D" w14:paraId="5C0C98A9" w14:textId="77777777" w:rsidTr="00601D69">
        <w:trPr>
          <w:trHeight w:val="283"/>
        </w:trPr>
        <w:tc>
          <w:tcPr>
            <w:tcW w:w="2122" w:type="dxa"/>
            <w:vAlign w:val="center"/>
          </w:tcPr>
          <w:p w14:paraId="10EDF97C" w14:textId="6A4980F4" w:rsidR="00E8285A" w:rsidRPr="0001449D" w:rsidRDefault="00E8285A" w:rsidP="00E8285A">
            <w:pPr>
              <w:rPr>
                <w:rFonts w:asciiTheme="minorHAnsi" w:hAnsiTheme="minorHAnsi" w:hint="eastAsia"/>
                <w:szCs w:val="20"/>
              </w:rPr>
            </w:pPr>
            <w:r w:rsidRPr="0001449D">
              <w:rPr>
                <w:rFonts w:asciiTheme="minorHAnsi" w:hAnsiTheme="minorHAnsi"/>
                <w:szCs w:val="20"/>
              </w:rPr>
              <w:t>DLRM</w:t>
            </w:r>
          </w:p>
        </w:tc>
        <w:tc>
          <w:tcPr>
            <w:tcW w:w="7229" w:type="dxa"/>
            <w:vAlign w:val="center"/>
          </w:tcPr>
          <w:p w14:paraId="1488B821" w14:textId="20E5109F" w:rsidR="00E8285A" w:rsidRPr="0001449D" w:rsidRDefault="00E8285A" w:rsidP="00E8285A">
            <w:pPr>
              <w:rPr>
                <w:rFonts w:asciiTheme="minorHAnsi" w:hAnsiTheme="minorHAnsi" w:hint="eastAsia"/>
                <w:szCs w:val="20"/>
              </w:rPr>
            </w:pPr>
            <w:r w:rsidRPr="0001449D">
              <w:rPr>
                <w:rFonts w:asciiTheme="minorHAnsi" w:hAnsiTheme="minorHAnsi"/>
                <w:szCs w:val="20"/>
              </w:rPr>
              <w:t>Delivery Lifecycle Review Meeting.</w:t>
            </w:r>
          </w:p>
        </w:tc>
      </w:tr>
      <w:tr w:rsidR="00E8285A" w:rsidRPr="0001449D" w14:paraId="7B686440" w14:textId="77777777" w:rsidTr="00601D69">
        <w:trPr>
          <w:trHeight w:val="283"/>
        </w:trPr>
        <w:tc>
          <w:tcPr>
            <w:tcW w:w="2122" w:type="dxa"/>
            <w:vAlign w:val="center"/>
          </w:tcPr>
          <w:p w14:paraId="67F25F35" w14:textId="6EDAECE0" w:rsidR="00E8285A" w:rsidRPr="0001449D" w:rsidRDefault="00E8285A" w:rsidP="00E8285A">
            <w:pPr>
              <w:rPr>
                <w:rFonts w:asciiTheme="minorHAnsi" w:hAnsiTheme="minorHAnsi" w:hint="eastAsia"/>
                <w:szCs w:val="20"/>
              </w:rPr>
            </w:pPr>
            <w:r w:rsidRPr="0001449D">
              <w:rPr>
                <w:rFonts w:asciiTheme="minorHAnsi" w:hAnsiTheme="minorHAnsi"/>
                <w:szCs w:val="20"/>
              </w:rPr>
              <w:t>PDG</w:t>
            </w:r>
          </w:p>
        </w:tc>
        <w:tc>
          <w:tcPr>
            <w:tcW w:w="7229" w:type="dxa"/>
            <w:vAlign w:val="center"/>
          </w:tcPr>
          <w:p w14:paraId="583B70EF" w14:textId="5FBE3081" w:rsidR="00E8285A" w:rsidRPr="0001449D" w:rsidRDefault="00E8285A" w:rsidP="00E8285A">
            <w:pPr>
              <w:rPr>
                <w:rFonts w:asciiTheme="minorHAnsi" w:hAnsiTheme="minorHAnsi" w:hint="eastAsia"/>
                <w:szCs w:val="20"/>
              </w:rPr>
            </w:pPr>
            <w:r w:rsidRPr="0001449D">
              <w:rPr>
                <w:rFonts w:asciiTheme="minorHAnsi" w:hAnsiTheme="minorHAnsi"/>
                <w:szCs w:val="20"/>
              </w:rPr>
              <w:t>Project Delivery Governance.</w:t>
            </w:r>
          </w:p>
        </w:tc>
      </w:tr>
      <w:tr w:rsidR="00E8285A" w:rsidRPr="0001449D" w14:paraId="5BBDE6B0" w14:textId="77777777" w:rsidTr="00601D69">
        <w:trPr>
          <w:trHeight w:val="283"/>
        </w:trPr>
        <w:tc>
          <w:tcPr>
            <w:tcW w:w="2122" w:type="dxa"/>
            <w:vAlign w:val="center"/>
          </w:tcPr>
          <w:p w14:paraId="31193AB6" w14:textId="1F47E2AE" w:rsidR="00E8285A" w:rsidRPr="0001449D" w:rsidRDefault="00E8285A" w:rsidP="00E8285A">
            <w:pPr>
              <w:rPr>
                <w:rFonts w:asciiTheme="minorHAnsi" w:hAnsiTheme="minorHAnsi" w:hint="eastAsia"/>
                <w:szCs w:val="20"/>
              </w:rPr>
            </w:pPr>
            <w:r w:rsidRPr="0001449D">
              <w:rPr>
                <w:rFonts w:asciiTheme="minorHAnsi" w:hAnsiTheme="minorHAnsi"/>
                <w:szCs w:val="20"/>
              </w:rPr>
              <w:t>ERM</w:t>
            </w:r>
          </w:p>
        </w:tc>
        <w:tc>
          <w:tcPr>
            <w:tcW w:w="7229" w:type="dxa"/>
            <w:vAlign w:val="center"/>
          </w:tcPr>
          <w:p w14:paraId="2FEE158F" w14:textId="23CFE08A" w:rsidR="00E8285A" w:rsidRPr="0001449D" w:rsidRDefault="00E8285A" w:rsidP="00E8285A">
            <w:pPr>
              <w:rPr>
                <w:rFonts w:asciiTheme="minorHAnsi" w:hAnsiTheme="minorHAnsi" w:hint="eastAsia"/>
                <w:szCs w:val="20"/>
              </w:rPr>
            </w:pPr>
            <w:r w:rsidRPr="0001449D">
              <w:rPr>
                <w:rFonts w:asciiTheme="minorHAnsi" w:hAnsiTheme="minorHAnsi"/>
                <w:szCs w:val="20"/>
              </w:rPr>
              <w:t>Enterprise Risk Management.</w:t>
            </w:r>
          </w:p>
        </w:tc>
      </w:tr>
      <w:tr w:rsidR="003504EB" w:rsidRPr="0001449D" w14:paraId="37E6860C" w14:textId="77777777" w:rsidTr="00601D69">
        <w:trPr>
          <w:trHeight w:val="283"/>
        </w:trPr>
        <w:tc>
          <w:tcPr>
            <w:tcW w:w="2122" w:type="dxa"/>
            <w:vAlign w:val="center"/>
          </w:tcPr>
          <w:p w14:paraId="397E06A6" w14:textId="6F4AD7D1" w:rsidR="003504EB" w:rsidRPr="0001449D" w:rsidRDefault="003504EB" w:rsidP="00E8285A">
            <w:pPr>
              <w:rPr>
                <w:rFonts w:asciiTheme="minorHAnsi" w:hAnsiTheme="minorHAnsi" w:hint="eastAsia"/>
                <w:szCs w:val="20"/>
              </w:rPr>
            </w:pPr>
            <w:r w:rsidRPr="0001449D">
              <w:rPr>
                <w:rFonts w:asciiTheme="minorHAnsi" w:hAnsiTheme="minorHAnsi"/>
                <w:szCs w:val="20"/>
              </w:rPr>
              <w:t>Kafka</w:t>
            </w:r>
          </w:p>
        </w:tc>
        <w:tc>
          <w:tcPr>
            <w:tcW w:w="7229" w:type="dxa"/>
            <w:vAlign w:val="center"/>
          </w:tcPr>
          <w:p w14:paraId="11D5F6DF" w14:textId="77777777" w:rsidR="00411A97" w:rsidRPr="0001449D" w:rsidRDefault="00411A97" w:rsidP="00411A97">
            <w:pPr>
              <w:rPr>
                <w:rFonts w:asciiTheme="minorHAnsi" w:hAnsiTheme="minorHAnsi" w:hint="eastAsia"/>
                <w:szCs w:val="20"/>
              </w:rPr>
            </w:pPr>
            <w:r w:rsidRPr="0001449D">
              <w:rPr>
                <w:rFonts w:asciiTheme="minorHAnsi" w:hAnsiTheme="minorHAnsi"/>
                <w:szCs w:val="20"/>
              </w:rPr>
              <w:t>An open-source distributed event streaming platform that publishes, stores, and delivers data streams reliably and at scale between systems in real time.</w:t>
            </w:r>
          </w:p>
          <w:p w14:paraId="32D1DBB5" w14:textId="77777777" w:rsidR="003504EB" w:rsidRPr="0001449D" w:rsidRDefault="003504EB" w:rsidP="00E8285A">
            <w:pPr>
              <w:rPr>
                <w:rFonts w:asciiTheme="minorHAnsi" w:hAnsiTheme="minorHAnsi" w:hint="eastAsia"/>
                <w:szCs w:val="20"/>
              </w:rPr>
            </w:pPr>
          </w:p>
        </w:tc>
      </w:tr>
    </w:tbl>
    <w:p w14:paraId="15F33323" w14:textId="77777777" w:rsidR="00E62C5D" w:rsidRPr="0001449D" w:rsidRDefault="00E62C5D" w:rsidP="00E62C5D"/>
    <w:p w14:paraId="64AF8D49" w14:textId="77777777" w:rsidR="006F79A8" w:rsidRPr="0001449D" w:rsidRDefault="006F79A8" w:rsidP="006F79A8"/>
    <w:p w14:paraId="631C7876" w14:textId="2ECE3029" w:rsidR="00FA7D08" w:rsidRDefault="00FA7D08">
      <w:pPr>
        <w:pStyle w:val="Heading1"/>
      </w:pPr>
      <w:bookmarkStart w:id="216" w:name="_Toc241613290"/>
      <w:bookmarkStart w:id="217" w:name="_Toc239852401"/>
      <w:bookmarkStart w:id="218" w:name="_Toc239980657"/>
      <w:r>
        <w:lastRenderedPageBreak/>
        <w:t>Definition</w:t>
      </w:r>
      <w:bookmarkEnd w:id="216"/>
    </w:p>
    <w:p w14:paraId="3CD4B34A" w14:textId="77777777" w:rsidR="00A54670" w:rsidRDefault="00A54670" w:rsidP="00A54670"/>
    <w:p w14:paraId="12AFEEE7" w14:textId="77777777" w:rsidR="00A54670" w:rsidRDefault="00A54670" w:rsidP="00A54670">
      <w:r>
        <w:t>The following definitions establish the meaning of key terms used throughout this framework.</w:t>
      </w:r>
    </w:p>
    <w:p w14:paraId="588C6469" w14:textId="77777777" w:rsidR="00A54670" w:rsidRDefault="00A54670" w:rsidP="00A54670"/>
    <w:p w14:paraId="026CC0A7" w14:textId="77777777" w:rsidR="00A54670" w:rsidRDefault="00A54670" w:rsidP="00A54670">
      <w:pPr>
        <w:pStyle w:val="ListParagraph"/>
        <w:numPr>
          <w:ilvl w:val="0"/>
          <w:numId w:val="39"/>
        </w:numPr>
      </w:pPr>
      <w:r w:rsidRPr="00A54670">
        <w:rPr>
          <w:b/>
          <w:bCs w:val="0"/>
        </w:rPr>
        <w:t>Service</w:t>
      </w:r>
      <w:r>
        <w:t>: A discrete business capability exposed through a stable, versioned contract. A service abstracts its implementation and has a clearly accountable owner.</w:t>
      </w:r>
    </w:p>
    <w:p w14:paraId="2A5B0718" w14:textId="77777777" w:rsidR="00A54670" w:rsidRDefault="00A54670" w:rsidP="00A54670"/>
    <w:p w14:paraId="21278B01" w14:textId="77777777" w:rsidR="00A54670" w:rsidRDefault="00A54670" w:rsidP="00A54670">
      <w:pPr>
        <w:pStyle w:val="ListParagraph"/>
        <w:numPr>
          <w:ilvl w:val="0"/>
          <w:numId w:val="39"/>
        </w:numPr>
      </w:pPr>
      <w:r w:rsidRPr="00DD3EE5">
        <w:rPr>
          <w:b/>
          <w:bCs w:val="0"/>
        </w:rPr>
        <w:t>Enterprise Integration Profile</w:t>
      </w:r>
      <w:r>
        <w:t>: The architectural context of an integration, including the interaction performed, boundary crossed, applicable controls and governance treatment. Profiles use the identifier SIF-Pnn.</w:t>
      </w:r>
    </w:p>
    <w:p w14:paraId="0D4F83C8" w14:textId="77777777" w:rsidR="00A54670" w:rsidRDefault="00A54670" w:rsidP="00A54670"/>
    <w:p w14:paraId="050C7205" w14:textId="77777777" w:rsidR="00A54670" w:rsidRDefault="00A54670" w:rsidP="00A54670">
      <w:pPr>
        <w:pStyle w:val="ListParagraph"/>
        <w:numPr>
          <w:ilvl w:val="0"/>
          <w:numId w:val="39"/>
        </w:numPr>
      </w:pPr>
      <w:r w:rsidRPr="00DD3EE5">
        <w:rPr>
          <w:b/>
          <w:bCs w:val="0"/>
        </w:rPr>
        <w:t>Detailed Integration Pattern</w:t>
      </w:r>
      <w:r>
        <w:t>: An approved implementation approach used to realise all or part of an Enterprise Integration Profile. Operational patterns use SFINTnn and data-platform exchange patterns use SFDEINTnn.</w:t>
      </w:r>
    </w:p>
    <w:p w14:paraId="36642851" w14:textId="77777777" w:rsidR="00A54670" w:rsidRDefault="00A54670" w:rsidP="00A54670"/>
    <w:p w14:paraId="497EED54" w14:textId="77777777" w:rsidR="00A54670" w:rsidRDefault="00A54670" w:rsidP="00A54670">
      <w:pPr>
        <w:pStyle w:val="ListParagraph"/>
        <w:numPr>
          <w:ilvl w:val="0"/>
          <w:numId w:val="39"/>
        </w:numPr>
      </w:pPr>
      <w:r w:rsidRPr="00DD3EE5">
        <w:rPr>
          <w:b/>
          <w:bCs w:val="0"/>
        </w:rPr>
        <w:t>Integration boundary</w:t>
      </w:r>
      <w:r>
        <w:t>: The point at which an interaction crosses between systems, organisations, trust zones or the data platform and requires defined security, connectivity and governance controls.</w:t>
      </w:r>
    </w:p>
    <w:p w14:paraId="22D0E253" w14:textId="77777777" w:rsidR="00A54670" w:rsidRDefault="00A54670" w:rsidP="00A54670"/>
    <w:p w14:paraId="25637C3F" w14:textId="77777777" w:rsidR="00A54670" w:rsidRDefault="00A54670" w:rsidP="00A54670">
      <w:pPr>
        <w:pStyle w:val="ListParagraph"/>
        <w:numPr>
          <w:ilvl w:val="0"/>
          <w:numId w:val="39"/>
        </w:numPr>
      </w:pPr>
      <w:r w:rsidRPr="00DD3EE5">
        <w:rPr>
          <w:b/>
          <w:bCs w:val="0"/>
        </w:rPr>
        <w:t>Synchronous integration</w:t>
      </w:r>
      <w:r>
        <w:t>: An interaction in which a consumer waits for an immediate response from the provider.</w:t>
      </w:r>
    </w:p>
    <w:p w14:paraId="593A3C53" w14:textId="77777777" w:rsidR="00A54670" w:rsidRDefault="00A54670" w:rsidP="00A54670"/>
    <w:p w14:paraId="74A2305C" w14:textId="77777777" w:rsidR="00A54670" w:rsidRDefault="00A54670" w:rsidP="00A54670">
      <w:pPr>
        <w:pStyle w:val="ListParagraph"/>
        <w:numPr>
          <w:ilvl w:val="0"/>
          <w:numId w:val="39"/>
        </w:numPr>
      </w:pPr>
      <w:r w:rsidRPr="00DD3EE5">
        <w:rPr>
          <w:b/>
          <w:bCs w:val="0"/>
        </w:rPr>
        <w:t>Asynchronous integration</w:t>
      </w:r>
      <w:r>
        <w:t>: An interaction in which processing is decoupled through a message, event or file and the producer does not wait for completion.</w:t>
      </w:r>
    </w:p>
    <w:p w14:paraId="04FB65EC" w14:textId="77777777" w:rsidR="00A54670" w:rsidRDefault="00A54670" w:rsidP="00A54670"/>
    <w:p w14:paraId="0D263176" w14:textId="77777777" w:rsidR="00A54670" w:rsidRDefault="00A54670" w:rsidP="00A54670">
      <w:pPr>
        <w:pStyle w:val="ListParagraph"/>
        <w:numPr>
          <w:ilvl w:val="0"/>
          <w:numId w:val="39"/>
        </w:numPr>
      </w:pPr>
      <w:r w:rsidRPr="00DD3EE5">
        <w:rPr>
          <w:b/>
          <w:bCs w:val="0"/>
        </w:rPr>
        <w:t>Event</w:t>
      </w:r>
      <w:r>
        <w:t>: A statement that a business or system occurrence has taken place. It communicates what happened rather than requesting a specific action.</w:t>
      </w:r>
    </w:p>
    <w:p w14:paraId="7EA7E4E5" w14:textId="77777777" w:rsidR="00A54670" w:rsidRDefault="00A54670" w:rsidP="00A54670"/>
    <w:p w14:paraId="0D442F0C" w14:textId="77777777" w:rsidR="00A54670" w:rsidRDefault="00A54670" w:rsidP="00A54670">
      <w:pPr>
        <w:pStyle w:val="ListParagraph"/>
        <w:numPr>
          <w:ilvl w:val="0"/>
          <w:numId w:val="39"/>
        </w:numPr>
      </w:pPr>
      <w:r w:rsidRPr="00DD3EE5">
        <w:rPr>
          <w:b/>
          <w:bCs w:val="0"/>
        </w:rPr>
        <w:t>Orchestration</w:t>
      </w:r>
      <w:r>
        <w:t>: Explicit coordination of a multi-step process, including workflow state, sequencing, retries, timeouts and compensation.</w:t>
      </w:r>
    </w:p>
    <w:p w14:paraId="00FFD64F" w14:textId="77777777" w:rsidR="00A54670" w:rsidRDefault="00A54670" w:rsidP="00A54670"/>
    <w:p w14:paraId="0BCD9529" w14:textId="77777777" w:rsidR="00A54670" w:rsidRDefault="00A54670" w:rsidP="00A54670">
      <w:pPr>
        <w:pStyle w:val="ListParagraph"/>
        <w:numPr>
          <w:ilvl w:val="0"/>
          <w:numId w:val="39"/>
        </w:numPr>
      </w:pPr>
      <w:r w:rsidRPr="00DD3EE5">
        <w:rPr>
          <w:b/>
          <w:bCs w:val="0"/>
        </w:rPr>
        <w:t>Data-platform exchange</w:t>
      </w:r>
      <w:r>
        <w:t>: Governed ingestion into the analytical platform or governed consumption of a curated data product. The data platform is not an operational message bus, system of record or general integration endpoint.</w:t>
      </w:r>
    </w:p>
    <w:p w14:paraId="6BAFD402" w14:textId="77777777" w:rsidR="00A54670" w:rsidRDefault="00A54670" w:rsidP="00A54670"/>
    <w:p w14:paraId="07E52069" w14:textId="1D5749D3" w:rsidR="0041138D" w:rsidRPr="0001449D" w:rsidRDefault="0041138D" w:rsidP="00A959D1">
      <w:pPr>
        <w:pStyle w:val="Heading1"/>
        <w:ind w:left="431" w:hanging="431"/>
      </w:pPr>
      <w:bookmarkStart w:id="219" w:name="_Toc241613291"/>
      <w:r w:rsidRPr="0001449D">
        <w:lastRenderedPageBreak/>
        <w:t>Cross-Reference and Traceability</w:t>
      </w:r>
      <w:bookmarkEnd w:id="217"/>
      <w:bookmarkEnd w:id="218"/>
      <w:bookmarkEnd w:id="219"/>
    </w:p>
    <w:p w14:paraId="501021B8" w14:textId="77777777" w:rsidR="00FC6A4E" w:rsidRPr="0001449D" w:rsidRDefault="00FC6A4E" w:rsidP="00FC6A4E"/>
    <w:p w14:paraId="7C1902BB" w14:textId="03A55D60" w:rsidR="0041138D" w:rsidRPr="0001449D" w:rsidRDefault="0041138D" w:rsidP="0041138D">
      <w:pPr>
        <w:pStyle w:val="Heading2"/>
        <w:rPr>
          <w:bCs w:val="0"/>
        </w:rPr>
      </w:pPr>
      <w:bookmarkStart w:id="220" w:name="_Toc239852402"/>
      <w:bookmarkStart w:id="221" w:name="_Toc239980658"/>
      <w:bookmarkStart w:id="222" w:name="_Toc241613292"/>
      <w:r w:rsidRPr="0001449D">
        <w:rPr>
          <w:bCs w:val="0"/>
        </w:rPr>
        <w:t>Pattern Grouping</w:t>
      </w:r>
      <w:bookmarkEnd w:id="220"/>
      <w:bookmarkEnd w:id="221"/>
      <w:bookmarkEnd w:id="222"/>
    </w:p>
    <w:p w14:paraId="5CD9B0C3" w14:textId="77777777" w:rsidR="00FC6A4E" w:rsidRPr="0001449D" w:rsidRDefault="00FC6A4E" w:rsidP="00FC6A4E"/>
    <w:p w14:paraId="668AAEAD" w14:textId="77777777" w:rsidR="0041138D" w:rsidRPr="0001449D" w:rsidRDefault="0041138D" w:rsidP="0041138D">
      <w:pPr>
        <w:spacing w:after="120"/>
        <w:rPr>
          <w:szCs w:val="20"/>
        </w:rPr>
      </w:pPr>
      <w:r w:rsidRPr="0001449D">
        <w:rPr>
          <w:szCs w:val="20"/>
        </w:rPr>
        <w:t>The catalogue groups patterns by interaction style. The table maps each group to its section and the primary Azure services.</w:t>
      </w:r>
    </w:p>
    <w:p w14:paraId="425C530C" w14:textId="77777777" w:rsidR="00E62C5D" w:rsidRPr="0001449D" w:rsidRDefault="00E62C5D" w:rsidP="0041138D">
      <w:pPr>
        <w:spacing w:after="120"/>
        <w:rPr>
          <w:szCs w:val="20"/>
        </w:rPr>
      </w:pPr>
    </w:p>
    <w:tbl>
      <w:tblPr>
        <w:tblStyle w:val="TableGridLight"/>
        <w:tblW w:w="9209" w:type="dxa"/>
        <w:tblLook w:val="04A0" w:firstRow="1" w:lastRow="0" w:firstColumn="1" w:lastColumn="0" w:noHBand="0" w:noVBand="1"/>
      </w:tblPr>
      <w:tblGrid>
        <w:gridCol w:w="2972"/>
        <w:gridCol w:w="2835"/>
        <w:gridCol w:w="3402"/>
      </w:tblGrid>
      <w:tr w:rsidR="00BD5E77" w:rsidRPr="0001449D" w14:paraId="2DE6A566" w14:textId="77777777" w:rsidTr="00601D69">
        <w:trPr>
          <w:trHeight w:val="283"/>
        </w:trPr>
        <w:tc>
          <w:tcPr>
            <w:tcW w:w="297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A37C57F" w14:textId="590D7494" w:rsidR="00BD5E77" w:rsidRPr="0001449D" w:rsidRDefault="00BD5E77" w:rsidP="00BD5E77">
            <w:pPr>
              <w:rPr>
                <w:rFonts w:asciiTheme="minorHAnsi" w:hAnsiTheme="minorHAnsi" w:hint="eastAsia"/>
                <w:b/>
                <w:lang w:eastAsia="en-GB"/>
              </w:rPr>
            </w:pPr>
            <w:r w:rsidRPr="0001449D">
              <w:rPr>
                <w:rFonts w:asciiTheme="minorHAnsi" w:hAnsiTheme="minorHAnsi"/>
                <w:b/>
                <w:lang w:eastAsia="en-GB"/>
              </w:rPr>
              <w:t>Group</w:t>
            </w:r>
          </w:p>
        </w:tc>
        <w:tc>
          <w:tcPr>
            <w:tcW w:w="283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8A0609F" w14:textId="743E4394" w:rsidR="00BD5E77" w:rsidRPr="0001449D" w:rsidRDefault="00BD5E77" w:rsidP="00BD5E77">
            <w:pPr>
              <w:rPr>
                <w:rFonts w:asciiTheme="minorHAnsi" w:hAnsiTheme="minorHAnsi" w:hint="eastAsia"/>
                <w:b/>
                <w:lang w:eastAsia="en-GB"/>
              </w:rPr>
            </w:pPr>
            <w:r w:rsidRPr="0001449D">
              <w:rPr>
                <w:rFonts w:asciiTheme="minorHAnsi" w:hAnsiTheme="minorHAnsi"/>
                <w:b/>
                <w:lang w:eastAsia="en-GB"/>
              </w:rPr>
              <w:t>Section</w:t>
            </w:r>
          </w:p>
        </w:tc>
        <w:tc>
          <w:tcPr>
            <w:tcW w:w="340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BA7722E" w14:textId="13B38199" w:rsidR="00BD5E77" w:rsidRPr="0001449D" w:rsidRDefault="00BD5E77" w:rsidP="00BD5E77">
            <w:pPr>
              <w:rPr>
                <w:rFonts w:asciiTheme="minorHAnsi" w:hAnsiTheme="minorHAnsi" w:hint="eastAsia"/>
                <w:b/>
                <w:lang w:eastAsia="en-GB"/>
              </w:rPr>
            </w:pPr>
            <w:r w:rsidRPr="0001449D">
              <w:rPr>
                <w:rFonts w:asciiTheme="minorHAnsi" w:hAnsiTheme="minorHAnsi"/>
                <w:b/>
                <w:lang w:eastAsia="en-GB"/>
              </w:rPr>
              <w:t>Primary services</w:t>
            </w:r>
          </w:p>
        </w:tc>
      </w:tr>
      <w:tr w:rsidR="00BD5E77" w:rsidRPr="0001449D" w14:paraId="29E192DF" w14:textId="77777777" w:rsidTr="00601D69">
        <w:trPr>
          <w:trHeight w:val="283"/>
        </w:trPr>
        <w:tc>
          <w:tcPr>
            <w:tcW w:w="2972" w:type="dxa"/>
            <w:tcBorders>
              <w:top w:val="single" w:sz="4" w:space="0" w:color="000000" w:themeColor="text1"/>
            </w:tcBorders>
            <w:vAlign w:val="center"/>
          </w:tcPr>
          <w:p w14:paraId="0463F660" w14:textId="05C34AE8" w:rsidR="00BD5E77" w:rsidRPr="0001449D" w:rsidRDefault="00BD5E77" w:rsidP="00BD5E77">
            <w:pPr>
              <w:rPr>
                <w:rFonts w:asciiTheme="minorHAnsi" w:hAnsiTheme="minorHAnsi" w:hint="eastAsia"/>
                <w:lang w:eastAsia="en-GB"/>
              </w:rPr>
            </w:pPr>
            <w:r w:rsidRPr="0001449D">
              <w:rPr>
                <w:rFonts w:asciiTheme="minorHAnsi" w:hAnsiTheme="minorHAnsi"/>
                <w:szCs w:val="20"/>
              </w:rPr>
              <w:t>API patterns</w:t>
            </w:r>
          </w:p>
        </w:tc>
        <w:tc>
          <w:tcPr>
            <w:tcW w:w="2835" w:type="dxa"/>
            <w:tcBorders>
              <w:top w:val="single" w:sz="4" w:space="0" w:color="000000" w:themeColor="text1"/>
            </w:tcBorders>
            <w:vAlign w:val="center"/>
          </w:tcPr>
          <w:p w14:paraId="09EF7CD2" w14:textId="12145219" w:rsidR="00BD5E77" w:rsidRPr="0001449D" w:rsidRDefault="009C1545" w:rsidP="00BD5E77">
            <w:pPr>
              <w:rPr>
                <w:rFonts w:asciiTheme="minorHAnsi" w:hAnsiTheme="minorHAnsi" w:hint="eastAsia"/>
                <w:lang w:eastAsia="en-GB"/>
              </w:rPr>
            </w:pPr>
            <w:r>
              <w:rPr>
                <w:rFonts w:asciiTheme="minorHAnsi" w:hAnsiTheme="minorHAnsi"/>
                <w:szCs w:val="20"/>
              </w:rPr>
              <w:t>7</w:t>
            </w:r>
            <w:r w:rsidR="00E113DD" w:rsidRPr="0001449D">
              <w:rPr>
                <w:rFonts w:asciiTheme="minorHAnsi" w:hAnsiTheme="minorHAnsi"/>
                <w:szCs w:val="20"/>
              </w:rPr>
              <w:t>.2.</w:t>
            </w:r>
            <w:r>
              <w:rPr>
                <w:rFonts w:asciiTheme="minorHAnsi" w:hAnsiTheme="minorHAnsi"/>
                <w:szCs w:val="20"/>
              </w:rPr>
              <w:t>2</w:t>
            </w:r>
            <w:r w:rsidR="00E113DD" w:rsidRPr="0001449D">
              <w:rPr>
                <w:rFonts w:asciiTheme="minorHAnsi" w:hAnsiTheme="minorHAnsi"/>
                <w:szCs w:val="20"/>
              </w:rPr>
              <w:t>.1</w:t>
            </w:r>
            <w:r w:rsidR="00BD5E77" w:rsidRPr="0001449D">
              <w:rPr>
                <w:rFonts w:asciiTheme="minorHAnsi" w:hAnsiTheme="minorHAnsi"/>
                <w:szCs w:val="20"/>
              </w:rPr>
              <w:t xml:space="preserve"> (SFINT1 to SFINT3)</w:t>
            </w:r>
          </w:p>
        </w:tc>
        <w:tc>
          <w:tcPr>
            <w:tcW w:w="3402" w:type="dxa"/>
            <w:tcBorders>
              <w:top w:val="single" w:sz="4" w:space="0" w:color="000000" w:themeColor="text1"/>
            </w:tcBorders>
            <w:vAlign w:val="center"/>
          </w:tcPr>
          <w:p w14:paraId="439443C1" w14:textId="6ED5D27E" w:rsidR="00BD5E77" w:rsidRPr="0001449D" w:rsidRDefault="00BD5E77" w:rsidP="00BD5E77">
            <w:pPr>
              <w:rPr>
                <w:rFonts w:asciiTheme="minorHAnsi" w:hAnsiTheme="minorHAnsi" w:hint="eastAsia"/>
                <w:lang w:eastAsia="en-GB"/>
              </w:rPr>
            </w:pPr>
            <w:r w:rsidRPr="0001449D">
              <w:rPr>
                <w:rFonts w:asciiTheme="minorHAnsi" w:hAnsiTheme="minorHAnsi"/>
                <w:szCs w:val="20"/>
              </w:rPr>
              <w:t>API Management, Functions</w:t>
            </w:r>
          </w:p>
        </w:tc>
      </w:tr>
      <w:tr w:rsidR="00BD5E77" w:rsidRPr="0001449D" w14:paraId="7465BB71" w14:textId="77777777" w:rsidTr="00601D69">
        <w:trPr>
          <w:trHeight w:val="283"/>
        </w:trPr>
        <w:tc>
          <w:tcPr>
            <w:tcW w:w="2972" w:type="dxa"/>
            <w:vAlign w:val="center"/>
          </w:tcPr>
          <w:p w14:paraId="4DCC4CC1" w14:textId="1BF92DA0" w:rsidR="00BD5E77" w:rsidRPr="0001449D" w:rsidRDefault="00BD5E77" w:rsidP="00BD5E77">
            <w:pPr>
              <w:rPr>
                <w:rFonts w:asciiTheme="minorHAnsi" w:hAnsiTheme="minorHAnsi" w:hint="eastAsia"/>
                <w:lang w:eastAsia="en-GB"/>
              </w:rPr>
            </w:pPr>
            <w:r w:rsidRPr="0001449D">
              <w:rPr>
                <w:rFonts w:asciiTheme="minorHAnsi" w:hAnsiTheme="minorHAnsi"/>
                <w:szCs w:val="20"/>
              </w:rPr>
              <w:t>Messaging patterns</w:t>
            </w:r>
          </w:p>
        </w:tc>
        <w:tc>
          <w:tcPr>
            <w:tcW w:w="2835" w:type="dxa"/>
            <w:vAlign w:val="center"/>
          </w:tcPr>
          <w:p w14:paraId="31A9567D" w14:textId="5CA646E8" w:rsidR="00BD5E77" w:rsidRPr="0001449D" w:rsidRDefault="009C1545" w:rsidP="00BD5E77">
            <w:pPr>
              <w:rPr>
                <w:rFonts w:asciiTheme="minorHAnsi" w:hAnsiTheme="minorHAnsi" w:hint="eastAsia"/>
                <w:lang w:eastAsia="en-GB"/>
              </w:rPr>
            </w:pPr>
            <w:r>
              <w:rPr>
                <w:rFonts w:asciiTheme="minorHAnsi" w:hAnsiTheme="minorHAnsi"/>
                <w:szCs w:val="20"/>
              </w:rPr>
              <w:t>7</w:t>
            </w:r>
            <w:r w:rsidR="00F31AE4" w:rsidRPr="0001449D">
              <w:rPr>
                <w:rFonts w:asciiTheme="minorHAnsi" w:hAnsiTheme="minorHAnsi"/>
                <w:szCs w:val="20"/>
              </w:rPr>
              <w:t>.2.</w:t>
            </w:r>
            <w:r>
              <w:rPr>
                <w:rFonts w:asciiTheme="minorHAnsi" w:hAnsiTheme="minorHAnsi"/>
                <w:szCs w:val="20"/>
              </w:rPr>
              <w:t>2</w:t>
            </w:r>
            <w:r w:rsidR="00F31AE4" w:rsidRPr="0001449D">
              <w:rPr>
                <w:rFonts w:asciiTheme="minorHAnsi" w:hAnsiTheme="minorHAnsi"/>
                <w:szCs w:val="20"/>
              </w:rPr>
              <w:t>.2</w:t>
            </w:r>
            <w:r w:rsidR="00BD5E77" w:rsidRPr="0001449D">
              <w:rPr>
                <w:rFonts w:asciiTheme="minorHAnsi" w:hAnsiTheme="minorHAnsi"/>
                <w:szCs w:val="20"/>
              </w:rPr>
              <w:t xml:space="preserve"> (SFINT4 to SFINT9)</w:t>
            </w:r>
          </w:p>
        </w:tc>
        <w:tc>
          <w:tcPr>
            <w:tcW w:w="3402" w:type="dxa"/>
            <w:vAlign w:val="center"/>
          </w:tcPr>
          <w:p w14:paraId="4867D319" w14:textId="6D859FA0" w:rsidR="00BD5E77" w:rsidRPr="0001449D" w:rsidRDefault="00BD5E77" w:rsidP="00BD5E77">
            <w:pPr>
              <w:rPr>
                <w:rFonts w:asciiTheme="minorHAnsi" w:hAnsiTheme="minorHAnsi" w:hint="eastAsia"/>
                <w:lang w:eastAsia="en-GB"/>
              </w:rPr>
            </w:pPr>
            <w:r w:rsidRPr="0001449D">
              <w:rPr>
                <w:rFonts w:asciiTheme="minorHAnsi" w:hAnsiTheme="minorHAnsi"/>
                <w:szCs w:val="20"/>
              </w:rPr>
              <w:t>Service Bus, Functions</w:t>
            </w:r>
          </w:p>
        </w:tc>
      </w:tr>
      <w:tr w:rsidR="00BD5E77" w:rsidRPr="0001449D" w14:paraId="3434098C" w14:textId="77777777" w:rsidTr="00601D69">
        <w:trPr>
          <w:trHeight w:val="283"/>
        </w:trPr>
        <w:tc>
          <w:tcPr>
            <w:tcW w:w="2972" w:type="dxa"/>
            <w:vAlign w:val="center"/>
          </w:tcPr>
          <w:p w14:paraId="7DD4D735" w14:textId="3A49B5D6" w:rsidR="00BD5E77" w:rsidRPr="0001449D" w:rsidRDefault="00BD5E77" w:rsidP="00BD5E77">
            <w:pPr>
              <w:rPr>
                <w:rFonts w:asciiTheme="minorHAnsi" w:hAnsiTheme="minorHAnsi" w:hint="eastAsia"/>
                <w:lang w:eastAsia="en-GB"/>
              </w:rPr>
            </w:pPr>
            <w:r w:rsidRPr="0001449D">
              <w:rPr>
                <w:rFonts w:asciiTheme="minorHAnsi" w:hAnsiTheme="minorHAnsi"/>
                <w:szCs w:val="20"/>
              </w:rPr>
              <w:t>Event patterns</w:t>
            </w:r>
          </w:p>
        </w:tc>
        <w:tc>
          <w:tcPr>
            <w:tcW w:w="2835" w:type="dxa"/>
            <w:vAlign w:val="center"/>
          </w:tcPr>
          <w:p w14:paraId="69510184" w14:textId="4AFA1917" w:rsidR="00BD5E77" w:rsidRPr="0001449D" w:rsidRDefault="009C1545" w:rsidP="00BD5E77">
            <w:pPr>
              <w:rPr>
                <w:rFonts w:asciiTheme="minorHAnsi" w:hAnsiTheme="minorHAnsi" w:hint="eastAsia"/>
                <w:lang w:eastAsia="en-GB"/>
              </w:rPr>
            </w:pPr>
            <w:r>
              <w:rPr>
                <w:rFonts w:asciiTheme="minorHAnsi" w:hAnsiTheme="minorHAnsi"/>
                <w:szCs w:val="20"/>
              </w:rPr>
              <w:t>7</w:t>
            </w:r>
            <w:r w:rsidR="00EA7237" w:rsidRPr="0001449D">
              <w:rPr>
                <w:rFonts w:asciiTheme="minorHAnsi" w:hAnsiTheme="minorHAnsi"/>
                <w:szCs w:val="20"/>
              </w:rPr>
              <w:t>.2.</w:t>
            </w:r>
            <w:r>
              <w:rPr>
                <w:rFonts w:asciiTheme="minorHAnsi" w:hAnsiTheme="minorHAnsi"/>
                <w:szCs w:val="20"/>
              </w:rPr>
              <w:t>2</w:t>
            </w:r>
            <w:r w:rsidR="00EA7237" w:rsidRPr="0001449D">
              <w:rPr>
                <w:rFonts w:asciiTheme="minorHAnsi" w:hAnsiTheme="minorHAnsi"/>
                <w:szCs w:val="20"/>
              </w:rPr>
              <w:t>.3</w:t>
            </w:r>
            <w:r w:rsidR="00BD5E77" w:rsidRPr="0001449D">
              <w:rPr>
                <w:rFonts w:asciiTheme="minorHAnsi" w:hAnsiTheme="minorHAnsi"/>
                <w:szCs w:val="20"/>
              </w:rPr>
              <w:t xml:space="preserve"> (SFINT10 to SFINT14)</w:t>
            </w:r>
          </w:p>
        </w:tc>
        <w:tc>
          <w:tcPr>
            <w:tcW w:w="3402" w:type="dxa"/>
            <w:vAlign w:val="center"/>
          </w:tcPr>
          <w:p w14:paraId="63B40921" w14:textId="5CAEBAA1" w:rsidR="00BD5E77" w:rsidRPr="0001449D" w:rsidRDefault="00BD5E77" w:rsidP="00BD5E77">
            <w:pPr>
              <w:rPr>
                <w:rFonts w:asciiTheme="minorHAnsi" w:hAnsiTheme="minorHAnsi" w:hint="eastAsia"/>
                <w:lang w:eastAsia="en-GB"/>
              </w:rPr>
            </w:pPr>
            <w:r w:rsidRPr="0001449D">
              <w:rPr>
                <w:rFonts w:asciiTheme="minorHAnsi" w:hAnsiTheme="minorHAnsi"/>
                <w:szCs w:val="20"/>
              </w:rPr>
              <w:t>Event Grid, Event Hubs, Service Bus</w:t>
            </w:r>
          </w:p>
        </w:tc>
      </w:tr>
      <w:tr w:rsidR="00BD5E77" w:rsidRPr="0001449D" w14:paraId="4EBF7F7A" w14:textId="77777777" w:rsidTr="00601D69">
        <w:trPr>
          <w:trHeight w:val="283"/>
        </w:trPr>
        <w:tc>
          <w:tcPr>
            <w:tcW w:w="2972" w:type="dxa"/>
            <w:vAlign w:val="center"/>
          </w:tcPr>
          <w:p w14:paraId="4B5F1859" w14:textId="363AA3DB" w:rsidR="00BD5E77" w:rsidRPr="0001449D" w:rsidRDefault="00BD5E77" w:rsidP="00BD5E77">
            <w:pPr>
              <w:rPr>
                <w:rFonts w:asciiTheme="minorHAnsi" w:hAnsiTheme="minorHAnsi" w:hint="eastAsia"/>
                <w:lang w:eastAsia="en-GB"/>
              </w:rPr>
            </w:pPr>
            <w:r w:rsidRPr="0001449D">
              <w:rPr>
                <w:rFonts w:asciiTheme="minorHAnsi" w:hAnsiTheme="minorHAnsi"/>
                <w:szCs w:val="20"/>
              </w:rPr>
              <w:t>Orchestration patterns</w:t>
            </w:r>
          </w:p>
        </w:tc>
        <w:tc>
          <w:tcPr>
            <w:tcW w:w="2835" w:type="dxa"/>
            <w:vAlign w:val="center"/>
          </w:tcPr>
          <w:p w14:paraId="1A35FC08" w14:textId="331348D7" w:rsidR="00BD5E77" w:rsidRPr="0001449D" w:rsidRDefault="009C1545" w:rsidP="00BD5E77">
            <w:pPr>
              <w:rPr>
                <w:rFonts w:asciiTheme="minorHAnsi" w:hAnsiTheme="minorHAnsi" w:hint="eastAsia"/>
                <w:lang w:eastAsia="en-GB"/>
              </w:rPr>
            </w:pPr>
            <w:r>
              <w:rPr>
                <w:rFonts w:asciiTheme="minorHAnsi" w:hAnsiTheme="minorHAnsi"/>
                <w:szCs w:val="20"/>
              </w:rPr>
              <w:t>7</w:t>
            </w:r>
            <w:r w:rsidR="00F52EDE" w:rsidRPr="0001449D">
              <w:rPr>
                <w:rFonts w:asciiTheme="minorHAnsi" w:hAnsiTheme="minorHAnsi"/>
                <w:szCs w:val="20"/>
              </w:rPr>
              <w:t>.2.2.4</w:t>
            </w:r>
            <w:r w:rsidR="00BD5E77" w:rsidRPr="0001449D">
              <w:rPr>
                <w:rFonts w:asciiTheme="minorHAnsi" w:hAnsiTheme="minorHAnsi"/>
                <w:szCs w:val="20"/>
              </w:rPr>
              <w:t xml:space="preserve"> (SFINT15 to SFINT1</w:t>
            </w:r>
            <w:r w:rsidR="002D710D" w:rsidRPr="0001449D">
              <w:rPr>
                <w:rFonts w:asciiTheme="minorHAnsi" w:hAnsiTheme="minorHAnsi"/>
                <w:szCs w:val="20"/>
              </w:rPr>
              <w:t>8</w:t>
            </w:r>
            <w:r w:rsidR="00BD5E77" w:rsidRPr="0001449D">
              <w:rPr>
                <w:rFonts w:asciiTheme="minorHAnsi" w:hAnsiTheme="minorHAnsi"/>
                <w:szCs w:val="20"/>
              </w:rPr>
              <w:t>)</w:t>
            </w:r>
          </w:p>
        </w:tc>
        <w:tc>
          <w:tcPr>
            <w:tcW w:w="3402" w:type="dxa"/>
            <w:vAlign w:val="center"/>
          </w:tcPr>
          <w:p w14:paraId="24126F63" w14:textId="3C70A07F" w:rsidR="00BD5E77" w:rsidRPr="0001449D" w:rsidRDefault="00BD5E77" w:rsidP="00BD5E77">
            <w:pPr>
              <w:rPr>
                <w:rFonts w:asciiTheme="minorHAnsi" w:hAnsiTheme="minorHAnsi" w:hint="eastAsia"/>
                <w:lang w:eastAsia="en-GB"/>
              </w:rPr>
            </w:pPr>
            <w:r w:rsidRPr="0001449D">
              <w:rPr>
                <w:rFonts w:asciiTheme="minorHAnsi" w:hAnsiTheme="minorHAnsi"/>
                <w:szCs w:val="20"/>
              </w:rPr>
              <w:t>Logic Apps, Functions</w:t>
            </w:r>
          </w:p>
        </w:tc>
      </w:tr>
      <w:tr w:rsidR="00BD5E77" w:rsidRPr="0001449D" w14:paraId="34DDC340" w14:textId="77777777" w:rsidTr="00601D69">
        <w:trPr>
          <w:trHeight w:val="283"/>
        </w:trPr>
        <w:tc>
          <w:tcPr>
            <w:tcW w:w="2972" w:type="dxa"/>
            <w:vAlign w:val="center"/>
          </w:tcPr>
          <w:p w14:paraId="1717A962" w14:textId="3A9847A4" w:rsidR="00BD5E77" w:rsidRPr="0001449D" w:rsidRDefault="00BD5E77" w:rsidP="00BD5E77">
            <w:pPr>
              <w:rPr>
                <w:rFonts w:asciiTheme="minorHAnsi" w:hAnsiTheme="minorHAnsi" w:hint="eastAsia"/>
                <w:szCs w:val="20"/>
              </w:rPr>
            </w:pPr>
            <w:r w:rsidRPr="0001449D">
              <w:rPr>
                <w:rFonts w:asciiTheme="minorHAnsi" w:hAnsiTheme="minorHAnsi"/>
                <w:szCs w:val="20"/>
              </w:rPr>
              <w:t>File patterns</w:t>
            </w:r>
          </w:p>
        </w:tc>
        <w:tc>
          <w:tcPr>
            <w:tcW w:w="2835" w:type="dxa"/>
            <w:vAlign w:val="center"/>
          </w:tcPr>
          <w:p w14:paraId="01C9E468" w14:textId="26127567" w:rsidR="00BD5E77" w:rsidRPr="0001449D" w:rsidRDefault="009C1545" w:rsidP="00BD5E77">
            <w:pPr>
              <w:rPr>
                <w:rFonts w:asciiTheme="minorHAnsi" w:hAnsiTheme="minorHAnsi" w:hint="eastAsia"/>
                <w:szCs w:val="20"/>
              </w:rPr>
            </w:pPr>
            <w:r>
              <w:rPr>
                <w:rFonts w:asciiTheme="minorHAnsi" w:hAnsiTheme="minorHAnsi"/>
                <w:szCs w:val="20"/>
              </w:rPr>
              <w:t>7</w:t>
            </w:r>
            <w:r w:rsidR="00F52EDE" w:rsidRPr="0001449D">
              <w:rPr>
                <w:rFonts w:asciiTheme="minorHAnsi" w:hAnsiTheme="minorHAnsi"/>
                <w:szCs w:val="20"/>
              </w:rPr>
              <w:t>.2.</w:t>
            </w:r>
            <w:r>
              <w:rPr>
                <w:rFonts w:asciiTheme="minorHAnsi" w:hAnsiTheme="minorHAnsi"/>
                <w:szCs w:val="20"/>
              </w:rPr>
              <w:t>2</w:t>
            </w:r>
            <w:r w:rsidR="00F52EDE" w:rsidRPr="0001449D">
              <w:rPr>
                <w:rFonts w:asciiTheme="minorHAnsi" w:hAnsiTheme="minorHAnsi"/>
                <w:szCs w:val="20"/>
              </w:rPr>
              <w:t>.5</w:t>
            </w:r>
            <w:r w:rsidR="00BD5E77" w:rsidRPr="0001449D">
              <w:rPr>
                <w:rFonts w:asciiTheme="minorHAnsi" w:hAnsiTheme="minorHAnsi"/>
                <w:szCs w:val="20"/>
              </w:rPr>
              <w:t xml:space="preserve"> (</w:t>
            </w:r>
            <w:r w:rsidR="00122229" w:rsidRPr="0001449D">
              <w:rPr>
                <w:rFonts w:asciiTheme="minorHAnsi" w:hAnsiTheme="minorHAnsi"/>
                <w:szCs w:val="20"/>
              </w:rPr>
              <w:t>SFINT19</w:t>
            </w:r>
            <w:r w:rsidR="00BD5E77" w:rsidRPr="0001449D">
              <w:rPr>
                <w:rFonts w:asciiTheme="minorHAnsi" w:hAnsiTheme="minorHAnsi"/>
                <w:szCs w:val="20"/>
              </w:rPr>
              <w:t xml:space="preserve"> to </w:t>
            </w:r>
            <w:r w:rsidR="00122229" w:rsidRPr="0001449D">
              <w:rPr>
                <w:rFonts w:asciiTheme="minorHAnsi" w:hAnsiTheme="minorHAnsi"/>
                <w:szCs w:val="20"/>
              </w:rPr>
              <w:t>SFINT20</w:t>
            </w:r>
            <w:r w:rsidR="00BD5E77" w:rsidRPr="0001449D">
              <w:rPr>
                <w:rFonts w:asciiTheme="minorHAnsi" w:hAnsiTheme="minorHAnsi"/>
                <w:szCs w:val="20"/>
              </w:rPr>
              <w:t>)</w:t>
            </w:r>
          </w:p>
        </w:tc>
        <w:tc>
          <w:tcPr>
            <w:tcW w:w="3402" w:type="dxa"/>
            <w:vAlign w:val="center"/>
          </w:tcPr>
          <w:p w14:paraId="394C080E" w14:textId="6B20A696" w:rsidR="00BD5E77" w:rsidRPr="0001449D" w:rsidRDefault="00BD5E77" w:rsidP="00BD5E77">
            <w:pPr>
              <w:rPr>
                <w:rFonts w:asciiTheme="minorHAnsi" w:hAnsiTheme="minorHAnsi" w:hint="eastAsia"/>
                <w:szCs w:val="20"/>
              </w:rPr>
            </w:pPr>
            <w:r w:rsidRPr="0001449D">
              <w:rPr>
                <w:rFonts w:asciiTheme="minorHAnsi" w:hAnsiTheme="minorHAnsi"/>
                <w:szCs w:val="20"/>
              </w:rPr>
              <w:t>Blob, Event Grid, Logic Apps</w:t>
            </w:r>
          </w:p>
        </w:tc>
      </w:tr>
      <w:tr w:rsidR="002D710D" w:rsidRPr="0001449D" w14:paraId="7B627407" w14:textId="77777777" w:rsidTr="00601D69">
        <w:trPr>
          <w:trHeight w:val="283"/>
        </w:trPr>
        <w:tc>
          <w:tcPr>
            <w:tcW w:w="2972" w:type="dxa"/>
            <w:vAlign w:val="center"/>
          </w:tcPr>
          <w:p w14:paraId="3C5EDE44" w14:textId="24CF83B7" w:rsidR="002D710D" w:rsidRPr="0001449D" w:rsidRDefault="002D710D" w:rsidP="002D710D">
            <w:pPr>
              <w:rPr>
                <w:rFonts w:asciiTheme="minorHAnsi" w:hAnsiTheme="minorHAnsi" w:hint="eastAsia"/>
                <w:szCs w:val="20"/>
              </w:rPr>
            </w:pPr>
            <w:r w:rsidRPr="0001449D">
              <w:rPr>
                <w:rFonts w:asciiTheme="minorHAnsi" w:hAnsiTheme="minorHAnsi"/>
                <w:szCs w:val="20"/>
              </w:rPr>
              <w:t>Transformation and routing</w:t>
            </w:r>
          </w:p>
        </w:tc>
        <w:tc>
          <w:tcPr>
            <w:tcW w:w="2835" w:type="dxa"/>
            <w:vAlign w:val="center"/>
          </w:tcPr>
          <w:p w14:paraId="1E81BACF" w14:textId="0AD2E769" w:rsidR="002D710D" w:rsidRPr="0001449D" w:rsidRDefault="009C1545" w:rsidP="002D710D">
            <w:pPr>
              <w:rPr>
                <w:rFonts w:asciiTheme="minorHAnsi" w:hAnsiTheme="minorHAnsi" w:hint="eastAsia"/>
                <w:szCs w:val="20"/>
              </w:rPr>
            </w:pPr>
            <w:r>
              <w:rPr>
                <w:rFonts w:asciiTheme="minorHAnsi" w:hAnsiTheme="minorHAnsi"/>
                <w:szCs w:val="20"/>
              </w:rPr>
              <w:t>7</w:t>
            </w:r>
            <w:r w:rsidR="00F52EDE" w:rsidRPr="0001449D">
              <w:rPr>
                <w:rFonts w:asciiTheme="minorHAnsi" w:hAnsiTheme="minorHAnsi"/>
                <w:szCs w:val="20"/>
              </w:rPr>
              <w:t>.2.</w:t>
            </w:r>
            <w:r>
              <w:rPr>
                <w:rFonts w:asciiTheme="minorHAnsi" w:hAnsiTheme="minorHAnsi"/>
                <w:szCs w:val="20"/>
              </w:rPr>
              <w:t>2</w:t>
            </w:r>
            <w:r w:rsidR="00F52EDE" w:rsidRPr="0001449D">
              <w:rPr>
                <w:rFonts w:asciiTheme="minorHAnsi" w:hAnsiTheme="minorHAnsi"/>
                <w:szCs w:val="20"/>
              </w:rPr>
              <w:t>.6</w:t>
            </w:r>
            <w:r w:rsidR="002D710D" w:rsidRPr="0001449D">
              <w:rPr>
                <w:rFonts w:asciiTheme="minorHAnsi" w:hAnsiTheme="minorHAnsi"/>
                <w:szCs w:val="20"/>
              </w:rPr>
              <w:t xml:space="preserve"> (SFINT21 to SFINT22)</w:t>
            </w:r>
          </w:p>
        </w:tc>
        <w:tc>
          <w:tcPr>
            <w:tcW w:w="3402" w:type="dxa"/>
            <w:vAlign w:val="center"/>
          </w:tcPr>
          <w:p w14:paraId="71E86473" w14:textId="4684D559" w:rsidR="002D710D" w:rsidRPr="0001449D" w:rsidRDefault="002D710D" w:rsidP="002D710D">
            <w:pPr>
              <w:rPr>
                <w:rFonts w:asciiTheme="minorHAnsi" w:hAnsiTheme="minorHAnsi" w:hint="eastAsia"/>
                <w:szCs w:val="20"/>
              </w:rPr>
            </w:pPr>
            <w:r w:rsidRPr="0001449D">
              <w:rPr>
                <w:rFonts w:asciiTheme="minorHAnsi" w:hAnsiTheme="minorHAnsi"/>
                <w:szCs w:val="20"/>
              </w:rPr>
              <w:t>Functions, Service Bus</w:t>
            </w:r>
          </w:p>
        </w:tc>
      </w:tr>
      <w:tr w:rsidR="002D710D" w:rsidRPr="0001449D" w14:paraId="3E4D3580" w14:textId="77777777" w:rsidTr="00601D69">
        <w:trPr>
          <w:trHeight w:val="283"/>
        </w:trPr>
        <w:tc>
          <w:tcPr>
            <w:tcW w:w="2972" w:type="dxa"/>
            <w:vAlign w:val="center"/>
          </w:tcPr>
          <w:p w14:paraId="61076B53" w14:textId="70F98195" w:rsidR="002D710D" w:rsidRPr="0001449D" w:rsidRDefault="002D710D" w:rsidP="002D710D">
            <w:pPr>
              <w:rPr>
                <w:rFonts w:asciiTheme="minorHAnsi" w:hAnsiTheme="minorHAnsi" w:hint="eastAsia"/>
                <w:szCs w:val="20"/>
              </w:rPr>
            </w:pPr>
            <w:r w:rsidRPr="0001449D">
              <w:rPr>
                <w:rFonts w:asciiTheme="minorHAnsi" w:hAnsiTheme="minorHAnsi"/>
                <w:szCs w:val="20"/>
              </w:rPr>
              <w:t>Data platform patterns</w:t>
            </w:r>
          </w:p>
        </w:tc>
        <w:tc>
          <w:tcPr>
            <w:tcW w:w="2835" w:type="dxa"/>
            <w:vAlign w:val="center"/>
          </w:tcPr>
          <w:p w14:paraId="74AD40E4" w14:textId="74599D6A" w:rsidR="002D710D" w:rsidRPr="0001449D" w:rsidRDefault="009C1545" w:rsidP="002D710D">
            <w:pPr>
              <w:rPr>
                <w:rFonts w:asciiTheme="minorHAnsi" w:hAnsiTheme="minorHAnsi" w:hint="eastAsia"/>
                <w:szCs w:val="20"/>
              </w:rPr>
            </w:pPr>
            <w:r>
              <w:rPr>
                <w:rFonts w:asciiTheme="minorHAnsi" w:hAnsiTheme="minorHAnsi"/>
                <w:szCs w:val="20"/>
              </w:rPr>
              <w:t>8</w:t>
            </w:r>
            <w:r w:rsidR="002D710D" w:rsidRPr="0001449D">
              <w:rPr>
                <w:rFonts w:asciiTheme="minorHAnsi" w:hAnsiTheme="minorHAnsi"/>
                <w:szCs w:val="20"/>
              </w:rPr>
              <w:t xml:space="preserve"> (SFDEINT1 to SFDEINT</w:t>
            </w:r>
            <w:r w:rsidR="00A15484" w:rsidRPr="0001449D">
              <w:rPr>
                <w:rFonts w:asciiTheme="minorHAnsi" w:hAnsiTheme="minorHAnsi"/>
                <w:szCs w:val="20"/>
              </w:rPr>
              <w:t>7</w:t>
            </w:r>
            <w:r w:rsidR="002D710D" w:rsidRPr="0001449D">
              <w:rPr>
                <w:rFonts w:asciiTheme="minorHAnsi" w:hAnsiTheme="minorHAnsi"/>
                <w:szCs w:val="20"/>
              </w:rPr>
              <w:t>)</w:t>
            </w:r>
          </w:p>
        </w:tc>
        <w:tc>
          <w:tcPr>
            <w:tcW w:w="3402" w:type="dxa"/>
            <w:vAlign w:val="center"/>
          </w:tcPr>
          <w:p w14:paraId="359F60B1" w14:textId="1A5153F3" w:rsidR="002D710D" w:rsidRPr="0001449D" w:rsidRDefault="002D710D" w:rsidP="002D710D">
            <w:pPr>
              <w:rPr>
                <w:rFonts w:asciiTheme="minorHAnsi" w:hAnsiTheme="minorHAnsi" w:hint="eastAsia"/>
                <w:szCs w:val="20"/>
              </w:rPr>
            </w:pPr>
            <w:r w:rsidRPr="0001449D">
              <w:rPr>
                <w:rFonts w:asciiTheme="minorHAnsi" w:hAnsiTheme="minorHAnsi"/>
                <w:szCs w:val="20"/>
              </w:rPr>
              <w:t>Event Hubs, Functions</w:t>
            </w:r>
          </w:p>
        </w:tc>
      </w:tr>
    </w:tbl>
    <w:p w14:paraId="49E390D3" w14:textId="77777777" w:rsidR="00E62C5D" w:rsidRPr="0001449D" w:rsidRDefault="00E62C5D" w:rsidP="0041138D">
      <w:pPr>
        <w:spacing w:after="120"/>
        <w:rPr>
          <w:szCs w:val="20"/>
        </w:rPr>
      </w:pPr>
    </w:p>
    <w:p w14:paraId="47BDBFFD" w14:textId="77777777" w:rsidR="00D70FCB" w:rsidRPr="005068C1" w:rsidRDefault="00D70FCB" w:rsidP="0041138D">
      <w:pPr>
        <w:rPr>
          <w:szCs w:val="20"/>
        </w:rPr>
      </w:pPr>
    </w:p>
    <w:sectPr w:rsidR="00D70FCB" w:rsidRPr="005068C1" w:rsidSect="006F0DBD">
      <w:headerReference w:type="first" r:id="rId56"/>
      <w:footerReference w:type="first" r:id="rId57"/>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1465B" w14:textId="77777777" w:rsidR="001852A0" w:rsidRDefault="001852A0" w:rsidP="00614F2E">
      <w:r>
        <w:separator/>
      </w:r>
    </w:p>
  </w:endnote>
  <w:endnote w:type="continuationSeparator" w:id="0">
    <w:p w14:paraId="07EA1560" w14:textId="77777777" w:rsidR="001852A0" w:rsidRDefault="001852A0" w:rsidP="00614F2E">
      <w:r>
        <w:continuationSeparator/>
      </w:r>
    </w:p>
  </w:endnote>
  <w:endnote w:type="continuationNotice" w:id="1">
    <w:p w14:paraId="2B8C745D" w14:textId="77777777" w:rsidR="001852A0" w:rsidRDefault="001852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egular">
    <w:panose1 w:val="02000603040000020003"/>
    <w:charset w:val="00"/>
    <w:family w:val="modern"/>
    <w:notTrueType/>
    <w:pitch w:val="variable"/>
    <w:sig w:usb0="A00000EF" w:usb1="5000207B" w:usb2="00000000" w:usb3="00000000" w:csb0="00000093" w:csb1="00000000"/>
  </w:font>
  <w:font w:name="Regular PRO">
    <w:altName w:val="Trebuchet MS"/>
    <w:panose1 w:val="02000503040000020003"/>
    <w:charset w:val="00"/>
    <w:family w:val="modern"/>
    <w:notTrueType/>
    <w:pitch w:val="variable"/>
    <w:sig w:usb0="A00000AF" w:usb1="5000205B" w:usb2="00000000" w:usb3="00000000" w:csb0="00000093" w:csb1="00000000"/>
  </w:font>
  <w:font w:name="Noe Text">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Noe Text Regular">
    <w:panose1 w:val="020A0400090400000002"/>
    <w:charset w:val="00"/>
    <w:family w:val="roman"/>
    <w:notTrueType/>
    <w:pitch w:val="variable"/>
    <w:sig w:usb0="A000002F" w:usb1="40000053" w:usb2="00000000" w:usb3="00000000" w:csb0="00000093" w:csb1="00000000"/>
  </w:font>
  <w:font w:name="Noe Text Book">
    <w:altName w:val="Cambria"/>
    <w:panose1 w:val="00000000000000000000"/>
    <w:charset w:val="4D"/>
    <w:family w:val="roman"/>
    <w:notTrueType/>
    <w:pitch w:val="variable"/>
    <w:sig w:usb0="A000002F" w:usb1="40000053" w:usb2="00000000" w:usb3="00000000" w:csb0="00000093"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2767" w14:textId="77777777" w:rsidR="003343A2" w:rsidRDefault="00334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C39B0" w14:textId="77777777" w:rsidR="001852A0" w:rsidRDefault="001852A0" w:rsidP="00614F2E">
      <w:r>
        <w:separator/>
      </w:r>
    </w:p>
  </w:footnote>
  <w:footnote w:type="continuationSeparator" w:id="0">
    <w:p w14:paraId="6254B968" w14:textId="77777777" w:rsidR="001852A0" w:rsidRDefault="001852A0" w:rsidP="00614F2E">
      <w:r>
        <w:continuationSeparator/>
      </w:r>
    </w:p>
  </w:footnote>
  <w:footnote w:type="continuationNotice" w:id="1">
    <w:p w14:paraId="769427D8" w14:textId="77777777" w:rsidR="001852A0" w:rsidRDefault="001852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6C0B" w14:textId="77777777" w:rsidR="00F67088" w:rsidRDefault="00F67088">
    <w:pPr>
      <w:pStyle w:val="Header"/>
    </w:pPr>
    <w:r>
      <w:rPr>
        <w:noProof/>
        <w:lang w:eastAsia="en-GB"/>
      </w:rPr>
      <w:drawing>
        <wp:anchor distT="0" distB="0" distL="114300" distR="114300" simplePos="0" relativeHeight="251658240" behindDoc="1" locked="1" layoutInCell="1" allowOverlap="1" wp14:anchorId="3F3D3916" wp14:editId="2AC3DFC7">
          <wp:simplePos x="0" y="0"/>
          <wp:positionH relativeFrom="page">
            <wp:posOffset>457200</wp:posOffset>
          </wp:positionH>
          <wp:positionV relativeFrom="page">
            <wp:posOffset>504190</wp:posOffset>
          </wp:positionV>
          <wp:extent cx="6663600" cy="9727200"/>
          <wp:effectExtent l="0" t="0" r="4445" b="1270"/>
          <wp:wrapNone/>
          <wp:docPr id="838220622" name="Picture 838220622"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58241" behindDoc="0" locked="1" layoutInCell="1" allowOverlap="1" wp14:anchorId="376CA684" wp14:editId="5E3CEBE5">
          <wp:simplePos x="0" y="0"/>
          <wp:positionH relativeFrom="page">
            <wp:posOffset>817245</wp:posOffset>
          </wp:positionH>
          <wp:positionV relativeFrom="page">
            <wp:posOffset>817245</wp:posOffset>
          </wp:positionV>
          <wp:extent cx="1969200" cy="723600"/>
          <wp:effectExtent l="0" t="0" r="0" b="635"/>
          <wp:wrapNone/>
          <wp:docPr id="1425847130" name="Picture 142584713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612C" w14:textId="574D12CA" w:rsidR="00260823" w:rsidRDefault="002608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50B2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974C2"/>
    <w:multiLevelType w:val="hybridMultilevel"/>
    <w:tmpl w:val="F3D28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6646C99"/>
    <w:multiLevelType w:val="hybridMultilevel"/>
    <w:tmpl w:val="E71CA0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90C5025"/>
    <w:multiLevelType w:val="hybridMultilevel"/>
    <w:tmpl w:val="CC3A89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AA10381"/>
    <w:multiLevelType w:val="hybridMultilevel"/>
    <w:tmpl w:val="16D41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D32E38B"/>
    <w:multiLevelType w:val="hybridMultilevel"/>
    <w:tmpl w:val="FFFFFFFF"/>
    <w:lvl w:ilvl="0" w:tplc="A41C3552">
      <w:start w:val="1"/>
      <w:numFmt w:val="bullet"/>
      <w:lvlText w:val=""/>
      <w:lvlJc w:val="left"/>
      <w:pPr>
        <w:ind w:left="720" w:hanging="360"/>
      </w:pPr>
      <w:rPr>
        <w:rFonts w:ascii="Symbol" w:eastAsia="Symbol" w:hAnsi="Symbol" w:cs="Symbol"/>
      </w:rPr>
    </w:lvl>
    <w:lvl w:ilvl="1" w:tplc="DEE8EAC6">
      <w:start w:val="1"/>
      <w:numFmt w:val="bullet"/>
      <w:lvlText w:val="o"/>
      <w:lvlJc w:val="left"/>
      <w:pPr>
        <w:ind w:left="1440" w:hanging="360"/>
      </w:pPr>
      <w:rPr>
        <w:rFonts w:ascii="Courier New" w:eastAsia="Courier New" w:hAnsi="Courier New" w:cs="Courier New"/>
      </w:rPr>
    </w:lvl>
    <w:lvl w:ilvl="2" w:tplc="5A32B516">
      <w:start w:val="1"/>
      <w:numFmt w:val="bullet"/>
      <w:lvlText w:val=""/>
      <w:lvlJc w:val="left"/>
      <w:pPr>
        <w:ind w:left="2160" w:hanging="360"/>
      </w:pPr>
      <w:rPr>
        <w:rFonts w:ascii="Wingdings" w:eastAsia="Wingdings" w:hAnsi="Wingdings" w:cs="Wingdings"/>
      </w:rPr>
    </w:lvl>
    <w:lvl w:ilvl="3" w:tplc="C2803920">
      <w:start w:val="1"/>
      <w:numFmt w:val="bullet"/>
      <w:lvlText w:val=""/>
      <w:lvlJc w:val="left"/>
      <w:pPr>
        <w:ind w:left="2880" w:hanging="360"/>
      </w:pPr>
      <w:rPr>
        <w:rFonts w:ascii="Symbol" w:eastAsia="Symbol" w:hAnsi="Symbol" w:cs="Symbol"/>
      </w:rPr>
    </w:lvl>
    <w:lvl w:ilvl="4" w:tplc="EA1CBE98">
      <w:start w:val="1"/>
      <w:numFmt w:val="bullet"/>
      <w:lvlText w:val="o"/>
      <w:lvlJc w:val="left"/>
      <w:pPr>
        <w:ind w:left="3600" w:hanging="360"/>
      </w:pPr>
      <w:rPr>
        <w:rFonts w:ascii="Courier New" w:eastAsia="Courier New" w:hAnsi="Courier New" w:cs="Courier New"/>
      </w:rPr>
    </w:lvl>
    <w:lvl w:ilvl="5" w:tplc="60E4A7C8">
      <w:start w:val="1"/>
      <w:numFmt w:val="bullet"/>
      <w:lvlText w:val=""/>
      <w:lvlJc w:val="left"/>
      <w:pPr>
        <w:ind w:left="4320" w:hanging="360"/>
      </w:pPr>
      <w:rPr>
        <w:rFonts w:ascii="Wingdings" w:eastAsia="Wingdings" w:hAnsi="Wingdings" w:cs="Wingdings"/>
      </w:rPr>
    </w:lvl>
    <w:lvl w:ilvl="6" w:tplc="2A8EF4C2">
      <w:start w:val="1"/>
      <w:numFmt w:val="bullet"/>
      <w:lvlText w:val=""/>
      <w:lvlJc w:val="left"/>
      <w:pPr>
        <w:ind w:left="5040" w:hanging="360"/>
      </w:pPr>
      <w:rPr>
        <w:rFonts w:ascii="Symbol" w:eastAsia="Symbol" w:hAnsi="Symbol" w:cs="Symbol"/>
      </w:rPr>
    </w:lvl>
    <w:lvl w:ilvl="7" w:tplc="8048CB5A">
      <w:start w:val="1"/>
      <w:numFmt w:val="bullet"/>
      <w:lvlText w:val="o"/>
      <w:lvlJc w:val="left"/>
      <w:pPr>
        <w:ind w:left="5760" w:hanging="360"/>
      </w:pPr>
      <w:rPr>
        <w:rFonts w:ascii="Courier New" w:eastAsia="Courier New" w:hAnsi="Courier New" w:cs="Courier New"/>
      </w:rPr>
    </w:lvl>
    <w:lvl w:ilvl="8" w:tplc="F8881462">
      <w:start w:val="1"/>
      <w:numFmt w:val="bullet"/>
      <w:lvlText w:val=""/>
      <w:lvlJc w:val="left"/>
      <w:pPr>
        <w:ind w:left="6480" w:hanging="360"/>
      </w:pPr>
      <w:rPr>
        <w:rFonts w:ascii="Wingdings" w:eastAsia="Wingdings" w:hAnsi="Wingdings" w:cs="Wingdings"/>
      </w:rPr>
    </w:lvl>
  </w:abstractNum>
  <w:abstractNum w:abstractNumId="7" w15:restartNumberingAfterBreak="0">
    <w:nsid w:val="15A631B9"/>
    <w:multiLevelType w:val="hybridMultilevel"/>
    <w:tmpl w:val="984AC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FB3901"/>
    <w:multiLevelType w:val="multilevel"/>
    <w:tmpl w:val="2ECC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F380F"/>
    <w:multiLevelType w:val="multilevel"/>
    <w:tmpl w:val="2DA6B0C8"/>
    <w:lvl w:ilvl="0">
      <w:start w:val="1"/>
      <w:numFmt w:val="decimal"/>
      <w:pStyle w:val="ListNumber"/>
      <w:lvlText w:val="%1."/>
      <w:lvlJc w:val="left"/>
      <w:pPr>
        <w:tabs>
          <w:tab w:val="num" w:pos="360"/>
        </w:tabs>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1A26517D"/>
    <w:multiLevelType w:val="multilevel"/>
    <w:tmpl w:val="B8844294"/>
    <w:lvl w:ilvl="0">
      <w:start w:val="1"/>
      <w:numFmt w:val="decimal"/>
      <w:pStyle w:val="Bullet1"/>
      <w:lvlText w:val="%1."/>
      <w:lvlJc w:val="left"/>
      <w:pPr>
        <w:ind w:left="360" w:hanging="360"/>
      </w:pPr>
    </w:lvl>
    <w:lvl w:ilvl="1">
      <w:start w:val="1"/>
      <w:numFmt w:val="decimal"/>
      <w:pStyle w:val="Bullet2"/>
      <w:lvlText w:val="%1.%2."/>
      <w:lvlJc w:val="left"/>
      <w:pPr>
        <w:ind w:left="792" w:hanging="432"/>
      </w:pPr>
    </w:lvl>
    <w:lvl w:ilvl="2">
      <w:start w:val="1"/>
      <w:numFmt w:val="decimal"/>
      <w:pStyle w:val="Bullet3"/>
      <w:lvlText w:val="%1.%2.%3."/>
      <w:lvlJc w:val="left"/>
      <w:pPr>
        <w:ind w:left="1224" w:hanging="504"/>
      </w:pPr>
      <w:rPr>
        <w:b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E29386D"/>
    <w:multiLevelType w:val="multilevel"/>
    <w:tmpl w:val="E8E6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210DB"/>
    <w:multiLevelType w:val="hybridMultilevel"/>
    <w:tmpl w:val="9A203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FC3900"/>
    <w:multiLevelType w:val="singleLevel"/>
    <w:tmpl w:val="D05A9FF6"/>
    <w:lvl w:ilvl="0">
      <w:start w:val="1"/>
      <w:numFmt w:val="bullet"/>
      <w:pStyle w:val="Bulletundernormaltext"/>
      <w:lvlText w:val=""/>
      <w:lvlJc w:val="left"/>
      <w:pPr>
        <w:tabs>
          <w:tab w:val="num" w:pos="360"/>
        </w:tabs>
        <w:ind w:left="360" w:hanging="360"/>
      </w:pPr>
      <w:rPr>
        <w:rFonts w:ascii="Symbol" w:hAnsi="Symbol" w:hint="default"/>
        <w:sz w:val="24"/>
      </w:rPr>
    </w:lvl>
  </w:abstractNum>
  <w:abstractNum w:abstractNumId="14" w15:restartNumberingAfterBreak="0">
    <w:nsid w:val="21475A44"/>
    <w:multiLevelType w:val="hybridMultilevel"/>
    <w:tmpl w:val="4F62C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A44693"/>
    <w:multiLevelType w:val="hybridMultilevel"/>
    <w:tmpl w:val="62643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2DED4A7"/>
    <w:multiLevelType w:val="hybridMultilevel"/>
    <w:tmpl w:val="FFFFFFFF"/>
    <w:lvl w:ilvl="0" w:tplc="90ACAF96">
      <w:start w:val="1"/>
      <w:numFmt w:val="bullet"/>
      <w:lvlText w:val=""/>
      <w:lvlJc w:val="left"/>
      <w:pPr>
        <w:ind w:left="720" w:hanging="360"/>
      </w:pPr>
      <w:rPr>
        <w:rFonts w:ascii="Symbol" w:eastAsia="Symbol" w:hAnsi="Symbol" w:cs="Symbol"/>
      </w:rPr>
    </w:lvl>
    <w:lvl w:ilvl="1" w:tplc="AE64CA10">
      <w:start w:val="1"/>
      <w:numFmt w:val="bullet"/>
      <w:lvlText w:val="o"/>
      <w:lvlJc w:val="left"/>
      <w:pPr>
        <w:ind w:left="1440" w:hanging="360"/>
      </w:pPr>
      <w:rPr>
        <w:rFonts w:ascii="Courier New" w:eastAsia="Courier New" w:hAnsi="Courier New" w:cs="Courier New"/>
      </w:rPr>
    </w:lvl>
    <w:lvl w:ilvl="2" w:tplc="4F4697F2">
      <w:start w:val="1"/>
      <w:numFmt w:val="bullet"/>
      <w:lvlText w:val=""/>
      <w:lvlJc w:val="left"/>
      <w:pPr>
        <w:ind w:left="2160" w:hanging="360"/>
      </w:pPr>
      <w:rPr>
        <w:rFonts w:ascii="Wingdings" w:eastAsia="Wingdings" w:hAnsi="Wingdings" w:cs="Wingdings"/>
      </w:rPr>
    </w:lvl>
    <w:lvl w:ilvl="3" w:tplc="8D7AF496">
      <w:start w:val="1"/>
      <w:numFmt w:val="bullet"/>
      <w:lvlText w:val=""/>
      <w:lvlJc w:val="left"/>
      <w:pPr>
        <w:ind w:left="2880" w:hanging="360"/>
      </w:pPr>
      <w:rPr>
        <w:rFonts w:ascii="Symbol" w:eastAsia="Symbol" w:hAnsi="Symbol" w:cs="Symbol"/>
      </w:rPr>
    </w:lvl>
    <w:lvl w:ilvl="4" w:tplc="9EE8C02E">
      <w:start w:val="1"/>
      <w:numFmt w:val="bullet"/>
      <w:lvlText w:val="o"/>
      <w:lvlJc w:val="left"/>
      <w:pPr>
        <w:ind w:left="3600" w:hanging="360"/>
      </w:pPr>
      <w:rPr>
        <w:rFonts w:ascii="Courier New" w:eastAsia="Courier New" w:hAnsi="Courier New" w:cs="Courier New"/>
      </w:rPr>
    </w:lvl>
    <w:lvl w:ilvl="5" w:tplc="2AA67808">
      <w:start w:val="1"/>
      <w:numFmt w:val="bullet"/>
      <w:lvlText w:val=""/>
      <w:lvlJc w:val="left"/>
      <w:pPr>
        <w:ind w:left="4320" w:hanging="360"/>
      </w:pPr>
      <w:rPr>
        <w:rFonts w:ascii="Wingdings" w:eastAsia="Wingdings" w:hAnsi="Wingdings" w:cs="Wingdings"/>
      </w:rPr>
    </w:lvl>
    <w:lvl w:ilvl="6" w:tplc="670E0600">
      <w:start w:val="1"/>
      <w:numFmt w:val="bullet"/>
      <w:lvlText w:val=""/>
      <w:lvlJc w:val="left"/>
      <w:pPr>
        <w:ind w:left="5040" w:hanging="360"/>
      </w:pPr>
      <w:rPr>
        <w:rFonts w:ascii="Symbol" w:eastAsia="Symbol" w:hAnsi="Symbol" w:cs="Symbol"/>
      </w:rPr>
    </w:lvl>
    <w:lvl w:ilvl="7" w:tplc="6A5CB46C">
      <w:start w:val="1"/>
      <w:numFmt w:val="bullet"/>
      <w:lvlText w:val="o"/>
      <w:lvlJc w:val="left"/>
      <w:pPr>
        <w:ind w:left="5760" w:hanging="360"/>
      </w:pPr>
      <w:rPr>
        <w:rFonts w:ascii="Courier New" w:eastAsia="Courier New" w:hAnsi="Courier New" w:cs="Courier New"/>
      </w:rPr>
    </w:lvl>
    <w:lvl w:ilvl="8" w:tplc="084A55BE">
      <w:start w:val="1"/>
      <w:numFmt w:val="bullet"/>
      <w:lvlText w:val=""/>
      <w:lvlJc w:val="left"/>
      <w:pPr>
        <w:ind w:left="6480" w:hanging="360"/>
      </w:pPr>
      <w:rPr>
        <w:rFonts w:ascii="Wingdings" w:eastAsia="Wingdings" w:hAnsi="Wingdings" w:cs="Wingdings"/>
      </w:rPr>
    </w:lvl>
  </w:abstractNum>
  <w:abstractNum w:abstractNumId="17"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643B240"/>
    <w:multiLevelType w:val="hybridMultilevel"/>
    <w:tmpl w:val="FFFFFFFF"/>
    <w:lvl w:ilvl="0" w:tplc="84867482">
      <w:start w:val="1"/>
      <w:numFmt w:val="bullet"/>
      <w:lvlText w:val=""/>
      <w:lvlJc w:val="left"/>
      <w:pPr>
        <w:ind w:left="720" w:hanging="360"/>
      </w:pPr>
      <w:rPr>
        <w:rFonts w:ascii="Symbol" w:eastAsia="Symbol" w:hAnsi="Symbol" w:cs="Symbol"/>
      </w:rPr>
    </w:lvl>
    <w:lvl w:ilvl="1" w:tplc="35F082FC">
      <w:start w:val="1"/>
      <w:numFmt w:val="bullet"/>
      <w:lvlText w:val="o"/>
      <w:lvlJc w:val="left"/>
      <w:pPr>
        <w:ind w:left="1440" w:hanging="360"/>
      </w:pPr>
      <w:rPr>
        <w:rFonts w:ascii="Courier New" w:eastAsia="Courier New" w:hAnsi="Courier New" w:cs="Courier New"/>
      </w:rPr>
    </w:lvl>
    <w:lvl w:ilvl="2" w:tplc="62C46080">
      <w:start w:val="1"/>
      <w:numFmt w:val="bullet"/>
      <w:lvlText w:val=""/>
      <w:lvlJc w:val="left"/>
      <w:pPr>
        <w:ind w:left="2160" w:hanging="360"/>
      </w:pPr>
      <w:rPr>
        <w:rFonts w:ascii="Wingdings" w:eastAsia="Wingdings" w:hAnsi="Wingdings" w:cs="Wingdings"/>
      </w:rPr>
    </w:lvl>
    <w:lvl w:ilvl="3" w:tplc="89E6E2C4">
      <w:start w:val="1"/>
      <w:numFmt w:val="bullet"/>
      <w:lvlText w:val=""/>
      <w:lvlJc w:val="left"/>
      <w:pPr>
        <w:ind w:left="2880" w:hanging="360"/>
      </w:pPr>
      <w:rPr>
        <w:rFonts w:ascii="Symbol" w:eastAsia="Symbol" w:hAnsi="Symbol" w:cs="Symbol"/>
      </w:rPr>
    </w:lvl>
    <w:lvl w:ilvl="4" w:tplc="06901494">
      <w:start w:val="1"/>
      <w:numFmt w:val="bullet"/>
      <w:lvlText w:val="o"/>
      <w:lvlJc w:val="left"/>
      <w:pPr>
        <w:ind w:left="3600" w:hanging="360"/>
      </w:pPr>
      <w:rPr>
        <w:rFonts w:ascii="Courier New" w:eastAsia="Courier New" w:hAnsi="Courier New" w:cs="Courier New"/>
      </w:rPr>
    </w:lvl>
    <w:lvl w:ilvl="5" w:tplc="DE8670E8">
      <w:start w:val="1"/>
      <w:numFmt w:val="bullet"/>
      <w:lvlText w:val=""/>
      <w:lvlJc w:val="left"/>
      <w:pPr>
        <w:ind w:left="4320" w:hanging="360"/>
      </w:pPr>
      <w:rPr>
        <w:rFonts w:ascii="Wingdings" w:eastAsia="Wingdings" w:hAnsi="Wingdings" w:cs="Wingdings"/>
      </w:rPr>
    </w:lvl>
    <w:lvl w:ilvl="6" w:tplc="EE0E27A4">
      <w:start w:val="1"/>
      <w:numFmt w:val="bullet"/>
      <w:lvlText w:val=""/>
      <w:lvlJc w:val="left"/>
      <w:pPr>
        <w:ind w:left="5040" w:hanging="360"/>
      </w:pPr>
      <w:rPr>
        <w:rFonts w:ascii="Symbol" w:eastAsia="Symbol" w:hAnsi="Symbol" w:cs="Symbol"/>
      </w:rPr>
    </w:lvl>
    <w:lvl w:ilvl="7" w:tplc="4746AF62">
      <w:start w:val="1"/>
      <w:numFmt w:val="bullet"/>
      <w:lvlText w:val="o"/>
      <w:lvlJc w:val="left"/>
      <w:pPr>
        <w:ind w:left="5760" w:hanging="360"/>
      </w:pPr>
      <w:rPr>
        <w:rFonts w:ascii="Courier New" w:eastAsia="Courier New" w:hAnsi="Courier New" w:cs="Courier New"/>
      </w:rPr>
    </w:lvl>
    <w:lvl w:ilvl="8" w:tplc="DBC48CAE">
      <w:start w:val="1"/>
      <w:numFmt w:val="bullet"/>
      <w:lvlText w:val=""/>
      <w:lvlJc w:val="left"/>
      <w:pPr>
        <w:ind w:left="6480" w:hanging="360"/>
      </w:pPr>
      <w:rPr>
        <w:rFonts w:ascii="Wingdings" w:eastAsia="Wingdings" w:hAnsi="Wingdings" w:cs="Wingdings"/>
      </w:rPr>
    </w:lvl>
  </w:abstractNum>
  <w:abstractNum w:abstractNumId="19" w15:restartNumberingAfterBreak="0">
    <w:nsid w:val="2735436D"/>
    <w:multiLevelType w:val="singleLevel"/>
    <w:tmpl w:val="DE3E92F6"/>
    <w:lvl w:ilvl="0">
      <w:start w:val="1"/>
      <w:numFmt w:val="decimal"/>
      <w:pStyle w:val="Numberedtext"/>
      <w:lvlText w:val="%1."/>
      <w:lvlJc w:val="left"/>
      <w:pPr>
        <w:tabs>
          <w:tab w:val="num" w:pos="360"/>
        </w:tabs>
        <w:ind w:left="360" w:hanging="360"/>
      </w:pPr>
    </w:lvl>
  </w:abstractNum>
  <w:abstractNum w:abstractNumId="20" w15:restartNumberingAfterBreak="0">
    <w:nsid w:val="2C424B79"/>
    <w:multiLevelType w:val="hybridMultilevel"/>
    <w:tmpl w:val="FFFFFFFF"/>
    <w:lvl w:ilvl="0" w:tplc="7CA073C2">
      <w:start w:val="1"/>
      <w:numFmt w:val="bullet"/>
      <w:lvlText w:val=""/>
      <w:lvlJc w:val="left"/>
      <w:pPr>
        <w:ind w:left="720" w:hanging="360"/>
      </w:pPr>
      <w:rPr>
        <w:rFonts w:ascii="Symbol" w:eastAsia="Symbol" w:hAnsi="Symbol" w:cs="Symbol"/>
      </w:rPr>
    </w:lvl>
    <w:lvl w:ilvl="1" w:tplc="6712AB78">
      <w:start w:val="1"/>
      <w:numFmt w:val="bullet"/>
      <w:lvlText w:val="o"/>
      <w:lvlJc w:val="left"/>
      <w:pPr>
        <w:ind w:left="1440" w:hanging="360"/>
      </w:pPr>
      <w:rPr>
        <w:rFonts w:ascii="Courier New" w:eastAsia="Courier New" w:hAnsi="Courier New" w:cs="Courier New"/>
      </w:rPr>
    </w:lvl>
    <w:lvl w:ilvl="2" w:tplc="ADF0796E">
      <w:start w:val="1"/>
      <w:numFmt w:val="bullet"/>
      <w:lvlText w:val=""/>
      <w:lvlJc w:val="left"/>
      <w:pPr>
        <w:ind w:left="2160" w:hanging="360"/>
      </w:pPr>
      <w:rPr>
        <w:rFonts w:ascii="Wingdings" w:eastAsia="Wingdings" w:hAnsi="Wingdings" w:cs="Wingdings"/>
      </w:rPr>
    </w:lvl>
    <w:lvl w:ilvl="3" w:tplc="F5322932">
      <w:start w:val="1"/>
      <w:numFmt w:val="bullet"/>
      <w:lvlText w:val=""/>
      <w:lvlJc w:val="left"/>
      <w:pPr>
        <w:ind w:left="2880" w:hanging="360"/>
      </w:pPr>
      <w:rPr>
        <w:rFonts w:ascii="Symbol" w:eastAsia="Symbol" w:hAnsi="Symbol" w:cs="Symbol"/>
      </w:rPr>
    </w:lvl>
    <w:lvl w:ilvl="4" w:tplc="D89C701E">
      <w:start w:val="1"/>
      <w:numFmt w:val="bullet"/>
      <w:lvlText w:val="o"/>
      <w:lvlJc w:val="left"/>
      <w:pPr>
        <w:ind w:left="3600" w:hanging="360"/>
      </w:pPr>
      <w:rPr>
        <w:rFonts w:ascii="Courier New" w:eastAsia="Courier New" w:hAnsi="Courier New" w:cs="Courier New"/>
      </w:rPr>
    </w:lvl>
    <w:lvl w:ilvl="5" w:tplc="B5C6179E">
      <w:start w:val="1"/>
      <w:numFmt w:val="bullet"/>
      <w:lvlText w:val=""/>
      <w:lvlJc w:val="left"/>
      <w:pPr>
        <w:ind w:left="4320" w:hanging="360"/>
      </w:pPr>
      <w:rPr>
        <w:rFonts w:ascii="Wingdings" w:eastAsia="Wingdings" w:hAnsi="Wingdings" w:cs="Wingdings"/>
      </w:rPr>
    </w:lvl>
    <w:lvl w:ilvl="6" w:tplc="5F12B696">
      <w:start w:val="1"/>
      <w:numFmt w:val="bullet"/>
      <w:lvlText w:val=""/>
      <w:lvlJc w:val="left"/>
      <w:pPr>
        <w:ind w:left="5040" w:hanging="360"/>
      </w:pPr>
      <w:rPr>
        <w:rFonts w:ascii="Symbol" w:eastAsia="Symbol" w:hAnsi="Symbol" w:cs="Symbol"/>
      </w:rPr>
    </w:lvl>
    <w:lvl w:ilvl="7" w:tplc="41DA9EAA">
      <w:start w:val="1"/>
      <w:numFmt w:val="bullet"/>
      <w:lvlText w:val="o"/>
      <w:lvlJc w:val="left"/>
      <w:pPr>
        <w:ind w:left="5760" w:hanging="360"/>
      </w:pPr>
      <w:rPr>
        <w:rFonts w:ascii="Courier New" w:eastAsia="Courier New" w:hAnsi="Courier New" w:cs="Courier New"/>
      </w:rPr>
    </w:lvl>
    <w:lvl w:ilvl="8" w:tplc="77BAAF9C">
      <w:start w:val="1"/>
      <w:numFmt w:val="bullet"/>
      <w:lvlText w:val=""/>
      <w:lvlJc w:val="left"/>
      <w:pPr>
        <w:ind w:left="6480" w:hanging="360"/>
      </w:pPr>
      <w:rPr>
        <w:rFonts w:ascii="Wingdings" w:eastAsia="Wingdings" w:hAnsi="Wingdings" w:cs="Wingdings"/>
      </w:rPr>
    </w:lvl>
  </w:abstractNum>
  <w:abstractNum w:abstractNumId="21" w15:restartNumberingAfterBreak="0">
    <w:nsid w:val="362D05AB"/>
    <w:multiLevelType w:val="hybridMultilevel"/>
    <w:tmpl w:val="FFFFFFFF"/>
    <w:lvl w:ilvl="0" w:tplc="087AA976">
      <w:start w:val="1"/>
      <w:numFmt w:val="bullet"/>
      <w:lvlText w:val=""/>
      <w:lvlJc w:val="left"/>
      <w:pPr>
        <w:ind w:left="720" w:hanging="360"/>
      </w:pPr>
      <w:rPr>
        <w:rFonts w:ascii="Symbol" w:eastAsia="Symbol" w:hAnsi="Symbol" w:cs="Symbol"/>
      </w:rPr>
    </w:lvl>
    <w:lvl w:ilvl="1" w:tplc="960014E4">
      <w:start w:val="1"/>
      <w:numFmt w:val="bullet"/>
      <w:lvlText w:val="o"/>
      <w:lvlJc w:val="left"/>
      <w:pPr>
        <w:ind w:left="1440" w:hanging="360"/>
      </w:pPr>
      <w:rPr>
        <w:rFonts w:ascii="Courier New" w:eastAsia="Courier New" w:hAnsi="Courier New" w:cs="Courier New"/>
      </w:rPr>
    </w:lvl>
    <w:lvl w:ilvl="2" w:tplc="BBDEE5B4">
      <w:start w:val="1"/>
      <w:numFmt w:val="bullet"/>
      <w:lvlText w:val=""/>
      <w:lvlJc w:val="left"/>
      <w:pPr>
        <w:ind w:left="2160" w:hanging="360"/>
      </w:pPr>
      <w:rPr>
        <w:rFonts w:ascii="Wingdings" w:eastAsia="Wingdings" w:hAnsi="Wingdings" w:cs="Wingdings"/>
      </w:rPr>
    </w:lvl>
    <w:lvl w:ilvl="3" w:tplc="C4628130">
      <w:start w:val="1"/>
      <w:numFmt w:val="bullet"/>
      <w:lvlText w:val=""/>
      <w:lvlJc w:val="left"/>
      <w:pPr>
        <w:ind w:left="2880" w:hanging="360"/>
      </w:pPr>
      <w:rPr>
        <w:rFonts w:ascii="Symbol" w:eastAsia="Symbol" w:hAnsi="Symbol" w:cs="Symbol"/>
      </w:rPr>
    </w:lvl>
    <w:lvl w:ilvl="4" w:tplc="B478D3E6">
      <w:start w:val="1"/>
      <w:numFmt w:val="bullet"/>
      <w:lvlText w:val="o"/>
      <w:lvlJc w:val="left"/>
      <w:pPr>
        <w:ind w:left="3600" w:hanging="360"/>
      </w:pPr>
      <w:rPr>
        <w:rFonts w:ascii="Courier New" w:eastAsia="Courier New" w:hAnsi="Courier New" w:cs="Courier New"/>
      </w:rPr>
    </w:lvl>
    <w:lvl w:ilvl="5" w:tplc="DB2E06CA">
      <w:start w:val="1"/>
      <w:numFmt w:val="bullet"/>
      <w:lvlText w:val=""/>
      <w:lvlJc w:val="left"/>
      <w:pPr>
        <w:ind w:left="4320" w:hanging="360"/>
      </w:pPr>
      <w:rPr>
        <w:rFonts w:ascii="Wingdings" w:eastAsia="Wingdings" w:hAnsi="Wingdings" w:cs="Wingdings"/>
      </w:rPr>
    </w:lvl>
    <w:lvl w:ilvl="6" w:tplc="BB5AE624">
      <w:start w:val="1"/>
      <w:numFmt w:val="bullet"/>
      <w:lvlText w:val=""/>
      <w:lvlJc w:val="left"/>
      <w:pPr>
        <w:ind w:left="5040" w:hanging="360"/>
      </w:pPr>
      <w:rPr>
        <w:rFonts w:ascii="Symbol" w:eastAsia="Symbol" w:hAnsi="Symbol" w:cs="Symbol"/>
      </w:rPr>
    </w:lvl>
    <w:lvl w:ilvl="7" w:tplc="73E8FEBC">
      <w:start w:val="1"/>
      <w:numFmt w:val="bullet"/>
      <w:lvlText w:val="o"/>
      <w:lvlJc w:val="left"/>
      <w:pPr>
        <w:ind w:left="5760" w:hanging="360"/>
      </w:pPr>
      <w:rPr>
        <w:rFonts w:ascii="Courier New" w:eastAsia="Courier New" w:hAnsi="Courier New" w:cs="Courier New"/>
      </w:rPr>
    </w:lvl>
    <w:lvl w:ilvl="8" w:tplc="FBD80FDC">
      <w:start w:val="1"/>
      <w:numFmt w:val="bullet"/>
      <w:lvlText w:val=""/>
      <w:lvlJc w:val="left"/>
      <w:pPr>
        <w:ind w:left="6480" w:hanging="360"/>
      </w:pPr>
      <w:rPr>
        <w:rFonts w:ascii="Wingdings" w:eastAsia="Wingdings" w:hAnsi="Wingdings" w:cs="Wingdings"/>
      </w:rPr>
    </w:lvl>
  </w:abstractNum>
  <w:abstractNum w:abstractNumId="22" w15:restartNumberingAfterBreak="0">
    <w:nsid w:val="3A52B850"/>
    <w:multiLevelType w:val="hybridMultilevel"/>
    <w:tmpl w:val="FFFFFFFF"/>
    <w:lvl w:ilvl="0" w:tplc="1E66AAFE">
      <w:start w:val="1"/>
      <w:numFmt w:val="bullet"/>
      <w:lvlText w:val=""/>
      <w:lvlJc w:val="left"/>
      <w:pPr>
        <w:ind w:left="720" w:hanging="360"/>
      </w:pPr>
      <w:rPr>
        <w:rFonts w:ascii="Symbol" w:eastAsia="Symbol" w:hAnsi="Symbol" w:cs="Symbol"/>
      </w:rPr>
    </w:lvl>
    <w:lvl w:ilvl="1" w:tplc="64B638D2">
      <w:start w:val="1"/>
      <w:numFmt w:val="bullet"/>
      <w:lvlText w:val="o"/>
      <w:lvlJc w:val="left"/>
      <w:pPr>
        <w:ind w:left="1440" w:hanging="360"/>
      </w:pPr>
      <w:rPr>
        <w:rFonts w:ascii="Courier New" w:eastAsia="Courier New" w:hAnsi="Courier New" w:cs="Courier New"/>
      </w:rPr>
    </w:lvl>
    <w:lvl w:ilvl="2" w:tplc="474CB55E">
      <w:start w:val="1"/>
      <w:numFmt w:val="bullet"/>
      <w:lvlText w:val=""/>
      <w:lvlJc w:val="left"/>
      <w:pPr>
        <w:ind w:left="2160" w:hanging="360"/>
      </w:pPr>
      <w:rPr>
        <w:rFonts w:ascii="Wingdings" w:eastAsia="Wingdings" w:hAnsi="Wingdings" w:cs="Wingdings"/>
      </w:rPr>
    </w:lvl>
    <w:lvl w:ilvl="3" w:tplc="61F8C5F4">
      <w:start w:val="1"/>
      <w:numFmt w:val="bullet"/>
      <w:lvlText w:val=""/>
      <w:lvlJc w:val="left"/>
      <w:pPr>
        <w:ind w:left="2880" w:hanging="360"/>
      </w:pPr>
      <w:rPr>
        <w:rFonts w:ascii="Symbol" w:eastAsia="Symbol" w:hAnsi="Symbol" w:cs="Symbol"/>
      </w:rPr>
    </w:lvl>
    <w:lvl w:ilvl="4" w:tplc="D49CEA44">
      <w:start w:val="1"/>
      <w:numFmt w:val="bullet"/>
      <w:lvlText w:val="o"/>
      <w:lvlJc w:val="left"/>
      <w:pPr>
        <w:ind w:left="3600" w:hanging="360"/>
      </w:pPr>
      <w:rPr>
        <w:rFonts w:ascii="Courier New" w:eastAsia="Courier New" w:hAnsi="Courier New" w:cs="Courier New"/>
      </w:rPr>
    </w:lvl>
    <w:lvl w:ilvl="5" w:tplc="E4CE4E48">
      <w:start w:val="1"/>
      <w:numFmt w:val="bullet"/>
      <w:lvlText w:val=""/>
      <w:lvlJc w:val="left"/>
      <w:pPr>
        <w:ind w:left="4320" w:hanging="360"/>
      </w:pPr>
      <w:rPr>
        <w:rFonts w:ascii="Wingdings" w:eastAsia="Wingdings" w:hAnsi="Wingdings" w:cs="Wingdings"/>
      </w:rPr>
    </w:lvl>
    <w:lvl w:ilvl="6" w:tplc="799E350C">
      <w:start w:val="1"/>
      <w:numFmt w:val="bullet"/>
      <w:lvlText w:val=""/>
      <w:lvlJc w:val="left"/>
      <w:pPr>
        <w:ind w:left="5040" w:hanging="360"/>
      </w:pPr>
      <w:rPr>
        <w:rFonts w:ascii="Symbol" w:eastAsia="Symbol" w:hAnsi="Symbol" w:cs="Symbol"/>
      </w:rPr>
    </w:lvl>
    <w:lvl w:ilvl="7" w:tplc="9DAECA94">
      <w:start w:val="1"/>
      <w:numFmt w:val="bullet"/>
      <w:lvlText w:val="o"/>
      <w:lvlJc w:val="left"/>
      <w:pPr>
        <w:ind w:left="5760" w:hanging="360"/>
      </w:pPr>
      <w:rPr>
        <w:rFonts w:ascii="Courier New" w:eastAsia="Courier New" w:hAnsi="Courier New" w:cs="Courier New"/>
      </w:rPr>
    </w:lvl>
    <w:lvl w:ilvl="8" w:tplc="2E76F430">
      <w:start w:val="1"/>
      <w:numFmt w:val="bullet"/>
      <w:lvlText w:val=""/>
      <w:lvlJc w:val="left"/>
      <w:pPr>
        <w:ind w:left="6480" w:hanging="360"/>
      </w:pPr>
      <w:rPr>
        <w:rFonts w:ascii="Wingdings" w:eastAsia="Wingdings" w:hAnsi="Wingdings" w:cs="Wingdings"/>
      </w:rPr>
    </w:lvl>
  </w:abstractNum>
  <w:abstractNum w:abstractNumId="23" w15:restartNumberingAfterBreak="0">
    <w:nsid w:val="3AB025C4"/>
    <w:multiLevelType w:val="hybridMultilevel"/>
    <w:tmpl w:val="2B420812"/>
    <w:lvl w:ilvl="0" w:tplc="F214A18C">
      <w:start w:val="1"/>
      <w:numFmt w:val="bullet"/>
      <w:pStyle w:val="Guidance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C734481"/>
    <w:multiLevelType w:val="multilevel"/>
    <w:tmpl w:val="81BC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34F46"/>
    <w:multiLevelType w:val="hybridMultilevel"/>
    <w:tmpl w:val="6D640E6E"/>
    <w:lvl w:ilvl="0" w:tplc="FFFFFFFF">
      <w:start w:val="1"/>
      <w:numFmt w:val="decimal"/>
      <w:pStyle w:val="Submissionnumberedparagraph"/>
      <w:lvlText w:val="%1."/>
      <w:lvlJc w:val="left"/>
      <w:pPr>
        <w:tabs>
          <w:tab w:val="num" w:pos="567"/>
        </w:tabs>
        <w:ind w:left="567" w:hanging="567"/>
      </w:pPr>
      <w:rPr>
        <w:rFonts w:ascii="Arial" w:hAnsi="Arial" w:hint="default"/>
        <w:b w:val="0"/>
        <w:i w:val="0"/>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42C94D50"/>
    <w:multiLevelType w:val="hybridMultilevel"/>
    <w:tmpl w:val="FFFFFFFF"/>
    <w:lvl w:ilvl="0" w:tplc="25B02FE2">
      <w:start w:val="1"/>
      <w:numFmt w:val="decimal"/>
      <w:lvlText w:val="%1."/>
      <w:lvlJc w:val="left"/>
      <w:pPr>
        <w:ind w:left="720" w:hanging="360"/>
      </w:pPr>
    </w:lvl>
    <w:lvl w:ilvl="1" w:tplc="5D4C9D94">
      <w:start w:val="1"/>
      <w:numFmt w:val="lowerLetter"/>
      <w:lvlText w:val="%2."/>
      <w:lvlJc w:val="left"/>
      <w:pPr>
        <w:ind w:left="1440" w:hanging="360"/>
      </w:pPr>
    </w:lvl>
    <w:lvl w:ilvl="2" w:tplc="DFB494AC">
      <w:start w:val="1"/>
      <w:numFmt w:val="lowerRoman"/>
      <w:lvlText w:val="%3."/>
      <w:lvlJc w:val="right"/>
      <w:pPr>
        <w:ind w:left="2160" w:hanging="180"/>
      </w:pPr>
    </w:lvl>
    <w:lvl w:ilvl="3" w:tplc="FA0C29C6">
      <w:start w:val="1"/>
      <w:numFmt w:val="decimal"/>
      <w:lvlText w:val="%4."/>
      <w:lvlJc w:val="left"/>
      <w:pPr>
        <w:ind w:left="2880" w:hanging="360"/>
      </w:pPr>
    </w:lvl>
    <w:lvl w:ilvl="4" w:tplc="ED3EE71A">
      <w:start w:val="1"/>
      <w:numFmt w:val="lowerLetter"/>
      <w:lvlText w:val="%5."/>
      <w:lvlJc w:val="left"/>
      <w:pPr>
        <w:ind w:left="3600" w:hanging="360"/>
      </w:pPr>
    </w:lvl>
    <w:lvl w:ilvl="5" w:tplc="55529C04">
      <w:start w:val="1"/>
      <w:numFmt w:val="lowerRoman"/>
      <w:lvlText w:val="%6."/>
      <w:lvlJc w:val="right"/>
      <w:pPr>
        <w:ind w:left="4320" w:hanging="180"/>
      </w:pPr>
    </w:lvl>
    <w:lvl w:ilvl="6" w:tplc="F42A9D94">
      <w:start w:val="1"/>
      <w:numFmt w:val="decimal"/>
      <w:lvlText w:val="%7."/>
      <w:lvlJc w:val="left"/>
      <w:pPr>
        <w:ind w:left="5040" w:hanging="360"/>
      </w:pPr>
    </w:lvl>
    <w:lvl w:ilvl="7" w:tplc="9C42FA52">
      <w:start w:val="1"/>
      <w:numFmt w:val="lowerLetter"/>
      <w:lvlText w:val="%8."/>
      <w:lvlJc w:val="left"/>
      <w:pPr>
        <w:ind w:left="5760" w:hanging="360"/>
      </w:pPr>
    </w:lvl>
    <w:lvl w:ilvl="8" w:tplc="DBF86DDA">
      <w:start w:val="1"/>
      <w:numFmt w:val="lowerRoman"/>
      <w:lvlText w:val="%9."/>
      <w:lvlJc w:val="right"/>
      <w:pPr>
        <w:ind w:left="6480" w:hanging="180"/>
      </w:pPr>
    </w:lvl>
  </w:abstractNum>
  <w:abstractNum w:abstractNumId="27" w15:restartNumberingAfterBreak="0">
    <w:nsid w:val="4482C889"/>
    <w:multiLevelType w:val="hybridMultilevel"/>
    <w:tmpl w:val="FFFFFFFF"/>
    <w:lvl w:ilvl="0" w:tplc="35F67176">
      <w:start w:val="1"/>
      <w:numFmt w:val="bullet"/>
      <w:lvlText w:val=""/>
      <w:lvlJc w:val="left"/>
      <w:pPr>
        <w:ind w:left="720" w:hanging="360"/>
      </w:pPr>
      <w:rPr>
        <w:rFonts w:ascii="Symbol" w:eastAsia="Symbol" w:hAnsi="Symbol" w:cs="Symbol"/>
      </w:rPr>
    </w:lvl>
    <w:lvl w:ilvl="1" w:tplc="1798A2F2">
      <w:start w:val="1"/>
      <w:numFmt w:val="bullet"/>
      <w:lvlText w:val="o"/>
      <w:lvlJc w:val="left"/>
      <w:pPr>
        <w:ind w:left="1440" w:hanging="360"/>
      </w:pPr>
      <w:rPr>
        <w:rFonts w:ascii="Courier New" w:eastAsia="Courier New" w:hAnsi="Courier New" w:cs="Courier New"/>
      </w:rPr>
    </w:lvl>
    <w:lvl w:ilvl="2" w:tplc="A3D82A4C">
      <w:start w:val="1"/>
      <w:numFmt w:val="bullet"/>
      <w:lvlText w:val=""/>
      <w:lvlJc w:val="left"/>
      <w:pPr>
        <w:ind w:left="2160" w:hanging="360"/>
      </w:pPr>
      <w:rPr>
        <w:rFonts w:ascii="Wingdings" w:eastAsia="Wingdings" w:hAnsi="Wingdings" w:cs="Wingdings"/>
      </w:rPr>
    </w:lvl>
    <w:lvl w:ilvl="3" w:tplc="02F8601E">
      <w:start w:val="1"/>
      <w:numFmt w:val="bullet"/>
      <w:lvlText w:val=""/>
      <w:lvlJc w:val="left"/>
      <w:pPr>
        <w:ind w:left="2880" w:hanging="360"/>
      </w:pPr>
      <w:rPr>
        <w:rFonts w:ascii="Symbol" w:eastAsia="Symbol" w:hAnsi="Symbol" w:cs="Symbol"/>
      </w:rPr>
    </w:lvl>
    <w:lvl w:ilvl="4" w:tplc="DB12C49E">
      <w:start w:val="1"/>
      <w:numFmt w:val="bullet"/>
      <w:lvlText w:val="o"/>
      <w:lvlJc w:val="left"/>
      <w:pPr>
        <w:ind w:left="3600" w:hanging="360"/>
      </w:pPr>
      <w:rPr>
        <w:rFonts w:ascii="Courier New" w:eastAsia="Courier New" w:hAnsi="Courier New" w:cs="Courier New"/>
      </w:rPr>
    </w:lvl>
    <w:lvl w:ilvl="5" w:tplc="7568963A">
      <w:start w:val="1"/>
      <w:numFmt w:val="bullet"/>
      <w:lvlText w:val=""/>
      <w:lvlJc w:val="left"/>
      <w:pPr>
        <w:ind w:left="4320" w:hanging="360"/>
      </w:pPr>
      <w:rPr>
        <w:rFonts w:ascii="Wingdings" w:eastAsia="Wingdings" w:hAnsi="Wingdings" w:cs="Wingdings"/>
      </w:rPr>
    </w:lvl>
    <w:lvl w:ilvl="6" w:tplc="D82EE008">
      <w:start w:val="1"/>
      <w:numFmt w:val="bullet"/>
      <w:lvlText w:val=""/>
      <w:lvlJc w:val="left"/>
      <w:pPr>
        <w:ind w:left="5040" w:hanging="360"/>
      </w:pPr>
      <w:rPr>
        <w:rFonts w:ascii="Symbol" w:eastAsia="Symbol" w:hAnsi="Symbol" w:cs="Symbol"/>
      </w:rPr>
    </w:lvl>
    <w:lvl w:ilvl="7" w:tplc="28CCA43C">
      <w:start w:val="1"/>
      <w:numFmt w:val="bullet"/>
      <w:lvlText w:val="o"/>
      <w:lvlJc w:val="left"/>
      <w:pPr>
        <w:ind w:left="5760" w:hanging="360"/>
      </w:pPr>
      <w:rPr>
        <w:rFonts w:ascii="Courier New" w:eastAsia="Courier New" w:hAnsi="Courier New" w:cs="Courier New"/>
      </w:rPr>
    </w:lvl>
    <w:lvl w:ilvl="8" w:tplc="04D81504">
      <w:start w:val="1"/>
      <w:numFmt w:val="bullet"/>
      <w:lvlText w:val=""/>
      <w:lvlJc w:val="left"/>
      <w:pPr>
        <w:ind w:left="6480" w:hanging="360"/>
      </w:pPr>
      <w:rPr>
        <w:rFonts w:ascii="Wingdings" w:eastAsia="Wingdings" w:hAnsi="Wingdings" w:cs="Wingdings"/>
      </w:rPr>
    </w:lvl>
  </w:abstractNum>
  <w:abstractNum w:abstractNumId="28" w15:restartNumberingAfterBreak="0">
    <w:nsid w:val="462828C7"/>
    <w:multiLevelType w:val="multilevel"/>
    <w:tmpl w:val="EDF44F1A"/>
    <w:lvl w:ilvl="0">
      <w:start w:val="1"/>
      <w:numFmt w:val="decimal"/>
      <w:pStyle w:val="Heading1"/>
      <w:lvlText w:val="%1"/>
      <w:lvlJc w:val="left"/>
      <w:pPr>
        <w:ind w:left="573"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132040"/>
        <w:sz w:val="24"/>
        <w:szCs w:val="24"/>
      </w:rPr>
    </w:lvl>
    <w:lvl w:ilvl="3">
      <w:start w:val="1"/>
      <w:numFmt w:val="decimal"/>
      <w:pStyle w:val="Heading4"/>
      <w:lvlText w:val="%1.%2.%3.%4"/>
      <w:lvlJc w:val="left"/>
      <w:pPr>
        <w:ind w:left="5259" w:hanging="864"/>
      </w:pPr>
      <w:rPr>
        <w:i w:val="0"/>
        <w:iCs w:val="0"/>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4EA605A0"/>
    <w:multiLevelType w:val="hybridMultilevel"/>
    <w:tmpl w:val="E12016C6"/>
    <w:lvl w:ilvl="0" w:tplc="0FEC3274">
      <w:start w:val="1"/>
      <w:numFmt w:val="bullet"/>
      <w:pStyle w:val="ListParagraph"/>
      <w:lvlText w:val="—"/>
      <w:lvlJc w:val="left"/>
      <w:pPr>
        <w:ind w:left="720" w:hanging="360"/>
      </w:pPr>
      <w:rPr>
        <w:rFonts w:ascii="Regular" w:hAnsi="Regular" w:cs="Times New Roman"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EDF76B7"/>
    <w:multiLevelType w:val="hybridMultilevel"/>
    <w:tmpl w:val="3286D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1C9F1FF"/>
    <w:multiLevelType w:val="hybridMultilevel"/>
    <w:tmpl w:val="FFFFFFFF"/>
    <w:lvl w:ilvl="0" w:tplc="166EBF40">
      <w:start w:val="1"/>
      <w:numFmt w:val="decimal"/>
      <w:lvlText w:val="%1."/>
      <w:lvlJc w:val="left"/>
      <w:pPr>
        <w:ind w:left="720" w:hanging="360"/>
      </w:pPr>
    </w:lvl>
    <w:lvl w:ilvl="1" w:tplc="85440D8E">
      <w:start w:val="1"/>
      <w:numFmt w:val="lowerLetter"/>
      <w:lvlText w:val="%2."/>
      <w:lvlJc w:val="left"/>
      <w:pPr>
        <w:ind w:left="1440" w:hanging="360"/>
      </w:pPr>
    </w:lvl>
    <w:lvl w:ilvl="2" w:tplc="473C5C2E">
      <w:start w:val="1"/>
      <w:numFmt w:val="lowerRoman"/>
      <w:lvlText w:val="%3."/>
      <w:lvlJc w:val="right"/>
      <w:pPr>
        <w:ind w:left="2160" w:hanging="180"/>
      </w:pPr>
    </w:lvl>
    <w:lvl w:ilvl="3" w:tplc="D2165510">
      <w:start w:val="1"/>
      <w:numFmt w:val="decimal"/>
      <w:lvlText w:val="%4."/>
      <w:lvlJc w:val="left"/>
      <w:pPr>
        <w:ind w:left="2880" w:hanging="360"/>
      </w:pPr>
    </w:lvl>
    <w:lvl w:ilvl="4" w:tplc="9ECEB0AC">
      <w:start w:val="1"/>
      <w:numFmt w:val="lowerLetter"/>
      <w:lvlText w:val="%5."/>
      <w:lvlJc w:val="left"/>
      <w:pPr>
        <w:ind w:left="3600" w:hanging="360"/>
      </w:pPr>
    </w:lvl>
    <w:lvl w:ilvl="5" w:tplc="6C08F964">
      <w:start w:val="1"/>
      <w:numFmt w:val="lowerRoman"/>
      <w:lvlText w:val="%6."/>
      <w:lvlJc w:val="right"/>
      <w:pPr>
        <w:ind w:left="4320" w:hanging="180"/>
      </w:pPr>
    </w:lvl>
    <w:lvl w:ilvl="6" w:tplc="3B56A024">
      <w:start w:val="1"/>
      <w:numFmt w:val="decimal"/>
      <w:lvlText w:val="%7."/>
      <w:lvlJc w:val="left"/>
      <w:pPr>
        <w:ind w:left="5040" w:hanging="360"/>
      </w:pPr>
    </w:lvl>
    <w:lvl w:ilvl="7" w:tplc="EDCAE84C">
      <w:start w:val="1"/>
      <w:numFmt w:val="lowerLetter"/>
      <w:lvlText w:val="%8."/>
      <w:lvlJc w:val="left"/>
      <w:pPr>
        <w:ind w:left="5760" w:hanging="360"/>
      </w:pPr>
    </w:lvl>
    <w:lvl w:ilvl="8" w:tplc="49A478AC">
      <w:start w:val="1"/>
      <w:numFmt w:val="lowerRoman"/>
      <w:lvlText w:val="%9."/>
      <w:lvlJc w:val="right"/>
      <w:pPr>
        <w:ind w:left="6480" w:hanging="180"/>
      </w:pPr>
    </w:lvl>
  </w:abstractNum>
  <w:abstractNum w:abstractNumId="32" w15:restartNumberingAfterBreak="0">
    <w:nsid w:val="58AF7378"/>
    <w:multiLevelType w:val="multilevel"/>
    <w:tmpl w:val="A11EA15A"/>
    <w:lvl w:ilvl="0">
      <w:start w:val="1"/>
      <w:numFmt w:val="decimal"/>
      <w:pStyle w:val="Style1"/>
      <w:lvlText w:val="%1."/>
      <w:lvlJc w:val="left"/>
      <w:pPr>
        <w:ind w:left="720" w:hanging="360"/>
      </w:pPr>
      <w:rPr>
        <w:rFonts w:ascii="Regular PRO" w:hAnsi="Regular PRO" w:hint="default"/>
        <w:b w:val="0"/>
        <w:i w:val="0"/>
        <w:sz w:val="20"/>
      </w:rPr>
    </w:lvl>
    <w:lvl w:ilvl="1">
      <w:start w:val="1"/>
      <w:numFmt w:val="decimal"/>
      <w:lvlText w:val="%1.%2."/>
      <w:lvlJc w:val="left"/>
      <w:pPr>
        <w:ind w:left="1152" w:hanging="432"/>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2">
      <w:start w:val="1"/>
      <w:numFmt w:val="decimal"/>
      <w:lvlRestart w:val="1"/>
      <w:lvlText w:val="%31.1"/>
      <w:lvlJc w:val="left"/>
      <w:pPr>
        <w:ind w:left="425" w:hanging="425"/>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3" w15:restartNumberingAfterBreak="0">
    <w:nsid w:val="5945CA3F"/>
    <w:multiLevelType w:val="hybridMultilevel"/>
    <w:tmpl w:val="FFFFFFFF"/>
    <w:lvl w:ilvl="0" w:tplc="D5CA2878">
      <w:start w:val="1"/>
      <w:numFmt w:val="bullet"/>
      <w:lvlText w:val=""/>
      <w:lvlJc w:val="left"/>
      <w:pPr>
        <w:ind w:left="720" w:hanging="360"/>
      </w:pPr>
      <w:rPr>
        <w:rFonts w:ascii="Symbol" w:eastAsia="Symbol" w:hAnsi="Symbol" w:cs="Symbol"/>
      </w:rPr>
    </w:lvl>
    <w:lvl w:ilvl="1" w:tplc="E45E9320">
      <w:start w:val="1"/>
      <w:numFmt w:val="bullet"/>
      <w:lvlText w:val="o"/>
      <w:lvlJc w:val="left"/>
      <w:pPr>
        <w:ind w:left="1440" w:hanging="360"/>
      </w:pPr>
      <w:rPr>
        <w:rFonts w:ascii="Courier New" w:eastAsia="Courier New" w:hAnsi="Courier New" w:cs="Courier New"/>
      </w:rPr>
    </w:lvl>
    <w:lvl w:ilvl="2" w:tplc="99FE2F60">
      <w:start w:val="1"/>
      <w:numFmt w:val="bullet"/>
      <w:lvlText w:val=""/>
      <w:lvlJc w:val="left"/>
      <w:pPr>
        <w:ind w:left="2160" w:hanging="360"/>
      </w:pPr>
      <w:rPr>
        <w:rFonts w:ascii="Wingdings" w:eastAsia="Wingdings" w:hAnsi="Wingdings" w:cs="Wingdings"/>
      </w:rPr>
    </w:lvl>
    <w:lvl w:ilvl="3" w:tplc="001CB0A8">
      <w:start w:val="1"/>
      <w:numFmt w:val="bullet"/>
      <w:lvlText w:val=""/>
      <w:lvlJc w:val="left"/>
      <w:pPr>
        <w:ind w:left="2880" w:hanging="360"/>
      </w:pPr>
      <w:rPr>
        <w:rFonts w:ascii="Symbol" w:eastAsia="Symbol" w:hAnsi="Symbol" w:cs="Symbol"/>
      </w:rPr>
    </w:lvl>
    <w:lvl w:ilvl="4" w:tplc="9F2618B4">
      <w:start w:val="1"/>
      <w:numFmt w:val="bullet"/>
      <w:lvlText w:val="o"/>
      <w:lvlJc w:val="left"/>
      <w:pPr>
        <w:ind w:left="3600" w:hanging="360"/>
      </w:pPr>
      <w:rPr>
        <w:rFonts w:ascii="Courier New" w:eastAsia="Courier New" w:hAnsi="Courier New" w:cs="Courier New"/>
      </w:rPr>
    </w:lvl>
    <w:lvl w:ilvl="5" w:tplc="FB908B06">
      <w:start w:val="1"/>
      <w:numFmt w:val="bullet"/>
      <w:lvlText w:val=""/>
      <w:lvlJc w:val="left"/>
      <w:pPr>
        <w:ind w:left="4320" w:hanging="360"/>
      </w:pPr>
      <w:rPr>
        <w:rFonts w:ascii="Wingdings" w:eastAsia="Wingdings" w:hAnsi="Wingdings" w:cs="Wingdings"/>
      </w:rPr>
    </w:lvl>
    <w:lvl w:ilvl="6" w:tplc="FB92DD62">
      <w:start w:val="1"/>
      <w:numFmt w:val="bullet"/>
      <w:lvlText w:val=""/>
      <w:lvlJc w:val="left"/>
      <w:pPr>
        <w:ind w:left="5040" w:hanging="360"/>
      </w:pPr>
      <w:rPr>
        <w:rFonts w:ascii="Symbol" w:eastAsia="Symbol" w:hAnsi="Symbol" w:cs="Symbol"/>
      </w:rPr>
    </w:lvl>
    <w:lvl w:ilvl="7" w:tplc="BA304AA6">
      <w:start w:val="1"/>
      <w:numFmt w:val="bullet"/>
      <w:lvlText w:val="o"/>
      <w:lvlJc w:val="left"/>
      <w:pPr>
        <w:ind w:left="5760" w:hanging="360"/>
      </w:pPr>
      <w:rPr>
        <w:rFonts w:ascii="Courier New" w:eastAsia="Courier New" w:hAnsi="Courier New" w:cs="Courier New"/>
      </w:rPr>
    </w:lvl>
    <w:lvl w:ilvl="8" w:tplc="3B020B3E">
      <w:start w:val="1"/>
      <w:numFmt w:val="bullet"/>
      <w:lvlText w:val=""/>
      <w:lvlJc w:val="left"/>
      <w:pPr>
        <w:ind w:left="6480" w:hanging="360"/>
      </w:pPr>
      <w:rPr>
        <w:rFonts w:ascii="Wingdings" w:eastAsia="Wingdings" w:hAnsi="Wingdings" w:cs="Wingdings"/>
      </w:rPr>
    </w:lvl>
  </w:abstractNum>
  <w:abstractNum w:abstractNumId="34" w15:restartNumberingAfterBreak="0">
    <w:nsid w:val="5D4D883D"/>
    <w:multiLevelType w:val="hybridMultilevel"/>
    <w:tmpl w:val="FFFFFFFF"/>
    <w:lvl w:ilvl="0" w:tplc="041AD92A">
      <w:start w:val="1"/>
      <w:numFmt w:val="bullet"/>
      <w:lvlText w:val=""/>
      <w:lvlJc w:val="left"/>
      <w:pPr>
        <w:ind w:left="720" w:hanging="360"/>
      </w:pPr>
      <w:rPr>
        <w:rFonts w:ascii="Symbol" w:eastAsia="Symbol" w:hAnsi="Symbol" w:cs="Symbol"/>
      </w:rPr>
    </w:lvl>
    <w:lvl w:ilvl="1" w:tplc="CC1AB6EA">
      <w:start w:val="1"/>
      <w:numFmt w:val="bullet"/>
      <w:lvlText w:val="o"/>
      <w:lvlJc w:val="left"/>
      <w:pPr>
        <w:ind w:left="1440" w:hanging="360"/>
      </w:pPr>
      <w:rPr>
        <w:rFonts w:ascii="Courier New" w:eastAsia="Courier New" w:hAnsi="Courier New" w:cs="Courier New"/>
      </w:rPr>
    </w:lvl>
    <w:lvl w:ilvl="2" w:tplc="9DAC73F6">
      <w:start w:val="1"/>
      <w:numFmt w:val="bullet"/>
      <w:lvlText w:val=""/>
      <w:lvlJc w:val="left"/>
      <w:pPr>
        <w:ind w:left="2160" w:hanging="360"/>
      </w:pPr>
      <w:rPr>
        <w:rFonts w:ascii="Wingdings" w:eastAsia="Wingdings" w:hAnsi="Wingdings" w:cs="Wingdings"/>
      </w:rPr>
    </w:lvl>
    <w:lvl w:ilvl="3" w:tplc="0492B5A0">
      <w:start w:val="1"/>
      <w:numFmt w:val="bullet"/>
      <w:lvlText w:val=""/>
      <w:lvlJc w:val="left"/>
      <w:pPr>
        <w:ind w:left="2880" w:hanging="360"/>
      </w:pPr>
      <w:rPr>
        <w:rFonts w:ascii="Symbol" w:eastAsia="Symbol" w:hAnsi="Symbol" w:cs="Symbol"/>
      </w:rPr>
    </w:lvl>
    <w:lvl w:ilvl="4" w:tplc="6F4A04D2">
      <w:start w:val="1"/>
      <w:numFmt w:val="bullet"/>
      <w:lvlText w:val="o"/>
      <w:lvlJc w:val="left"/>
      <w:pPr>
        <w:ind w:left="3600" w:hanging="360"/>
      </w:pPr>
      <w:rPr>
        <w:rFonts w:ascii="Courier New" w:eastAsia="Courier New" w:hAnsi="Courier New" w:cs="Courier New"/>
      </w:rPr>
    </w:lvl>
    <w:lvl w:ilvl="5" w:tplc="675A454E">
      <w:start w:val="1"/>
      <w:numFmt w:val="bullet"/>
      <w:lvlText w:val=""/>
      <w:lvlJc w:val="left"/>
      <w:pPr>
        <w:ind w:left="4320" w:hanging="360"/>
      </w:pPr>
      <w:rPr>
        <w:rFonts w:ascii="Wingdings" w:eastAsia="Wingdings" w:hAnsi="Wingdings" w:cs="Wingdings"/>
      </w:rPr>
    </w:lvl>
    <w:lvl w:ilvl="6" w:tplc="13528122">
      <w:start w:val="1"/>
      <w:numFmt w:val="bullet"/>
      <w:lvlText w:val=""/>
      <w:lvlJc w:val="left"/>
      <w:pPr>
        <w:ind w:left="5040" w:hanging="360"/>
      </w:pPr>
      <w:rPr>
        <w:rFonts w:ascii="Symbol" w:eastAsia="Symbol" w:hAnsi="Symbol" w:cs="Symbol"/>
      </w:rPr>
    </w:lvl>
    <w:lvl w:ilvl="7" w:tplc="90BAC2FA">
      <w:start w:val="1"/>
      <w:numFmt w:val="bullet"/>
      <w:lvlText w:val="o"/>
      <w:lvlJc w:val="left"/>
      <w:pPr>
        <w:ind w:left="5760" w:hanging="360"/>
      </w:pPr>
      <w:rPr>
        <w:rFonts w:ascii="Courier New" w:eastAsia="Courier New" w:hAnsi="Courier New" w:cs="Courier New"/>
      </w:rPr>
    </w:lvl>
    <w:lvl w:ilvl="8" w:tplc="9EB65D6C">
      <w:start w:val="1"/>
      <w:numFmt w:val="bullet"/>
      <w:lvlText w:val=""/>
      <w:lvlJc w:val="left"/>
      <w:pPr>
        <w:ind w:left="6480" w:hanging="360"/>
      </w:pPr>
      <w:rPr>
        <w:rFonts w:ascii="Wingdings" w:eastAsia="Wingdings" w:hAnsi="Wingdings" w:cs="Wingdings"/>
      </w:rPr>
    </w:lvl>
  </w:abstractNum>
  <w:abstractNum w:abstractNumId="35"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7B0087E"/>
    <w:multiLevelType w:val="multilevel"/>
    <w:tmpl w:val="F344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944DD"/>
    <w:multiLevelType w:val="hybridMultilevel"/>
    <w:tmpl w:val="FFFFFFFF"/>
    <w:lvl w:ilvl="0" w:tplc="A5B0D1B6">
      <w:start w:val="1"/>
      <w:numFmt w:val="bullet"/>
      <w:lvlText w:val=""/>
      <w:lvlJc w:val="left"/>
      <w:pPr>
        <w:ind w:left="720" w:hanging="360"/>
      </w:pPr>
      <w:rPr>
        <w:rFonts w:ascii="Symbol" w:eastAsia="Symbol" w:hAnsi="Symbol" w:cs="Symbol"/>
      </w:rPr>
    </w:lvl>
    <w:lvl w:ilvl="1" w:tplc="CD8E8032">
      <w:start w:val="1"/>
      <w:numFmt w:val="bullet"/>
      <w:lvlText w:val="o"/>
      <w:lvlJc w:val="left"/>
      <w:pPr>
        <w:ind w:left="1440" w:hanging="360"/>
      </w:pPr>
      <w:rPr>
        <w:rFonts w:ascii="Courier New" w:eastAsia="Courier New" w:hAnsi="Courier New" w:cs="Courier New"/>
      </w:rPr>
    </w:lvl>
    <w:lvl w:ilvl="2" w:tplc="68F26352">
      <w:start w:val="1"/>
      <w:numFmt w:val="bullet"/>
      <w:lvlText w:val=""/>
      <w:lvlJc w:val="left"/>
      <w:pPr>
        <w:ind w:left="2160" w:hanging="360"/>
      </w:pPr>
      <w:rPr>
        <w:rFonts w:ascii="Wingdings" w:eastAsia="Wingdings" w:hAnsi="Wingdings" w:cs="Wingdings"/>
      </w:rPr>
    </w:lvl>
    <w:lvl w:ilvl="3" w:tplc="DE9EF1EE">
      <w:start w:val="1"/>
      <w:numFmt w:val="bullet"/>
      <w:lvlText w:val=""/>
      <w:lvlJc w:val="left"/>
      <w:pPr>
        <w:ind w:left="2880" w:hanging="360"/>
      </w:pPr>
      <w:rPr>
        <w:rFonts w:ascii="Symbol" w:eastAsia="Symbol" w:hAnsi="Symbol" w:cs="Symbol"/>
      </w:rPr>
    </w:lvl>
    <w:lvl w:ilvl="4" w:tplc="FB629E48">
      <w:start w:val="1"/>
      <w:numFmt w:val="bullet"/>
      <w:lvlText w:val="o"/>
      <w:lvlJc w:val="left"/>
      <w:pPr>
        <w:ind w:left="3600" w:hanging="360"/>
      </w:pPr>
      <w:rPr>
        <w:rFonts w:ascii="Courier New" w:eastAsia="Courier New" w:hAnsi="Courier New" w:cs="Courier New"/>
      </w:rPr>
    </w:lvl>
    <w:lvl w:ilvl="5" w:tplc="A1BAF264">
      <w:start w:val="1"/>
      <w:numFmt w:val="bullet"/>
      <w:lvlText w:val=""/>
      <w:lvlJc w:val="left"/>
      <w:pPr>
        <w:ind w:left="4320" w:hanging="360"/>
      </w:pPr>
      <w:rPr>
        <w:rFonts w:ascii="Wingdings" w:eastAsia="Wingdings" w:hAnsi="Wingdings" w:cs="Wingdings"/>
      </w:rPr>
    </w:lvl>
    <w:lvl w:ilvl="6" w:tplc="8A6010E4">
      <w:start w:val="1"/>
      <w:numFmt w:val="bullet"/>
      <w:lvlText w:val=""/>
      <w:lvlJc w:val="left"/>
      <w:pPr>
        <w:ind w:left="5040" w:hanging="360"/>
      </w:pPr>
      <w:rPr>
        <w:rFonts w:ascii="Symbol" w:eastAsia="Symbol" w:hAnsi="Symbol" w:cs="Symbol"/>
      </w:rPr>
    </w:lvl>
    <w:lvl w:ilvl="7" w:tplc="6A56EBF6">
      <w:start w:val="1"/>
      <w:numFmt w:val="bullet"/>
      <w:lvlText w:val="o"/>
      <w:lvlJc w:val="left"/>
      <w:pPr>
        <w:ind w:left="5760" w:hanging="360"/>
      </w:pPr>
      <w:rPr>
        <w:rFonts w:ascii="Courier New" w:eastAsia="Courier New" w:hAnsi="Courier New" w:cs="Courier New"/>
      </w:rPr>
    </w:lvl>
    <w:lvl w:ilvl="8" w:tplc="D7043B82">
      <w:start w:val="1"/>
      <w:numFmt w:val="bullet"/>
      <w:lvlText w:val=""/>
      <w:lvlJc w:val="left"/>
      <w:pPr>
        <w:ind w:left="6480" w:hanging="360"/>
      </w:pPr>
      <w:rPr>
        <w:rFonts w:ascii="Wingdings" w:eastAsia="Wingdings" w:hAnsi="Wingdings" w:cs="Wingdings"/>
      </w:rPr>
    </w:lvl>
  </w:abstractNum>
  <w:abstractNum w:abstractNumId="38" w15:restartNumberingAfterBreak="0">
    <w:nsid w:val="7F44FE93"/>
    <w:multiLevelType w:val="hybridMultilevel"/>
    <w:tmpl w:val="FFFFFFFF"/>
    <w:lvl w:ilvl="0" w:tplc="B96E28DC">
      <w:start w:val="1"/>
      <w:numFmt w:val="bullet"/>
      <w:lvlText w:val=""/>
      <w:lvlJc w:val="left"/>
      <w:pPr>
        <w:ind w:left="720" w:hanging="360"/>
      </w:pPr>
      <w:rPr>
        <w:rFonts w:ascii="Symbol" w:eastAsia="Symbol" w:hAnsi="Symbol" w:cs="Symbol"/>
      </w:rPr>
    </w:lvl>
    <w:lvl w:ilvl="1" w:tplc="05829E80">
      <w:start w:val="1"/>
      <w:numFmt w:val="bullet"/>
      <w:lvlText w:val="o"/>
      <w:lvlJc w:val="left"/>
      <w:pPr>
        <w:ind w:left="1440" w:hanging="360"/>
      </w:pPr>
      <w:rPr>
        <w:rFonts w:ascii="Courier New" w:eastAsia="Courier New" w:hAnsi="Courier New" w:cs="Courier New"/>
      </w:rPr>
    </w:lvl>
    <w:lvl w:ilvl="2" w:tplc="008404A6">
      <w:start w:val="1"/>
      <w:numFmt w:val="bullet"/>
      <w:lvlText w:val=""/>
      <w:lvlJc w:val="left"/>
      <w:pPr>
        <w:ind w:left="2160" w:hanging="360"/>
      </w:pPr>
      <w:rPr>
        <w:rFonts w:ascii="Wingdings" w:eastAsia="Wingdings" w:hAnsi="Wingdings" w:cs="Wingdings"/>
      </w:rPr>
    </w:lvl>
    <w:lvl w:ilvl="3" w:tplc="9A903034">
      <w:start w:val="1"/>
      <w:numFmt w:val="bullet"/>
      <w:lvlText w:val=""/>
      <w:lvlJc w:val="left"/>
      <w:pPr>
        <w:ind w:left="2880" w:hanging="360"/>
      </w:pPr>
      <w:rPr>
        <w:rFonts w:ascii="Symbol" w:eastAsia="Symbol" w:hAnsi="Symbol" w:cs="Symbol"/>
      </w:rPr>
    </w:lvl>
    <w:lvl w:ilvl="4" w:tplc="8A6023C2">
      <w:start w:val="1"/>
      <w:numFmt w:val="bullet"/>
      <w:lvlText w:val="o"/>
      <w:lvlJc w:val="left"/>
      <w:pPr>
        <w:ind w:left="3600" w:hanging="360"/>
      </w:pPr>
      <w:rPr>
        <w:rFonts w:ascii="Courier New" w:eastAsia="Courier New" w:hAnsi="Courier New" w:cs="Courier New"/>
      </w:rPr>
    </w:lvl>
    <w:lvl w:ilvl="5" w:tplc="38E077AC">
      <w:start w:val="1"/>
      <w:numFmt w:val="bullet"/>
      <w:lvlText w:val=""/>
      <w:lvlJc w:val="left"/>
      <w:pPr>
        <w:ind w:left="4320" w:hanging="360"/>
      </w:pPr>
      <w:rPr>
        <w:rFonts w:ascii="Wingdings" w:eastAsia="Wingdings" w:hAnsi="Wingdings" w:cs="Wingdings"/>
      </w:rPr>
    </w:lvl>
    <w:lvl w:ilvl="6" w:tplc="920A2E5A">
      <w:start w:val="1"/>
      <w:numFmt w:val="bullet"/>
      <w:lvlText w:val=""/>
      <w:lvlJc w:val="left"/>
      <w:pPr>
        <w:ind w:left="5040" w:hanging="360"/>
      </w:pPr>
      <w:rPr>
        <w:rFonts w:ascii="Symbol" w:eastAsia="Symbol" w:hAnsi="Symbol" w:cs="Symbol"/>
      </w:rPr>
    </w:lvl>
    <w:lvl w:ilvl="7" w:tplc="7FDCA582">
      <w:start w:val="1"/>
      <w:numFmt w:val="bullet"/>
      <w:lvlText w:val="o"/>
      <w:lvlJc w:val="left"/>
      <w:pPr>
        <w:ind w:left="5760" w:hanging="360"/>
      </w:pPr>
      <w:rPr>
        <w:rFonts w:ascii="Courier New" w:eastAsia="Courier New" w:hAnsi="Courier New" w:cs="Courier New"/>
      </w:rPr>
    </w:lvl>
    <w:lvl w:ilvl="8" w:tplc="F4BA0428">
      <w:start w:val="1"/>
      <w:numFmt w:val="bullet"/>
      <w:lvlText w:val=""/>
      <w:lvlJc w:val="left"/>
      <w:pPr>
        <w:ind w:left="6480" w:hanging="360"/>
      </w:pPr>
      <w:rPr>
        <w:rFonts w:ascii="Wingdings" w:eastAsia="Wingdings" w:hAnsi="Wingdings" w:cs="Wingdings"/>
      </w:rPr>
    </w:lvl>
  </w:abstractNum>
  <w:num w:numId="1" w16cid:durableId="117112840">
    <w:abstractNumId w:val="13"/>
  </w:num>
  <w:num w:numId="2" w16cid:durableId="1233585687">
    <w:abstractNumId w:val="19"/>
  </w:num>
  <w:num w:numId="3" w16cid:durableId="2069918039">
    <w:abstractNumId w:val="25"/>
  </w:num>
  <w:num w:numId="4" w16cid:durableId="179317841">
    <w:abstractNumId w:val="28"/>
  </w:num>
  <w:num w:numId="5" w16cid:durableId="1248923131">
    <w:abstractNumId w:val="23"/>
  </w:num>
  <w:num w:numId="6" w16cid:durableId="1215578213">
    <w:abstractNumId w:val="29"/>
  </w:num>
  <w:num w:numId="7" w16cid:durableId="622931754">
    <w:abstractNumId w:val="10"/>
  </w:num>
  <w:num w:numId="8" w16cid:durableId="130295445">
    <w:abstractNumId w:val="0"/>
  </w:num>
  <w:num w:numId="9" w16cid:durableId="1095512291">
    <w:abstractNumId w:val="9"/>
  </w:num>
  <w:num w:numId="10" w16cid:durableId="1630281378">
    <w:abstractNumId w:val="32"/>
  </w:num>
  <w:num w:numId="11" w16cid:durableId="1777750742">
    <w:abstractNumId w:val="17"/>
  </w:num>
  <w:num w:numId="12" w16cid:durableId="1948728879">
    <w:abstractNumId w:val="35"/>
  </w:num>
  <w:num w:numId="13" w16cid:durableId="1273627714">
    <w:abstractNumId w:val="2"/>
  </w:num>
  <w:num w:numId="14" w16cid:durableId="1235241765">
    <w:abstractNumId w:val="5"/>
  </w:num>
  <w:num w:numId="15" w16cid:durableId="1896087614">
    <w:abstractNumId w:val="4"/>
  </w:num>
  <w:num w:numId="16" w16cid:durableId="1324896177">
    <w:abstractNumId w:val="3"/>
  </w:num>
  <w:num w:numId="17" w16cid:durableId="1987318601">
    <w:abstractNumId w:val="22"/>
  </w:num>
  <w:num w:numId="18" w16cid:durableId="222103772">
    <w:abstractNumId w:val="38"/>
  </w:num>
  <w:num w:numId="19" w16cid:durableId="1084372511">
    <w:abstractNumId w:val="31"/>
  </w:num>
  <w:num w:numId="20" w16cid:durableId="1625383026">
    <w:abstractNumId w:val="18"/>
  </w:num>
  <w:num w:numId="21" w16cid:durableId="99418413">
    <w:abstractNumId w:val="34"/>
  </w:num>
  <w:num w:numId="22" w16cid:durableId="1142234180">
    <w:abstractNumId w:val="6"/>
  </w:num>
  <w:num w:numId="23" w16cid:durableId="1219393952">
    <w:abstractNumId w:val="16"/>
  </w:num>
  <w:num w:numId="24" w16cid:durableId="1892377288">
    <w:abstractNumId w:val="21"/>
  </w:num>
  <w:num w:numId="25" w16cid:durableId="382221619">
    <w:abstractNumId w:val="27"/>
  </w:num>
  <w:num w:numId="26" w16cid:durableId="690031858">
    <w:abstractNumId w:val="26"/>
  </w:num>
  <w:num w:numId="27" w16cid:durableId="1309628956">
    <w:abstractNumId w:val="20"/>
  </w:num>
  <w:num w:numId="28" w16cid:durableId="32120083">
    <w:abstractNumId w:val="33"/>
  </w:num>
  <w:num w:numId="29" w16cid:durableId="1644432204">
    <w:abstractNumId w:val="37"/>
  </w:num>
  <w:num w:numId="30" w16cid:durableId="1580482304">
    <w:abstractNumId w:val="14"/>
  </w:num>
  <w:num w:numId="31" w16cid:durableId="398134760">
    <w:abstractNumId w:val="15"/>
  </w:num>
  <w:num w:numId="32" w16cid:durableId="1046024224">
    <w:abstractNumId w:val="30"/>
  </w:num>
  <w:num w:numId="33" w16cid:durableId="612249613">
    <w:abstractNumId w:val="7"/>
  </w:num>
  <w:num w:numId="34" w16cid:durableId="29649464">
    <w:abstractNumId w:val="28"/>
  </w:num>
  <w:num w:numId="35" w16cid:durableId="153692987">
    <w:abstractNumId w:val="28"/>
  </w:num>
  <w:num w:numId="36" w16cid:durableId="318273447">
    <w:abstractNumId w:val="28"/>
  </w:num>
  <w:num w:numId="37" w16cid:durableId="2090691161">
    <w:abstractNumId w:val="28"/>
  </w:num>
  <w:num w:numId="38" w16cid:durableId="53045364">
    <w:abstractNumId w:val="28"/>
  </w:num>
  <w:num w:numId="39" w16cid:durableId="903413826">
    <w:abstractNumId w:val="12"/>
  </w:num>
  <w:num w:numId="40" w16cid:durableId="1586038356">
    <w:abstractNumId w:val="8"/>
  </w:num>
  <w:num w:numId="41" w16cid:durableId="1104492527">
    <w:abstractNumId w:val="24"/>
  </w:num>
  <w:num w:numId="42" w16cid:durableId="739600441">
    <w:abstractNumId w:val="11"/>
  </w:num>
  <w:num w:numId="43" w16cid:durableId="1310861208">
    <w:abstractNumId w:val="36"/>
  </w:num>
  <w:num w:numId="44" w16cid:durableId="668287874">
    <w:abstractNumId w:val="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50"/>
  <w:proofState w:spelling="clean" w:grammar="clean"/>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D75"/>
    <w:rsid w:val="0000052D"/>
    <w:rsid w:val="00000A59"/>
    <w:rsid w:val="00001D85"/>
    <w:rsid w:val="00002E9D"/>
    <w:rsid w:val="00003120"/>
    <w:rsid w:val="000034E8"/>
    <w:rsid w:val="00003CB7"/>
    <w:rsid w:val="000040FE"/>
    <w:rsid w:val="00004AC1"/>
    <w:rsid w:val="00004D8C"/>
    <w:rsid w:val="00005C74"/>
    <w:rsid w:val="0000608F"/>
    <w:rsid w:val="00006288"/>
    <w:rsid w:val="00006CC0"/>
    <w:rsid w:val="00007A5F"/>
    <w:rsid w:val="00007ECC"/>
    <w:rsid w:val="0001004B"/>
    <w:rsid w:val="00010273"/>
    <w:rsid w:val="00010B3A"/>
    <w:rsid w:val="00011215"/>
    <w:rsid w:val="00011629"/>
    <w:rsid w:val="0001233D"/>
    <w:rsid w:val="00012B3C"/>
    <w:rsid w:val="00012C3F"/>
    <w:rsid w:val="00013476"/>
    <w:rsid w:val="0001388E"/>
    <w:rsid w:val="00013C7A"/>
    <w:rsid w:val="00013CF5"/>
    <w:rsid w:val="0001449D"/>
    <w:rsid w:val="0001463D"/>
    <w:rsid w:val="00014B7A"/>
    <w:rsid w:val="00014EBA"/>
    <w:rsid w:val="00015880"/>
    <w:rsid w:val="00015CA3"/>
    <w:rsid w:val="00015D48"/>
    <w:rsid w:val="00016A14"/>
    <w:rsid w:val="000172DE"/>
    <w:rsid w:val="000175B8"/>
    <w:rsid w:val="000175FD"/>
    <w:rsid w:val="00017C37"/>
    <w:rsid w:val="00020B8C"/>
    <w:rsid w:val="00020E95"/>
    <w:rsid w:val="0002126E"/>
    <w:rsid w:val="000213C2"/>
    <w:rsid w:val="00021EE9"/>
    <w:rsid w:val="00022459"/>
    <w:rsid w:val="00022826"/>
    <w:rsid w:val="000228FA"/>
    <w:rsid w:val="00022D1A"/>
    <w:rsid w:val="00022E06"/>
    <w:rsid w:val="00023F49"/>
    <w:rsid w:val="000243A4"/>
    <w:rsid w:val="00024684"/>
    <w:rsid w:val="00024915"/>
    <w:rsid w:val="00024DB0"/>
    <w:rsid w:val="00025145"/>
    <w:rsid w:val="00025F8E"/>
    <w:rsid w:val="000269AB"/>
    <w:rsid w:val="00026A91"/>
    <w:rsid w:val="00026ED3"/>
    <w:rsid w:val="0002762E"/>
    <w:rsid w:val="00027E54"/>
    <w:rsid w:val="00030163"/>
    <w:rsid w:val="0003041B"/>
    <w:rsid w:val="00030EE1"/>
    <w:rsid w:val="00031803"/>
    <w:rsid w:val="00031A08"/>
    <w:rsid w:val="0003322C"/>
    <w:rsid w:val="000332C2"/>
    <w:rsid w:val="00033935"/>
    <w:rsid w:val="00033B21"/>
    <w:rsid w:val="00033D0D"/>
    <w:rsid w:val="00035B1B"/>
    <w:rsid w:val="00041C5C"/>
    <w:rsid w:val="00042D80"/>
    <w:rsid w:val="00042D8C"/>
    <w:rsid w:val="00043308"/>
    <w:rsid w:val="000447DB"/>
    <w:rsid w:val="00044C78"/>
    <w:rsid w:val="000455E4"/>
    <w:rsid w:val="0004575E"/>
    <w:rsid w:val="00045A4C"/>
    <w:rsid w:val="00045F55"/>
    <w:rsid w:val="00046DE3"/>
    <w:rsid w:val="00047918"/>
    <w:rsid w:val="00050045"/>
    <w:rsid w:val="00050A1A"/>
    <w:rsid w:val="00051A24"/>
    <w:rsid w:val="000521B5"/>
    <w:rsid w:val="0005271A"/>
    <w:rsid w:val="00052DB7"/>
    <w:rsid w:val="00053752"/>
    <w:rsid w:val="000539BA"/>
    <w:rsid w:val="00054480"/>
    <w:rsid w:val="00054556"/>
    <w:rsid w:val="0005476E"/>
    <w:rsid w:val="00054B48"/>
    <w:rsid w:val="00054B6F"/>
    <w:rsid w:val="0005504B"/>
    <w:rsid w:val="00055445"/>
    <w:rsid w:val="000559AB"/>
    <w:rsid w:val="00055BC7"/>
    <w:rsid w:val="0005682D"/>
    <w:rsid w:val="00056906"/>
    <w:rsid w:val="00057018"/>
    <w:rsid w:val="00057574"/>
    <w:rsid w:val="00057679"/>
    <w:rsid w:val="00060857"/>
    <w:rsid w:val="00061047"/>
    <w:rsid w:val="000610E0"/>
    <w:rsid w:val="000612F9"/>
    <w:rsid w:val="00061607"/>
    <w:rsid w:val="00061720"/>
    <w:rsid w:val="000619DE"/>
    <w:rsid w:val="00062891"/>
    <w:rsid w:val="00062DAC"/>
    <w:rsid w:val="00062E50"/>
    <w:rsid w:val="00062F8B"/>
    <w:rsid w:val="00063404"/>
    <w:rsid w:val="00063641"/>
    <w:rsid w:val="00063D56"/>
    <w:rsid w:val="00063E80"/>
    <w:rsid w:val="00063EC6"/>
    <w:rsid w:val="00064222"/>
    <w:rsid w:val="00064B6F"/>
    <w:rsid w:val="000655ED"/>
    <w:rsid w:val="0006572F"/>
    <w:rsid w:val="000659EF"/>
    <w:rsid w:val="00065C1C"/>
    <w:rsid w:val="00066946"/>
    <w:rsid w:val="000670A2"/>
    <w:rsid w:val="0006744E"/>
    <w:rsid w:val="00067B2D"/>
    <w:rsid w:val="00070643"/>
    <w:rsid w:val="00071172"/>
    <w:rsid w:val="00071483"/>
    <w:rsid w:val="00071BDD"/>
    <w:rsid w:val="00071D90"/>
    <w:rsid w:val="000722D6"/>
    <w:rsid w:val="0007230C"/>
    <w:rsid w:val="00072CD7"/>
    <w:rsid w:val="00072EA6"/>
    <w:rsid w:val="00073109"/>
    <w:rsid w:val="0007310F"/>
    <w:rsid w:val="00073534"/>
    <w:rsid w:val="0007376E"/>
    <w:rsid w:val="00073B38"/>
    <w:rsid w:val="0007454C"/>
    <w:rsid w:val="0007460F"/>
    <w:rsid w:val="00074F5A"/>
    <w:rsid w:val="000750CC"/>
    <w:rsid w:val="00075D55"/>
    <w:rsid w:val="000760D0"/>
    <w:rsid w:val="00076AE2"/>
    <w:rsid w:val="00076D7F"/>
    <w:rsid w:val="00077528"/>
    <w:rsid w:val="00077878"/>
    <w:rsid w:val="00080553"/>
    <w:rsid w:val="00080D0B"/>
    <w:rsid w:val="00080D93"/>
    <w:rsid w:val="00081813"/>
    <w:rsid w:val="0008518D"/>
    <w:rsid w:val="000856DA"/>
    <w:rsid w:val="000865D0"/>
    <w:rsid w:val="0008674C"/>
    <w:rsid w:val="00086866"/>
    <w:rsid w:val="00086D3C"/>
    <w:rsid w:val="000871A7"/>
    <w:rsid w:val="00090323"/>
    <w:rsid w:val="0009094D"/>
    <w:rsid w:val="00091643"/>
    <w:rsid w:val="000917B2"/>
    <w:rsid w:val="0009228A"/>
    <w:rsid w:val="00092C34"/>
    <w:rsid w:val="00092C3F"/>
    <w:rsid w:val="000930D6"/>
    <w:rsid w:val="00094555"/>
    <w:rsid w:val="000947E0"/>
    <w:rsid w:val="00094972"/>
    <w:rsid w:val="00094BEC"/>
    <w:rsid w:val="00094C31"/>
    <w:rsid w:val="00094DF2"/>
    <w:rsid w:val="0009507D"/>
    <w:rsid w:val="00096776"/>
    <w:rsid w:val="0009746E"/>
    <w:rsid w:val="00097DC2"/>
    <w:rsid w:val="000A01C5"/>
    <w:rsid w:val="000A09FF"/>
    <w:rsid w:val="000A17C2"/>
    <w:rsid w:val="000A1884"/>
    <w:rsid w:val="000A2B31"/>
    <w:rsid w:val="000A2CED"/>
    <w:rsid w:val="000A5202"/>
    <w:rsid w:val="000A5424"/>
    <w:rsid w:val="000A57C9"/>
    <w:rsid w:val="000A5C9F"/>
    <w:rsid w:val="000A6467"/>
    <w:rsid w:val="000A64CD"/>
    <w:rsid w:val="000A67D5"/>
    <w:rsid w:val="000A6EF7"/>
    <w:rsid w:val="000B0E61"/>
    <w:rsid w:val="000B0F98"/>
    <w:rsid w:val="000B124B"/>
    <w:rsid w:val="000B1676"/>
    <w:rsid w:val="000B17F1"/>
    <w:rsid w:val="000B3492"/>
    <w:rsid w:val="000B4657"/>
    <w:rsid w:val="000B46F0"/>
    <w:rsid w:val="000B493F"/>
    <w:rsid w:val="000B4D0B"/>
    <w:rsid w:val="000B51E9"/>
    <w:rsid w:val="000B54D2"/>
    <w:rsid w:val="000B596B"/>
    <w:rsid w:val="000B63AC"/>
    <w:rsid w:val="000B6A91"/>
    <w:rsid w:val="000B6ADF"/>
    <w:rsid w:val="000C1472"/>
    <w:rsid w:val="000C1A46"/>
    <w:rsid w:val="000C2300"/>
    <w:rsid w:val="000C262E"/>
    <w:rsid w:val="000C2BEF"/>
    <w:rsid w:val="000C30E3"/>
    <w:rsid w:val="000C3366"/>
    <w:rsid w:val="000C36E6"/>
    <w:rsid w:val="000C44CF"/>
    <w:rsid w:val="000C453F"/>
    <w:rsid w:val="000C4775"/>
    <w:rsid w:val="000C4C10"/>
    <w:rsid w:val="000C4C5E"/>
    <w:rsid w:val="000C5800"/>
    <w:rsid w:val="000C6215"/>
    <w:rsid w:val="000C6418"/>
    <w:rsid w:val="000C739B"/>
    <w:rsid w:val="000C7A3E"/>
    <w:rsid w:val="000C7E9E"/>
    <w:rsid w:val="000D001C"/>
    <w:rsid w:val="000D035E"/>
    <w:rsid w:val="000D0A4E"/>
    <w:rsid w:val="000D0D89"/>
    <w:rsid w:val="000D111B"/>
    <w:rsid w:val="000D178E"/>
    <w:rsid w:val="000D1FA1"/>
    <w:rsid w:val="000D2878"/>
    <w:rsid w:val="000D2988"/>
    <w:rsid w:val="000D36A6"/>
    <w:rsid w:val="000D3A43"/>
    <w:rsid w:val="000D463F"/>
    <w:rsid w:val="000D470E"/>
    <w:rsid w:val="000D4F34"/>
    <w:rsid w:val="000D5EA2"/>
    <w:rsid w:val="000D615D"/>
    <w:rsid w:val="000D6C96"/>
    <w:rsid w:val="000D6F0C"/>
    <w:rsid w:val="000D7075"/>
    <w:rsid w:val="000D7394"/>
    <w:rsid w:val="000D7771"/>
    <w:rsid w:val="000D7AD4"/>
    <w:rsid w:val="000E05B3"/>
    <w:rsid w:val="000E0EF7"/>
    <w:rsid w:val="000E11CB"/>
    <w:rsid w:val="000E1703"/>
    <w:rsid w:val="000E24F3"/>
    <w:rsid w:val="000E27F1"/>
    <w:rsid w:val="000E3619"/>
    <w:rsid w:val="000E3990"/>
    <w:rsid w:val="000E3CEB"/>
    <w:rsid w:val="000E5062"/>
    <w:rsid w:val="000E50F3"/>
    <w:rsid w:val="000E5290"/>
    <w:rsid w:val="000E5327"/>
    <w:rsid w:val="000E5EDA"/>
    <w:rsid w:val="000E6109"/>
    <w:rsid w:val="000E6D58"/>
    <w:rsid w:val="000E714F"/>
    <w:rsid w:val="000E71B9"/>
    <w:rsid w:val="000E7BD1"/>
    <w:rsid w:val="000F013C"/>
    <w:rsid w:val="000F0330"/>
    <w:rsid w:val="000F05AB"/>
    <w:rsid w:val="000F05C0"/>
    <w:rsid w:val="000F073D"/>
    <w:rsid w:val="000F084F"/>
    <w:rsid w:val="000F0B8B"/>
    <w:rsid w:val="000F0EBC"/>
    <w:rsid w:val="000F0F2C"/>
    <w:rsid w:val="000F13F7"/>
    <w:rsid w:val="000F1651"/>
    <w:rsid w:val="000F25B5"/>
    <w:rsid w:val="000F27FC"/>
    <w:rsid w:val="000F319E"/>
    <w:rsid w:val="000F3308"/>
    <w:rsid w:val="000F3372"/>
    <w:rsid w:val="000F33E9"/>
    <w:rsid w:val="000F4164"/>
    <w:rsid w:val="000F44FF"/>
    <w:rsid w:val="000F45C7"/>
    <w:rsid w:val="000F4C77"/>
    <w:rsid w:val="000F4F7D"/>
    <w:rsid w:val="000F4F80"/>
    <w:rsid w:val="000F5351"/>
    <w:rsid w:val="000F5ACB"/>
    <w:rsid w:val="000F62F8"/>
    <w:rsid w:val="000F6884"/>
    <w:rsid w:val="000F6C01"/>
    <w:rsid w:val="000F6EE9"/>
    <w:rsid w:val="000F7249"/>
    <w:rsid w:val="000F79A5"/>
    <w:rsid w:val="00100406"/>
    <w:rsid w:val="00100B7A"/>
    <w:rsid w:val="00100CDF"/>
    <w:rsid w:val="001017C4"/>
    <w:rsid w:val="00102548"/>
    <w:rsid w:val="00102838"/>
    <w:rsid w:val="0010301E"/>
    <w:rsid w:val="00103F93"/>
    <w:rsid w:val="00105773"/>
    <w:rsid w:val="00106620"/>
    <w:rsid w:val="00106A64"/>
    <w:rsid w:val="00106BEB"/>
    <w:rsid w:val="00106EB1"/>
    <w:rsid w:val="00107251"/>
    <w:rsid w:val="00110160"/>
    <w:rsid w:val="00110364"/>
    <w:rsid w:val="001105A9"/>
    <w:rsid w:val="001119ED"/>
    <w:rsid w:val="00111C78"/>
    <w:rsid w:val="00112587"/>
    <w:rsid w:val="00112B2F"/>
    <w:rsid w:val="00112C38"/>
    <w:rsid w:val="00112EA4"/>
    <w:rsid w:val="001130A1"/>
    <w:rsid w:val="001144DF"/>
    <w:rsid w:val="00114788"/>
    <w:rsid w:val="00114B62"/>
    <w:rsid w:val="001152DE"/>
    <w:rsid w:val="001155FB"/>
    <w:rsid w:val="00115972"/>
    <w:rsid w:val="00116082"/>
    <w:rsid w:val="00116EEE"/>
    <w:rsid w:val="001171A4"/>
    <w:rsid w:val="00117628"/>
    <w:rsid w:val="00120341"/>
    <w:rsid w:val="00120BB3"/>
    <w:rsid w:val="0012105C"/>
    <w:rsid w:val="00121CA8"/>
    <w:rsid w:val="00121DCF"/>
    <w:rsid w:val="00121ED4"/>
    <w:rsid w:val="00122229"/>
    <w:rsid w:val="00122317"/>
    <w:rsid w:val="001224A2"/>
    <w:rsid w:val="00122533"/>
    <w:rsid w:val="0012302F"/>
    <w:rsid w:val="001236CA"/>
    <w:rsid w:val="0012447E"/>
    <w:rsid w:val="00125C1D"/>
    <w:rsid w:val="0012762B"/>
    <w:rsid w:val="00127871"/>
    <w:rsid w:val="00127AF6"/>
    <w:rsid w:val="00127B4D"/>
    <w:rsid w:val="00130435"/>
    <w:rsid w:val="0013070D"/>
    <w:rsid w:val="00130AB2"/>
    <w:rsid w:val="00131274"/>
    <w:rsid w:val="0013217A"/>
    <w:rsid w:val="00133045"/>
    <w:rsid w:val="001336D0"/>
    <w:rsid w:val="00133887"/>
    <w:rsid w:val="00133B27"/>
    <w:rsid w:val="0013526B"/>
    <w:rsid w:val="001354F3"/>
    <w:rsid w:val="00135F57"/>
    <w:rsid w:val="001367CC"/>
    <w:rsid w:val="00136921"/>
    <w:rsid w:val="00136CB7"/>
    <w:rsid w:val="00136FD3"/>
    <w:rsid w:val="00137242"/>
    <w:rsid w:val="00137AF2"/>
    <w:rsid w:val="0014015B"/>
    <w:rsid w:val="0014028C"/>
    <w:rsid w:val="001402E6"/>
    <w:rsid w:val="00140BE8"/>
    <w:rsid w:val="00141F66"/>
    <w:rsid w:val="00141F77"/>
    <w:rsid w:val="001424D9"/>
    <w:rsid w:val="001425BC"/>
    <w:rsid w:val="00142A5F"/>
    <w:rsid w:val="00142AD3"/>
    <w:rsid w:val="00142B41"/>
    <w:rsid w:val="00143CD7"/>
    <w:rsid w:val="001440B1"/>
    <w:rsid w:val="00145D75"/>
    <w:rsid w:val="00145FF4"/>
    <w:rsid w:val="00146744"/>
    <w:rsid w:val="00146759"/>
    <w:rsid w:val="00146E33"/>
    <w:rsid w:val="00147A33"/>
    <w:rsid w:val="001502EA"/>
    <w:rsid w:val="00150680"/>
    <w:rsid w:val="00150C11"/>
    <w:rsid w:val="0015119F"/>
    <w:rsid w:val="00151A3B"/>
    <w:rsid w:val="001523F3"/>
    <w:rsid w:val="001526B6"/>
    <w:rsid w:val="00153A0E"/>
    <w:rsid w:val="00153D1A"/>
    <w:rsid w:val="00153D92"/>
    <w:rsid w:val="001544E3"/>
    <w:rsid w:val="00154797"/>
    <w:rsid w:val="00154CC7"/>
    <w:rsid w:val="0015569C"/>
    <w:rsid w:val="00155904"/>
    <w:rsid w:val="0015656D"/>
    <w:rsid w:val="0015667F"/>
    <w:rsid w:val="00156FDC"/>
    <w:rsid w:val="00157C9C"/>
    <w:rsid w:val="001613AF"/>
    <w:rsid w:val="00161C29"/>
    <w:rsid w:val="00162CAB"/>
    <w:rsid w:val="001634A5"/>
    <w:rsid w:val="001643D7"/>
    <w:rsid w:val="00164D2B"/>
    <w:rsid w:val="001657D1"/>
    <w:rsid w:val="00166277"/>
    <w:rsid w:val="00166353"/>
    <w:rsid w:val="001675A9"/>
    <w:rsid w:val="00170284"/>
    <w:rsid w:val="0017078E"/>
    <w:rsid w:val="00170C24"/>
    <w:rsid w:val="00171361"/>
    <w:rsid w:val="00171821"/>
    <w:rsid w:val="00171B7D"/>
    <w:rsid w:val="001727FE"/>
    <w:rsid w:val="001729D3"/>
    <w:rsid w:val="00173D13"/>
    <w:rsid w:val="00174DD6"/>
    <w:rsid w:val="00174F4D"/>
    <w:rsid w:val="00175E5B"/>
    <w:rsid w:val="00176642"/>
    <w:rsid w:val="0017685A"/>
    <w:rsid w:val="00176E4C"/>
    <w:rsid w:val="0017757B"/>
    <w:rsid w:val="00180A2F"/>
    <w:rsid w:val="0018117E"/>
    <w:rsid w:val="001813D7"/>
    <w:rsid w:val="001819E8"/>
    <w:rsid w:val="001825FA"/>
    <w:rsid w:val="0018297C"/>
    <w:rsid w:val="00183A4D"/>
    <w:rsid w:val="00183AA2"/>
    <w:rsid w:val="00184562"/>
    <w:rsid w:val="001849BB"/>
    <w:rsid w:val="00184BA4"/>
    <w:rsid w:val="00185115"/>
    <w:rsid w:val="001852A0"/>
    <w:rsid w:val="001855F3"/>
    <w:rsid w:val="00185C3E"/>
    <w:rsid w:val="00186209"/>
    <w:rsid w:val="0018630C"/>
    <w:rsid w:val="00186EF4"/>
    <w:rsid w:val="00187276"/>
    <w:rsid w:val="001873CA"/>
    <w:rsid w:val="0018746D"/>
    <w:rsid w:val="00187A84"/>
    <w:rsid w:val="00187B97"/>
    <w:rsid w:val="00187EC8"/>
    <w:rsid w:val="001900FC"/>
    <w:rsid w:val="0019013C"/>
    <w:rsid w:val="00190B91"/>
    <w:rsid w:val="0019103F"/>
    <w:rsid w:val="00192CB5"/>
    <w:rsid w:val="0019329E"/>
    <w:rsid w:val="001944B8"/>
    <w:rsid w:val="00195609"/>
    <w:rsid w:val="00195D0A"/>
    <w:rsid w:val="001961D2"/>
    <w:rsid w:val="00196795"/>
    <w:rsid w:val="00197085"/>
    <w:rsid w:val="00197166"/>
    <w:rsid w:val="0019762A"/>
    <w:rsid w:val="001A1433"/>
    <w:rsid w:val="001A18FD"/>
    <w:rsid w:val="001A21D3"/>
    <w:rsid w:val="001A2CE0"/>
    <w:rsid w:val="001A3199"/>
    <w:rsid w:val="001A32B6"/>
    <w:rsid w:val="001A33D3"/>
    <w:rsid w:val="001A3C0B"/>
    <w:rsid w:val="001A4CB7"/>
    <w:rsid w:val="001A50DB"/>
    <w:rsid w:val="001A5C20"/>
    <w:rsid w:val="001A5DAD"/>
    <w:rsid w:val="001A670C"/>
    <w:rsid w:val="001A6FC3"/>
    <w:rsid w:val="001A744C"/>
    <w:rsid w:val="001A77FB"/>
    <w:rsid w:val="001A7E6D"/>
    <w:rsid w:val="001B0383"/>
    <w:rsid w:val="001B0893"/>
    <w:rsid w:val="001B0CE8"/>
    <w:rsid w:val="001B0DEE"/>
    <w:rsid w:val="001B143F"/>
    <w:rsid w:val="001B1C58"/>
    <w:rsid w:val="001B2C5F"/>
    <w:rsid w:val="001B2CCC"/>
    <w:rsid w:val="001B2F2D"/>
    <w:rsid w:val="001B2FBF"/>
    <w:rsid w:val="001B3212"/>
    <w:rsid w:val="001B398B"/>
    <w:rsid w:val="001B3A41"/>
    <w:rsid w:val="001B3DBE"/>
    <w:rsid w:val="001B4631"/>
    <w:rsid w:val="001B4702"/>
    <w:rsid w:val="001B4AE1"/>
    <w:rsid w:val="001B5295"/>
    <w:rsid w:val="001B57C0"/>
    <w:rsid w:val="001B5D2E"/>
    <w:rsid w:val="001B6288"/>
    <w:rsid w:val="001B6C7C"/>
    <w:rsid w:val="001B7390"/>
    <w:rsid w:val="001B7465"/>
    <w:rsid w:val="001B77AB"/>
    <w:rsid w:val="001B7E0D"/>
    <w:rsid w:val="001C00B0"/>
    <w:rsid w:val="001C02CA"/>
    <w:rsid w:val="001C04D8"/>
    <w:rsid w:val="001C0B9B"/>
    <w:rsid w:val="001C19BF"/>
    <w:rsid w:val="001C466F"/>
    <w:rsid w:val="001C5206"/>
    <w:rsid w:val="001C5744"/>
    <w:rsid w:val="001C59BE"/>
    <w:rsid w:val="001C5D3E"/>
    <w:rsid w:val="001C5EDE"/>
    <w:rsid w:val="001C5F47"/>
    <w:rsid w:val="001C66B2"/>
    <w:rsid w:val="001C7A17"/>
    <w:rsid w:val="001C7AB7"/>
    <w:rsid w:val="001C7F81"/>
    <w:rsid w:val="001D0755"/>
    <w:rsid w:val="001D0AD5"/>
    <w:rsid w:val="001D279C"/>
    <w:rsid w:val="001D2B84"/>
    <w:rsid w:val="001D374C"/>
    <w:rsid w:val="001D42E3"/>
    <w:rsid w:val="001D4674"/>
    <w:rsid w:val="001D46FE"/>
    <w:rsid w:val="001D54EA"/>
    <w:rsid w:val="001D55E1"/>
    <w:rsid w:val="001D5F84"/>
    <w:rsid w:val="001D6531"/>
    <w:rsid w:val="001D6D04"/>
    <w:rsid w:val="001D7206"/>
    <w:rsid w:val="001D7B16"/>
    <w:rsid w:val="001E0043"/>
    <w:rsid w:val="001E0490"/>
    <w:rsid w:val="001E152C"/>
    <w:rsid w:val="001E18E0"/>
    <w:rsid w:val="001E1B57"/>
    <w:rsid w:val="001E1DCC"/>
    <w:rsid w:val="001E2139"/>
    <w:rsid w:val="001E276C"/>
    <w:rsid w:val="001E2958"/>
    <w:rsid w:val="001E33FB"/>
    <w:rsid w:val="001E3AC0"/>
    <w:rsid w:val="001E3D0B"/>
    <w:rsid w:val="001E460E"/>
    <w:rsid w:val="001E4A9E"/>
    <w:rsid w:val="001E4D51"/>
    <w:rsid w:val="001E572B"/>
    <w:rsid w:val="001E5CFC"/>
    <w:rsid w:val="001E612A"/>
    <w:rsid w:val="001E6DBB"/>
    <w:rsid w:val="001E6EFB"/>
    <w:rsid w:val="001F0435"/>
    <w:rsid w:val="001F06DF"/>
    <w:rsid w:val="001F0859"/>
    <w:rsid w:val="001F0D88"/>
    <w:rsid w:val="001F0EB8"/>
    <w:rsid w:val="001F1787"/>
    <w:rsid w:val="001F2760"/>
    <w:rsid w:val="001F2D52"/>
    <w:rsid w:val="001F340A"/>
    <w:rsid w:val="001F36F7"/>
    <w:rsid w:val="001F3C80"/>
    <w:rsid w:val="001F46B2"/>
    <w:rsid w:val="001F49C8"/>
    <w:rsid w:val="001F4FFA"/>
    <w:rsid w:val="001F51E3"/>
    <w:rsid w:val="001F5318"/>
    <w:rsid w:val="001F53D3"/>
    <w:rsid w:val="001F57D8"/>
    <w:rsid w:val="001F65B6"/>
    <w:rsid w:val="001F65EE"/>
    <w:rsid w:val="001F6729"/>
    <w:rsid w:val="001F6735"/>
    <w:rsid w:val="001F6E21"/>
    <w:rsid w:val="001F7716"/>
    <w:rsid w:val="001F7ACC"/>
    <w:rsid w:val="00200EFA"/>
    <w:rsid w:val="00200F75"/>
    <w:rsid w:val="0020217C"/>
    <w:rsid w:val="00202957"/>
    <w:rsid w:val="00202C38"/>
    <w:rsid w:val="00202C64"/>
    <w:rsid w:val="00203527"/>
    <w:rsid w:val="00203E0A"/>
    <w:rsid w:val="0020416B"/>
    <w:rsid w:val="00205781"/>
    <w:rsid w:val="00205A4A"/>
    <w:rsid w:val="00205D4F"/>
    <w:rsid w:val="002061CB"/>
    <w:rsid w:val="00207EE8"/>
    <w:rsid w:val="0021018A"/>
    <w:rsid w:val="002102B1"/>
    <w:rsid w:val="0021038C"/>
    <w:rsid w:val="00210480"/>
    <w:rsid w:val="00210F8E"/>
    <w:rsid w:val="002113BE"/>
    <w:rsid w:val="002114B5"/>
    <w:rsid w:val="00211C30"/>
    <w:rsid w:val="00213496"/>
    <w:rsid w:val="00213575"/>
    <w:rsid w:val="0021358D"/>
    <w:rsid w:val="00213761"/>
    <w:rsid w:val="002137D6"/>
    <w:rsid w:val="00213FE5"/>
    <w:rsid w:val="002148BC"/>
    <w:rsid w:val="00214B95"/>
    <w:rsid w:val="00214C22"/>
    <w:rsid w:val="00214C29"/>
    <w:rsid w:val="0021599D"/>
    <w:rsid w:val="00215D43"/>
    <w:rsid w:val="002162C1"/>
    <w:rsid w:val="00216876"/>
    <w:rsid w:val="00216C61"/>
    <w:rsid w:val="00217608"/>
    <w:rsid w:val="00217998"/>
    <w:rsid w:val="002204AE"/>
    <w:rsid w:val="00220743"/>
    <w:rsid w:val="00220797"/>
    <w:rsid w:val="002209F7"/>
    <w:rsid w:val="002211A5"/>
    <w:rsid w:val="00221412"/>
    <w:rsid w:val="00221CB7"/>
    <w:rsid w:val="0022211B"/>
    <w:rsid w:val="00222A25"/>
    <w:rsid w:val="002236E7"/>
    <w:rsid w:val="00224C85"/>
    <w:rsid w:val="00225285"/>
    <w:rsid w:val="00225881"/>
    <w:rsid w:val="00225A24"/>
    <w:rsid w:val="00225FDA"/>
    <w:rsid w:val="00226221"/>
    <w:rsid w:val="0022684E"/>
    <w:rsid w:val="00227069"/>
    <w:rsid w:val="0022738F"/>
    <w:rsid w:val="0022769A"/>
    <w:rsid w:val="00227F1D"/>
    <w:rsid w:val="00227FB6"/>
    <w:rsid w:val="00230762"/>
    <w:rsid w:val="00231A8F"/>
    <w:rsid w:val="002327DE"/>
    <w:rsid w:val="0023297C"/>
    <w:rsid w:val="00232C49"/>
    <w:rsid w:val="002333AD"/>
    <w:rsid w:val="00233C70"/>
    <w:rsid w:val="002344ED"/>
    <w:rsid w:val="00235251"/>
    <w:rsid w:val="00236663"/>
    <w:rsid w:val="002366E3"/>
    <w:rsid w:val="00236C48"/>
    <w:rsid w:val="00237998"/>
    <w:rsid w:val="00237B72"/>
    <w:rsid w:val="002401FA"/>
    <w:rsid w:val="002405F1"/>
    <w:rsid w:val="002409F8"/>
    <w:rsid w:val="00240AEC"/>
    <w:rsid w:val="00241B48"/>
    <w:rsid w:val="002423E2"/>
    <w:rsid w:val="00242DF0"/>
    <w:rsid w:val="0024384E"/>
    <w:rsid w:val="00243EAA"/>
    <w:rsid w:val="0024403E"/>
    <w:rsid w:val="00244E11"/>
    <w:rsid w:val="0024506B"/>
    <w:rsid w:val="00245248"/>
    <w:rsid w:val="002454ED"/>
    <w:rsid w:val="00245B22"/>
    <w:rsid w:val="00245C02"/>
    <w:rsid w:val="002461AD"/>
    <w:rsid w:val="00246BC3"/>
    <w:rsid w:val="00247156"/>
    <w:rsid w:val="00247494"/>
    <w:rsid w:val="002478FC"/>
    <w:rsid w:val="00247912"/>
    <w:rsid w:val="0025145F"/>
    <w:rsid w:val="002516E9"/>
    <w:rsid w:val="0025173C"/>
    <w:rsid w:val="002517DD"/>
    <w:rsid w:val="0025193F"/>
    <w:rsid w:val="00252563"/>
    <w:rsid w:val="002527F9"/>
    <w:rsid w:val="00253909"/>
    <w:rsid w:val="00253CD1"/>
    <w:rsid w:val="00253CFC"/>
    <w:rsid w:val="00253DAC"/>
    <w:rsid w:val="00253E52"/>
    <w:rsid w:val="002543CD"/>
    <w:rsid w:val="00255602"/>
    <w:rsid w:val="00255EBE"/>
    <w:rsid w:val="00255ED6"/>
    <w:rsid w:val="0025654C"/>
    <w:rsid w:val="00256B5B"/>
    <w:rsid w:val="00256D5F"/>
    <w:rsid w:val="00256DEA"/>
    <w:rsid w:val="00256EE3"/>
    <w:rsid w:val="00256F22"/>
    <w:rsid w:val="002577E7"/>
    <w:rsid w:val="00260823"/>
    <w:rsid w:val="00260D31"/>
    <w:rsid w:val="00261457"/>
    <w:rsid w:val="0026175B"/>
    <w:rsid w:val="002617C3"/>
    <w:rsid w:val="00261A8E"/>
    <w:rsid w:val="00261B69"/>
    <w:rsid w:val="00261E9F"/>
    <w:rsid w:val="0026226D"/>
    <w:rsid w:val="002622C8"/>
    <w:rsid w:val="00262527"/>
    <w:rsid w:val="002625C5"/>
    <w:rsid w:val="00262626"/>
    <w:rsid w:val="002626D5"/>
    <w:rsid w:val="00262C38"/>
    <w:rsid w:val="00262F5A"/>
    <w:rsid w:val="00263347"/>
    <w:rsid w:val="00264B81"/>
    <w:rsid w:val="00264E76"/>
    <w:rsid w:val="00265525"/>
    <w:rsid w:val="00265698"/>
    <w:rsid w:val="00265BAF"/>
    <w:rsid w:val="00265D0A"/>
    <w:rsid w:val="00266528"/>
    <w:rsid w:val="00266915"/>
    <w:rsid w:val="00266FDF"/>
    <w:rsid w:val="00267874"/>
    <w:rsid w:val="00270188"/>
    <w:rsid w:val="0027090F"/>
    <w:rsid w:val="00270979"/>
    <w:rsid w:val="00270B91"/>
    <w:rsid w:val="00270C99"/>
    <w:rsid w:val="00270E67"/>
    <w:rsid w:val="002711CC"/>
    <w:rsid w:val="002719F1"/>
    <w:rsid w:val="00272DAA"/>
    <w:rsid w:val="002732F5"/>
    <w:rsid w:val="0027368C"/>
    <w:rsid w:val="00273E83"/>
    <w:rsid w:val="00273E91"/>
    <w:rsid w:val="00274D6D"/>
    <w:rsid w:val="00274F6F"/>
    <w:rsid w:val="00275135"/>
    <w:rsid w:val="002752BD"/>
    <w:rsid w:val="002754CD"/>
    <w:rsid w:val="002763B1"/>
    <w:rsid w:val="00276698"/>
    <w:rsid w:val="00277206"/>
    <w:rsid w:val="002775F9"/>
    <w:rsid w:val="00277F9A"/>
    <w:rsid w:val="002801CD"/>
    <w:rsid w:val="00282536"/>
    <w:rsid w:val="0028280A"/>
    <w:rsid w:val="00282A29"/>
    <w:rsid w:val="00284124"/>
    <w:rsid w:val="002851E9"/>
    <w:rsid w:val="0028568D"/>
    <w:rsid w:val="00285922"/>
    <w:rsid w:val="002865FA"/>
    <w:rsid w:val="00286790"/>
    <w:rsid w:val="00286A4B"/>
    <w:rsid w:val="00287349"/>
    <w:rsid w:val="00291218"/>
    <w:rsid w:val="002912B0"/>
    <w:rsid w:val="00292D79"/>
    <w:rsid w:val="002934DE"/>
    <w:rsid w:val="00293A6A"/>
    <w:rsid w:val="00293BBB"/>
    <w:rsid w:val="00294312"/>
    <w:rsid w:val="002943A2"/>
    <w:rsid w:val="0029464D"/>
    <w:rsid w:val="00295950"/>
    <w:rsid w:val="0029600B"/>
    <w:rsid w:val="002962DE"/>
    <w:rsid w:val="00296BDD"/>
    <w:rsid w:val="00297F5E"/>
    <w:rsid w:val="002A1CB7"/>
    <w:rsid w:val="002A1DEF"/>
    <w:rsid w:val="002A1FE4"/>
    <w:rsid w:val="002A2418"/>
    <w:rsid w:val="002A2CD6"/>
    <w:rsid w:val="002A342C"/>
    <w:rsid w:val="002A36AF"/>
    <w:rsid w:val="002A546E"/>
    <w:rsid w:val="002A5D92"/>
    <w:rsid w:val="002A6AF3"/>
    <w:rsid w:val="002A6C43"/>
    <w:rsid w:val="002A746A"/>
    <w:rsid w:val="002A74A1"/>
    <w:rsid w:val="002A74B1"/>
    <w:rsid w:val="002B07E6"/>
    <w:rsid w:val="002B1156"/>
    <w:rsid w:val="002B183F"/>
    <w:rsid w:val="002B1D44"/>
    <w:rsid w:val="002B2BFB"/>
    <w:rsid w:val="002B2D8D"/>
    <w:rsid w:val="002B2DAE"/>
    <w:rsid w:val="002B351B"/>
    <w:rsid w:val="002B4955"/>
    <w:rsid w:val="002B49C8"/>
    <w:rsid w:val="002B4E58"/>
    <w:rsid w:val="002B5581"/>
    <w:rsid w:val="002B5A0B"/>
    <w:rsid w:val="002B5B37"/>
    <w:rsid w:val="002B625E"/>
    <w:rsid w:val="002B72B5"/>
    <w:rsid w:val="002B731C"/>
    <w:rsid w:val="002B74E2"/>
    <w:rsid w:val="002B7F7D"/>
    <w:rsid w:val="002C00DA"/>
    <w:rsid w:val="002C0144"/>
    <w:rsid w:val="002C05DF"/>
    <w:rsid w:val="002C1192"/>
    <w:rsid w:val="002C12E9"/>
    <w:rsid w:val="002C135B"/>
    <w:rsid w:val="002C1604"/>
    <w:rsid w:val="002C275E"/>
    <w:rsid w:val="002C3044"/>
    <w:rsid w:val="002C4F9B"/>
    <w:rsid w:val="002C514D"/>
    <w:rsid w:val="002C5AFF"/>
    <w:rsid w:val="002C6977"/>
    <w:rsid w:val="002C78D6"/>
    <w:rsid w:val="002D04E4"/>
    <w:rsid w:val="002D0E8F"/>
    <w:rsid w:val="002D1B42"/>
    <w:rsid w:val="002D1C75"/>
    <w:rsid w:val="002D25D3"/>
    <w:rsid w:val="002D2C23"/>
    <w:rsid w:val="002D2C64"/>
    <w:rsid w:val="002D3563"/>
    <w:rsid w:val="002D3848"/>
    <w:rsid w:val="002D3907"/>
    <w:rsid w:val="002D3910"/>
    <w:rsid w:val="002D395A"/>
    <w:rsid w:val="002D39E0"/>
    <w:rsid w:val="002D3D7C"/>
    <w:rsid w:val="002D4538"/>
    <w:rsid w:val="002D477E"/>
    <w:rsid w:val="002D48C7"/>
    <w:rsid w:val="002D566D"/>
    <w:rsid w:val="002D56AC"/>
    <w:rsid w:val="002D5BAD"/>
    <w:rsid w:val="002D5BF2"/>
    <w:rsid w:val="002D5FB5"/>
    <w:rsid w:val="002D6064"/>
    <w:rsid w:val="002D656E"/>
    <w:rsid w:val="002D710D"/>
    <w:rsid w:val="002E0F99"/>
    <w:rsid w:val="002E113E"/>
    <w:rsid w:val="002E17E4"/>
    <w:rsid w:val="002E2E96"/>
    <w:rsid w:val="002E3F60"/>
    <w:rsid w:val="002E4DA8"/>
    <w:rsid w:val="002E4F4A"/>
    <w:rsid w:val="002E56F3"/>
    <w:rsid w:val="002E58AE"/>
    <w:rsid w:val="002E5B53"/>
    <w:rsid w:val="002E5C87"/>
    <w:rsid w:val="002E6D42"/>
    <w:rsid w:val="002E7405"/>
    <w:rsid w:val="002F04C2"/>
    <w:rsid w:val="002F0A4E"/>
    <w:rsid w:val="002F1A48"/>
    <w:rsid w:val="002F1A69"/>
    <w:rsid w:val="002F2CCF"/>
    <w:rsid w:val="002F3146"/>
    <w:rsid w:val="002F34B0"/>
    <w:rsid w:val="002F37AE"/>
    <w:rsid w:val="002F3F9E"/>
    <w:rsid w:val="002F4099"/>
    <w:rsid w:val="002F40AA"/>
    <w:rsid w:val="002F460A"/>
    <w:rsid w:val="002F5471"/>
    <w:rsid w:val="002F568B"/>
    <w:rsid w:val="002F5A79"/>
    <w:rsid w:val="002F609E"/>
    <w:rsid w:val="002F6BAC"/>
    <w:rsid w:val="002F7E76"/>
    <w:rsid w:val="00300D6B"/>
    <w:rsid w:val="00300DB0"/>
    <w:rsid w:val="0030140B"/>
    <w:rsid w:val="00301542"/>
    <w:rsid w:val="00302E17"/>
    <w:rsid w:val="00303A7A"/>
    <w:rsid w:val="00304169"/>
    <w:rsid w:val="00304758"/>
    <w:rsid w:val="00305C66"/>
    <w:rsid w:val="00306835"/>
    <w:rsid w:val="00307687"/>
    <w:rsid w:val="0031010F"/>
    <w:rsid w:val="00311A13"/>
    <w:rsid w:val="0031212C"/>
    <w:rsid w:val="0031266C"/>
    <w:rsid w:val="00312DF4"/>
    <w:rsid w:val="0031358D"/>
    <w:rsid w:val="00313725"/>
    <w:rsid w:val="00313C76"/>
    <w:rsid w:val="00313C85"/>
    <w:rsid w:val="00313FE8"/>
    <w:rsid w:val="0031478D"/>
    <w:rsid w:val="00314DCF"/>
    <w:rsid w:val="00315333"/>
    <w:rsid w:val="00315394"/>
    <w:rsid w:val="00315CF8"/>
    <w:rsid w:val="0031651E"/>
    <w:rsid w:val="00316805"/>
    <w:rsid w:val="0031774A"/>
    <w:rsid w:val="003177BD"/>
    <w:rsid w:val="00317B3F"/>
    <w:rsid w:val="00317B43"/>
    <w:rsid w:val="00317E46"/>
    <w:rsid w:val="00320C22"/>
    <w:rsid w:val="00321184"/>
    <w:rsid w:val="00321475"/>
    <w:rsid w:val="003217E5"/>
    <w:rsid w:val="00321E83"/>
    <w:rsid w:val="00323180"/>
    <w:rsid w:val="00323BCA"/>
    <w:rsid w:val="0032463F"/>
    <w:rsid w:val="00324714"/>
    <w:rsid w:val="00324A3F"/>
    <w:rsid w:val="00324BD0"/>
    <w:rsid w:val="0032595D"/>
    <w:rsid w:val="00325D3C"/>
    <w:rsid w:val="00325E66"/>
    <w:rsid w:val="00327004"/>
    <w:rsid w:val="003270E8"/>
    <w:rsid w:val="00327685"/>
    <w:rsid w:val="00330678"/>
    <w:rsid w:val="00331B6E"/>
    <w:rsid w:val="00333051"/>
    <w:rsid w:val="00333B5C"/>
    <w:rsid w:val="003343A2"/>
    <w:rsid w:val="00334CF3"/>
    <w:rsid w:val="00335D63"/>
    <w:rsid w:val="00335FA2"/>
    <w:rsid w:val="00336C77"/>
    <w:rsid w:val="00337224"/>
    <w:rsid w:val="00337337"/>
    <w:rsid w:val="00337E9A"/>
    <w:rsid w:val="00340448"/>
    <w:rsid w:val="003407AE"/>
    <w:rsid w:val="003407BC"/>
    <w:rsid w:val="0034158A"/>
    <w:rsid w:val="003418DB"/>
    <w:rsid w:val="00341BEA"/>
    <w:rsid w:val="00343339"/>
    <w:rsid w:val="003440DC"/>
    <w:rsid w:val="00344246"/>
    <w:rsid w:val="00344EAE"/>
    <w:rsid w:val="00345173"/>
    <w:rsid w:val="003459BD"/>
    <w:rsid w:val="00345FC8"/>
    <w:rsid w:val="00346773"/>
    <w:rsid w:val="00346F6D"/>
    <w:rsid w:val="003475B1"/>
    <w:rsid w:val="00347BCD"/>
    <w:rsid w:val="003504D7"/>
    <w:rsid w:val="003504EB"/>
    <w:rsid w:val="00350582"/>
    <w:rsid w:val="00350767"/>
    <w:rsid w:val="00350DE8"/>
    <w:rsid w:val="00351404"/>
    <w:rsid w:val="00351AB7"/>
    <w:rsid w:val="0035247A"/>
    <w:rsid w:val="003532CD"/>
    <w:rsid w:val="00353812"/>
    <w:rsid w:val="003548A3"/>
    <w:rsid w:val="00355348"/>
    <w:rsid w:val="0035544F"/>
    <w:rsid w:val="00356056"/>
    <w:rsid w:val="00356154"/>
    <w:rsid w:val="0035683F"/>
    <w:rsid w:val="0035734C"/>
    <w:rsid w:val="0036154C"/>
    <w:rsid w:val="00362A53"/>
    <w:rsid w:val="00363492"/>
    <w:rsid w:val="0036380F"/>
    <w:rsid w:val="00363983"/>
    <w:rsid w:val="00363CBA"/>
    <w:rsid w:val="00364001"/>
    <w:rsid w:val="0036546A"/>
    <w:rsid w:val="00365633"/>
    <w:rsid w:val="003659FE"/>
    <w:rsid w:val="00365DC8"/>
    <w:rsid w:val="003662DB"/>
    <w:rsid w:val="00366E41"/>
    <w:rsid w:val="00366EB3"/>
    <w:rsid w:val="00367958"/>
    <w:rsid w:val="00367BD8"/>
    <w:rsid w:val="00371E9E"/>
    <w:rsid w:val="00373738"/>
    <w:rsid w:val="00374D36"/>
    <w:rsid w:val="003751F9"/>
    <w:rsid w:val="0037525A"/>
    <w:rsid w:val="003756C4"/>
    <w:rsid w:val="00375957"/>
    <w:rsid w:val="0037599F"/>
    <w:rsid w:val="00375AF7"/>
    <w:rsid w:val="00376983"/>
    <w:rsid w:val="003777DB"/>
    <w:rsid w:val="00377CA4"/>
    <w:rsid w:val="00381B1A"/>
    <w:rsid w:val="00381CFA"/>
    <w:rsid w:val="00381EEB"/>
    <w:rsid w:val="00382693"/>
    <w:rsid w:val="00382A9B"/>
    <w:rsid w:val="003832C7"/>
    <w:rsid w:val="003834D6"/>
    <w:rsid w:val="00384FC4"/>
    <w:rsid w:val="003860FC"/>
    <w:rsid w:val="003861AB"/>
    <w:rsid w:val="00386807"/>
    <w:rsid w:val="00386E24"/>
    <w:rsid w:val="003871B6"/>
    <w:rsid w:val="0038754E"/>
    <w:rsid w:val="003877C7"/>
    <w:rsid w:val="003904D4"/>
    <w:rsid w:val="00390999"/>
    <w:rsid w:val="00391738"/>
    <w:rsid w:val="003919DF"/>
    <w:rsid w:val="00391B01"/>
    <w:rsid w:val="00391E4F"/>
    <w:rsid w:val="003925DC"/>
    <w:rsid w:val="003929DA"/>
    <w:rsid w:val="0039315D"/>
    <w:rsid w:val="003935D2"/>
    <w:rsid w:val="00393697"/>
    <w:rsid w:val="0039480A"/>
    <w:rsid w:val="00394CB6"/>
    <w:rsid w:val="0039521B"/>
    <w:rsid w:val="00395CEA"/>
    <w:rsid w:val="00396119"/>
    <w:rsid w:val="00396863"/>
    <w:rsid w:val="003A0A42"/>
    <w:rsid w:val="003A1489"/>
    <w:rsid w:val="003A1840"/>
    <w:rsid w:val="003A1F00"/>
    <w:rsid w:val="003A21A1"/>
    <w:rsid w:val="003A2521"/>
    <w:rsid w:val="003A27C4"/>
    <w:rsid w:val="003A33CC"/>
    <w:rsid w:val="003A3C41"/>
    <w:rsid w:val="003A3EC6"/>
    <w:rsid w:val="003A4429"/>
    <w:rsid w:val="003A537C"/>
    <w:rsid w:val="003A543F"/>
    <w:rsid w:val="003A58CD"/>
    <w:rsid w:val="003A638D"/>
    <w:rsid w:val="003A65B6"/>
    <w:rsid w:val="003A661E"/>
    <w:rsid w:val="003A7538"/>
    <w:rsid w:val="003A7A0B"/>
    <w:rsid w:val="003A7C8E"/>
    <w:rsid w:val="003A7D9F"/>
    <w:rsid w:val="003B0626"/>
    <w:rsid w:val="003B07E9"/>
    <w:rsid w:val="003B0C4D"/>
    <w:rsid w:val="003B18E4"/>
    <w:rsid w:val="003B24DB"/>
    <w:rsid w:val="003B2C79"/>
    <w:rsid w:val="003B2D03"/>
    <w:rsid w:val="003B2DF1"/>
    <w:rsid w:val="003B37B2"/>
    <w:rsid w:val="003B3BA7"/>
    <w:rsid w:val="003B3C2B"/>
    <w:rsid w:val="003B4459"/>
    <w:rsid w:val="003B453C"/>
    <w:rsid w:val="003B492E"/>
    <w:rsid w:val="003B4B68"/>
    <w:rsid w:val="003B61E5"/>
    <w:rsid w:val="003B632D"/>
    <w:rsid w:val="003B654B"/>
    <w:rsid w:val="003B658F"/>
    <w:rsid w:val="003B75AD"/>
    <w:rsid w:val="003B779B"/>
    <w:rsid w:val="003B794A"/>
    <w:rsid w:val="003C02E4"/>
    <w:rsid w:val="003C129B"/>
    <w:rsid w:val="003C1898"/>
    <w:rsid w:val="003C1E2E"/>
    <w:rsid w:val="003C367D"/>
    <w:rsid w:val="003C37FF"/>
    <w:rsid w:val="003C485C"/>
    <w:rsid w:val="003C524A"/>
    <w:rsid w:val="003C54E5"/>
    <w:rsid w:val="003C5D41"/>
    <w:rsid w:val="003C6A8D"/>
    <w:rsid w:val="003C6EE2"/>
    <w:rsid w:val="003C70DE"/>
    <w:rsid w:val="003C72D9"/>
    <w:rsid w:val="003C73D1"/>
    <w:rsid w:val="003C7630"/>
    <w:rsid w:val="003D00DB"/>
    <w:rsid w:val="003D12EE"/>
    <w:rsid w:val="003D1FB0"/>
    <w:rsid w:val="003D3A9F"/>
    <w:rsid w:val="003D3B7B"/>
    <w:rsid w:val="003D3F82"/>
    <w:rsid w:val="003D3F86"/>
    <w:rsid w:val="003D43C7"/>
    <w:rsid w:val="003D485F"/>
    <w:rsid w:val="003D48FF"/>
    <w:rsid w:val="003D618E"/>
    <w:rsid w:val="003D6562"/>
    <w:rsid w:val="003D6BD8"/>
    <w:rsid w:val="003D72FE"/>
    <w:rsid w:val="003E001C"/>
    <w:rsid w:val="003E00AE"/>
    <w:rsid w:val="003E0447"/>
    <w:rsid w:val="003E1865"/>
    <w:rsid w:val="003E2158"/>
    <w:rsid w:val="003E2BB6"/>
    <w:rsid w:val="003E3052"/>
    <w:rsid w:val="003E3866"/>
    <w:rsid w:val="003E3955"/>
    <w:rsid w:val="003E3DC8"/>
    <w:rsid w:val="003E478F"/>
    <w:rsid w:val="003E500F"/>
    <w:rsid w:val="003E5CCD"/>
    <w:rsid w:val="003E7174"/>
    <w:rsid w:val="003E738A"/>
    <w:rsid w:val="003F0105"/>
    <w:rsid w:val="003F14D8"/>
    <w:rsid w:val="003F1FC0"/>
    <w:rsid w:val="003F2B18"/>
    <w:rsid w:val="003F2E61"/>
    <w:rsid w:val="003F3287"/>
    <w:rsid w:val="003F3C91"/>
    <w:rsid w:val="003F3CCC"/>
    <w:rsid w:val="003F3DE9"/>
    <w:rsid w:val="003F416C"/>
    <w:rsid w:val="003F4688"/>
    <w:rsid w:val="003F4804"/>
    <w:rsid w:val="003F4F1B"/>
    <w:rsid w:val="003F54A5"/>
    <w:rsid w:val="003F6EFC"/>
    <w:rsid w:val="003F73A2"/>
    <w:rsid w:val="003F7CEF"/>
    <w:rsid w:val="00400400"/>
    <w:rsid w:val="004006CD"/>
    <w:rsid w:val="00400EB9"/>
    <w:rsid w:val="00401786"/>
    <w:rsid w:val="004018B7"/>
    <w:rsid w:val="00401BBE"/>
    <w:rsid w:val="00402561"/>
    <w:rsid w:val="004027B4"/>
    <w:rsid w:val="004027B6"/>
    <w:rsid w:val="00402BFD"/>
    <w:rsid w:val="0040347F"/>
    <w:rsid w:val="00405C06"/>
    <w:rsid w:val="004072C4"/>
    <w:rsid w:val="0040744E"/>
    <w:rsid w:val="00410790"/>
    <w:rsid w:val="00410829"/>
    <w:rsid w:val="00410B27"/>
    <w:rsid w:val="0041138D"/>
    <w:rsid w:val="00411A97"/>
    <w:rsid w:val="00413285"/>
    <w:rsid w:val="0041341C"/>
    <w:rsid w:val="004136B1"/>
    <w:rsid w:val="004146F8"/>
    <w:rsid w:val="00414EA0"/>
    <w:rsid w:val="004154A3"/>
    <w:rsid w:val="00415BAE"/>
    <w:rsid w:val="00416064"/>
    <w:rsid w:val="004168E8"/>
    <w:rsid w:val="00417A9B"/>
    <w:rsid w:val="00420097"/>
    <w:rsid w:val="00420947"/>
    <w:rsid w:val="00420B70"/>
    <w:rsid w:val="0042154D"/>
    <w:rsid w:val="00421F78"/>
    <w:rsid w:val="00422417"/>
    <w:rsid w:val="00424AC4"/>
    <w:rsid w:val="00425047"/>
    <w:rsid w:val="0042592F"/>
    <w:rsid w:val="00425D21"/>
    <w:rsid w:val="00425F6C"/>
    <w:rsid w:val="00426445"/>
    <w:rsid w:val="00427B84"/>
    <w:rsid w:val="00427E0C"/>
    <w:rsid w:val="0043049E"/>
    <w:rsid w:val="0043049F"/>
    <w:rsid w:val="004307AB"/>
    <w:rsid w:val="00430858"/>
    <w:rsid w:val="00431122"/>
    <w:rsid w:val="004317DD"/>
    <w:rsid w:val="0043204F"/>
    <w:rsid w:val="004329A6"/>
    <w:rsid w:val="00432CE1"/>
    <w:rsid w:val="00433978"/>
    <w:rsid w:val="004342E3"/>
    <w:rsid w:val="0043435A"/>
    <w:rsid w:val="0043570E"/>
    <w:rsid w:val="00435A0F"/>
    <w:rsid w:val="0043687E"/>
    <w:rsid w:val="00436A7A"/>
    <w:rsid w:val="004372E7"/>
    <w:rsid w:val="004375D8"/>
    <w:rsid w:val="00437B9A"/>
    <w:rsid w:val="004409C1"/>
    <w:rsid w:val="00440D79"/>
    <w:rsid w:val="0044173C"/>
    <w:rsid w:val="004427D9"/>
    <w:rsid w:val="0044339E"/>
    <w:rsid w:val="004438DA"/>
    <w:rsid w:val="00443A48"/>
    <w:rsid w:val="00446385"/>
    <w:rsid w:val="004467AD"/>
    <w:rsid w:val="0044693A"/>
    <w:rsid w:val="00446B48"/>
    <w:rsid w:val="00446CEA"/>
    <w:rsid w:val="00446D3C"/>
    <w:rsid w:val="0044727D"/>
    <w:rsid w:val="004476F0"/>
    <w:rsid w:val="00447E56"/>
    <w:rsid w:val="004501EA"/>
    <w:rsid w:val="0045050F"/>
    <w:rsid w:val="00450B44"/>
    <w:rsid w:val="004518C7"/>
    <w:rsid w:val="00451CA6"/>
    <w:rsid w:val="0045221A"/>
    <w:rsid w:val="0045250A"/>
    <w:rsid w:val="0045281C"/>
    <w:rsid w:val="004529BE"/>
    <w:rsid w:val="00452A96"/>
    <w:rsid w:val="0045308E"/>
    <w:rsid w:val="004533A0"/>
    <w:rsid w:val="004538B0"/>
    <w:rsid w:val="004543D2"/>
    <w:rsid w:val="00455662"/>
    <w:rsid w:val="004556A4"/>
    <w:rsid w:val="00456952"/>
    <w:rsid w:val="0045770F"/>
    <w:rsid w:val="00457B9B"/>
    <w:rsid w:val="00457C8A"/>
    <w:rsid w:val="00460A42"/>
    <w:rsid w:val="00460AE6"/>
    <w:rsid w:val="00460C6F"/>
    <w:rsid w:val="00460D33"/>
    <w:rsid w:val="00461377"/>
    <w:rsid w:val="00461C83"/>
    <w:rsid w:val="00461CF3"/>
    <w:rsid w:val="00462FB9"/>
    <w:rsid w:val="00463197"/>
    <w:rsid w:val="004634D3"/>
    <w:rsid w:val="004649F6"/>
    <w:rsid w:val="00465393"/>
    <w:rsid w:val="004653CF"/>
    <w:rsid w:val="004658A1"/>
    <w:rsid w:val="00466427"/>
    <w:rsid w:val="00467C4E"/>
    <w:rsid w:val="0047026D"/>
    <w:rsid w:val="004729D8"/>
    <w:rsid w:val="00473170"/>
    <w:rsid w:val="004732CB"/>
    <w:rsid w:val="00473E32"/>
    <w:rsid w:val="004743A3"/>
    <w:rsid w:val="00474B7F"/>
    <w:rsid w:val="004758A7"/>
    <w:rsid w:val="004762E0"/>
    <w:rsid w:val="00476E48"/>
    <w:rsid w:val="0047711E"/>
    <w:rsid w:val="00477859"/>
    <w:rsid w:val="00480A17"/>
    <w:rsid w:val="004812C8"/>
    <w:rsid w:val="004819E5"/>
    <w:rsid w:val="0048244E"/>
    <w:rsid w:val="0048287D"/>
    <w:rsid w:val="00482B24"/>
    <w:rsid w:val="00482E6B"/>
    <w:rsid w:val="00483739"/>
    <w:rsid w:val="00483740"/>
    <w:rsid w:val="00483C79"/>
    <w:rsid w:val="00484364"/>
    <w:rsid w:val="00484498"/>
    <w:rsid w:val="00484CC6"/>
    <w:rsid w:val="00485960"/>
    <w:rsid w:val="00485B92"/>
    <w:rsid w:val="00486889"/>
    <w:rsid w:val="00486E32"/>
    <w:rsid w:val="00487034"/>
    <w:rsid w:val="0048772C"/>
    <w:rsid w:val="00487985"/>
    <w:rsid w:val="00487DFC"/>
    <w:rsid w:val="0049068F"/>
    <w:rsid w:val="00490F56"/>
    <w:rsid w:val="00491667"/>
    <w:rsid w:val="0049352A"/>
    <w:rsid w:val="00493845"/>
    <w:rsid w:val="00493A29"/>
    <w:rsid w:val="00495DB1"/>
    <w:rsid w:val="0049656E"/>
    <w:rsid w:val="00496A1C"/>
    <w:rsid w:val="00496A85"/>
    <w:rsid w:val="004A0457"/>
    <w:rsid w:val="004A04CC"/>
    <w:rsid w:val="004A0623"/>
    <w:rsid w:val="004A08AF"/>
    <w:rsid w:val="004A0B9D"/>
    <w:rsid w:val="004A247C"/>
    <w:rsid w:val="004A2A67"/>
    <w:rsid w:val="004A31AA"/>
    <w:rsid w:val="004A3804"/>
    <w:rsid w:val="004A3D03"/>
    <w:rsid w:val="004A4178"/>
    <w:rsid w:val="004A584C"/>
    <w:rsid w:val="004A58BC"/>
    <w:rsid w:val="004A5DF3"/>
    <w:rsid w:val="004A7183"/>
    <w:rsid w:val="004A74C4"/>
    <w:rsid w:val="004A771C"/>
    <w:rsid w:val="004A78E4"/>
    <w:rsid w:val="004A7F39"/>
    <w:rsid w:val="004B0714"/>
    <w:rsid w:val="004B0E95"/>
    <w:rsid w:val="004B1028"/>
    <w:rsid w:val="004B1137"/>
    <w:rsid w:val="004B276C"/>
    <w:rsid w:val="004B3931"/>
    <w:rsid w:val="004B3AB4"/>
    <w:rsid w:val="004B404C"/>
    <w:rsid w:val="004B4749"/>
    <w:rsid w:val="004B5BE8"/>
    <w:rsid w:val="004B5EAB"/>
    <w:rsid w:val="004B5FB2"/>
    <w:rsid w:val="004B6871"/>
    <w:rsid w:val="004B74B2"/>
    <w:rsid w:val="004B7528"/>
    <w:rsid w:val="004B7BBD"/>
    <w:rsid w:val="004C0589"/>
    <w:rsid w:val="004C10D9"/>
    <w:rsid w:val="004C1B4C"/>
    <w:rsid w:val="004C2625"/>
    <w:rsid w:val="004C294B"/>
    <w:rsid w:val="004C2FFE"/>
    <w:rsid w:val="004C306C"/>
    <w:rsid w:val="004C32D1"/>
    <w:rsid w:val="004C367A"/>
    <w:rsid w:val="004C3DCC"/>
    <w:rsid w:val="004C4001"/>
    <w:rsid w:val="004C4075"/>
    <w:rsid w:val="004C42AE"/>
    <w:rsid w:val="004C47E3"/>
    <w:rsid w:val="004C52D8"/>
    <w:rsid w:val="004C5350"/>
    <w:rsid w:val="004C5BCF"/>
    <w:rsid w:val="004C5CE5"/>
    <w:rsid w:val="004C5D4A"/>
    <w:rsid w:val="004C711B"/>
    <w:rsid w:val="004D075F"/>
    <w:rsid w:val="004D097B"/>
    <w:rsid w:val="004D0AFC"/>
    <w:rsid w:val="004D128F"/>
    <w:rsid w:val="004D1BD8"/>
    <w:rsid w:val="004D1EEE"/>
    <w:rsid w:val="004D2E94"/>
    <w:rsid w:val="004D3393"/>
    <w:rsid w:val="004D5EA8"/>
    <w:rsid w:val="004D6041"/>
    <w:rsid w:val="004D61A5"/>
    <w:rsid w:val="004D6B6C"/>
    <w:rsid w:val="004D7208"/>
    <w:rsid w:val="004D7AB0"/>
    <w:rsid w:val="004D7B1A"/>
    <w:rsid w:val="004E0E3C"/>
    <w:rsid w:val="004E128B"/>
    <w:rsid w:val="004E26B5"/>
    <w:rsid w:val="004E2B54"/>
    <w:rsid w:val="004E2DFF"/>
    <w:rsid w:val="004E321B"/>
    <w:rsid w:val="004E3973"/>
    <w:rsid w:val="004E4522"/>
    <w:rsid w:val="004E53F2"/>
    <w:rsid w:val="004E66C5"/>
    <w:rsid w:val="004E6788"/>
    <w:rsid w:val="004E7DA8"/>
    <w:rsid w:val="004F09C9"/>
    <w:rsid w:val="004F0F1A"/>
    <w:rsid w:val="004F1C45"/>
    <w:rsid w:val="004F1E05"/>
    <w:rsid w:val="004F24BB"/>
    <w:rsid w:val="004F282F"/>
    <w:rsid w:val="004F312C"/>
    <w:rsid w:val="004F4089"/>
    <w:rsid w:val="004F4A62"/>
    <w:rsid w:val="004F4AEB"/>
    <w:rsid w:val="004F5D36"/>
    <w:rsid w:val="004F5D56"/>
    <w:rsid w:val="004F62F6"/>
    <w:rsid w:val="004F6CB0"/>
    <w:rsid w:val="004F7432"/>
    <w:rsid w:val="004F768C"/>
    <w:rsid w:val="00501021"/>
    <w:rsid w:val="00501164"/>
    <w:rsid w:val="00501637"/>
    <w:rsid w:val="0050185A"/>
    <w:rsid w:val="00502D4F"/>
    <w:rsid w:val="00502F1E"/>
    <w:rsid w:val="00503FBE"/>
    <w:rsid w:val="00504179"/>
    <w:rsid w:val="00506140"/>
    <w:rsid w:val="0050652A"/>
    <w:rsid w:val="005065F8"/>
    <w:rsid w:val="005068C1"/>
    <w:rsid w:val="00507174"/>
    <w:rsid w:val="005072EB"/>
    <w:rsid w:val="005110F4"/>
    <w:rsid w:val="005115FF"/>
    <w:rsid w:val="005118F7"/>
    <w:rsid w:val="00512287"/>
    <w:rsid w:val="00513300"/>
    <w:rsid w:val="0051370D"/>
    <w:rsid w:val="00513748"/>
    <w:rsid w:val="00513F8F"/>
    <w:rsid w:val="005147DE"/>
    <w:rsid w:val="00514900"/>
    <w:rsid w:val="00514EB3"/>
    <w:rsid w:val="005163A5"/>
    <w:rsid w:val="00516B4E"/>
    <w:rsid w:val="00516E0B"/>
    <w:rsid w:val="00516F73"/>
    <w:rsid w:val="00517DFA"/>
    <w:rsid w:val="00517F6E"/>
    <w:rsid w:val="00520A1B"/>
    <w:rsid w:val="00520BE1"/>
    <w:rsid w:val="00520EE8"/>
    <w:rsid w:val="00520FB7"/>
    <w:rsid w:val="00521027"/>
    <w:rsid w:val="00521A07"/>
    <w:rsid w:val="00521CE7"/>
    <w:rsid w:val="00522197"/>
    <w:rsid w:val="00522821"/>
    <w:rsid w:val="005231EA"/>
    <w:rsid w:val="00523340"/>
    <w:rsid w:val="005234A0"/>
    <w:rsid w:val="00523A67"/>
    <w:rsid w:val="005257E1"/>
    <w:rsid w:val="005267CA"/>
    <w:rsid w:val="00526AE0"/>
    <w:rsid w:val="00526C8B"/>
    <w:rsid w:val="00526DA8"/>
    <w:rsid w:val="00526FA3"/>
    <w:rsid w:val="0052713B"/>
    <w:rsid w:val="00527B2D"/>
    <w:rsid w:val="00527C86"/>
    <w:rsid w:val="00530334"/>
    <w:rsid w:val="00530338"/>
    <w:rsid w:val="00531429"/>
    <w:rsid w:val="00531840"/>
    <w:rsid w:val="005318A0"/>
    <w:rsid w:val="0053257A"/>
    <w:rsid w:val="0053305A"/>
    <w:rsid w:val="00533E7B"/>
    <w:rsid w:val="00534F89"/>
    <w:rsid w:val="0053750E"/>
    <w:rsid w:val="00537E7B"/>
    <w:rsid w:val="005406A2"/>
    <w:rsid w:val="00540961"/>
    <w:rsid w:val="00540D54"/>
    <w:rsid w:val="00541C3E"/>
    <w:rsid w:val="00541F0A"/>
    <w:rsid w:val="005421D3"/>
    <w:rsid w:val="00542FBB"/>
    <w:rsid w:val="005439DC"/>
    <w:rsid w:val="00543ACE"/>
    <w:rsid w:val="00543F3A"/>
    <w:rsid w:val="00544731"/>
    <w:rsid w:val="00544B3D"/>
    <w:rsid w:val="00545513"/>
    <w:rsid w:val="00546475"/>
    <w:rsid w:val="00546573"/>
    <w:rsid w:val="00546E7F"/>
    <w:rsid w:val="005472A8"/>
    <w:rsid w:val="00547E0B"/>
    <w:rsid w:val="00547F2A"/>
    <w:rsid w:val="00550085"/>
    <w:rsid w:val="00551106"/>
    <w:rsid w:val="0055117D"/>
    <w:rsid w:val="0055119E"/>
    <w:rsid w:val="005514A5"/>
    <w:rsid w:val="00551BCA"/>
    <w:rsid w:val="00551F02"/>
    <w:rsid w:val="00551FDE"/>
    <w:rsid w:val="00552544"/>
    <w:rsid w:val="00552A43"/>
    <w:rsid w:val="0055365C"/>
    <w:rsid w:val="00553F87"/>
    <w:rsid w:val="00554262"/>
    <w:rsid w:val="00554599"/>
    <w:rsid w:val="00554875"/>
    <w:rsid w:val="005552A4"/>
    <w:rsid w:val="00555EFA"/>
    <w:rsid w:val="005560D6"/>
    <w:rsid w:val="005560E8"/>
    <w:rsid w:val="00556347"/>
    <w:rsid w:val="005568F0"/>
    <w:rsid w:val="00556A35"/>
    <w:rsid w:val="00556F5E"/>
    <w:rsid w:val="00556F90"/>
    <w:rsid w:val="005571A6"/>
    <w:rsid w:val="00557457"/>
    <w:rsid w:val="00557D18"/>
    <w:rsid w:val="00557EDE"/>
    <w:rsid w:val="00560AD2"/>
    <w:rsid w:val="00560D24"/>
    <w:rsid w:val="00560DA5"/>
    <w:rsid w:val="00561030"/>
    <w:rsid w:val="0056128F"/>
    <w:rsid w:val="005614B3"/>
    <w:rsid w:val="00561E02"/>
    <w:rsid w:val="00561FFF"/>
    <w:rsid w:val="00562CBD"/>
    <w:rsid w:val="005650A1"/>
    <w:rsid w:val="005655DA"/>
    <w:rsid w:val="00565A95"/>
    <w:rsid w:val="00566129"/>
    <w:rsid w:val="00566442"/>
    <w:rsid w:val="005666B8"/>
    <w:rsid w:val="00567392"/>
    <w:rsid w:val="005678B3"/>
    <w:rsid w:val="00570104"/>
    <w:rsid w:val="00570519"/>
    <w:rsid w:val="00571379"/>
    <w:rsid w:val="005719DE"/>
    <w:rsid w:val="00571D91"/>
    <w:rsid w:val="00571F81"/>
    <w:rsid w:val="00572221"/>
    <w:rsid w:val="005724EF"/>
    <w:rsid w:val="00572C49"/>
    <w:rsid w:val="00572F90"/>
    <w:rsid w:val="00573267"/>
    <w:rsid w:val="00574D95"/>
    <w:rsid w:val="0057532C"/>
    <w:rsid w:val="00575869"/>
    <w:rsid w:val="00576487"/>
    <w:rsid w:val="00576B10"/>
    <w:rsid w:val="00577026"/>
    <w:rsid w:val="00577EFA"/>
    <w:rsid w:val="00580217"/>
    <w:rsid w:val="00580356"/>
    <w:rsid w:val="00581F81"/>
    <w:rsid w:val="00582C8E"/>
    <w:rsid w:val="00582E36"/>
    <w:rsid w:val="005836FE"/>
    <w:rsid w:val="005837E6"/>
    <w:rsid w:val="00583E3E"/>
    <w:rsid w:val="00583FBE"/>
    <w:rsid w:val="00584EF2"/>
    <w:rsid w:val="005856DC"/>
    <w:rsid w:val="0058593A"/>
    <w:rsid w:val="00585CA9"/>
    <w:rsid w:val="005864CD"/>
    <w:rsid w:val="005865E6"/>
    <w:rsid w:val="00586BB2"/>
    <w:rsid w:val="00590144"/>
    <w:rsid w:val="005909CE"/>
    <w:rsid w:val="00590BA0"/>
    <w:rsid w:val="0059157F"/>
    <w:rsid w:val="0059160C"/>
    <w:rsid w:val="00591998"/>
    <w:rsid w:val="00591CFB"/>
    <w:rsid w:val="00592735"/>
    <w:rsid w:val="005927F2"/>
    <w:rsid w:val="0059322C"/>
    <w:rsid w:val="005932AB"/>
    <w:rsid w:val="00594286"/>
    <w:rsid w:val="005949B2"/>
    <w:rsid w:val="00594C6C"/>
    <w:rsid w:val="00595998"/>
    <w:rsid w:val="00595A65"/>
    <w:rsid w:val="00595F73"/>
    <w:rsid w:val="00596776"/>
    <w:rsid w:val="00596CFD"/>
    <w:rsid w:val="00596F73"/>
    <w:rsid w:val="00597086"/>
    <w:rsid w:val="005973F8"/>
    <w:rsid w:val="00597901"/>
    <w:rsid w:val="005A0E27"/>
    <w:rsid w:val="005A0FEA"/>
    <w:rsid w:val="005A1246"/>
    <w:rsid w:val="005A151B"/>
    <w:rsid w:val="005A1C9F"/>
    <w:rsid w:val="005A1F18"/>
    <w:rsid w:val="005A2327"/>
    <w:rsid w:val="005A350D"/>
    <w:rsid w:val="005A3621"/>
    <w:rsid w:val="005A42FC"/>
    <w:rsid w:val="005A4A38"/>
    <w:rsid w:val="005A50A7"/>
    <w:rsid w:val="005A574F"/>
    <w:rsid w:val="005A5AF5"/>
    <w:rsid w:val="005A5E5E"/>
    <w:rsid w:val="005A607A"/>
    <w:rsid w:val="005A6367"/>
    <w:rsid w:val="005A7052"/>
    <w:rsid w:val="005A70AA"/>
    <w:rsid w:val="005B0139"/>
    <w:rsid w:val="005B09AD"/>
    <w:rsid w:val="005B163A"/>
    <w:rsid w:val="005B1E20"/>
    <w:rsid w:val="005B2CC0"/>
    <w:rsid w:val="005B3154"/>
    <w:rsid w:val="005B3630"/>
    <w:rsid w:val="005B3CF4"/>
    <w:rsid w:val="005B3DC4"/>
    <w:rsid w:val="005B4424"/>
    <w:rsid w:val="005B48E1"/>
    <w:rsid w:val="005B4AA6"/>
    <w:rsid w:val="005B60B0"/>
    <w:rsid w:val="005B707F"/>
    <w:rsid w:val="005B73EA"/>
    <w:rsid w:val="005B7E9D"/>
    <w:rsid w:val="005C036F"/>
    <w:rsid w:val="005C0748"/>
    <w:rsid w:val="005C09AF"/>
    <w:rsid w:val="005C1088"/>
    <w:rsid w:val="005C1D65"/>
    <w:rsid w:val="005C1DB9"/>
    <w:rsid w:val="005C1EF9"/>
    <w:rsid w:val="005C2059"/>
    <w:rsid w:val="005C2425"/>
    <w:rsid w:val="005C26BE"/>
    <w:rsid w:val="005C2A3B"/>
    <w:rsid w:val="005C39BC"/>
    <w:rsid w:val="005C4930"/>
    <w:rsid w:val="005C4E8C"/>
    <w:rsid w:val="005C5646"/>
    <w:rsid w:val="005C5B0D"/>
    <w:rsid w:val="005C5ED8"/>
    <w:rsid w:val="005C5FBA"/>
    <w:rsid w:val="005C6069"/>
    <w:rsid w:val="005C728F"/>
    <w:rsid w:val="005C7964"/>
    <w:rsid w:val="005C7DFD"/>
    <w:rsid w:val="005C7F0C"/>
    <w:rsid w:val="005D0295"/>
    <w:rsid w:val="005D21B0"/>
    <w:rsid w:val="005D3802"/>
    <w:rsid w:val="005D3860"/>
    <w:rsid w:val="005D38F4"/>
    <w:rsid w:val="005D3ADD"/>
    <w:rsid w:val="005D3CCB"/>
    <w:rsid w:val="005D6483"/>
    <w:rsid w:val="005D64EB"/>
    <w:rsid w:val="005D6FAF"/>
    <w:rsid w:val="005D71EE"/>
    <w:rsid w:val="005D79E9"/>
    <w:rsid w:val="005D7C18"/>
    <w:rsid w:val="005E1A5A"/>
    <w:rsid w:val="005E2854"/>
    <w:rsid w:val="005E28D3"/>
    <w:rsid w:val="005E363B"/>
    <w:rsid w:val="005E3F06"/>
    <w:rsid w:val="005E4416"/>
    <w:rsid w:val="005E4B42"/>
    <w:rsid w:val="005E4BE3"/>
    <w:rsid w:val="005E4D61"/>
    <w:rsid w:val="005E5779"/>
    <w:rsid w:val="005E62FD"/>
    <w:rsid w:val="005E66EF"/>
    <w:rsid w:val="005E702C"/>
    <w:rsid w:val="005E7C3A"/>
    <w:rsid w:val="005F0283"/>
    <w:rsid w:val="005F212F"/>
    <w:rsid w:val="005F2F9D"/>
    <w:rsid w:val="005F3A56"/>
    <w:rsid w:val="005F3D12"/>
    <w:rsid w:val="005F5940"/>
    <w:rsid w:val="005F5983"/>
    <w:rsid w:val="005F67D3"/>
    <w:rsid w:val="005F7E65"/>
    <w:rsid w:val="006008E3"/>
    <w:rsid w:val="00600BBF"/>
    <w:rsid w:val="00600EAF"/>
    <w:rsid w:val="0060108F"/>
    <w:rsid w:val="006010D2"/>
    <w:rsid w:val="00601384"/>
    <w:rsid w:val="0060145B"/>
    <w:rsid w:val="00601D69"/>
    <w:rsid w:val="00601E65"/>
    <w:rsid w:val="00602138"/>
    <w:rsid w:val="0060252E"/>
    <w:rsid w:val="006027C7"/>
    <w:rsid w:val="00602E10"/>
    <w:rsid w:val="00602F0F"/>
    <w:rsid w:val="00603AD7"/>
    <w:rsid w:val="006045BF"/>
    <w:rsid w:val="00604940"/>
    <w:rsid w:val="00604C2A"/>
    <w:rsid w:val="00604E86"/>
    <w:rsid w:val="00604F47"/>
    <w:rsid w:val="0060520A"/>
    <w:rsid w:val="0060649E"/>
    <w:rsid w:val="00607704"/>
    <w:rsid w:val="00607A54"/>
    <w:rsid w:val="0061037F"/>
    <w:rsid w:val="0061098F"/>
    <w:rsid w:val="00610E2E"/>
    <w:rsid w:val="00612843"/>
    <w:rsid w:val="00612AB6"/>
    <w:rsid w:val="00613ACB"/>
    <w:rsid w:val="00613B44"/>
    <w:rsid w:val="00613C25"/>
    <w:rsid w:val="00613D7D"/>
    <w:rsid w:val="0061421D"/>
    <w:rsid w:val="00614F2E"/>
    <w:rsid w:val="006153C7"/>
    <w:rsid w:val="00615AC4"/>
    <w:rsid w:val="00615DD5"/>
    <w:rsid w:val="0061693C"/>
    <w:rsid w:val="0061733C"/>
    <w:rsid w:val="0061771D"/>
    <w:rsid w:val="006207D3"/>
    <w:rsid w:val="00620819"/>
    <w:rsid w:val="00620ECC"/>
    <w:rsid w:val="00621011"/>
    <w:rsid w:val="006213E0"/>
    <w:rsid w:val="00622899"/>
    <w:rsid w:val="00623550"/>
    <w:rsid w:val="006239FF"/>
    <w:rsid w:val="00623BC3"/>
    <w:rsid w:val="00623DC6"/>
    <w:rsid w:val="00624313"/>
    <w:rsid w:val="00624771"/>
    <w:rsid w:val="00625578"/>
    <w:rsid w:val="00625BDE"/>
    <w:rsid w:val="0062634F"/>
    <w:rsid w:val="00626439"/>
    <w:rsid w:val="006268EE"/>
    <w:rsid w:val="00626B41"/>
    <w:rsid w:val="00626CD1"/>
    <w:rsid w:val="006272A9"/>
    <w:rsid w:val="00627373"/>
    <w:rsid w:val="00627BE4"/>
    <w:rsid w:val="00627D57"/>
    <w:rsid w:val="00627E38"/>
    <w:rsid w:val="0063038E"/>
    <w:rsid w:val="00630D8F"/>
    <w:rsid w:val="006313A2"/>
    <w:rsid w:val="00631646"/>
    <w:rsid w:val="006321D5"/>
    <w:rsid w:val="006329B2"/>
    <w:rsid w:val="0063363F"/>
    <w:rsid w:val="00633AF7"/>
    <w:rsid w:val="00633B37"/>
    <w:rsid w:val="00633F77"/>
    <w:rsid w:val="00634CC0"/>
    <w:rsid w:val="00635FE0"/>
    <w:rsid w:val="006361FF"/>
    <w:rsid w:val="00636384"/>
    <w:rsid w:val="00636880"/>
    <w:rsid w:val="00636A02"/>
    <w:rsid w:val="00636BEE"/>
    <w:rsid w:val="00637229"/>
    <w:rsid w:val="00637DE6"/>
    <w:rsid w:val="0064132A"/>
    <w:rsid w:val="0064144D"/>
    <w:rsid w:val="0064216F"/>
    <w:rsid w:val="00642A88"/>
    <w:rsid w:val="006435CA"/>
    <w:rsid w:val="0064382D"/>
    <w:rsid w:val="00643B31"/>
    <w:rsid w:val="00644289"/>
    <w:rsid w:val="006446FF"/>
    <w:rsid w:val="00645956"/>
    <w:rsid w:val="00645B1B"/>
    <w:rsid w:val="00645DA0"/>
    <w:rsid w:val="00645E46"/>
    <w:rsid w:val="00646131"/>
    <w:rsid w:val="0064620B"/>
    <w:rsid w:val="00647BC6"/>
    <w:rsid w:val="00647EB3"/>
    <w:rsid w:val="00650A41"/>
    <w:rsid w:val="00650D4C"/>
    <w:rsid w:val="00650E11"/>
    <w:rsid w:val="00651341"/>
    <w:rsid w:val="00652103"/>
    <w:rsid w:val="00652210"/>
    <w:rsid w:val="00652AD6"/>
    <w:rsid w:val="00652D6C"/>
    <w:rsid w:val="00653046"/>
    <w:rsid w:val="00653332"/>
    <w:rsid w:val="0065341F"/>
    <w:rsid w:val="00654869"/>
    <w:rsid w:val="00654A91"/>
    <w:rsid w:val="006550EB"/>
    <w:rsid w:val="00655A74"/>
    <w:rsid w:val="006566B3"/>
    <w:rsid w:val="006569C1"/>
    <w:rsid w:val="00656E9B"/>
    <w:rsid w:val="006573F3"/>
    <w:rsid w:val="00662D0D"/>
    <w:rsid w:val="00662F44"/>
    <w:rsid w:val="0066305C"/>
    <w:rsid w:val="00663134"/>
    <w:rsid w:val="00663DB7"/>
    <w:rsid w:val="006641F0"/>
    <w:rsid w:val="006649D1"/>
    <w:rsid w:val="0066511D"/>
    <w:rsid w:val="00667397"/>
    <w:rsid w:val="00667CD5"/>
    <w:rsid w:val="006701CA"/>
    <w:rsid w:val="006701CD"/>
    <w:rsid w:val="006704E6"/>
    <w:rsid w:val="006705EF"/>
    <w:rsid w:val="006708B6"/>
    <w:rsid w:val="00671835"/>
    <w:rsid w:val="0067299F"/>
    <w:rsid w:val="00672EEA"/>
    <w:rsid w:val="00673410"/>
    <w:rsid w:val="00673690"/>
    <w:rsid w:val="006749D2"/>
    <w:rsid w:val="006757C5"/>
    <w:rsid w:val="0067621C"/>
    <w:rsid w:val="006771FC"/>
    <w:rsid w:val="0067724B"/>
    <w:rsid w:val="006776C2"/>
    <w:rsid w:val="0068054E"/>
    <w:rsid w:val="00680A04"/>
    <w:rsid w:val="00680F16"/>
    <w:rsid w:val="00681507"/>
    <w:rsid w:val="00681883"/>
    <w:rsid w:val="00681923"/>
    <w:rsid w:val="00681B4F"/>
    <w:rsid w:val="00681BC2"/>
    <w:rsid w:val="00682029"/>
    <w:rsid w:val="006825FE"/>
    <w:rsid w:val="00682686"/>
    <w:rsid w:val="006826DD"/>
    <w:rsid w:val="00682F03"/>
    <w:rsid w:val="00683734"/>
    <w:rsid w:val="00683E0C"/>
    <w:rsid w:val="00683FF9"/>
    <w:rsid w:val="00684042"/>
    <w:rsid w:val="00684118"/>
    <w:rsid w:val="00684393"/>
    <w:rsid w:val="00684978"/>
    <w:rsid w:val="0068510C"/>
    <w:rsid w:val="0068522C"/>
    <w:rsid w:val="006852A9"/>
    <w:rsid w:val="006853C2"/>
    <w:rsid w:val="0068615D"/>
    <w:rsid w:val="0068677C"/>
    <w:rsid w:val="00687084"/>
    <w:rsid w:val="0069143A"/>
    <w:rsid w:val="00691536"/>
    <w:rsid w:val="006919DB"/>
    <w:rsid w:val="00691CC1"/>
    <w:rsid w:val="00691D0A"/>
    <w:rsid w:val="00691D67"/>
    <w:rsid w:val="00691EAF"/>
    <w:rsid w:val="006929BA"/>
    <w:rsid w:val="00692C9C"/>
    <w:rsid w:val="006933A7"/>
    <w:rsid w:val="00693CF7"/>
    <w:rsid w:val="00693D90"/>
    <w:rsid w:val="00693DDB"/>
    <w:rsid w:val="00693E80"/>
    <w:rsid w:val="00694878"/>
    <w:rsid w:val="0069621A"/>
    <w:rsid w:val="00696256"/>
    <w:rsid w:val="006964C5"/>
    <w:rsid w:val="0069679C"/>
    <w:rsid w:val="006971CB"/>
    <w:rsid w:val="00697D49"/>
    <w:rsid w:val="006A00F1"/>
    <w:rsid w:val="006A07D7"/>
    <w:rsid w:val="006A0E8C"/>
    <w:rsid w:val="006A1013"/>
    <w:rsid w:val="006A15E9"/>
    <w:rsid w:val="006A16F1"/>
    <w:rsid w:val="006A1721"/>
    <w:rsid w:val="006A17DA"/>
    <w:rsid w:val="006A2158"/>
    <w:rsid w:val="006A2B32"/>
    <w:rsid w:val="006A2DF6"/>
    <w:rsid w:val="006A348B"/>
    <w:rsid w:val="006A3964"/>
    <w:rsid w:val="006A511B"/>
    <w:rsid w:val="006A540C"/>
    <w:rsid w:val="006A5A69"/>
    <w:rsid w:val="006A6CDB"/>
    <w:rsid w:val="006B0178"/>
    <w:rsid w:val="006B0807"/>
    <w:rsid w:val="006B1896"/>
    <w:rsid w:val="006B20EA"/>
    <w:rsid w:val="006B313B"/>
    <w:rsid w:val="006B38AA"/>
    <w:rsid w:val="006B4E59"/>
    <w:rsid w:val="006B55F2"/>
    <w:rsid w:val="006B5CD0"/>
    <w:rsid w:val="006B6998"/>
    <w:rsid w:val="006B6A62"/>
    <w:rsid w:val="006C066A"/>
    <w:rsid w:val="006C0E51"/>
    <w:rsid w:val="006C3518"/>
    <w:rsid w:val="006C397C"/>
    <w:rsid w:val="006C3AAC"/>
    <w:rsid w:val="006C3E19"/>
    <w:rsid w:val="006C4143"/>
    <w:rsid w:val="006C51BD"/>
    <w:rsid w:val="006C5FD6"/>
    <w:rsid w:val="006C6321"/>
    <w:rsid w:val="006C6591"/>
    <w:rsid w:val="006C6794"/>
    <w:rsid w:val="006C7E02"/>
    <w:rsid w:val="006D0606"/>
    <w:rsid w:val="006D1421"/>
    <w:rsid w:val="006D22EF"/>
    <w:rsid w:val="006D25BE"/>
    <w:rsid w:val="006D2699"/>
    <w:rsid w:val="006D2CE2"/>
    <w:rsid w:val="006D3B00"/>
    <w:rsid w:val="006D3C13"/>
    <w:rsid w:val="006D3D3B"/>
    <w:rsid w:val="006D4878"/>
    <w:rsid w:val="006D52CF"/>
    <w:rsid w:val="006D5AC5"/>
    <w:rsid w:val="006D6A65"/>
    <w:rsid w:val="006D7316"/>
    <w:rsid w:val="006D7B4B"/>
    <w:rsid w:val="006D7F08"/>
    <w:rsid w:val="006E0347"/>
    <w:rsid w:val="006E05EB"/>
    <w:rsid w:val="006E0929"/>
    <w:rsid w:val="006E151E"/>
    <w:rsid w:val="006E23AB"/>
    <w:rsid w:val="006E32BF"/>
    <w:rsid w:val="006E36E1"/>
    <w:rsid w:val="006E391C"/>
    <w:rsid w:val="006E3ADD"/>
    <w:rsid w:val="006E3D1D"/>
    <w:rsid w:val="006E4166"/>
    <w:rsid w:val="006E42E4"/>
    <w:rsid w:val="006E46C2"/>
    <w:rsid w:val="006E6019"/>
    <w:rsid w:val="006E6477"/>
    <w:rsid w:val="006E66A9"/>
    <w:rsid w:val="006E73E1"/>
    <w:rsid w:val="006F0DBD"/>
    <w:rsid w:val="006F0ED8"/>
    <w:rsid w:val="006F107C"/>
    <w:rsid w:val="006F1129"/>
    <w:rsid w:val="006F117A"/>
    <w:rsid w:val="006F1BE3"/>
    <w:rsid w:val="006F1EC8"/>
    <w:rsid w:val="006F2823"/>
    <w:rsid w:val="006F2AAD"/>
    <w:rsid w:val="006F2E15"/>
    <w:rsid w:val="006F404B"/>
    <w:rsid w:val="006F4354"/>
    <w:rsid w:val="006F47FF"/>
    <w:rsid w:val="006F5C8D"/>
    <w:rsid w:val="006F619D"/>
    <w:rsid w:val="006F6CED"/>
    <w:rsid w:val="006F6EED"/>
    <w:rsid w:val="006F79A8"/>
    <w:rsid w:val="007000EE"/>
    <w:rsid w:val="007007A8"/>
    <w:rsid w:val="00700E5D"/>
    <w:rsid w:val="00701044"/>
    <w:rsid w:val="007013F8"/>
    <w:rsid w:val="007014B6"/>
    <w:rsid w:val="0070153E"/>
    <w:rsid w:val="00701C74"/>
    <w:rsid w:val="00701DBE"/>
    <w:rsid w:val="00701EC6"/>
    <w:rsid w:val="00702444"/>
    <w:rsid w:val="00702A73"/>
    <w:rsid w:val="00702A80"/>
    <w:rsid w:val="0070308F"/>
    <w:rsid w:val="00703509"/>
    <w:rsid w:val="00705063"/>
    <w:rsid w:val="00705212"/>
    <w:rsid w:val="007052AD"/>
    <w:rsid w:val="0070593F"/>
    <w:rsid w:val="00705B5F"/>
    <w:rsid w:val="00705F25"/>
    <w:rsid w:val="00706151"/>
    <w:rsid w:val="0070624F"/>
    <w:rsid w:val="00706BB3"/>
    <w:rsid w:val="00706D30"/>
    <w:rsid w:val="00707610"/>
    <w:rsid w:val="00707954"/>
    <w:rsid w:val="00707C78"/>
    <w:rsid w:val="00711CEA"/>
    <w:rsid w:val="00711F77"/>
    <w:rsid w:val="00713565"/>
    <w:rsid w:val="00714251"/>
    <w:rsid w:val="00714583"/>
    <w:rsid w:val="00714C6E"/>
    <w:rsid w:val="00714C72"/>
    <w:rsid w:val="00714FFE"/>
    <w:rsid w:val="00715168"/>
    <w:rsid w:val="00715B2C"/>
    <w:rsid w:val="00715D03"/>
    <w:rsid w:val="007164D0"/>
    <w:rsid w:val="00716A2B"/>
    <w:rsid w:val="00716C77"/>
    <w:rsid w:val="00717301"/>
    <w:rsid w:val="007174AF"/>
    <w:rsid w:val="007204C9"/>
    <w:rsid w:val="00720B26"/>
    <w:rsid w:val="00721101"/>
    <w:rsid w:val="0072161A"/>
    <w:rsid w:val="00721830"/>
    <w:rsid w:val="007222BC"/>
    <w:rsid w:val="0072280C"/>
    <w:rsid w:val="00723417"/>
    <w:rsid w:val="00724064"/>
    <w:rsid w:val="00724AD8"/>
    <w:rsid w:val="0072516F"/>
    <w:rsid w:val="00725451"/>
    <w:rsid w:val="0072576C"/>
    <w:rsid w:val="00726021"/>
    <w:rsid w:val="00726099"/>
    <w:rsid w:val="007265EA"/>
    <w:rsid w:val="00726A08"/>
    <w:rsid w:val="00727844"/>
    <w:rsid w:val="00727B34"/>
    <w:rsid w:val="00727E3F"/>
    <w:rsid w:val="00730925"/>
    <w:rsid w:val="007311F5"/>
    <w:rsid w:val="0073146E"/>
    <w:rsid w:val="00731C72"/>
    <w:rsid w:val="00731D19"/>
    <w:rsid w:val="00732790"/>
    <w:rsid w:val="0073279D"/>
    <w:rsid w:val="00732C4E"/>
    <w:rsid w:val="00732CD8"/>
    <w:rsid w:val="00733D93"/>
    <w:rsid w:val="00733F5B"/>
    <w:rsid w:val="007342BC"/>
    <w:rsid w:val="00734B70"/>
    <w:rsid w:val="00735C98"/>
    <w:rsid w:val="007370F4"/>
    <w:rsid w:val="00740A26"/>
    <w:rsid w:val="00740CD1"/>
    <w:rsid w:val="00741451"/>
    <w:rsid w:val="00742533"/>
    <w:rsid w:val="00742689"/>
    <w:rsid w:val="0074312C"/>
    <w:rsid w:val="007435C8"/>
    <w:rsid w:val="0074362F"/>
    <w:rsid w:val="007445CB"/>
    <w:rsid w:val="00744BDC"/>
    <w:rsid w:val="00744DDD"/>
    <w:rsid w:val="007454D1"/>
    <w:rsid w:val="00745A95"/>
    <w:rsid w:val="00745B6A"/>
    <w:rsid w:val="0074613C"/>
    <w:rsid w:val="00746192"/>
    <w:rsid w:val="00746FCD"/>
    <w:rsid w:val="007475CB"/>
    <w:rsid w:val="007477B7"/>
    <w:rsid w:val="007477FD"/>
    <w:rsid w:val="007477FE"/>
    <w:rsid w:val="00747B34"/>
    <w:rsid w:val="00747B92"/>
    <w:rsid w:val="00747E68"/>
    <w:rsid w:val="0075051F"/>
    <w:rsid w:val="00750AC3"/>
    <w:rsid w:val="007526EA"/>
    <w:rsid w:val="007529EC"/>
    <w:rsid w:val="007540BE"/>
    <w:rsid w:val="00754959"/>
    <w:rsid w:val="00755407"/>
    <w:rsid w:val="00755AEA"/>
    <w:rsid w:val="00755E36"/>
    <w:rsid w:val="00755F7E"/>
    <w:rsid w:val="00756412"/>
    <w:rsid w:val="0075690C"/>
    <w:rsid w:val="00757319"/>
    <w:rsid w:val="007605CE"/>
    <w:rsid w:val="00761672"/>
    <w:rsid w:val="0076173B"/>
    <w:rsid w:val="00761AA7"/>
    <w:rsid w:val="00761BFD"/>
    <w:rsid w:val="00762427"/>
    <w:rsid w:val="00762BD6"/>
    <w:rsid w:val="00762F38"/>
    <w:rsid w:val="00764E1C"/>
    <w:rsid w:val="00765681"/>
    <w:rsid w:val="00765C76"/>
    <w:rsid w:val="00765F20"/>
    <w:rsid w:val="00767854"/>
    <w:rsid w:val="007713C0"/>
    <w:rsid w:val="0077155B"/>
    <w:rsid w:val="007718F4"/>
    <w:rsid w:val="00771B79"/>
    <w:rsid w:val="0077251D"/>
    <w:rsid w:val="0077270E"/>
    <w:rsid w:val="0077410D"/>
    <w:rsid w:val="0077499B"/>
    <w:rsid w:val="007762F2"/>
    <w:rsid w:val="0077696F"/>
    <w:rsid w:val="007769F6"/>
    <w:rsid w:val="0078017B"/>
    <w:rsid w:val="00780749"/>
    <w:rsid w:val="00780CA4"/>
    <w:rsid w:val="00780DFF"/>
    <w:rsid w:val="00781109"/>
    <w:rsid w:val="0078171E"/>
    <w:rsid w:val="00781FF8"/>
    <w:rsid w:val="00782507"/>
    <w:rsid w:val="0078259C"/>
    <w:rsid w:val="00782DFF"/>
    <w:rsid w:val="00783165"/>
    <w:rsid w:val="00783803"/>
    <w:rsid w:val="00784007"/>
    <w:rsid w:val="00785ABE"/>
    <w:rsid w:val="00785DB0"/>
    <w:rsid w:val="0078645D"/>
    <w:rsid w:val="007864E1"/>
    <w:rsid w:val="00787BE4"/>
    <w:rsid w:val="00790138"/>
    <w:rsid w:val="00790BDB"/>
    <w:rsid w:val="00791E4D"/>
    <w:rsid w:val="00792027"/>
    <w:rsid w:val="0079227C"/>
    <w:rsid w:val="00792576"/>
    <w:rsid w:val="007926F1"/>
    <w:rsid w:val="00793613"/>
    <w:rsid w:val="00794C5B"/>
    <w:rsid w:val="0079617E"/>
    <w:rsid w:val="00796271"/>
    <w:rsid w:val="00796318"/>
    <w:rsid w:val="00796817"/>
    <w:rsid w:val="00797259"/>
    <w:rsid w:val="007A0481"/>
    <w:rsid w:val="007A120E"/>
    <w:rsid w:val="007A13CE"/>
    <w:rsid w:val="007A1FD6"/>
    <w:rsid w:val="007A2130"/>
    <w:rsid w:val="007A2815"/>
    <w:rsid w:val="007A288A"/>
    <w:rsid w:val="007A2B8C"/>
    <w:rsid w:val="007A440D"/>
    <w:rsid w:val="007A4907"/>
    <w:rsid w:val="007A5226"/>
    <w:rsid w:val="007A5BB0"/>
    <w:rsid w:val="007A624B"/>
    <w:rsid w:val="007A6440"/>
    <w:rsid w:val="007A7192"/>
    <w:rsid w:val="007A74C8"/>
    <w:rsid w:val="007A7608"/>
    <w:rsid w:val="007A7670"/>
    <w:rsid w:val="007A76F9"/>
    <w:rsid w:val="007A7CDE"/>
    <w:rsid w:val="007A7D21"/>
    <w:rsid w:val="007B0A6F"/>
    <w:rsid w:val="007B121E"/>
    <w:rsid w:val="007B1672"/>
    <w:rsid w:val="007B1EBD"/>
    <w:rsid w:val="007B20CE"/>
    <w:rsid w:val="007B2131"/>
    <w:rsid w:val="007B29A8"/>
    <w:rsid w:val="007B2EFA"/>
    <w:rsid w:val="007B3937"/>
    <w:rsid w:val="007B3A0B"/>
    <w:rsid w:val="007B3A53"/>
    <w:rsid w:val="007B43A3"/>
    <w:rsid w:val="007B4417"/>
    <w:rsid w:val="007B5369"/>
    <w:rsid w:val="007B549B"/>
    <w:rsid w:val="007B5EA3"/>
    <w:rsid w:val="007B6BBF"/>
    <w:rsid w:val="007B6EAB"/>
    <w:rsid w:val="007B6F01"/>
    <w:rsid w:val="007B7752"/>
    <w:rsid w:val="007B7F33"/>
    <w:rsid w:val="007C0E7D"/>
    <w:rsid w:val="007C15D6"/>
    <w:rsid w:val="007C1D45"/>
    <w:rsid w:val="007C385A"/>
    <w:rsid w:val="007C4227"/>
    <w:rsid w:val="007C4A38"/>
    <w:rsid w:val="007C4D5A"/>
    <w:rsid w:val="007C5463"/>
    <w:rsid w:val="007C547A"/>
    <w:rsid w:val="007C54F4"/>
    <w:rsid w:val="007C55F1"/>
    <w:rsid w:val="007C567E"/>
    <w:rsid w:val="007C58B7"/>
    <w:rsid w:val="007C754D"/>
    <w:rsid w:val="007C7ADC"/>
    <w:rsid w:val="007C7CB5"/>
    <w:rsid w:val="007D00A4"/>
    <w:rsid w:val="007D04ED"/>
    <w:rsid w:val="007D0953"/>
    <w:rsid w:val="007D0DF8"/>
    <w:rsid w:val="007D1AD5"/>
    <w:rsid w:val="007D2514"/>
    <w:rsid w:val="007D2A6D"/>
    <w:rsid w:val="007D37D9"/>
    <w:rsid w:val="007D3972"/>
    <w:rsid w:val="007D3FCC"/>
    <w:rsid w:val="007D44F9"/>
    <w:rsid w:val="007D479F"/>
    <w:rsid w:val="007D5846"/>
    <w:rsid w:val="007D6D19"/>
    <w:rsid w:val="007D6D3C"/>
    <w:rsid w:val="007D7B64"/>
    <w:rsid w:val="007D7C2D"/>
    <w:rsid w:val="007D7C84"/>
    <w:rsid w:val="007D7FD4"/>
    <w:rsid w:val="007E169E"/>
    <w:rsid w:val="007E1A82"/>
    <w:rsid w:val="007E2CE7"/>
    <w:rsid w:val="007E3664"/>
    <w:rsid w:val="007E3B31"/>
    <w:rsid w:val="007E4045"/>
    <w:rsid w:val="007E4BA3"/>
    <w:rsid w:val="007E6E61"/>
    <w:rsid w:val="007E7C5B"/>
    <w:rsid w:val="007F046A"/>
    <w:rsid w:val="007F0C3E"/>
    <w:rsid w:val="007F0D7A"/>
    <w:rsid w:val="007F1435"/>
    <w:rsid w:val="007F1AB4"/>
    <w:rsid w:val="007F269A"/>
    <w:rsid w:val="007F2C44"/>
    <w:rsid w:val="007F3350"/>
    <w:rsid w:val="007F3C54"/>
    <w:rsid w:val="007F3E7B"/>
    <w:rsid w:val="007F4464"/>
    <w:rsid w:val="007F49EF"/>
    <w:rsid w:val="007F56F6"/>
    <w:rsid w:val="007F6107"/>
    <w:rsid w:val="007F7182"/>
    <w:rsid w:val="0080081B"/>
    <w:rsid w:val="00801132"/>
    <w:rsid w:val="0080122A"/>
    <w:rsid w:val="008028FA"/>
    <w:rsid w:val="00802F9C"/>
    <w:rsid w:val="0080381A"/>
    <w:rsid w:val="00803EB6"/>
    <w:rsid w:val="0080452E"/>
    <w:rsid w:val="0080468C"/>
    <w:rsid w:val="0080477D"/>
    <w:rsid w:val="00804C01"/>
    <w:rsid w:val="00805B4E"/>
    <w:rsid w:val="008061C9"/>
    <w:rsid w:val="008066EA"/>
    <w:rsid w:val="0080711B"/>
    <w:rsid w:val="008075FC"/>
    <w:rsid w:val="0080763F"/>
    <w:rsid w:val="00807D3D"/>
    <w:rsid w:val="00810D71"/>
    <w:rsid w:val="00811A0E"/>
    <w:rsid w:val="00811DBD"/>
    <w:rsid w:val="008122EB"/>
    <w:rsid w:val="008126B7"/>
    <w:rsid w:val="00812920"/>
    <w:rsid w:val="00812C6B"/>
    <w:rsid w:val="00813754"/>
    <w:rsid w:val="0081520A"/>
    <w:rsid w:val="008157E2"/>
    <w:rsid w:val="00815888"/>
    <w:rsid w:val="00815BD8"/>
    <w:rsid w:val="00816261"/>
    <w:rsid w:val="008165B6"/>
    <w:rsid w:val="00817271"/>
    <w:rsid w:val="00820FF1"/>
    <w:rsid w:val="008213AB"/>
    <w:rsid w:val="00821923"/>
    <w:rsid w:val="00822179"/>
    <w:rsid w:val="0082225A"/>
    <w:rsid w:val="00822B22"/>
    <w:rsid w:val="008234CE"/>
    <w:rsid w:val="00823FFB"/>
    <w:rsid w:val="0082485F"/>
    <w:rsid w:val="00825236"/>
    <w:rsid w:val="008256AF"/>
    <w:rsid w:val="00826544"/>
    <w:rsid w:val="00826C2A"/>
    <w:rsid w:val="008304F8"/>
    <w:rsid w:val="00830BCD"/>
    <w:rsid w:val="0083116C"/>
    <w:rsid w:val="00831B6B"/>
    <w:rsid w:val="008324E2"/>
    <w:rsid w:val="00835C3C"/>
    <w:rsid w:val="00836357"/>
    <w:rsid w:val="008363BE"/>
    <w:rsid w:val="0083756F"/>
    <w:rsid w:val="0083790A"/>
    <w:rsid w:val="00837A60"/>
    <w:rsid w:val="00837D0A"/>
    <w:rsid w:val="00840381"/>
    <w:rsid w:val="008407CA"/>
    <w:rsid w:val="00841434"/>
    <w:rsid w:val="00842596"/>
    <w:rsid w:val="00842930"/>
    <w:rsid w:val="008433BC"/>
    <w:rsid w:val="008434B7"/>
    <w:rsid w:val="00843CDC"/>
    <w:rsid w:val="0084435C"/>
    <w:rsid w:val="0084448C"/>
    <w:rsid w:val="00844C16"/>
    <w:rsid w:val="0084503F"/>
    <w:rsid w:val="00845160"/>
    <w:rsid w:val="0084519B"/>
    <w:rsid w:val="008455D6"/>
    <w:rsid w:val="00845BA7"/>
    <w:rsid w:val="00845BFD"/>
    <w:rsid w:val="00846342"/>
    <w:rsid w:val="00846B02"/>
    <w:rsid w:val="00846C54"/>
    <w:rsid w:val="00847846"/>
    <w:rsid w:val="008506D8"/>
    <w:rsid w:val="00850774"/>
    <w:rsid w:val="00850CB3"/>
    <w:rsid w:val="0085215F"/>
    <w:rsid w:val="00853AA4"/>
    <w:rsid w:val="00853CBB"/>
    <w:rsid w:val="00854CDD"/>
    <w:rsid w:val="0085536A"/>
    <w:rsid w:val="008554A8"/>
    <w:rsid w:val="008554B3"/>
    <w:rsid w:val="00856276"/>
    <w:rsid w:val="0085655F"/>
    <w:rsid w:val="008571F9"/>
    <w:rsid w:val="00857E83"/>
    <w:rsid w:val="00857FBB"/>
    <w:rsid w:val="0086009F"/>
    <w:rsid w:val="008601D0"/>
    <w:rsid w:val="008603F3"/>
    <w:rsid w:val="008607A7"/>
    <w:rsid w:val="008612AC"/>
    <w:rsid w:val="00862A56"/>
    <w:rsid w:val="00862CDE"/>
    <w:rsid w:val="008636B8"/>
    <w:rsid w:val="00864EB3"/>
    <w:rsid w:val="00865AB8"/>
    <w:rsid w:val="00865F6A"/>
    <w:rsid w:val="00866873"/>
    <w:rsid w:val="008707A9"/>
    <w:rsid w:val="0087140F"/>
    <w:rsid w:val="00871F73"/>
    <w:rsid w:val="00871FBA"/>
    <w:rsid w:val="00872CCD"/>
    <w:rsid w:val="0087331E"/>
    <w:rsid w:val="008740C0"/>
    <w:rsid w:val="008740D3"/>
    <w:rsid w:val="0087462E"/>
    <w:rsid w:val="00874987"/>
    <w:rsid w:val="00875439"/>
    <w:rsid w:val="008754C3"/>
    <w:rsid w:val="00876C62"/>
    <w:rsid w:val="00877101"/>
    <w:rsid w:val="008776F2"/>
    <w:rsid w:val="00880462"/>
    <w:rsid w:val="00880543"/>
    <w:rsid w:val="00880F27"/>
    <w:rsid w:val="00882561"/>
    <w:rsid w:val="008827A9"/>
    <w:rsid w:val="008830C8"/>
    <w:rsid w:val="008833BE"/>
    <w:rsid w:val="008837C1"/>
    <w:rsid w:val="00883902"/>
    <w:rsid w:val="0088424C"/>
    <w:rsid w:val="008846C4"/>
    <w:rsid w:val="00884843"/>
    <w:rsid w:val="00884857"/>
    <w:rsid w:val="00885304"/>
    <w:rsid w:val="00885319"/>
    <w:rsid w:val="0088538D"/>
    <w:rsid w:val="00885761"/>
    <w:rsid w:val="00885928"/>
    <w:rsid w:val="00885961"/>
    <w:rsid w:val="00885F3B"/>
    <w:rsid w:val="008872E6"/>
    <w:rsid w:val="0089025A"/>
    <w:rsid w:val="00890BD5"/>
    <w:rsid w:val="008926FC"/>
    <w:rsid w:val="00892EE4"/>
    <w:rsid w:val="0089308F"/>
    <w:rsid w:val="008931B3"/>
    <w:rsid w:val="00893560"/>
    <w:rsid w:val="008939F1"/>
    <w:rsid w:val="00893DB8"/>
    <w:rsid w:val="008942FC"/>
    <w:rsid w:val="00894323"/>
    <w:rsid w:val="0089444F"/>
    <w:rsid w:val="00895D69"/>
    <w:rsid w:val="00896379"/>
    <w:rsid w:val="008966B3"/>
    <w:rsid w:val="00896A11"/>
    <w:rsid w:val="00896BC8"/>
    <w:rsid w:val="008974BE"/>
    <w:rsid w:val="00897AA8"/>
    <w:rsid w:val="00897E37"/>
    <w:rsid w:val="008A0117"/>
    <w:rsid w:val="008A0723"/>
    <w:rsid w:val="008A092C"/>
    <w:rsid w:val="008A0D0E"/>
    <w:rsid w:val="008A1751"/>
    <w:rsid w:val="008A1764"/>
    <w:rsid w:val="008A1CF4"/>
    <w:rsid w:val="008A224B"/>
    <w:rsid w:val="008A39A1"/>
    <w:rsid w:val="008A39DB"/>
    <w:rsid w:val="008A4025"/>
    <w:rsid w:val="008A415D"/>
    <w:rsid w:val="008A4E1E"/>
    <w:rsid w:val="008A5121"/>
    <w:rsid w:val="008A53D4"/>
    <w:rsid w:val="008A587A"/>
    <w:rsid w:val="008A5B7A"/>
    <w:rsid w:val="008A663E"/>
    <w:rsid w:val="008A7709"/>
    <w:rsid w:val="008A77B8"/>
    <w:rsid w:val="008B001E"/>
    <w:rsid w:val="008B045E"/>
    <w:rsid w:val="008B1D2F"/>
    <w:rsid w:val="008B2CEA"/>
    <w:rsid w:val="008B3162"/>
    <w:rsid w:val="008B3E41"/>
    <w:rsid w:val="008B47F7"/>
    <w:rsid w:val="008B5A43"/>
    <w:rsid w:val="008B6559"/>
    <w:rsid w:val="008B6646"/>
    <w:rsid w:val="008B726C"/>
    <w:rsid w:val="008B74CD"/>
    <w:rsid w:val="008C0585"/>
    <w:rsid w:val="008C0762"/>
    <w:rsid w:val="008C07C2"/>
    <w:rsid w:val="008C0CDE"/>
    <w:rsid w:val="008C16E1"/>
    <w:rsid w:val="008C194A"/>
    <w:rsid w:val="008C1D4D"/>
    <w:rsid w:val="008C234F"/>
    <w:rsid w:val="008C3002"/>
    <w:rsid w:val="008C3292"/>
    <w:rsid w:val="008C3480"/>
    <w:rsid w:val="008C3976"/>
    <w:rsid w:val="008C3C41"/>
    <w:rsid w:val="008C4032"/>
    <w:rsid w:val="008C4B76"/>
    <w:rsid w:val="008C4E41"/>
    <w:rsid w:val="008C5B32"/>
    <w:rsid w:val="008C5F08"/>
    <w:rsid w:val="008C6020"/>
    <w:rsid w:val="008C6B30"/>
    <w:rsid w:val="008C7226"/>
    <w:rsid w:val="008C755A"/>
    <w:rsid w:val="008D0252"/>
    <w:rsid w:val="008D0283"/>
    <w:rsid w:val="008D0B6B"/>
    <w:rsid w:val="008D3233"/>
    <w:rsid w:val="008D453C"/>
    <w:rsid w:val="008D4802"/>
    <w:rsid w:val="008D5244"/>
    <w:rsid w:val="008D5611"/>
    <w:rsid w:val="008D58B8"/>
    <w:rsid w:val="008D767A"/>
    <w:rsid w:val="008E08FE"/>
    <w:rsid w:val="008E128A"/>
    <w:rsid w:val="008E1C79"/>
    <w:rsid w:val="008E1E0A"/>
    <w:rsid w:val="008E2170"/>
    <w:rsid w:val="008E3998"/>
    <w:rsid w:val="008E3E3F"/>
    <w:rsid w:val="008E4059"/>
    <w:rsid w:val="008E4877"/>
    <w:rsid w:val="008E4FF9"/>
    <w:rsid w:val="008E55C9"/>
    <w:rsid w:val="008E57F3"/>
    <w:rsid w:val="008E5843"/>
    <w:rsid w:val="008E6066"/>
    <w:rsid w:val="008E6BCA"/>
    <w:rsid w:val="008E77C6"/>
    <w:rsid w:val="008F030B"/>
    <w:rsid w:val="008F14F9"/>
    <w:rsid w:val="008F1D06"/>
    <w:rsid w:val="008F2CCF"/>
    <w:rsid w:val="008F2E54"/>
    <w:rsid w:val="008F3366"/>
    <w:rsid w:val="008F39D1"/>
    <w:rsid w:val="008F3B52"/>
    <w:rsid w:val="008F40FF"/>
    <w:rsid w:val="008F47EB"/>
    <w:rsid w:val="008F5AEB"/>
    <w:rsid w:val="008F651E"/>
    <w:rsid w:val="008F661A"/>
    <w:rsid w:val="008F6785"/>
    <w:rsid w:val="008F6C80"/>
    <w:rsid w:val="008F6F0E"/>
    <w:rsid w:val="008F774F"/>
    <w:rsid w:val="00900D7B"/>
    <w:rsid w:val="00900E15"/>
    <w:rsid w:val="009012DD"/>
    <w:rsid w:val="009014BD"/>
    <w:rsid w:val="00901DF0"/>
    <w:rsid w:val="00901F3E"/>
    <w:rsid w:val="009027A8"/>
    <w:rsid w:val="00902AC6"/>
    <w:rsid w:val="00903297"/>
    <w:rsid w:val="0090547F"/>
    <w:rsid w:val="0090657C"/>
    <w:rsid w:val="00906930"/>
    <w:rsid w:val="00906C7E"/>
    <w:rsid w:val="00906E5A"/>
    <w:rsid w:val="009075F4"/>
    <w:rsid w:val="00907A28"/>
    <w:rsid w:val="00907C4B"/>
    <w:rsid w:val="009101B8"/>
    <w:rsid w:val="00910434"/>
    <w:rsid w:val="00910A61"/>
    <w:rsid w:val="009111A8"/>
    <w:rsid w:val="00911DB4"/>
    <w:rsid w:val="0091236F"/>
    <w:rsid w:val="00913838"/>
    <w:rsid w:val="00913E5D"/>
    <w:rsid w:val="00913EAC"/>
    <w:rsid w:val="00914AC4"/>
    <w:rsid w:val="00914CEC"/>
    <w:rsid w:val="009159F4"/>
    <w:rsid w:val="00915EC3"/>
    <w:rsid w:val="009166EA"/>
    <w:rsid w:val="00916ACE"/>
    <w:rsid w:val="00917263"/>
    <w:rsid w:val="00921B2A"/>
    <w:rsid w:val="00922735"/>
    <w:rsid w:val="009234A7"/>
    <w:rsid w:val="00923639"/>
    <w:rsid w:val="00923ABE"/>
    <w:rsid w:val="00923AEA"/>
    <w:rsid w:val="00923CA3"/>
    <w:rsid w:val="00924789"/>
    <w:rsid w:val="00924807"/>
    <w:rsid w:val="00924882"/>
    <w:rsid w:val="00924FAE"/>
    <w:rsid w:val="00926CF9"/>
    <w:rsid w:val="009275B7"/>
    <w:rsid w:val="009275BB"/>
    <w:rsid w:val="009279D2"/>
    <w:rsid w:val="00927C74"/>
    <w:rsid w:val="00927E16"/>
    <w:rsid w:val="00930410"/>
    <w:rsid w:val="00930924"/>
    <w:rsid w:val="00930930"/>
    <w:rsid w:val="00930E7C"/>
    <w:rsid w:val="00931104"/>
    <w:rsid w:val="0093195D"/>
    <w:rsid w:val="00931C1D"/>
    <w:rsid w:val="00931D1C"/>
    <w:rsid w:val="00931DB0"/>
    <w:rsid w:val="0093223F"/>
    <w:rsid w:val="00932B28"/>
    <w:rsid w:val="009337BF"/>
    <w:rsid w:val="00934511"/>
    <w:rsid w:val="009349CA"/>
    <w:rsid w:val="00934AB6"/>
    <w:rsid w:val="009351D2"/>
    <w:rsid w:val="00935CE2"/>
    <w:rsid w:val="00936B89"/>
    <w:rsid w:val="00937471"/>
    <w:rsid w:val="00940475"/>
    <w:rsid w:val="00942A29"/>
    <w:rsid w:val="00943116"/>
    <w:rsid w:val="009438A3"/>
    <w:rsid w:val="009449ED"/>
    <w:rsid w:val="00944DB2"/>
    <w:rsid w:val="00944DEE"/>
    <w:rsid w:val="00944ECA"/>
    <w:rsid w:val="00946C30"/>
    <w:rsid w:val="00946F54"/>
    <w:rsid w:val="00947738"/>
    <w:rsid w:val="00947A00"/>
    <w:rsid w:val="00950807"/>
    <w:rsid w:val="00950F4C"/>
    <w:rsid w:val="009510DD"/>
    <w:rsid w:val="009515B2"/>
    <w:rsid w:val="0095231A"/>
    <w:rsid w:val="0095299F"/>
    <w:rsid w:val="00953873"/>
    <w:rsid w:val="009548A5"/>
    <w:rsid w:val="00954BDA"/>
    <w:rsid w:val="00954F87"/>
    <w:rsid w:val="0095512E"/>
    <w:rsid w:val="009552CB"/>
    <w:rsid w:val="00955A15"/>
    <w:rsid w:val="00955C96"/>
    <w:rsid w:val="00955E03"/>
    <w:rsid w:val="00955E99"/>
    <w:rsid w:val="0095618F"/>
    <w:rsid w:val="009578E7"/>
    <w:rsid w:val="00957AB2"/>
    <w:rsid w:val="00957B57"/>
    <w:rsid w:val="00957D4B"/>
    <w:rsid w:val="009605C4"/>
    <w:rsid w:val="00960864"/>
    <w:rsid w:val="00960B46"/>
    <w:rsid w:val="00961036"/>
    <w:rsid w:val="009612A6"/>
    <w:rsid w:val="00962133"/>
    <w:rsid w:val="00963490"/>
    <w:rsid w:val="00963781"/>
    <w:rsid w:val="009637DF"/>
    <w:rsid w:val="00964216"/>
    <w:rsid w:val="0096434D"/>
    <w:rsid w:val="00964460"/>
    <w:rsid w:val="00964546"/>
    <w:rsid w:val="0096492F"/>
    <w:rsid w:val="00965770"/>
    <w:rsid w:val="00965A54"/>
    <w:rsid w:val="00966BF4"/>
    <w:rsid w:val="009677EB"/>
    <w:rsid w:val="009700C4"/>
    <w:rsid w:val="009703F2"/>
    <w:rsid w:val="0097156A"/>
    <w:rsid w:val="009715D9"/>
    <w:rsid w:val="00971618"/>
    <w:rsid w:val="00971B8E"/>
    <w:rsid w:val="00972995"/>
    <w:rsid w:val="00972FD1"/>
    <w:rsid w:val="009731DD"/>
    <w:rsid w:val="0097438A"/>
    <w:rsid w:val="009754C6"/>
    <w:rsid w:val="00975FAC"/>
    <w:rsid w:val="00976556"/>
    <w:rsid w:val="009767E5"/>
    <w:rsid w:val="00977DAD"/>
    <w:rsid w:val="00980565"/>
    <w:rsid w:val="00980628"/>
    <w:rsid w:val="00980AEE"/>
    <w:rsid w:val="00981985"/>
    <w:rsid w:val="00982098"/>
    <w:rsid w:val="009825AC"/>
    <w:rsid w:val="0098284D"/>
    <w:rsid w:val="00982906"/>
    <w:rsid w:val="00983096"/>
    <w:rsid w:val="00983573"/>
    <w:rsid w:val="00983EE0"/>
    <w:rsid w:val="00984455"/>
    <w:rsid w:val="0098494A"/>
    <w:rsid w:val="00984C3C"/>
    <w:rsid w:val="0098525B"/>
    <w:rsid w:val="00986573"/>
    <w:rsid w:val="00986649"/>
    <w:rsid w:val="00987777"/>
    <w:rsid w:val="00987CA4"/>
    <w:rsid w:val="00990A7C"/>
    <w:rsid w:val="00992B7B"/>
    <w:rsid w:val="0099354C"/>
    <w:rsid w:val="00994497"/>
    <w:rsid w:val="00995007"/>
    <w:rsid w:val="009955E9"/>
    <w:rsid w:val="0099600D"/>
    <w:rsid w:val="009967F0"/>
    <w:rsid w:val="00997069"/>
    <w:rsid w:val="00997D45"/>
    <w:rsid w:val="009A05AC"/>
    <w:rsid w:val="009A09A6"/>
    <w:rsid w:val="009A0AC5"/>
    <w:rsid w:val="009A0E83"/>
    <w:rsid w:val="009A2EE3"/>
    <w:rsid w:val="009A347E"/>
    <w:rsid w:val="009A34F4"/>
    <w:rsid w:val="009A3A1E"/>
    <w:rsid w:val="009A3D6C"/>
    <w:rsid w:val="009A3EB9"/>
    <w:rsid w:val="009A4AD6"/>
    <w:rsid w:val="009A4EE8"/>
    <w:rsid w:val="009A5924"/>
    <w:rsid w:val="009A5EBA"/>
    <w:rsid w:val="009A5EFC"/>
    <w:rsid w:val="009A61A3"/>
    <w:rsid w:val="009A61D6"/>
    <w:rsid w:val="009A660F"/>
    <w:rsid w:val="009A715F"/>
    <w:rsid w:val="009A7627"/>
    <w:rsid w:val="009A7FD4"/>
    <w:rsid w:val="009B09D5"/>
    <w:rsid w:val="009B0B7F"/>
    <w:rsid w:val="009B0E7A"/>
    <w:rsid w:val="009B1F93"/>
    <w:rsid w:val="009B267F"/>
    <w:rsid w:val="009B294C"/>
    <w:rsid w:val="009B2FB8"/>
    <w:rsid w:val="009B347F"/>
    <w:rsid w:val="009B4202"/>
    <w:rsid w:val="009B65CF"/>
    <w:rsid w:val="009B6E68"/>
    <w:rsid w:val="009B7321"/>
    <w:rsid w:val="009B7EF4"/>
    <w:rsid w:val="009B7FF0"/>
    <w:rsid w:val="009C028E"/>
    <w:rsid w:val="009C09EF"/>
    <w:rsid w:val="009C0A22"/>
    <w:rsid w:val="009C110A"/>
    <w:rsid w:val="009C141B"/>
    <w:rsid w:val="009C1545"/>
    <w:rsid w:val="009C15FE"/>
    <w:rsid w:val="009C166C"/>
    <w:rsid w:val="009C19AA"/>
    <w:rsid w:val="009C2A35"/>
    <w:rsid w:val="009C31FD"/>
    <w:rsid w:val="009C3B9F"/>
    <w:rsid w:val="009C3CA4"/>
    <w:rsid w:val="009C42D3"/>
    <w:rsid w:val="009C5A58"/>
    <w:rsid w:val="009C7099"/>
    <w:rsid w:val="009C721B"/>
    <w:rsid w:val="009C79D6"/>
    <w:rsid w:val="009C7F56"/>
    <w:rsid w:val="009C7F81"/>
    <w:rsid w:val="009D0D35"/>
    <w:rsid w:val="009D0EAD"/>
    <w:rsid w:val="009D0F4B"/>
    <w:rsid w:val="009D1778"/>
    <w:rsid w:val="009D1A94"/>
    <w:rsid w:val="009D286D"/>
    <w:rsid w:val="009D2884"/>
    <w:rsid w:val="009D322B"/>
    <w:rsid w:val="009D38F0"/>
    <w:rsid w:val="009D4D9E"/>
    <w:rsid w:val="009D563A"/>
    <w:rsid w:val="009D69F8"/>
    <w:rsid w:val="009D725E"/>
    <w:rsid w:val="009D76AB"/>
    <w:rsid w:val="009D7D54"/>
    <w:rsid w:val="009E0093"/>
    <w:rsid w:val="009E0A08"/>
    <w:rsid w:val="009E1D19"/>
    <w:rsid w:val="009E26EB"/>
    <w:rsid w:val="009E291C"/>
    <w:rsid w:val="009E35FB"/>
    <w:rsid w:val="009E3E19"/>
    <w:rsid w:val="009E4F5C"/>
    <w:rsid w:val="009E56BB"/>
    <w:rsid w:val="009E5A3C"/>
    <w:rsid w:val="009E5BDA"/>
    <w:rsid w:val="009E5FF4"/>
    <w:rsid w:val="009E6183"/>
    <w:rsid w:val="009E6368"/>
    <w:rsid w:val="009E6562"/>
    <w:rsid w:val="009E7709"/>
    <w:rsid w:val="009F007A"/>
    <w:rsid w:val="009F0945"/>
    <w:rsid w:val="009F0BA7"/>
    <w:rsid w:val="009F0D97"/>
    <w:rsid w:val="009F1923"/>
    <w:rsid w:val="009F1D5F"/>
    <w:rsid w:val="009F2381"/>
    <w:rsid w:val="009F2982"/>
    <w:rsid w:val="009F2C21"/>
    <w:rsid w:val="009F3A47"/>
    <w:rsid w:val="009F4144"/>
    <w:rsid w:val="009F435D"/>
    <w:rsid w:val="009F48DC"/>
    <w:rsid w:val="009F49F0"/>
    <w:rsid w:val="009F4C13"/>
    <w:rsid w:val="009F5725"/>
    <w:rsid w:val="009F71D8"/>
    <w:rsid w:val="009F7E2B"/>
    <w:rsid w:val="00A00127"/>
    <w:rsid w:val="00A00D4D"/>
    <w:rsid w:val="00A00E33"/>
    <w:rsid w:val="00A0184D"/>
    <w:rsid w:val="00A01A44"/>
    <w:rsid w:val="00A01F56"/>
    <w:rsid w:val="00A02122"/>
    <w:rsid w:val="00A0319B"/>
    <w:rsid w:val="00A0352F"/>
    <w:rsid w:val="00A03B23"/>
    <w:rsid w:val="00A04C0D"/>
    <w:rsid w:val="00A04DFB"/>
    <w:rsid w:val="00A05134"/>
    <w:rsid w:val="00A0556C"/>
    <w:rsid w:val="00A0570F"/>
    <w:rsid w:val="00A060B2"/>
    <w:rsid w:val="00A06931"/>
    <w:rsid w:val="00A069C6"/>
    <w:rsid w:val="00A06CE5"/>
    <w:rsid w:val="00A07075"/>
    <w:rsid w:val="00A07247"/>
    <w:rsid w:val="00A07BD4"/>
    <w:rsid w:val="00A100C7"/>
    <w:rsid w:val="00A1168B"/>
    <w:rsid w:val="00A11CA1"/>
    <w:rsid w:val="00A11F52"/>
    <w:rsid w:val="00A14379"/>
    <w:rsid w:val="00A15484"/>
    <w:rsid w:val="00A16897"/>
    <w:rsid w:val="00A16AF4"/>
    <w:rsid w:val="00A175C4"/>
    <w:rsid w:val="00A17D56"/>
    <w:rsid w:val="00A17EC1"/>
    <w:rsid w:val="00A200BF"/>
    <w:rsid w:val="00A207F6"/>
    <w:rsid w:val="00A20A0A"/>
    <w:rsid w:val="00A20BFB"/>
    <w:rsid w:val="00A20D3D"/>
    <w:rsid w:val="00A221FC"/>
    <w:rsid w:val="00A222E9"/>
    <w:rsid w:val="00A229D8"/>
    <w:rsid w:val="00A22AF6"/>
    <w:rsid w:val="00A23125"/>
    <w:rsid w:val="00A23B12"/>
    <w:rsid w:val="00A2474C"/>
    <w:rsid w:val="00A2475A"/>
    <w:rsid w:val="00A25045"/>
    <w:rsid w:val="00A2524A"/>
    <w:rsid w:val="00A25A2C"/>
    <w:rsid w:val="00A2657C"/>
    <w:rsid w:val="00A26A78"/>
    <w:rsid w:val="00A306A4"/>
    <w:rsid w:val="00A31372"/>
    <w:rsid w:val="00A3189D"/>
    <w:rsid w:val="00A32B6F"/>
    <w:rsid w:val="00A3376D"/>
    <w:rsid w:val="00A33C35"/>
    <w:rsid w:val="00A345DE"/>
    <w:rsid w:val="00A3517D"/>
    <w:rsid w:val="00A35A76"/>
    <w:rsid w:val="00A35CFE"/>
    <w:rsid w:val="00A37900"/>
    <w:rsid w:val="00A406CA"/>
    <w:rsid w:val="00A407E8"/>
    <w:rsid w:val="00A4086F"/>
    <w:rsid w:val="00A40B2D"/>
    <w:rsid w:val="00A40F5A"/>
    <w:rsid w:val="00A414DF"/>
    <w:rsid w:val="00A41926"/>
    <w:rsid w:val="00A419AC"/>
    <w:rsid w:val="00A41B5F"/>
    <w:rsid w:val="00A42915"/>
    <w:rsid w:val="00A4291E"/>
    <w:rsid w:val="00A42DAC"/>
    <w:rsid w:val="00A439CE"/>
    <w:rsid w:val="00A43A04"/>
    <w:rsid w:val="00A43DBE"/>
    <w:rsid w:val="00A43F29"/>
    <w:rsid w:val="00A43FF1"/>
    <w:rsid w:val="00A45120"/>
    <w:rsid w:val="00A45129"/>
    <w:rsid w:val="00A4574C"/>
    <w:rsid w:val="00A46C61"/>
    <w:rsid w:val="00A472B1"/>
    <w:rsid w:val="00A4755E"/>
    <w:rsid w:val="00A507DB"/>
    <w:rsid w:val="00A50C5F"/>
    <w:rsid w:val="00A51282"/>
    <w:rsid w:val="00A516B3"/>
    <w:rsid w:val="00A51BA8"/>
    <w:rsid w:val="00A5210C"/>
    <w:rsid w:val="00A524B5"/>
    <w:rsid w:val="00A5257E"/>
    <w:rsid w:val="00A53813"/>
    <w:rsid w:val="00A54670"/>
    <w:rsid w:val="00A553F1"/>
    <w:rsid w:val="00A564DE"/>
    <w:rsid w:val="00A56CA4"/>
    <w:rsid w:val="00A579A3"/>
    <w:rsid w:val="00A57F93"/>
    <w:rsid w:val="00A6149A"/>
    <w:rsid w:val="00A618B3"/>
    <w:rsid w:val="00A61B56"/>
    <w:rsid w:val="00A61E1D"/>
    <w:rsid w:val="00A624E6"/>
    <w:rsid w:val="00A62665"/>
    <w:rsid w:val="00A628FF"/>
    <w:rsid w:val="00A63089"/>
    <w:rsid w:val="00A640C3"/>
    <w:rsid w:val="00A64203"/>
    <w:rsid w:val="00A64567"/>
    <w:rsid w:val="00A648AD"/>
    <w:rsid w:val="00A64981"/>
    <w:rsid w:val="00A65D81"/>
    <w:rsid w:val="00A65E50"/>
    <w:rsid w:val="00A6681D"/>
    <w:rsid w:val="00A66A3D"/>
    <w:rsid w:val="00A66CA0"/>
    <w:rsid w:val="00A703B6"/>
    <w:rsid w:val="00A711F9"/>
    <w:rsid w:val="00A71342"/>
    <w:rsid w:val="00A7138B"/>
    <w:rsid w:val="00A71443"/>
    <w:rsid w:val="00A71502"/>
    <w:rsid w:val="00A717B1"/>
    <w:rsid w:val="00A7206E"/>
    <w:rsid w:val="00A72D0B"/>
    <w:rsid w:val="00A730A0"/>
    <w:rsid w:val="00A73470"/>
    <w:rsid w:val="00A7393F"/>
    <w:rsid w:val="00A749B6"/>
    <w:rsid w:val="00A74CA8"/>
    <w:rsid w:val="00A7609D"/>
    <w:rsid w:val="00A763B0"/>
    <w:rsid w:val="00A764AC"/>
    <w:rsid w:val="00A76811"/>
    <w:rsid w:val="00A76FCC"/>
    <w:rsid w:val="00A77564"/>
    <w:rsid w:val="00A805D4"/>
    <w:rsid w:val="00A809CD"/>
    <w:rsid w:val="00A81204"/>
    <w:rsid w:val="00A8128C"/>
    <w:rsid w:val="00A8363F"/>
    <w:rsid w:val="00A83914"/>
    <w:rsid w:val="00A83BB3"/>
    <w:rsid w:val="00A83FA3"/>
    <w:rsid w:val="00A8410F"/>
    <w:rsid w:val="00A84A07"/>
    <w:rsid w:val="00A84BAF"/>
    <w:rsid w:val="00A85233"/>
    <w:rsid w:val="00A855F2"/>
    <w:rsid w:val="00A85D66"/>
    <w:rsid w:val="00A8625A"/>
    <w:rsid w:val="00A870AC"/>
    <w:rsid w:val="00A87AEC"/>
    <w:rsid w:val="00A87D81"/>
    <w:rsid w:val="00A905A4"/>
    <w:rsid w:val="00A908E6"/>
    <w:rsid w:val="00A90963"/>
    <w:rsid w:val="00A90A93"/>
    <w:rsid w:val="00A90F42"/>
    <w:rsid w:val="00A910B8"/>
    <w:rsid w:val="00A923E9"/>
    <w:rsid w:val="00A9249F"/>
    <w:rsid w:val="00A925C2"/>
    <w:rsid w:val="00A928D5"/>
    <w:rsid w:val="00A928F9"/>
    <w:rsid w:val="00A930EC"/>
    <w:rsid w:val="00A93119"/>
    <w:rsid w:val="00A93C8B"/>
    <w:rsid w:val="00A93FB2"/>
    <w:rsid w:val="00A942FE"/>
    <w:rsid w:val="00A943B8"/>
    <w:rsid w:val="00A9490C"/>
    <w:rsid w:val="00A95701"/>
    <w:rsid w:val="00A959D1"/>
    <w:rsid w:val="00A96063"/>
    <w:rsid w:val="00A965C4"/>
    <w:rsid w:val="00A969F0"/>
    <w:rsid w:val="00A97B46"/>
    <w:rsid w:val="00A97D00"/>
    <w:rsid w:val="00AA03C9"/>
    <w:rsid w:val="00AA0C7B"/>
    <w:rsid w:val="00AA217F"/>
    <w:rsid w:val="00AA260F"/>
    <w:rsid w:val="00AA301A"/>
    <w:rsid w:val="00AA3A15"/>
    <w:rsid w:val="00AA469A"/>
    <w:rsid w:val="00AA4FA3"/>
    <w:rsid w:val="00AA5285"/>
    <w:rsid w:val="00AA56D7"/>
    <w:rsid w:val="00AA6446"/>
    <w:rsid w:val="00AA6657"/>
    <w:rsid w:val="00AA77F2"/>
    <w:rsid w:val="00AA7850"/>
    <w:rsid w:val="00AB0644"/>
    <w:rsid w:val="00AB133D"/>
    <w:rsid w:val="00AB1A35"/>
    <w:rsid w:val="00AB3057"/>
    <w:rsid w:val="00AB33F1"/>
    <w:rsid w:val="00AB3B8A"/>
    <w:rsid w:val="00AB3D61"/>
    <w:rsid w:val="00AB4120"/>
    <w:rsid w:val="00AB4352"/>
    <w:rsid w:val="00AB4D8E"/>
    <w:rsid w:val="00AB54CF"/>
    <w:rsid w:val="00AB576F"/>
    <w:rsid w:val="00AB584E"/>
    <w:rsid w:val="00AB58C3"/>
    <w:rsid w:val="00AB5D51"/>
    <w:rsid w:val="00AB6074"/>
    <w:rsid w:val="00AB6559"/>
    <w:rsid w:val="00AB65FF"/>
    <w:rsid w:val="00AB6FE5"/>
    <w:rsid w:val="00AB7E18"/>
    <w:rsid w:val="00AC0647"/>
    <w:rsid w:val="00AC101E"/>
    <w:rsid w:val="00AC1086"/>
    <w:rsid w:val="00AC12F7"/>
    <w:rsid w:val="00AC1306"/>
    <w:rsid w:val="00AC199B"/>
    <w:rsid w:val="00AC1F80"/>
    <w:rsid w:val="00AC2EA5"/>
    <w:rsid w:val="00AC37FC"/>
    <w:rsid w:val="00AC384B"/>
    <w:rsid w:val="00AC4018"/>
    <w:rsid w:val="00AC482F"/>
    <w:rsid w:val="00AD0235"/>
    <w:rsid w:val="00AD07B4"/>
    <w:rsid w:val="00AD0890"/>
    <w:rsid w:val="00AD0C5A"/>
    <w:rsid w:val="00AD14E9"/>
    <w:rsid w:val="00AD181D"/>
    <w:rsid w:val="00AD2601"/>
    <w:rsid w:val="00AD2668"/>
    <w:rsid w:val="00AD26C0"/>
    <w:rsid w:val="00AD2854"/>
    <w:rsid w:val="00AD2A62"/>
    <w:rsid w:val="00AD2D0E"/>
    <w:rsid w:val="00AD2E6E"/>
    <w:rsid w:val="00AD3EDB"/>
    <w:rsid w:val="00AD4342"/>
    <w:rsid w:val="00AD4344"/>
    <w:rsid w:val="00AD4436"/>
    <w:rsid w:val="00AD44F1"/>
    <w:rsid w:val="00AD46CB"/>
    <w:rsid w:val="00AD49B4"/>
    <w:rsid w:val="00AD5055"/>
    <w:rsid w:val="00AD53D0"/>
    <w:rsid w:val="00AD5659"/>
    <w:rsid w:val="00AD6082"/>
    <w:rsid w:val="00AD6400"/>
    <w:rsid w:val="00AD679A"/>
    <w:rsid w:val="00AD6959"/>
    <w:rsid w:val="00AD6B3F"/>
    <w:rsid w:val="00AD6F87"/>
    <w:rsid w:val="00AD72B1"/>
    <w:rsid w:val="00AD7838"/>
    <w:rsid w:val="00AD7B83"/>
    <w:rsid w:val="00AD7C0E"/>
    <w:rsid w:val="00AD7C9D"/>
    <w:rsid w:val="00AD7D36"/>
    <w:rsid w:val="00AE0CD6"/>
    <w:rsid w:val="00AE0EBF"/>
    <w:rsid w:val="00AE1323"/>
    <w:rsid w:val="00AE1417"/>
    <w:rsid w:val="00AE1D62"/>
    <w:rsid w:val="00AE2080"/>
    <w:rsid w:val="00AE2E0C"/>
    <w:rsid w:val="00AE2F2F"/>
    <w:rsid w:val="00AE32E5"/>
    <w:rsid w:val="00AE4B53"/>
    <w:rsid w:val="00AE4E93"/>
    <w:rsid w:val="00AE5F41"/>
    <w:rsid w:val="00AE60AA"/>
    <w:rsid w:val="00AE6989"/>
    <w:rsid w:val="00AE6E8F"/>
    <w:rsid w:val="00AE6FED"/>
    <w:rsid w:val="00AE70EA"/>
    <w:rsid w:val="00AE7420"/>
    <w:rsid w:val="00AE7521"/>
    <w:rsid w:val="00AE754D"/>
    <w:rsid w:val="00AE784E"/>
    <w:rsid w:val="00AE7B0E"/>
    <w:rsid w:val="00AE7FF8"/>
    <w:rsid w:val="00AF1154"/>
    <w:rsid w:val="00AF1DA8"/>
    <w:rsid w:val="00AF21B9"/>
    <w:rsid w:val="00AF327C"/>
    <w:rsid w:val="00AF3555"/>
    <w:rsid w:val="00AF40FF"/>
    <w:rsid w:val="00AF4BA1"/>
    <w:rsid w:val="00AF5272"/>
    <w:rsid w:val="00AF557C"/>
    <w:rsid w:val="00AF59C9"/>
    <w:rsid w:val="00AF5E72"/>
    <w:rsid w:val="00AF63B8"/>
    <w:rsid w:val="00AF6598"/>
    <w:rsid w:val="00AF65DA"/>
    <w:rsid w:val="00AF6757"/>
    <w:rsid w:val="00AF67DE"/>
    <w:rsid w:val="00AF6E17"/>
    <w:rsid w:val="00AF6F08"/>
    <w:rsid w:val="00AF7416"/>
    <w:rsid w:val="00AF796B"/>
    <w:rsid w:val="00B0009E"/>
    <w:rsid w:val="00B0036B"/>
    <w:rsid w:val="00B00CB7"/>
    <w:rsid w:val="00B010A5"/>
    <w:rsid w:val="00B01E08"/>
    <w:rsid w:val="00B01E2E"/>
    <w:rsid w:val="00B0272C"/>
    <w:rsid w:val="00B02DA4"/>
    <w:rsid w:val="00B02E6C"/>
    <w:rsid w:val="00B0321F"/>
    <w:rsid w:val="00B0358B"/>
    <w:rsid w:val="00B0368D"/>
    <w:rsid w:val="00B04050"/>
    <w:rsid w:val="00B041BB"/>
    <w:rsid w:val="00B04212"/>
    <w:rsid w:val="00B04219"/>
    <w:rsid w:val="00B04DD3"/>
    <w:rsid w:val="00B053EA"/>
    <w:rsid w:val="00B05525"/>
    <w:rsid w:val="00B05E7A"/>
    <w:rsid w:val="00B065ED"/>
    <w:rsid w:val="00B06D60"/>
    <w:rsid w:val="00B07538"/>
    <w:rsid w:val="00B0768A"/>
    <w:rsid w:val="00B077A8"/>
    <w:rsid w:val="00B078B1"/>
    <w:rsid w:val="00B07D95"/>
    <w:rsid w:val="00B10685"/>
    <w:rsid w:val="00B1084C"/>
    <w:rsid w:val="00B11090"/>
    <w:rsid w:val="00B11CD8"/>
    <w:rsid w:val="00B1241E"/>
    <w:rsid w:val="00B12BA6"/>
    <w:rsid w:val="00B1306C"/>
    <w:rsid w:val="00B13B1B"/>
    <w:rsid w:val="00B14F6F"/>
    <w:rsid w:val="00B151E1"/>
    <w:rsid w:val="00B15A8C"/>
    <w:rsid w:val="00B15B4B"/>
    <w:rsid w:val="00B15C1A"/>
    <w:rsid w:val="00B15DBF"/>
    <w:rsid w:val="00B16690"/>
    <w:rsid w:val="00B16E19"/>
    <w:rsid w:val="00B16F60"/>
    <w:rsid w:val="00B170FA"/>
    <w:rsid w:val="00B17F87"/>
    <w:rsid w:val="00B2064B"/>
    <w:rsid w:val="00B210D0"/>
    <w:rsid w:val="00B213B3"/>
    <w:rsid w:val="00B21C6C"/>
    <w:rsid w:val="00B21DC1"/>
    <w:rsid w:val="00B2207A"/>
    <w:rsid w:val="00B2322B"/>
    <w:rsid w:val="00B23CBF"/>
    <w:rsid w:val="00B24463"/>
    <w:rsid w:val="00B24E69"/>
    <w:rsid w:val="00B24F78"/>
    <w:rsid w:val="00B25C66"/>
    <w:rsid w:val="00B262A0"/>
    <w:rsid w:val="00B26571"/>
    <w:rsid w:val="00B26962"/>
    <w:rsid w:val="00B27073"/>
    <w:rsid w:val="00B274F0"/>
    <w:rsid w:val="00B276D7"/>
    <w:rsid w:val="00B3036C"/>
    <w:rsid w:val="00B304B2"/>
    <w:rsid w:val="00B30BC9"/>
    <w:rsid w:val="00B31104"/>
    <w:rsid w:val="00B3190C"/>
    <w:rsid w:val="00B31CE1"/>
    <w:rsid w:val="00B322A3"/>
    <w:rsid w:val="00B32735"/>
    <w:rsid w:val="00B32BA9"/>
    <w:rsid w:val="00B332BE"/>
    <w:rsid w:val="00B33399"/>
    <w:rsid w:val="00B342A8"/>
    <w:rsid w:val="00B34B6F"/>
    <w:rsid w:val="00B34CE6"/>
    <w:rsid w:val="00B355E1"/>
    <w:rsid w:val="00B357C4"/>
    <w:rsid w:val="00B366FD"/>
    <w:rsid w:val="00B36D60"/>
    <w:rsid w:val="00B36DBD"/>
    <w:rsid w:val="00B37F7D"/>
    <w:rsid w:val="00B37F91"/>
    <w:rsid w:val="00B4186C"/>
    <w:rsid w:val="00B41C63"/>
    <w:rsid w:val="00B4274C"/>
    <w:rsid w:val="00B43822"/>
    <w:rsid w:val="00B44203"/>
    <w:rsid w:val="00B44C20"/>
    <w:rsid w:val="00B45EF6"/>
    <w:rsid w:val="00B462BB"/>
    <w:rsid w:val="00B477A6"/>
    <w:rsid w:val="00B5014D"/>
    <w:rsid w:val="00B5109B"/>
    <w:rsid w:val="00B517FE"/>
    <w:rsid w:val="00B51AA1"/>
    <w:rsid w:val="00B522A1"/>
    <w:rsid w:val="00B53246"/>
    <w:rsid w:val="00B53258"/>
    <w:rsid w:val="00B53469"/>
    <w:rsid w:val="00B537C8"/>
    <w:rsid w:val="00B53D6F"/>
    <w:rsid w:val="00B53D99"/>
    <w:rsid w:val="00B54DCC"/>
    <w:rsid w:val="00B56363"/>
    <w:rsid w:val="00B56568"/>
    <w:rsid w:val="00B568AC"/>
    <w:rsid w:val="00B57027"/>
    <w:rsid w:val="00B57C9C"/>
    <w:rsid w:val="00B6026E"/>
    <w:rsid w:val="00B6028E"/>
    <w:rsid w:val="00B6046D"/>
    <w:rsid w:val="00B61A6C"/>
    <w:rsid w:val="00B61C4A"/>
    <w:rsid w:val="00B61E11"/>
    <w:rsid w:val="00B6214C"/>
    <w:rsid w:val="00B6269D"/>
    <w:rsid w:val="00B62B38"/>
    <w:rsid w:val="00B62BFC"/>
    <w:rsid w:val="00B62D14"/>
    <w:rsid w:val="00B644B4"/>
    <w:rsid w:val="00B64922"/>
    <w:rsid w:val="00B650EA"/>
    <w:rsid w:val="00B66078"/>
    <w:rsid w:val="00B6638A"/>
    <w:rsid w:val="00B66C55"/>
    <w:rsid w:val="00B66E6F"/>
    <w:rsid w:val="00B67066"/>
    <w:rsid w:val="00B67165"/>
    <w:rsid w:val="00B67807"/>
    <w:rsid w:val="00B67B04"/>
    <w:rsid w:val="00B716F5"/>
    <w:rsid w:val="00B72917"/>
    <w:rsid w:val="00B72E36"/>
    <w:rsid w:val="00B73417"/>
    <w:rsid w:val="00B738DB"/>
    <w:rsid w:val="00B7472E"/>
    <w:rsid w:val="00B75DC8"/>
    <w:rsid w:val="00B76235"/>
    <w:rsid w:val="00B771BE"/>
    <w:rsid w:val="00B77634"/>
    <w:rsid w:val="00B7796C"/>
    <w:rsid w:val="00B801B3"/>
    <w:rsid w:val="00B803D5"/>
    <w:rsid w:val="00B81135"/>
    <w:rsid w:val="00B811F8"/>
    <w:rsid w:val="00B813EE"/>
    <w:rsid w:val="00B816E6"/>
    <w:rsid w:val="00B81732"/>
    <w:rsid w:val="00B8175A"/>
    <w:rsid w:val="00B81ED6"/>
    <w:rsid w:val="00B82642"/>
    <w:rsid w:val="00B82F93"/>
    <w:rsid w:val="00B834DA"/>
    <w:rsid w:val="00B83B5E"/>
    <w:rsid w:val="00B840B4"/>
    <w:rsid w:val="00B84261"/>
    <w:rsid w:val="00B843D8"/>
    <w:rsid w:val="00B844AC"/>
    <w:rsid w:val="00B84809"/>
    <w:rsid w:val="00B85268"/>
    <w:rsid w:val="00B86772"/>
    <w:rsid w:val="00B86FBE"/>
    <w:rsid w:val="00B87A96"/>
    <w:rsid w:val="00B908BB"/>
    <w:rsid w:val="00B90CB7"/>
    <w:rsid w:val="00B90E4E"/>
    <w:rsid w:val="00B914C3"/>
    <w:rsid w:val="00B91663"/>
    <w:rsid w:val="00B91ABA"/>
    <w:rsid w:val="00B9253A"/>
    <w:rsid w:val="00B925BC"/>
    <w:rsid w:val="00B9273D"/>
    <w:rsid w:val="00B93343"/>
    <w:rsid w:val="00B939BE"/>
    <w:rsid w:val="00B94232"/>
    <w:rsid w:val="00B946FD"/>
    <w:rsid w:val="00B94745"/>
    <w:rsid w:val="00B95080"/>
    <w:rsid w:val="00B95AB2"/>
    <w:rsid w:val="00B95BFC"/>
    <w:rsid w:val="00B9694C"/>
    <w:rsid w:val="00B97291"/>
    <w:rsid w:val="00B9777E"/>
    <w:rsid w:val="00B97C12"/>
    <w:rsid w:val="00BA0796"/>
    <w:rsid w:val="00BA0EAA"/>
    <w:rsid w:val="00BA1A51"/>
    <w:rsid w:val="00BA25C1"/>
    <w:rsid w:val="00BA46E2"/>
    <w:rsid w:val="00BA48E1"/>
    <w:rsid w:val="00BA4DF4"/>
    <w:rsid w:val="00BA50D6"/>
    <w:rsid w:val="00BA556D"/>
    <w:rsid w:val="00BA5C14"/>
    <w:rsid w:val="00BA64DC"/>
    <w:rsid w:val="00BA6CB2"/>
    <w:rsid w:val="00BA71B9"/>
    <w:rsid w:val="00BA7668"/>
    <w:rsid w:val="00BA7B3F"/>
    <w:rsid w:val="00BB00A9"/>
    <w:rsid w:val="00BB0207"/>
    <w:rsid w:val="00BB05E3"/>
    <w:rsid w:val="00BB068C"/>
    <w:rsid w:val="00BB0959"/>
    <w:rsid w:val="00BB0988"/>
    <w:rsid w:val="00BB1135"/>
    <w:rsid w:val="00BB124E"/>
    <w:rsid w:val="00BB1343"/>
    <w:rsid w:val="00BB2030"/>
    <w:rsid w:val="00BB2BD7"/>
    <w:rsid w:val="00BB3649"/>
    <w:rsid w:val="00BB4792"/>
    <w:rsid w:val="00BB48ED"/>
    <w:rsid w:val="00BB4AD8"/>
    <w:rsid w:val="00BB5386"/>
    <w:rsid w:val="00BB60FC"/>
    <w:rsid w:val="00BB65FE"/>
    <w:rsid w:val="00BB739C"/>
    <w:rsid w:val="00BB7DA4"/>
    <w:rsid w:val="00BC0D4C"/>
    <w:rsid w:val="00BC16F4"/>
    <w:rsid w:val="00BC2048"/>
    <w:rsid w:val="00BC2593"/>
    <w:rsid w:val="00BC2BA6"/>
    <w:rsid w:val="00BC2E88"/>
    <w:rsid w:val="00BC322A"/>
    <w:rsid w:val="00BC364F"/>
    <w:rsid w:val="00BC4E8D"/>
    <w:rsid w:val="00BC5B05"/>
    <w:rsid w:val="00BC5B77"/>
    <w:rsid w:val="00BC5F89"/>
    <w:rsid w:val="00BC7391"/>
    <w:rsid w:val="00BC7673"/>
    <w:rsid w:val="00BD0868"/>
    <w:rsid w:val="00BD0AEC"/>
    <w:rsid w:val="00BD0D20"/>
    <w:rsid w:val="00BD1595"/>
    <w:rsid w:val="00BD1908"/>
    <w:rsid w:val="00BD2759"/>
    <w:rsid w:val="00BD3E9C"/>
    <w:rsid w:val="00BD4068"/>
    <w:rsid w:val="00BD40EF"/>
    <w:rsid w:val="00BD454C"/>
    <w:rsid w:val="00BD4E96"/>
    <w:rsid w:val="00BD50A3"/>
    <w:rsid w:val="00BD55E1"/>
    <w:rsid w:val="00BD5E77"/>
    <w:rsid w:val="00BD6224"/>
    <w:rsid w:val="00BD6D9D"/>
    <w:rsid w:val="00BD72CC"/>
    <w:rsid w:val="00BE0201"/>
    <w:rsid w:val="00BE0263"/>
    <w:rsid w:val="00BE03E9"/>
    <w:rsid w:val="00BE0416"/>
    <w:rsid w:val="00BE0D69"/>
    <w:rsid w:val="00BE0F31"/>
    <w:rsid w:val="00BE2FA8"/>
    <w:rsid w:val="00BE3927"/>
    <w:rsid w:val="00BE3C0F"/>
    <w:rsid w:val="00BE3F8B"/>
    <w:rsid w:val="00BE453A"/>
    <w:rsid w:val="00BE46E9"/>
    <w:rsid w:val="00BE619F"/>
    <w:rsid w:val="00BE6402"/>
    <w:rsid w:val="00BE6500"/>
    <w:rsid w:val="00BE6A1F"/>
    <w:rsid w:val="00BE75DE"/>
    <w:rsid w:val="00BF0754"/>
    <w:rsid w:val="00BF0799"/>
    <w:rsid w:val="00BF0A68"/>
    <w:rsid w:val="00BF0F87"/>
    <w:rsid w:val="00BF100E"/>
    <w:rsid w:val="00BF11F5"/>
    <w:rsid w:val="00BF1601"/>
    <w:rsid w:val="00BF16B6"/>
    <w:rsid w:val="00BF1EA4"/>
    <w:rsid w:val="00BF258B"/>
    <w:rsid w:val="00BF3793"/>
    <w:rsid w:val="00BF3868"/>
    <w:rsid w:val="00BF4168"/>
    <w:rsid w:val="00BF4C2D"/>
    <w:rsid w:val="00BF501B"/>
    <w:rsid w:val="00BF60AF"/>
    <w:rsid w:val="00BF6580"/>
    <w:rsid w:val="00BF6AFD"/>
    <w:rsid w:val="00C00CDA"/>
    <w:rsid w:val="00C0126E"/>
    <w:rsid w:val="00C01CAB"/>
    <w:rsid w:val="00C02345"/>
    <w:rsid w:val="00C026F1"/>
    <w:rsid w:val="00C028A5"/>
    <w:rsid w:val="00C02A49"/>
    <w:rsid w:val="00C03A50"/>
    <w:rsid w:val="00C03CE1"/>
    <w:rsid w:val="00C03E70"/>
    <w:rsid w:val="00C051EE"/>
    <w:rsid w:val="00C05DC3"/>
    <w:rsid w:val="00C06EA4"/>
    <w:rsid w:val="00C07381"/>
    <w:rsid w:val="00C07C96"/>
    <w:rsid w:val="00C07EC2"/>
    <w:rsid w:val="00C10220"/>
    <w:rsid w:val="00C103BF"/>
    <w:rsid w:val="00C103F0"/>
    <w:rsid w:val="00C11482"/>
    <w:rsid w:val="00C11C5F"/>
    <w:rsid w:val="00C125FC"/>
    <w:rsid w:val="00C1407E"/>
    <w:rsid w:val="00C14554"/>
    <w:rsid w:val="00C14B5E"/>
    <w:rsid w:val="00C15E39"/>
    <w:rsid w:val="00C1690B"/>
    <w:rsid w:val="00C16F7E"/>
    <w:rsid w:val="00C170A6"/>
    <w:rsid w:val="00C17159"/>
    <w:rsid w:val="00C17428"/>
    <w:rsid w:val="00C177C9"/>
    <w:rsid w:val="00C17CED"/>
    <w:rsid w:val="00C2163D"/>
    <w:rsid w:val="00C216A0"/>
    <w:rsid w:val="00C2250F"/>
    <w:rsid w:val="00C225E9"/>
    <w:rsid w:val="00C225FF"/>
    <w:rsid w:val="00C22DCE"/>
    <w:rsid w:val="00C22DF8"/>
    <w:rsid w:val="00C22FD4"/>
    <w:rsid w:val="00C23210"/>
    <w:rsid w:val="00C232EF"/>
    <w:rsid w:val="00C2377D"/>
    <w:rsid w:val="00C24D7D"/>
    <w:rsid w:val="00C26592"/>
    <w:rsid w:val="00C2696D"/>
    <w:rsid w:val="00C26D34"/>
    <w:rsid w:val="00C26D59"/>
    <w:rsid w:val="00C27717"/>
    <w:rsid w:val="00C3096D"/>
    <w:rsid w:val="00C31443"/>
    <w:rsid w:val="00C31752"/>
    <w:rsid w:val="00C3181D"/>
    <w:rsid w:val="00C31A94"/>
    <w:rsid w:val="00C31FC2"/>
    <w:rsid w:val="00C31FE5"/>
    <w:rsid w:val="00C321C4"/>
    <w:rsid w:val="00C3263A"/>
    <w:rsid w:val="00C32720"/>
    <w:rsid w:val="00C328B4"/>
    <w:rsid w:val="00C33826"/>
    <w:rsid w:val="00C34629"/>
    <w:rsid w:val="00C348AF"/>
    <w:rsid w:val="00C34ABD"/>
    <w:rsid w:val="00C34C52"/>
    <w:rsid w:val="00C35647"/>
    <w:rsid w:val="00C36242"/>
    <w:rsid w:val="00C36995"/>
    <w:rsid w:val="00C36A03"/>
    <w:rsid w:val="00C36F07"/>
    <w:rsid w:val="00C37365"/>
    <w:rsid w:val="00C375CA"/>
    <w:rsid w:val="00C37773"/>
    <w:rsid w:val="00C405F9"/>
    <w:rsid w:val="00C4095D"/>
    <w:rsid w:val="00C40C00"/>
    <w:rsid w:val="00C40DBE"/>
    <w:rsid w:val="00C40F38"/>
    <w:rsid w:val="00C416C7"/>
    <w:rsid w:val="00C429E9"/>
    <w:rsid w:val="00C42CB4"/>
    <w:rsid w:val="00C42EC5"/>
    <w:rsid w:val="00C43054"/>
    <w:rsid w:val="00C43425"/>
    <w:rsid w:val="00C43A2F"/>
    <w:rsid w:val="00C4438E"/>
    <w:rsid w:val="00C44C0E"/>
    <w:rsid w:val="00C44CAF"/>
    <w:rsid w:val="00C4526B"/>
    <w:rsid w:val="00C4565C"/>
    <w:rsid w:val="00C4748E"/>
    <w:rsid w:val="00C47EF2"/>
    <w:rsid w:val="00C50CE8"/>
    <w:rsid w:val="00C513F8"/>
    <w:rsid w:val="00C5157F"/>
    <w:rsid w:val="00C5166D"/>
    <w:rsid w:val="00C51744"/>
    <w:rsid w:val="00C519D2"/>
    <w:rsid w:val="00C51A5E"/>
    <w:rsid w:val="00C52038"/>
    <w:rsid w:val="00C52DF8"/>
    <w:rsid w:val="00C539B8"/>
    <w:rsid w:val="00C54759"/>
    <w:rsid w:val="00C55AF1"/>
    <w:rsid w:val="00C56177"/>
    <w:rsid w:val="00C56EFE"/>
    <w:rsid w:val="00C579EB"/>
    <w:rsid w:val="00C57C57"/>
    <w:rsid w:val="00C600EA"/>
    <w:rsid w:val="00C6034A"/>
    <w:rsid w:val="00C604E9"/>
    <w:rsid w:val="00C607A7"/>
    <w:rsid w:val="00C6080C"/>
    <w:rsid w:val="00C60BE6"/>
    <w:rsid w:val="00C60DDB"/>
    <w:rsid w:val="00C60FC8"/>
    <w:rsid w:val="00C6186F"/>
    <w:rsid w:val="00C619CE"/>
    <w:rsid w:val="00C62AB3"/>
    <w:rsid w:val="00C62D93"/>
    <w:rsid w:val="00C63367"/>
    <w:rsid w:val="00C63412"/>
    <w:rsid w:val="00C63AE7"/>
    <w:rsid w:val="00C63E27"/>
    <w:rsid w:val="00C640C4"/>
    <w:rsid w:val="00C64372"/>
    <w:rsid w:val="00C64452"/>
    <w:rsid w:val="00C67315"/>
    <w:rsid w:val="00C67B45"/>
    <w:rsid w:val="00C67B9D"/>
    <w:rsid w:val="00C67F61"/>
    <w:rsid w:val="00C70230"/>
    <w:rsid w:val="00C70344"/>
    <w:rsid w:val="00C705B4"/>
    <w:rsid w:val="00C7197C"/>
    <w:rsid w:val="00C72069"/>
    <w:rsid w:val="00C72258"/>
    <w:rsid w:val="00C72518"/>
    <w:rsid w:val="00C72951"/>
    <w:rsid w:val="00C729F2"/>
    <w:rsid w:val="00C72E68"/>
    <w:rsid w:val="00C737A9"/>
    <w:rsid w:val="00C73FD0"/>
    <w:rsid w:val="00C74327"/>
    <w:rsid w:val="00C74B42"/>
    <w:rsid w:val="00C74FDB"/>
    <w:rsid w:val="00C75E98"/>
    <w:rsid w:val="00C7601E"/>
    <w:rsid w:val="00C77A23"/>
    <w:rsid w:val="00C77D70"/>
    <w:rsid w:val="00C77D9D"/>
    <w:rsid w:val="00C77F3F"/>
    <w:rsid w:val="00C813D1"/>
    <w:rsid w:val="00C82164"/>
    <w:rsid w:val="00C8254A"/>
    <w:rsid w:val="00C8372C"/>
    <w:rsid w:val="00C84190"/>
    <w:rsid w:val="00C85810"/>
    <w:rsid w:val="00C85EBC"/>
    <w:rsid w:val="00C86A2E"/>
    <w:rsid w:val="00C86CB9"/>
    <w:rsid w:val="00C87243"/>
    <w:rsid w:val="00C87432"/>
    <w:rsid w:val="00C87E86"/>
    <w:rsid w:val="00C90008"/>
    <w:rsid w:val="00C90676"/>
    <w:rsid w:val="00C9224A"/>
    <w:rsid w:val="00C922C6"/>
    <w:rsid w:val="00C93A80"/>
    <w:rsid w:val="00C93C79"/>
    <w:rsid w:val="00C941B2"/>
    <w:rsid w:val="00C948B3"/>
    <w:rsid w:val="00C95152"/>
    <w:rsid w:val="00C954F8"/>
    <w:rsid w:val="00C95A69"/>
    <w:rsid w:val="00C97B85"/>
    <w:rsid w:val="00C97DD4"/>
    <w:rsid w:val="00CA02AF"/>
    <w:rsid w:val="00CA09D3"/>
    <w:rsid w:val="00CA1062"/>
    <w:rsid w:val="00CA14D0"/>
    <w:rsid w:val="00CA153F"/>
    <w:rsid w:val="00CA3AC2"/>
    <w:rsid w:val="00CA4058"/>
    <w:rsid w:val="00CA41DA"/>
    <w:rsid w:val="00CA4B16"/>
    <w:rsid w:val="00CA4CD3"/>
    <w:rsid w:val="00CA55C1"/>
    <w:rsid w:val="00CA5949"/>
    <w:rsid w:val="00CA5967"/>
    <w:rsid w:val="00CA6AD7"/>
    <w:rsid w:val="00CA6F7F"/>
    <w:rsid w:val="00CA7245"/>
    <w:rsid w:val="00CA7F36"/>
    <w:rsid w:val="00CB0F36"/>
    <w:rsid w:val="00CB0F4C"/>
    <w:rsid w:val="00CB1F93"/>
    <w:rsid w:val="00CB22D1"/>
    <w:rsid w:val="00CB2408"/>
    <w:rsid w:val="00CB30F4"/>
    <w:rsid w:val="00CB3D20"/>
    <w:rsid w:val="00CB47B9"/>
    <w:rsid w:val="00CB51DD"/>
    <w:rsid w:val="00CB5673"/>
    <w:rsid w:val="00CB6D75"/>
    <w:rsid w:val="00CB74F7"/>
    <w:rsid w:val="00CB75CF"/>
    <w:rsid w:val="00CB7645"/>
    <w:rsid w:val="00CC0829"/>
    <w:rsid w:val="00CC0E46"/>
    <w:rsid w:val="00CC179F"/>
    <w:rsid w:val="00CC272C"/>
    <w:rsid w:val="00CC27F3"/>
    <w:rsid w:val="00CC334C"/>
    <w:rsid w:val="00CC35E9"/>
    <w:rsid w:val="00CC3713"/>
    <w:rsid w:val="00CC38C1"/>
    <w:rsid w:val="00CC395E"/>
    <w:rsid w:val="00CC4813"/>
    <w:rsid w:val="00CC5009"/>
    <w:rsid w:val="00CC5F8E"/>
    <w:rsid w:val="00CC6304"/>
    <w:rsid w:val="00CC6550"/>
    <w:rsid w:val="00CC72B4"/>
    <w:rsid w:val="00CC75C3"/>
    <w:rsid w:val="00CD01B5"/>
    <w:rsid w:val="00CD01F1"/>
    <w:rsid w:val="00CD031C"/>
    <w:rsid w:val="00CD05FC"/>
    <w:rsid w:val="00CD06BA"/>
    <w:rsid w:val="00CD08BC"/>
    <w:rsid w:val="00CD08F4"/>
    <w:rsid w:val="00CD1601"/>
    <w:rsid w:val="00CD198B"/>
    <w:rsid w:val="00CD1C2E"/>
    <w:rsid w:val="00CD1D6E"/>
    <w:rsid w:val="00CD1E1A"/>
    <w:rsid w:val="00CD2113"/>
    <w:rsid w:val="00CD2C76"/>
    <w:rsid w:val="00CD2CCC"/>
    <w:rsid w:val="00CD30AD"/>
    <w:rsid w:val="00CD316D"/>
    <w:rsid w:val="00CD48E7"/>
    <w:rsid w:val="00CD5988"/>
    <w:rsid w:val="00CD6835"/>
    <w:rsid w:val="00CD68FC"/>
    <w:rsid w:val="00CD725A"/>
    <w:rsid w:val="00CE0117"/>
    <w:rsid w:val="00CE0D2E"/>
    <w:rsid w:val="00CE16FE"/>
    <w:rsid w:val="00CE1924"/>
    <w:rsid w:val="00CE1A6E"/>
    <w:rsid w:val="00CE2E72"/>
    <w:rsid w:val="00CE312E"/>
    <w:rsid w:val="00CE3A74"/>
    <w:rsid w:val="00CE3D71"/>
    <w:rsid w:val="00CE503B"/>
    <w:rsid w:val="00CE580F"/>
    <w:rsid w:val="00CE66F4"/>
    <w:rsid w:val="00CF0AB0"/>
    <w:rsid w:val="00CF0ACC"/>
    <w:rsid w:val="00CF194F"/>
    <w:rsid w:val="00CF23D3"/>
    <w:rsid w:val="00CF33A7"/>
    <w:rsid w:val="00CF454C"/>
    <w:rsid w:val="00CF4D8B"/>
    <w:rsid w:val="00CF57AD"/>
    <w:rsid w:val="00CF5882"/>
    <w:rsid w:val="00CF593C"/>
    <w:rsid w:val="00CF5BC0"/>
    <w:rsid w:val="00CF6248"/>
    <w:rsid w:val="00CF660B"/>
    <w:rsid w:val="00CF68E4"/>
    <w:rsid w:val="00CF7374"/>
    <w:rsid w:val="00CF7375"/>
    <w:rsid w:val="00D00423"/>
    <w:rsid w:val="00D00954"/>
    <w:rsid w:val="00D00D4C"/>
    <w:rsid w:val="00D00E7C"/>
    <w:rsid w:val="00D00EA5"/>
    <w:rsid w:val="00D010C6"/>
    <w:rsid w:val="00D01480"/>
    <w:rsid w:val="00D01D86"/>
    <w:rsid w:val="00D01D8D"/>
    <w:rsid w:val="00D02344"/>
    <w:rsid w:val="00D02BCC"/>
    <w:rsid w:val="00D02CCF"/>
    <w:rsid w:val="00D03669"/>
    <w:rsid w:val="00D0383C"/>
    <w:rsid w:val="00D05087"/>
    <w:rsid w:val="00D05648"/>
    <w:rsid w:val="00D056F3"/>
    <w:rsid w:val="00D06152"/>
    <w:rsid w:val="00D0657B"/>
    <w:rsid w:val="00D07559"/>
    <w:rsid w:val="00D1086A"/>
    <w:rsid w:val="00D10AAB"/>
    <w:rsid w:val="00D11A05"/>
    <w:rsid w:val="00D11E52"/>
    <w:rsid w:val="00D122DE"/>
    <w:rsid w:val="00D12FDD"/>
    <w:rsid w:val="00D131ED"/>
    <w:rsid w:val="00D13721"/>
    <w:rsid w:val="00D137B3"/>
    <w:rsid w:val="00D14B9F"/>
    <w:rsid w:val="00D1562E"/>
    <w:rsid w:val="00D15AEA"/>
    <w:rsid w:val="00D164C0"/>
    <w:rsid w:val="00D16AD2"/>
    <w:rsid w:val="00D16C18"/>
    <w:rsid w:val="00D16F97"/>
    <w:rsid w:val="00D17686"/>
    <w:rsid w:val="00D17BC6"/>
    <w:rsid w:val="00D21A5A"/>
    <w:rsid w:val="00D21C2C"/>
    <w:rsid w:val="00D21EDA"/>
    <w:rsid w:val="00D22373"/>
    <w:rsid w:val="00D23172"/>
    <w:rsid w:val="00D23240"/>
    <w:rsid w:val="00D23A3F"/>
    <w:rsid w:val="00D250D3"/>
    <w:rsid w:val="00D25EEB"/>
    <w:rsid w:val="00D26090"/>
    <w:rsid w:val="00D262EE"/>
    <w:rsid w:val="00D264D8"/>
    <w:rsid w:val="00D2682B"/>
    <w:rsid w:val="00D26D2E"/>
    <w:rsid w:val="00D27EA6"/>
    <w:rsid w:val="00D30EFB"/>
    <w:rsid w:val="00D31263"/>
    <w:rsid w:val="00D3132F"/>
    <w:rsid w:val="00D31C1B"/>
    <w:rsid w:val="00D32E3B"/>
    <w:rsid w:val="00D32F7F"/>
    <w:rsid w:val="00D3325B"/>
    <w:rsid w:val="00D333AA"/>
    <w:rsid w:val="00D33993"/>
    <w:rsid w:val="00D339B1"/>
    <w:rsid w:val="00D33CA1"/>
    <w:rsid w:val="00D344FF"/>
    <w:rsid w:val="00D350B7"/>
    <w:rsid w:val="00D352D7"/>
    <w:rsid w:val="00D35A3C"/>
    <w:rsid w:val="00D36247"/>
    <w:rsid w:val="00D36C92"/>
    <w:rsid w:val="00D36CCC"/>
    <w:rsid w:val="00D37999"/>
    <w:rsid w:val="00D402F2"/>
    <w:rsid w:val="00D4183B"/>
    <w:rsid w:val="00D4204C"/>
    <w:rsid w:val="00D42C34"/>
    <w:rsid w:val="00D43475"/>
    <w:rsid w:val="00D435CA"/>
    <w:rsid w:val="00D43629"/>
    <w:rsid w:val="00D43810"/>
    <w:rsid w:val="00D43E12"/>
    <w:rsid w:val="00D446AB"/>
    <w:rsid w:val="00D44A4D"/>
    <w:rsid w:val="00D44D6C"/>
    <w:rsid w:val="00D44EE1"/>
    <w:rsid w:val="00D450AA"/>
    <w:rsid w:val="00D4571E"/>
    <w:rsid w:val="00D4587B"/>
    <w:rsid w:val="00D46495"/>
    <w:rsid w:val="00D50A53"/>
    <w:rsid w:val="00D50C0A"/>
    <w:rsid w:val="00D50F7D"/>
    <w:rsid w:val="00D52278"/>
    <w:rsid w:val="00D527FA"/>
    <w:rsid w:val="00D52E86"/>
    <w:rsid w:val="00D5360D"/>
    <w:rsid w:val="00D54245"/>
    <w:rsid w:val="00D54D49"/>
    <w:rsid w:val="00D5555D"/>
    <w:rsid w:val="00D55728"/>
    <w:rsid w:val="00D55B02"/>
    <w:rsid w:val="00D56090"/>
    <w:rsid w:val="00D57F21"/>
    <w:rsid w:val="00D61933"/>
    <w:rsid w:val="00D62245"/>
    <w:rsid w:val="00D622AB"/>
    <w:rsid w:val="00D628A2"/>
    <w:rsid w:val="00D6295F"/>
    <w:rsid w:val="00D62AD4"/>
    <w:rsid w:val="00D62D1F"/>
    <w:rsid w:val="00D6460D"/>
    <w:rsid w:val="00D64B6D"/>
    <w:rsid w:val="00D6546A"/>
    <w:rsid w:val="00D654CE"/>
    <w:rsid w:val="00D66080"/>
    <w:rsid w:val="00D66711"/>
    <w:rsid w:val="00D66806"/>
    <w:rsid w:val="00D66E18"/>
    <w:rsid w:val="00D67197"/>
    <w:rsid w:val="00D6732C"/>
    <w:rsid w:val="00D675FA"/>
    <w:rsid w:val="00D70AA5"/>
    <w:rsid w:val="00D70FCB"/>
    <w:rsid w:val="00D7147D"/>
    <w:rsid w:val="00D7175A"/>
    <w:rsid w:val="00D724F4"/>
    <w:rsid w:val="00D72DCE"/>
    <w:rsid w:val="00D73A23"/>
    <w:rsid w:val="00D73B95"/>
    <w:rsid w:val="00D73C1E"/>
    <w:rsid w:val="00D73EA7"/>
    <w:rsid w:val="00D73F39"/>
    <w:rsid w:val="00D74E22"/>
    <w:rsid w:val="00D76107"/>
    <w:rsid w:val="00D76F54"/>
    <w:rsid w:val="00D7784C"/>
    <w:rsid w:val="00D8092A"/>
    <w:rsid w:val="00D81018"/>
    <w:rsid w:val="00D810FA"/>
    <w:rsid w:val="00D82611"/>
    <w:rsid w:val="00D82AB1"/>
    <w:rsid w:val="00D837C9"/>
    <w:rsid w:val="00D84173"/>
    <w:rsid w:val="00D84476"/>
    <w:rsid w:val="00D85947"/>
    <w:rsid w:val="00D85AAA"/>
    <w:rsid w:val="00D86A4C"/>
    <w:rsid w:val="00D86C42"/>
    <w:rsid w:val="00D86F18"/>
    <w:rsid w:val="00D9043B"/>
    <w:rsid w:val="00D91DB7"/>
    <w:rsid w:val="00D9295D"/>
    <w:rsid w:val="00D92B75"/>
    <w:rsid w:val="00D92E85"/>
    <w:rsid w:val="00D92F5F"/>
    <w:rsid w:val="00D93E46"/>
    <w:rsid w:val="00D9457B"/>
    <w:rsid w:val="00D94DD8"/>
    <w:rsid w:val="00D94E04"/>
    <w:rsid w:val="00D959A4"/>
    <w:rsid w:val="00D95A66"/>
    <w:rsid w:val="00D95C5C"/>
    <w:rsid w:val="00D95C7B"/>
    <w:rsid w:val="00D97391"/>
    <w:rsid w:val="00D974A9"/>
    <w:rsid w:val="00D97E3D"/>
    <w:rsid w:val="00DA0583"/>
    <w:rsid w:val="00DA1127"/>
    <w:rsid w:val="00DA1A81"/>
    <w:rsid w:val="00DA1A8E"/>
    <w:rsid w:val="00DA2499"/>
    <w:rsid w:val="00DA27C9"/>
    <w:rsid w:val="00DA2C6D"/>
    <w:rsid w:val="00DA30B5"/>
    <w:rsid w:val="00DA47B2"/>
    <w:rsid w:val="00DA48B7"/>
    <w:rsid w:val="00DA53DD"/>
    <w:rsid w:val="00DA6AC0"/>
    <w:rsid w:val="00DA7DD1"/>
    <w:rsid w:val="00DA7FB2"/>
    <w:rsid w:val="00DB1767"/>
    <w:rsid w:val="00DB1F7B"/>
    <w:rsid w:val="00DB1FD1"/>
    <w:rsid w:val="00DB2B55"/>
    <w:rsid w:val="00DB3B6E"/>
    <w:rsid w:val="00DB4968"/>
    <w:rsid w:val="00DB4992"/>
    <w:rsid w:val="00DB4BE7"/>
    <w:rsid w:val="00DB54A0"/>
    <w:rsid w:val="00DB5C2C"/>
    <w:rsid w:val="00DB5CB7"/>
    <w:rsid w:val="00DB5F27"/>
    <w:rsid w:val="00DB76AA"/>
    <w:rsid w:val="00DC12F8"/>
    <w:rsid w:val="00DC1852"/>
    <w:rsid w:val="00DC250F"/>
    <w:rsid w:val="00DC25D1"/>
    <w:rsid w:val="00DC2CA0"/>
    <w:rsid w:val="00DC2CA2"/>
    <w:rsid w:val="00DC32CA"/>
    <w:rsid w:val="00DC3E4E"/>
    <w:rsid w:val="00DC3EE8"/>
    <w:rsid w:val="00DC4120"/>
    <w:rsid w:val="00DC4575"/>
    <w:rsid w:val="00DC4B22"/>
    <w:rsid w:val="00DC4EA4"/>
    <w:rsid w:val="00DC4F55"/>
    <w:rsid w:val="00DC5352"/>
    <w:rsid w:val="00DC689F"/>
    <w:rsid w:val="00DC6C24"/>
    <w:rsid w:val="00DC7DF9"/>
    <w:rsid w:val="00DD0136"/>
    <w:rsid w:val="00DD11B1"/>
    <w:rsid w:val="00DD17DE"/>
    <w:rsid w:val="00DD1A8A"/>
    <w:rsid w:val="00DD241A"/>
    <w:rsid w:val="00DD2A85"/>
    <w:rsid w:val="00DD2A8F"/>
    <w:rsid w:val="00DD3EE5"/>
    <w:rsid w:val="00DD46D6"/>
    <w:rsid w:val="00DD49B4"/>
    <w:rsid w:val="00DD51E2"/>
    <w:rsid w:val="00DD6F49"/>
    <w:rsid w:val="00DD6FFE"/>
    <w:rsid w:val="00DE05F3"/>
    <w:rsid w:val="00DE06A6"/>
    <w:rsid w:val="00DE0875"/>
    <w:rsid w:val="00DE1242"/>
    <w:rsid w:val="00DE13A6"/>
    <w:rsid w:val="00DE1553"/>
    <w:rsid w:val="00DE1871"/>
    <w:rsid w:val="00DE1C41"/>
    <w:rsid w:val="00DE1E92"/>
    <w:rsid w:val="00DE1ECB"/>
    <w:rsid w:val="00DE30B2"/>
    <w:rsid w:val="00DE346A"/>
    <w:rsid w:val="00DE36C3"/>
    <w:rsid w:val="00DE37DD"/>
    <w:rsid w:val="00DE37E2"/>
    <w:rsid w:val="00DE41AC"/>
    <w:rsid w:val="00DE510D"/>
    <w:rsid w:val="00DE57CD"/>
    <w:rsid w:val="00DE5D44"/>
    <w:rsid w:val="00DE5FE6"/>
    <w:rsid w:val="00DE6C54"/>
    <w:rsid w:val="00DE789E"/>
    <w:rsid w:val="00DE7ADF"/>
    <w:rsid w:val="00DF0389"/>
    <w:rsid w:val="00DF0915"/>
    <w:rsid w:val="00DF0C86"/>
    <w:rsid w:val="00DF0CD4"/>
    <w:rsid w:val="00DF1602"/>
    <w:rsid w:val="00DF2761"/>
    <w:rsid w:val="00DF2B51"/>
    <w:rsid w:val="00DF2C57"/>
    <w:rsid w:val="00DF34D9"/>
    <w:rsid w:val="00DF3B3D"/>
    <w:rsid w:val="00DF3F16"/>
    <w:rsid w:val="00DF3F36"/>
    <w:rsid w:val="00DF5634"/>
    <w:rsid w:val="00DF5670"/>
    <w:rsid w:val="00DF56B7"/>
    <w:rsid w:val="00DF56F1"/>
    <w:rsid w:val="00DF5ADF"/>
    <w:rsid w:val="00DF61C9"/>
    <w:rsid w:val="00DF63C8"/>
    <w:rsid w:val="00DF762D"/>
    <w:rsid w:val="00DF7A92"/>
    <w:rsid w:val="00E01964"/>
    <w:rsid w:val="00E02077"/>
    <w:rsid w:val="00E04760"/>
    <w:rsid w:val="00E049A7"/>
    <w:rsid w:val="00E04CAF"/>
    <w:rsid w:val="00E04CDC"/>
    <w:rsid w:val="00E05D79"/>
    <w:rsid w:val="00E05EBD"/>
    <w:rsid w:val="00E06457"/>
    <w:rsid w:val="00E0685E"/>
    <w:rsid w:val="00E069C2"/>
    <w:rsid w:val="00E06A5F"/>
    <w:rsid w:val="00E06E08"/>
    <w:rsid w:val="00E06F0D"/>
    <w:rsid w:val="00E07134"/>
    <w:rsid w:val="00E07565"/>
    <w:rsid w:val="00E077CE"/>
    <w:rsid w:val="00E07ED9"/>
    <w:rsid w:val="00E10BA8"/>
    <w:rsid w:val="00E113DD"/>
    <w:rsid w:val="00E11A1D"/>
    <w:rsid w:val="00E11CF4"/>
    <w:rsid w:val="00E138CE"/>
    <w:rsid w:val="00E13A06"/>
    <w:rsid w:val="00E13ECD"/>
    <w:rsid w:val="00E14CFE"/>
    <w:rsid w:val="00E15461"/>
    <w:rsid w:val="00E15B2F"/>
    <w:rsid w:val="00E16507"/>
    <w:rsid w:val="00E1679E"/>
    <w:rsid w:val="00E17007"/>
    <w:rsid w:val="00E17D56"/>
    <w:rsid w:val="00E17DBB"/>
    <w:rsid w:val="00E20948"/>
    <w:rsid w:val="00E214EF"/>
    <w:rsid w:val="00E21E70"/>
    <w:rsid w:val="00E222B7"/>
    <w:rsid w:val="00E23E8D"/>
    <w:rsid w:val="00E240CD"/>
    <w:rsid w:val="00E24A60"/>
    <w:rsid w:val="00E25881"/>
    <w:rsid w:val="00E25ED1"/>
    <w:rsid w:val="00E26175"/>
    <w:rsid w:val="00E261AD"/>
    <w:rsid w:val="00E264D0"/>
    <w:rsid w:val="00E266A7"/>
    <w:rsid w:val="00E26F9D"/>
    <w:rsid w:val="00E27812"/>
    <w:rsid w:val="00E27C95"/>
    <w:rsid w:val="00E31087"/>
    <w:rsid w:val="00E321D2"/>
    <w:rsid w:val="00E3220E"/>
    <w:rsid w:val="00E3243F"/>
    <w:rsid w:val="00E332B7"/>
    <w:rsid w:val="00E334D3"/>
    <w:rsid w:val="00E33700"/>
    <w:rsid w:val="00E33844"/>
    <w:rsid w:val="00E3450E"/>
    <w:rsid w:val="00E35181"/>
    <w:rsid w:val="00E3519D"/>
    <w:rsid w:val="00E36231"/>
    <w:rsid w:val="00E365CF"/>
    <w:rsid w:val="00E36903"/>
    <w:rsid w:val="00E374BE"/>
    <w:rsid w:val="00E37CA5"/>
    <w:rsid w:val="00E37CFB"/>
    <w:rsid w:val="00E40E7E"/>
    <w:rsid w:val="00E41AA7"/>
    <w:rsid w:val="00E41AE2"/>
    <w:rsid w:val="00E41B6B"/>
    <w:rsid w:val="00E4320C"/>
    <w:rsid w:val="00E43588"/>
    <w:rsid w:val="00E43F82"/>
    <w:rsid w:val="00E4424C"/>
    <w:rsid w:val="00E44D1E"/>
    <w:rsid w:val="00E450EE"/>
    <w:rsid w:val="00E459A0"/>
    <w:rsid w:val="00E45DDE"/>
    <w:rsid w:val="00E502E6"/>
    <w:rsid w:val="00E5133C"/>
    <w:rsid w:val="00E513FE"/>
    <w:rsid w:val="00E51C8E"/>
    <w:rsid w:val="00E52161"/>
    <w:rsid w:val="00E5261F"/>
    <w:rsid w:val="00E52A40"/>
    <w:rsid w:val="00E52B3B"/>
    <w:rsid w:val="00E52C9F"/>
    <w:rsid w:val="00E53219"/>
    <w:rsid w:val="00E56135"/>
    <w:rsid w:val="00E56F93"/>
    <w:rsid w:val="00E57716"/>
    <w:rsid w:val="00E57EA4"/>
    <w:rsid w:val="00E60EED"/>
    <w:rsid w:val="00E614B7"/>
    <w:rsid w:val="00E622AA"/>
    <w:rsid w:val="00E62C5D"/>
    <w:rsid w:val="00E63500"/>
    <w:rsid w:val="00E63C81"/>
    <w:rsid w:val="00E64CB7"/>
    <w:rsid w:val="00E64E1A"/>
    <w:rsid w:val="00E65E02"/>
    <w:rsid w:val="00E6767C"/>
    <w:rsid w:val="00E67E5F"/>
    <w:rsid w:val="00E70A59"/>
    <w:rsid w:val="00E71D47"/>
    <w:rsid w:val="00E721D5"/>
    <w:rsid w:val="00E7294D"/>
    <w:rsid w:val="00E72A9A"/>
    <w:rsid w:val="00E72CA6"/>
    <w:rsid w:val="00E72DFE"/>
    <w:rsid w:val="00E72E0C"/>
    <w:rsid w:val="00E73059"/>
    <w:rsid w:val="00E73771"/>
    <w:rsid w:val="00E73F86"/>
    <w:rsid w:val="00E742DE"/>
    <w:rsid w:val="00E7441E"/>
    <w:rsid w:val="00E747EA"/>
    <w:rsid w:val="00E7558E"/>
    <w:rsid w:val="00E75978"/>
    <w:rsid w:val="00E7653B"/>
    <w:rsid w:val="00E7671B"/>
    <w:rsid w:val="00E769AF"/>
    <w:rsid w:val="00E76FCE"/>
    <w:rsid w:val="00E77204"/>
    <w:rsid w:val="00E77323"/>
    <w:rsid w:val="00E77AF4"/>
    <w:rsid w:val="00E803FE"/>
    <w:rsid w:val="00E8056E"/>
    <w:rsid w:val="00E80794"/>
    <w:rsid w:val="00E80DC1"/>
    <w:rsid w:val="00E8285A"/>
    <w:rsid w:val="00E8332E"/>
    <w:rsid w:val="00E83783"/>
    <w:rsid w:val="00E8505A"/>
    <w:rsid w:val="00E851DA"/>
    <w:rsid w:val="00E852A4"/>
    <w:rsid w:val="00E8559C"/>
    <w:rsid w:val="00E8613F"/>
    <w:rsid w:val="00E86443"/>
    <w:rsid w:val="00E86C01"/>
    <w:rsid w:val="00E86D63"/>
    <w:rsid w:val="00E870C2"/>
    <w:rsid w:val="00E87CD2"/>
    <w:rsid w:val="00E90764"/>
    <w:rsid w:val="00E90D28"/>
    <w:rsid w:val="00E91E89"/>
    <w:rsid w:val="00E91FFD"/>
    <w:rsid w:val="00E92227"/>
    <w:rsid w:val="00E933F4"/>
    <w:rsid w:val="00E93CAA"/>
    <w:rsid w:val="00E947EE"/>
    <w:rsid w:val="00E958CC"/>
    <w:rsid w:val="00E95D31"/>
    <w:rsid w:val="00E95EA9"/>
    <w:rsid w:val="00E96439"/>
    <w:rsid w:val="00E97D0E"/>
    <w:rsid w:val="00E97E7D"/>
    <w:rsid w:val="00EA070C"/>
    <w:rsid w:val="00EA0C2C"/>
    <w:rsid w:val="00EA12E4"/>
    <w:rsid w:val="00EA133F"/>
    <w:rsid w:val="00EA20D6"/>
    <w:rsid w:val="00EA2250"/>
    <w:rsid w:val="00EA2360"/>
    <w:rsid w:val="00EA24D2"/>
    <w:rsid w:val="00EA2A00"/>
    <w:rsid w:val="00EA42C9"/>
    <w:rsid w:val="00EA42E9"/>
    <w:rsid w:val="00EA4F88"/>
    <w:rsid w:val="00EA5155"/>
    <w:rsid w:val="00EA529B"/>
    <w:rsid w:val="00EA5D58"/>
    <w:rsid w:val="00EA64D9"/>
    <w:rsid w:val="00EA6760"/>
    <w:rsid w:val="00EA68D0"/>
    <w:rsid w:val="00EA6B19"/>
    <w:rsid w:val="00EA6F61"/>
    <w:rsid w:val="00EA7237"/>
    <w:rsid w:val="00EA768B"/>
    <w:rsid w:val="00EB0466"/>
    <w:rsid w:val="00EB0F24"/>
    <w:rsid w:val="00EB1404"/>
    <w:rsid w:val="00EB200F"/>
    <w:rsid w:val="00EB2E18"/>
    <w:rsid w:val="00EB2E9C"/>
    <w:rsid w:val="00EB2EB8"/>
    <w:rsid w:val="00EB320B"/>
    <w:rsid w:val="00EB3637"/>
    <w:rsid w:val="00EB3986"/>
    <w:rsid w:val="00EB40C2"/>
    <w:rsid w:val="00EB434C"/>
    <w:rsid w:val="00EB446F"/>
    <w:rsid w:val="00EB6229"/>
    <w:rsid w:val="00EB6567"/>
    <w:rsid w:val="00EB672D"/>
    <w:rsid w:val="00EB6B1F"/>
    <w:rsid w:val="00EB6FE6"/>
    <w:rsid w:val="00EB70EF"/>
    <w:rsid w:val="00EC1143"/>
    <w:rsid w:val="00EC1C9F"/>
    <w:rsid w:val="00EC2517"/>
    <w:rsid w:val="00EC277B"/>
    <w:rsid w:val="00EC2988"/>
    <w:rsid w:val="00EC2F3F"/>
    <w:rsid w:val="00EC329D"/>
    <w:rsid w:val="00EC3CDB"/>
    <w:rsid w:val="00EC48B2"/>
    <w:rsid w:val="00EC5FA2"/>
    <w:rsid w:val="00EC6C21"/>
    <w:rsid w:val="00EC73EB"/>
    <w:rsid w:val="00EC7F66"/>
    <w:rsid w:val="00ED180C"/>
    <w:rsid w:val="00ED1D2C"/>
    <w:rsid w:val="00ED1E47"/>
    <w:rsid w:val="00ED2A62"/>
    <w:rsid w:val="00ED3272"/>
    <w:rsid w:val="00ED505D"/>
    <w:rsid w:val="00ED57C5"/>
    <w:rsid w:val="00ED591D"/>
    <w:rsid w:val="00ED5BF0"/>
    <w:rsid w:val="00ED5E4B"/>
    <w:rsid w:val="00ED5E9F"/>
    <w:rsid w:val="00ED631E"/>
    <w:rsid w:val="00ED647E"/>
    <w:rsid w:val="00ED6590"/>
    <w:rsid w:val="00ED708C"/>
    <w:rsid w:val="00ED7BEA"/>
    <w:rsid w:val="00EE15C4"/>
    <w:rsid w:val="00EE181A"/>
    <w:rsid w:val="00EE21BE"/>
    <w:rsid w:val="00EE23A1"/>
    <w:rsid w:val="00EE269C"/>
    <w:rsid w:val="00EE2B23"/>
    <w:rsid w:val="00EE36B6"/>
    <w:rsid w:val="00EE3A7D"/>
    <w:rsid w:val="00EE697D"/>
    <w:rsid w:val="00EF0592"/>
    <w:rsid w:val="00EF0AFD"/>
    <w:rsid w:val="00EF0D92"/>
    <w:rsid w:val="00EF2536"/>
    <w:rsid w:val="00EF2688"/>
    <w:rsid w:val="00EF2E56"/>
    <w:rsid w:val="00EF4474"/>
    <w:rsid w:val="00EF455A"/>
    <w:rsid w:val="00EF5337"/>
    <w:rsid w:val="00EF6A32"/>
    <w:rsid w:val="00F004D2"/>
    <w:rsid w:val="00F00D84"/>
    <w:rsid w:val="00F00DCC"/>
    <w:rsid w:val="00F01AAF"/>
    <w:rsid w:val="00F03C44"/>
    <w:rsid w:val="00F03CC3"/>
    <w:rsid w:val="00F041BD"/>
    <w:rsid w:val="00F04E7F"/>
    <w:rsid w:val="00F06015"/>
    <w:rsid w:val="00F07C61"/>
    <w:rsid w:val="00F101EA"/>
    <w:rsid w:val="00F1068B"/>
    <w:rsid w:val="00F10990"/>
    <w:rsid w:val="00F112EE"/>
    <w:rsid w:val="00F11382"/>
    <w:rsid w:val="00F117E0"/>
    <w:rsid w:val="00F1198A"/>
    <w:rsid w:val="00F11B92"/>
    <w:rsid w:val="00F12A90"/>
    <w:rsid w:val="00F13498"/>
    <w:rsid w:val="00F13BB7"/>
    <w:rsid w:val="00F13EC5"/>
    <w:rsid w:val="00F141DA"/>
    <w:rsid w:val="00F147D2"/>
    <w:rsid w:val="00F15BAD"/>
    <w:rsid w:val="00F15D80"/>
    <w:rsid w:val="00F15FCD"/>
    <w:rsid w:val="00F15FE1"/>
    <w:rsid w:val="00F16082"/>
    <w:rsid w:val="00F16246"/>
    <w:rsid w:val="00F17425"/>
    <w:rsid w:val="00F175BE"/>
    <w:rsid w:val="00F176B8"/>
    <w:rsid w:val="00F215DC"/>
    <w:rsid w:val="00F21847"/>
    <w:rsid w:val="00F21EBA"/>
    <w:rsid w:val="00F2227C"/>
    <w:rsid w:val="00F2230E"/>
    <w:rsid w:val="00F225B4"/>
    <w:rsid w:val="00F22A5B"/>
    <w:rsid w:val="00F23756"/>
    <w:rsid w:val="00F23C9A"/>
    <w:rsid w:val="00F243A2"/>
    <w:rsid w:val="00F24C94"/>
    <w:rsid w:val="00F25E4B"/>
    <w:rsid w:val="00F26298"/>
    <w:rsid w:val="00F265D1"/>
    <w:rsid w:val="00F26DDC"/>
    <w:rsid w:val="00F27603"/>
    <w:rsid w:val="00F27CD1"/>
    <w:rsid w:val="00F27F18"/>
    <w:rsid w:val="00F30250"/>
    <w:rsid w:val="00F30269"/>
    <w:rsid w:val="00F309C5"/>
    <w:rsid w:val="00F31040"/>
    <w:rsid w:val="00F310AB"/>
    <w:rsid w:val="00F311AF"/>
    <w:rsid w:val="00F3156A"/>
    <w:rsid w:val="00F316A0"/>
    <w:rsid w:val="00F31AE4"/>
    <w:rsid w:val="00F31EF9"/>
    <w:rsid w:val="00F32D31"/>
    <w:rsid w:val="00F3311C"/>
    <w:rsid w:val="00F332B2"/>
    <w:rsid w:val="00F333C5"/>
    <w:rsid w:val="00F33B6E"/>
    <w:rsid w:val="00F340D2"/>
    <w:rsid w:val="00F34D89"/>
    <w:rsid w:val="00F370F2"/>
    <w:rsid w:val="00F40776"/>
    <w:rsid w:val="00F40BE3"/>
    <w:rsid w:val="00F40CF9"/>
    <w:rsid w:val="00F415A3"/>
    <w:rsid w:val="00F42190"/>
    <w:rsid w:val="00F43F33"/>
    <w:rsid w:val="00F448F5"/>
    <w:rsid w:val="00F44AD2"/>
    <w:rsid w:val="00F472EF"/>
    <w:rsid w:val="00F4736F"/>
    <w:rsid w:val="00F479FD"/>
    <w:rsid w:val="00F47FE8"/>
    <w:rsid w:val="00F50193"/>
    <w:rsid w:val="00F50AEF"/>
    <w:rsid w:val="00F51141"/>
    <w:rsid w:val="00F51A09"/>
    <w:rsid w:val="00F51C2B"/>
    <w:rsid w:val="00F52B87"/>
    <w:rsid w:val="00F52BDF"/>
    <w:rsid w:val="00F52EDE"/>
    <w:rsid w:val="00F53311"/>
    <w:rsid w:val="00F5439F"/>
    <w:rsid w:val="00F54631"/>
    <w:rsid w:val="00F55098"/>
    <w:rsid w:val="00F56407"/>
    <w:rsid w:val="00F56436"/>
    <w:rsid w:val="00F565B9"/>
    <w:rsid w:val="00F573FC"/>
    <w:rsid w:val="00F60EFF"/>
    <w:rsid w:val="00F60F4D"/>
    <w:rsid w:val="00F6153A"/>
    <w:rsid w:val="00F61623"/>
    <w:rsid w:val="00F6218C"/>
    <w:rsid w:val="00F6234E"/>
    <w:rsid w:val="00F62ACC"/>
    <w:rsid w:val="00F632E2"/>
    <w:rsid w:val="00F633A8"/>
    <w:rsid w:val="00F63B58"/>
    <w:rsid w:val="00F64EDE"/>
    <w:rsid w:val="00F65021"/>
    <w:rsid w:val="00F655EE"/>
    <w:rsid w:val="00F65769"/>
    <w:rsid w:val="00F6645B"/>
    <w:rsid w:val="00F66C29"/>
    <w:rsid w:val="00F67088"/>
    <w:rsid w:val="00F708F9"/>
    <w:rsid w:val="00F70F38"/>
    <w:rsid w:val="00F72A32"/>
    <w:rsid w:val="00F73B85"/>
    <w:rsid w:val="00F74977"/>
    <w:rsid w:val="00F75647"/>
    <w:rsid w:val="00F75915"/>
    <w:rsid w:val="00F759B0"/>
    <w:rsid w:val="00F766DE"/>
    <w:rsid w:val="00F766E5"/>
    <w:rsid w:val="00F766FB"/>
    <w:rsid w:val="00F76CD8"/>
    <w:rsid w:val="00F77769"/>
    <w:rsid w:val="00F779DC"/>
    <w:rsid w:val="00F81291"/>
    <w:rsid w:val="00F8165B"/>
    <w:rsid w:val="00F819E4"/>
    <w:rsid w:val="00F82993"/>
    <w:rsid w:val="00F829B6"/>
    <w:rsid w:val="00F829C3"/>
    <w:rsid w:val="00F83015"/>
    <w:rsid w:val="00F83387"/>
    <w:rsid w:val="00F833E2"/>
    <w:rsid w:val="00F83842"/>
    <w:rsid w:val="00F8391A"/>
    <w:rsid w:val="00F83EFD"/>
    <w:rsid w:val="00F8424B"/>
    <w:rsid w:val="00F85099"/>
    <w:rsid w:val="00F85333"/>
    <w:rsid w:val="00F85385"/>
    <w:rsid w:val="00F85402"/>
    <w:rsid w:val="00F867E3"/>
    <w:rsid w:val="00F869AF"/>
    <w:rsid w:val="00F904EF"/>
    <w:rsid w:val="00F90F35"/>
    <w:rsid w:val="00F91500"/>
    <w:rsid w:val="00F918BB"/>
    <w:rsid w:val="00F91956"/>
    <w:rsid w:val="00F91BB5"/>
    <w:rsid w:val="00F920D5"/>
    <w:rsid w:val="00F9225C"/>
    <w:rsid w:val="00F922FE"/>
    <w:rsid w:val="00F927E4"/>
    <w:rsid w:val="00F93020"/>
    <w:rsid w:val="00F93774"/>
    <w:rsid w:val="00F93867"/>
    <w:rsid w:val="00F94A76"/>
    <w:rsid w:val="00F94AB5"/>
    <w:rsid w:val="00F94B52"/>
    <w:rsid w:val="00F94DE6"/>
    <w:rsid w:val="00F95694"/>
    <w:rsid w:val="00F9595C"/>
    <w:rsid w:val="00F9606E"/>
    <w:rsid w:val="00F961C3"/>
    <w:rsid w:val="00F969FB"/>
    <w:rsid w:val="00F97C75"/>
    <w:rsid w:val="00FA08F7"/>
    <w:rsid w:val="00FA0932"/>
    <w:rsid w:val="00FA195E"/>
    <w:rsid w:val="00FA1E52"/>
    <w:rsid w:val="00FA2EBA"/>
    <w:rsid w:val="00FA3743"/>
    <w:rsid w:val="00FA3A01"/>
    <w:rsid w:val="00FA3D29"/>
    <w:rsid w:val="00FA40C5"/>
    <w:rsid w:val="00FA44DF"/>
    <w:rsid w:val="00FA57EC"/>
    <w:rsid w:val="00FA6243"/>
    <w:rsid w:val="00FA63A2"/>
    <w:rsid w:val="00FA65F3"/>
    <w:rsid w:val="00FA6674"/>
    <w:rsid w:val="00FA7D08"/>
    <w:rsid w:val="00FA7F16"/>
    <w:rsid w:val="00FB0E50"/>
    <w:rsid w:val="00FB107E"/>
    <w:rsid w:val="00FB127A"/>
    <w:rsid w:val="00FB148A"/>
    <w:rsid w:val="00FB18BB"/>
    <w:rsid w:val="00FB1BF8"/>
    <w:rsid w:val="00FB1D70"/>
    <w:rsid w:val="00FB23FA"/>
    <w:rsid w:val="00FB2473"/>
    <w:rsid w:val="00FB24F3"/>
    <w:rsid w:val="00FB338F"/>
    <w:rsid w:val="00FB3BCD"/>
    <w:rsid w:val="00FB4D07"/>
    <w:rsid w:val="00FB5097"/>
    <w:rsid w:val="00FB5751"/>
    <w:rsid w:val="00FB623B"/>
    <w:rsid w:val="00FB67E7"/>
    <w:rsid w:val="00FB6BF4"/>
    <w:rsid w:val="00FB6F92"/>
    <w:rsid w:val="00FB774F"/>
    <w:rsid w:val="00FB7C1B"/>
    <w:rsid w:val="00FC12BA"/>
    <w:rsid w:val="00FC195B"/>
    <w:rsid w:val="00FC1B37"/>
    <w:rsid w:val="00FC1BD2"/>
    <w:rsid w:val="00FC2B74"/>
    <w:rsid w:val="00FC32DD"/>
    <w:rsid w:val="00FC3F50"/>
    <w:rsid w:val="00FC4571"/>
    <w:rsid w:val="00FC5668"/>
    <w:rsid w:val="00FC6849"/>
    <w:rsid w:val="00FC6A4E"/>
    <w:rsid w:val="00FC758B"/>
    <w:rsid w:val="00FD0460"/>
    <w:rsid w:val="00FD1348"/>
    <w:rsid w:val="00FD21A5"/>
    <w:rsid w:val="00FD2666"/>
    <w:rsid w:val="00FD288F"/>
    <w:rsid w:val="00FD2E96"/>
    <w:rsid w:val="00FD327E"/>
    <w:rsid w:val="00FD37E0"/>
    <w:rsid w:val="00FD383E"/>
    <w:rsid w:val="00FD6099"/>
    <w:rsid w:val="00FD694E"/>
    <w:rsid w:val="00FE0318"/>
    <w:rsid w:val="00FE0499"/>
    <w:rsid w:val="00FE0CC5"/>
    <w:rsid w:val="00FE1B51"/>
    <w:rsid w:val="00FE1CF3"/>
    <w:rsid w:val="00FE1FBE"/>
    <w:rsid w:val="00FE22BD"/>
    <w:rsid w:val="00FE2D04"/>
    <w:rsid w:val="00FE3BA8"/>
    <w:rsid w:val="00FE3BF2"/>
    <w:rsid w:val="00FE4007"/>
    <w:rsid w:val="00FE4462"/>
    <w:rsid w:val="00FE461B"/>
    <w:rsid w:val="00FE4816"/>
    <w:rsid w:val="00FE48B4"/>
    <w:rsid w:val="00FE4979"/>
    <w:rsid w:val="00FE4E3E"/>
    <w:rsid w:val="00FE4F0E"/>
    <w:rsid w:val="00FE5098"/>
    <w:rsid w:val="00FE54FA"/>
    <w:rsid w:val="00FE55F9"/>
    <w:rsid w:val="00FE5CD7"/>
    <w:rsid w:val="00FE685F"/>
    <w:rsid w:val="00FE72CB"/>
    <w:rsid w:val="00FE7ED6"/>
    <w:rsid w:val="00FF012A"/>
    <w:rsid w:val="00FF0992"/>
    <w:rsid w:val="00FF1291"/>
    <w:rsid w:val="00FF16D5"/>
    <w:rsid w:val="00FF27A4"/>
    <w:rsid w:val="00FF2D2A"/>
    <w:rsid w:val="00FF377E"/>
    <w:rsid w:val="00FF37B0"/>
    <w:rsid w:val="00FF3966"/>
    <w:rsid w:val="00FF4473"/>
    <w:rsid w:val="00FF4C82"/>
    <w:rsid w:val="00FF52D6"/>
    <w:rsid w:val="00FF53BC"/>
    <w:rsid w:val="00FF55C2"/>
    <w:rsid w:val="00FF6009"/>
    <w:rsid w:val="03C53F3A"/>
    <w:rsid w:val="046F5F34"/>
    <w:rsid w:val="051CE9F3"/>
    <w:rsid w:val="0A6A9386"/>
    <w:rsid w:val="0A7789DD"/>
    <w:rsid w:val="0B7AB99D"/>
    <w:rsid w:val="0CDA3CC2"/>
    <w:rsid w:val="0DB7FA5D"/>
    <w:rsid w:val="0E015562"/>
    <w:rsid w:val="1081B0E4"/>
    <w:rsid w:val="1117B3FC"/>
    <w:rsid w:val="121DAF22"/>
    <w:rsid w:val="124D0193"/>
    <w:rsid w:val="12FA81DF"/>
    <w:rsid w:val="15C84568"/>
    <w:rsid w:val="177EF079"/>
    <w:rsid w:val="199F976D"/>
    <w:rsid w:val="19F47023"/>
    <w:rsid w:val="1A4F9261"/>
    <w:rsid w:val="1B9D1BB7"/>
    <w:rsid w:val="1D6B9C0F"/>
    <w:rsid w:val="1EB1264C"/>
    <w:rsid w:val="1EE3D999"/>
    <w:rsid w:val="2164B57B"/>
    <w:rsid w:val="22F46E65"/>
    <w:rsid w:val="261D7180"/>
    <w:rsid w:val="26B3751D"/>
    <w:rsid w:val="274133DE"/>
    <w:rsid w:val="282E96F2"/>
    <w:rsid w:val="28C56E03"/>
    <w:rsid w:val="2A9877B0"/>
    <w:rsid w:val="2CDAB15C"/>
    <w:rsid w:val="2DEA35A4"/>
    <w:rsid w:val="2F0ECEA3"/>
    <w:rsid w:val="33AAE7E8"/>
    <w:rsid w:val="3481FDB6"/>
    <w:rsid w:val="37A10770"/>
    <w:rsid w:val="38064D6D"/>
    <w:rsid w:val="3ABEE28E"/>
    <w:rsid w:val="3AFA8B47"/>
    <w:rsid w:val="3D6AB619"/>
    <w:rsid w:val="3DA01A50"/>
    <w:rsid w:val="3E2D711C"/>
    <w:rsid w:val="410CCCFA"/>
    <w:rsid w:val="414B15C3"/>
    <w:rsid w:val="42860F6A"/>
    <w:rsid w:val="42B97902"/>
    <w:rsid w:val="42BD95A5"/>
    <w:rsid w:val="44FB564E"/>
    <w:rsid w:val="45516881"/>
    <w:rsid w:val="46482031"/>
    <w:rsid w:val="46736421"/>
    <w:rsid w:val="46CAFEE7"/>
    <w:rsid w:val="47A12EEA"/>
    <w:rsid w:val="4802F5D5"/>
    <w:rsid w:val="48AE1A3A"/>
    <w:rsid w:val="4A74195B"/>
    <w:rsid w:val="4B48AC90"/>
    <w:rsid w:val="4BB7753A"/>
    <w:rsid w:val="4E62E0D0"/>
    <w:rsid w:val="50131BCF"/>
    <w:rsid w:val="54E8F48D"/>
    <w:rsid w:val="556D237F"/>
    <w:rsid w:val="55C81894"/>
    <w:rsid w:val="57423177"/>
    <w:rsid w:val="5A46B16D"/>
    <w:rsid w:val="5D8FD1BE"/>
    <w:rsid w:val="5E0DFFCE"/>
    <w:rsid w:val="5FD2377F"/>
    <w:rsid w:val="638B26E9"/>
    <w:rsid w:val="64705620"/>
    <w:rsid w:val="659DEDBE"/>
    <w:rsid w:val="6745DFAA"/>
    <w:rsid w:val="6CABA7CB"/>
    <w:rsid w:val="6D4E267D"/>
    <w:rsid w:val="6EBF3046"/>
    <w:rsid w:val="701035E9"/>
    <w:rsid w:val="7256E0E0"/>
    <w:rsid w:val="749F744B"/>
    <w:rsid w:val="75B9A6BF"/>
    <w:rsid w:val="7659523A"/>
    <w:rsid w:val="772A5203"/>
    <w:rsid w:val="77A7CFEC"/>
    <w:rsid w:val="78C2B099"/>
    <w:rsid w:val="7A8B3C87"/>
    <w:rsid w:val="7B8D951D"/>
    <w:rsid w:val="7BC7A918"/>
    <w:rsid w:val="7D637979"/>
    <w:rsid w:val="7EAAC2E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D2FF2"/>
  <w15:chartTrackingRefBased/>
  <w15:docId w15:val="{806AE57E-7013-4B6E-BAF4-05690F6A6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0"/>
    <w:lsdException w:name="List Number" w:semiHidden="1"/>
    <w:lsdException w:name="List 2" w:semiHidden="1"/>
    <w:lsdException w:name="List 3" w:semiHidden="1"/>
    <w:lsdException w:name="List 4" w:semiHidden="1"/>
    <w:lsdException w:name="List 5" w:semiHidden="1"/>
    <w:lsdException w:name="List Bullet 2" w:semiHidden="1" w:uiPriority="0"/>
    <w:lsdException w:name="List Bullet 3" w:semiHidden="1"/>
    <w:lsdException w:name="List Bullet 4" w:semiHidden="1"/>
    <w:lsdException w:name="List Bullet 5" w:semiHidden="1"/>
    <w:lsdException w:name="List Number 2" w:semiHidden="1" w:uiPriority="0"/>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uiPriority="0"/>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iPriority="0"/>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C5D"/>
    <w:pPr>
      <w:spacing w:after="0" w:line="240" w:lineRule="auto"/>
    </w:pPr>
    <w:rPr>
      <w:bCs/>
      <w:color w:val="000000" w:themeColor="text1" w:themeShade="80"/>
      <w:sz w:val="20"/>
      <w:szCs w:val="24"/>
    </w:rPr>
  </w:style>
  <w:style w:type="paragraph" w:styleId="Heading1">
    <w:name w:val="heading 1"/>
    <w:basedOn w:val="Normal"/>
    <w:next w:val="Normal"/>
    <w:link w:val="Heading1Char"/>
    <w:uiPriority w:val="9"/>
    <w:qFormat/>
    <w:rsid w:val="00A640C3"/>
    <w:pPr>
      <w:pageBreakBefore/>
      <w:numPr>
        <w:numId w:val="4"/>
      </w:numPr>
      <w:outlineLvl w:val="0"/>
    </w:pPr>
    <w:rPr>
      <w:bCs w:val="0"/>
      <w:sz w:val="24"/>
      <w:szCs w:val="20"/>
    </w:rPr>
  </w:style>
  <w:style w:type="paragraph" w:styleId="Heading2">
    <w:name w:val="heading 2"/>
    <w:basedOn w:val="Normal"/>
    <w:next w:val="Normal"/>
    <w:link w:val="Heading2Char"/>
    <w:uiPriority w:val="9"/>
    <w:unhideWhenUsed/>
    <w:qFormat/>
    <w:rsid w:val="00595998"/>
    <w:pPr>
      <w:keepNext/>
      <w:keepLines/>
      <w:numPr>
        <w:ilvl w:val="1"/>
        <w:numId w:val="4"/>
      </w:numPr>
      <w:spacing w:before="40"/>
      <w:outlineLvl w:val="1"/>
    </w:pPr>
    <w:rPr>
      <w:rFonts w:eastAsia="Times New Roman" w:cs="Times New Roman"/>
      <w:color w:val="132040" w:themeColor="accent1" w:themeShade="BF"/>
      <w:sz w:val="24"/>
      <w:szCs w:val="26"/>
    </w:rPr>
  </w:style>
  <w:style w:type="paragraph" w:styleId="Heading3">
    <w:name w:val="heading 3"/>
    <w:aliases w:val="Body Copy"/>
    <w:basedOn w:val="Normal"/>
    <w:next w:val="Normal"/>
    <w:link w:val="Heading3Char"/>
    <w:uiPriority w:val="9"/>
    <w:unhideWhenUsed/>
    <w:qFormat/>
    <w:rsid w:val="001E1B57"/>
    <w:pPr>
      <w:numPr>
        <w:ilvl w:val="2"/>
        <w:numId w:val="4"/>
      </w:numPr>
      <w:spacing w:after="120"/>
      <w:outlineLvl w:val="2"/>
    </w:pPr>
    <w:rPr>
      <w:rFonts w:eastAsia="Times New Roman" w:cs="Arial"/>
      <w:bCs w:val="0"/>
      <w:color w:val="323232"/>
      <w:szCs w:val="20"/>
    </w:rPr>
  </w:style>
  <w:style w:type="paragraph" w:styleId="Heading4">
    <w:name w:val="heading 4"/>
    <w:basedOn w:val="Normal"/>
    <w:next w:val="Normal"/>
    <w:link w:val="Heading4Char"/>
    <w:uiPriority w:val="9"/>
    <w:unhideWhenUsed/>
    <w:qFormat/>
    <w:rsid w:val="008A0D0E"/>
    <w:pPr>
      <w:keepNext/>
      <w:keepLines/>
      <w:numPr>
        <w:ilvl w:val="3"/>
        <w:numId w:val="4"/>
      </w:numPr>
      <w:spacing w:before="40"/>
      <w:outlineLvl w:val="3"/>
    </w:pPr>
    <w:rPr>
      <w:rFonts w:eastAsia="Times New Roman" w:cs="Times New Roman"/>
      <w:iCs/>
      <w:color w:val="000000" w:themeColor="text1"/>
    </w:rPr>
  </w:style>
  <w:style w:type="paragraph" w:styleId="Heading5">
    <w:name w:val="heading 5"/>
    <w:basedOn w:val="Normal"/>
    <w:next w:val="Normal"/>
    <w:link w:val="Heading5Char"/>
    <w:uiPriority w:val="9"/>
    <w:unhideWhenUsed/>
    <w:qFormat/>
    <w:rsid w:val="001E1B57"/>
    <w:pPr>
      <w:keepNext/>
      <w:keepLines/>
      <w:numPr>
        <w:ilvl w:val="4"/>
        <w:numId w:val="4"/>
      </w:numPr>
      <w:spacing w:before="40"/>
      <w:outlineLvl w:val="4"/>
    </w:pPr>
    <w:rPr>
      <w:rFonts w:ascii="Times New Roman" w:eastAsia="Times New Roman" w:hAnsi="Times New Roman" w:cs="Times New Roman"/>
      <w:color w:val="132040" w:themeColor="accent1" w:themeShade="BF"/>
    </w:rPr>
  </w:style>
  <w:style w:type="paragraph" w:styleId="Heading6">
    <w:name w:val="heading 6"/>
    <w:basedOn w:val="Normal"/>
    <w:next w:val="Normal"/>
    <w:link w:val="Heading6Char"/>
    <w:uiPriority w:val="9"/>
    <w:unhideWhenUsed/>
    <w:qFormat/>
    <w:rsid w:val="001E1B57"/>
    <w:pPr>
      <w:keepNext/>
      <w:keepLines/>
      <w:numPr>
        <w:ilvl w:val="5"/>
        <w:numId w:val="4"/>
      </w:numPr>
      <w:spacing w:before="40"/>
      <w:outlineLvl w:val="5"/>
    </w:pPr>
    <w:rPr>
      <w:rFonts w:ascii="Times New Roman" w:eastAsia="Times New Roman" w:hAnsi="Times New Roman" w:cs="Times New Roman"/>
      <w:color w:val="0D152A" w:themeColor="accent1" w:themeShade="7F"/>
    </w:rPr>
  </w:style>
  <w:style w:type="paragraph" w:styleId="Heading7">
    <w:name w:val="heading 7"/>
    <w:basedOn w:val="Normal"/>
    <w:next w:val="Normal"/>
    <w:link w:val="Heading7Char"/>
    <w:uiPriority w:val="9"/>
    <w:unhideWhenUsed/>
    <w:qFormat/>
    <w:rsid w:val="001E1B57"/>
    <w:pPr>
      <w:keepNext/>
      <w:keepLines/>
      <w:numPr>
        <w:ilvl w:val="6"/>
        <w:numId w:val="4"/>
      </w:numPr>
      <w:spacing w:before="40"/>
      <w:outlineLvl w:val="6"/>
    </w:pPr>
    <w:rPr>
      <w:rFonts w:ascii="Times New Roman" w:eastAsia="Times New Roman" w:hAnsi="Times New Roman" w:cs="Times New Roman"/>
      <w:i/>
      <w:iCs/>
      <w:color w:val="0D152A" w:themeColor="accent1" w:themeShade="7F"/>
    </w:rPr>
  </w:style>
  <w:style w:type="paragraph" w:styleId="Heading8">
    <w:name w:val="heading 8"/>
    <w:basedOn w:val="Normal"/>
    <w:next w:val="Normal"/>
    <w:link w:val="Heading8Char"/>
    <w:uiPriority w:val="9"/>
    <w:unhideWhenUsed/>
    <w:qFormat/>
    <w:rsid w:val="001E1B57"/>
    <w:pPr>
      <w:keepNext/>
      <w:keepLines/>
      <w:numPr>
        <w:ilvl w:val="7"/>
        <w:numId w:val="4"/>
      </w:numPr>
      <w:spacing w:before="40"/>
      <w:outlineLvl w:val="7"/>
    </w:pPr>
    <w:rPr>
      <w:rFonts w:ascii="Times New Roman" w:eastAsia="Times New Roman" w:hAnsi="Times New Roman" w:cs="Times New Roman"/>
      <w:color w:val="272727" w:themeColor="text1" w:themeTint="D8"/>
      <w:sz w:val="21"/>
      <w:szCs w:val="21"/>
    </w:rPr>
  </w:style>
  <w:style w:type="paragraph" w:styleId="Heading9">
    <w:name w:val="heading 9"/>
    <w:basedOn w:val="Normal"/>
    <w:next w:val="Normal"/>
    <w:link w:val="Heading9Char"/>
    <w:uiPriority w:val="9"/>
    <w:unhideWhenUsed/>
    <w:qFormat/>
    <w:rsid w:val="001E1B57"/>
    <w:pPr>
      <w:keepNext/>
      <w:keepLines/>
      <w:numPr>
        <w:ilvl w:val="8"/>
        <w:numId w:val="4"/>
      </w:numPr>
      <w:spacing w:before="40"/>
      <w:outlineLvl w:val="8"/>
    </w:pPr>
    <w:rPr>
      <w:rFonts w:ascii="Times New Roman" w:eastAsia="Times New Roman" w:hAnsi="Times New Roman" w:cs="Times New Roman"/>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E1B57"/>
    <w:pPr>
      <w:spacing w:after="240"/>
    </w:pPr>
    <w:rPr>
      <w:b/>
      <w:bCs w:val="0"/>
    </w:rPr>
  </w:style>
  <w:style w:type="character" w:customStyle="1" w:styleId="TitleChar">
    <w:name w:val="Title Char"/>
    <w:basedOn w:val="DefaultParagraphFont"/>
    <w:link w:val="Title"/>
    <w:uiPriority w:val="10"/>
    <w:rsid w:val="001E1B57"/>
    <w:rPr>
      <w:rFonts w:ascii="Regular PRO" w:hAnsi="Regular PRO"/>
      <w:b/>
      <w:color w:val="000000" w:themeColor="text1" w:themeShade="80"/>
      <w:sz w:val="20"/>
      <w:szCs w:val="24"/>
    </w:rPr>
  </w:style>
  <w:style w:type="paragraph" w:styleId="Header">
    <w:name w:val="header"/>
    <w:basedOn w:val="Normal"/>
    <w:link w:val="HeaderChar"/>
    <w:uiPriority w:val="99"/>
    <w:unhideWhenUsed/>
    <w:rsid w:val="001E1B57"/>
    <w:pPr>
      <w:tabs>
        <w:tab w:val="center" w:pos="4513"/>
        <w:tab w:val="right" w:pos="9026"/>
      </w:tabs>
    </w:pPr>
  </w:style>
  <w:style w:type="character" w:customStyle="1" w:styleId="HeaderChar">
    <w:name w:val="Header Char"/>
    <w:basedOn w:val="DefaultParagraphFont"/>
    <w:link w:val="Header"/>
    <w:uiPriority w:val="99"/>
    <w:rsid w:val="001E1B57"/>
    <w:rPr>
      <w:rFonts w:ascii="Regular PRO" w:hAnsi="Regular PRO"/>
      <w:bCs/>
      <w:color w:val="000000" w:themeColor="text1" w:themeShade="80"/>
      <w:sz w:val="20"/>
      <w:szCs w:val="24"/>
    </w:rPr>
  </w:style>
  <w:style w:type="paragraph" w:styleId="Footer">
    <w:name w:val="footer"/>
    <w:basedOn w:val="Normal"/>
    <w:link w:val="FooterChar"/>
    <w:uiPriority w:val="99"/>
    <w:unhideWhenUsed/>
    <w:rsid w:val="001E1B57"/>
    <w:pPr>
      <w:tabs>
        <w:tab w:val="center" w:pos="4513"/>
        <w:tab w:val="right" w:pos="9026"/>
      </w:tabs>
    </w:pPr>
  </w:style>
  <w:style w:type="character" w:customStyle="1" w:styleId="FooterChar">
    <w:name w:val="Footer Char"/>
    <w:basedOn w:val="DefaultParagraphFont"/>
    <w:link w:val="Footer"/>
    <w:uiPriority w:val="99"/>
    <w:rsid w:val="001E1B57"/>
    <w:rPr>
      <w:rFonts w:ascii="Regular PRO" w:hAnsi="Regular PRO"/>
      <w:bCs/>
      <w:color w:val="000000" w:themeColor="text1" w:themeShade="80"/>
      <w:sz w:val="20"/>
      <w:szCs w:val="24"/>
    </w:rPr>
  </w:style>
  <w:style w:type="paragraph" w:styleId="BalloonText">
    <w:name w:val="Balloon Text"/>
    <w:basedOn w:val="Normal"/>
    <w:link w:val="BalloonTextChar"/>
    <w:semiHidden/>
    <w:rsid w:val="001E1B57"/>
    <w:rPr>
      <w:rFonts w:ascii="Tahoma" w:eastAsia="Times New Roman" w:hAnsi="Tahoma" w:cs="Tahoma"/>
      <w:bCs w:val="0"/>
      <w:color w:val="000000"/>
      <w:sz w:val="16"/>
      <w:szCs w:val="16"/>
      <w:lang w:eastAsia="en-GB"/>
    </w:rPr>
  </w:style>
  <w:style w:type="character" w:customStyle="1" w:styleId="BalloonTextChar">
    <w:name w:val="Balloon Text Char"/>
    <w:basedOn w:val="DefaultParagraphFont"/>
    <w:link w:val="BalloonText"/>
    <w:semiHidden/>
    <w:rsid w:val="001E1B57"/>
    <w:rPr>
      <w:rFonts w:ascii="Tahoma" w:eastAsia="Times New Roman" w:hAnsi="Tahoma" w:cs="Tahoma"/>
      <w:color w:val="000000"/>
      <w:sz w:val="16"/>
      <w:szCs w:val="16"/>
      <w:lang w:eastAsia="en-GB"/>
    </w:rPr>
  </w:style>
  <w:style w:type="paragraph" w:styleId="ListParagraph">
    <w:name w:val="List Paragraph"/>
    <w:aliases w:val="Dot pt,No Spacing1,List Paragraph1,List Paragraph Char Char Char,Indicator Text,Numbered Para 1,Bullet Points,MAIN CONTENT,List Paragraph12,Bullet Style,F5 List Paragraph,OBC Bullet,List Paragraph11,Colorful List - Accent 11,L"/>
    <w:basedOn w:val="Normal"/>
    <w:link w:val="ListParagraphChar"/>
    <w:uiPriority w:val="34"/>
    <w:qFormat/>
    <w:rsid w:val="001E1B57"/>
    <w:pPr>
      <w:numPr>
        <w:numId w:val="6"/>
      </w:numPr>
      <w:contextualSpacing/>
    </w:pPr>
  </w:style>
  <w:style w:type="paragraph" w:customStyle="1" w:styleId="Bullet">
    <w:name w:val="Bullet"/>
    <w:basedOn w:val="ListParagraph"/>
    <w:qFormat/>
    <w:rsid w:val="001E1B57"/>
    <w:pPr>
      <w:ind w:left="284" w:hanging="284"/>
    </w:pPr>
    <w:rPr>
      <w:rFonts w:ascii="Noe Text Regular" w:hAnsi="Noe Text Regular"/>
      <w:bCs w:val="0"/>
    </w:rPr>
  </w:style>
  <w:style w:type="paragraph" w:customStyle="1" w:styleId="Bullet1">
    <w:name w:val="Bullet 1"/>
    <w:basedOn w:val="Normal"/>
    <w:qFormat/>
    <w:rsid w:val="001E1B57"/>
    <w:pPr>
      <w:numPr>
        <w:numId w:val="7"/>
      </w:numPr>
    </w:pPr>
    <w:rPr>
      <w:rFonts w:ascii="Noe Text Regular" w:hAnsi="Noe Text Regular"/>
      <w:bCs w:val="0"/>
    </w:rPr>
  </w:style>
  <w:style w:type="paragraph" w:customStyle="1" w:styleId="Bullet2">
    <w:name w:val="Bullet 2"/>
    <w:basedOn w:val="ListParagraph"/>
    <w:qFormat/>
    <w:rsid w:val="001E1B57"/>
    <w:pPr>
      <w:numPr>
        <w:ilvl w:val="1"/>
        <w:numId w:val="7"/>
      </w:numPr>
      <w:spacing w:before="120" w:after="120"/>
    </w:pPr>
    <w:rPr>
      <w:rFonts w:ascii="Noe Text Regular" w:hAnsi="Noe Text Regular"/>
      <w:bCs w:val="0"/>
    </w:rPr>
  </w:style>
  <w:style w:type="paragraph" w:customStyle="1" w:styleId="Bullet3">
    <w:name w:val="Bullet 3"/>
    <w:basedOn w:val="ListParagraph"/>
    <w:qFormat/>
    <w:rsid w:val="001E1B57"/>
    <w:pPr>
      <w:numPr>
        <w:ilvl w:val="2"/>
        <w:numId w:val="7"/>
      </w:numPr>
    </w:pPr>
    <w:rPr>
      <w:rFonts w:ascii="Noe Text Regular" w:hAnsi="Noe Text Regular"/>
      <w:bCs w:val="0"/>
    </w:rPr>
  </w:style>
  <w:style w:type="paragraph" w:customStyle="1" w:styleId="Default">
    <w:name w:val="Default"/>
    <w:rsid w:val="001E1B57"/>
    <w:pPr>
      <w:autoSpaceDE w:val="0"/>
      <w:autoSpaceDN w:val="0"/>
      <w:adjustRightInd w:val="0"/>
      <w:spacing w:after="0" w:line="240" w:lineRule="auto"/>
    </w:pPr>
    <w:rPr>
      <w:rFonts w:ascii="Regular PRO" w:eastAsia="Times New Roman" w:hAnsi="Regular PRO" w:cs="Regular PRO"/>
      <w:color w:val="000000"/>
      <w:sz w:val="24"/>
      <w:szCs w:val="24"/>
      <w:lang w:eastAsia="en-GB"/>
    </w:rPr>
  </w:style>
  <w:style w:type="character" w:styleId="Emphasis">
    <w:name w:val="Emphasis"/>
    <w:aliases w:val="Contents sub head"/>
    <w:uiPriority w:val="20"/>
    <w:qFormat/>
    <w:rsid w:val="001E1B57"/>
    <w:rPr>
      <w:rFonts w:ascii="Noe Text Book" w:hAnsi="Noe Text Book"/>
      <w:sz w:val="18"/>
      <w:szCs w:val="18"/>
    </w:rPr>
  </w:style>
  <w:style w:type="character" w:styleId="FollowedHyperlink">
    <w:name w:val="FollowedHyperlink"/>
    <w:basedOn w:val="DefaultParagraphFont"/>
    <w:uiPriority w:val="99"/>
    <w:unhideWhenUsed/>
    <w:rsid w:val="001E1B57"/>
    <w:rPr>
      <w:color w:val="262E30" w:themeColor="followedHyperlink"/>
      <w:u w:val="single"/>
    </w:rPr>
  </w:style>
  <w:style w:type="character" w:customStyle="1" w:styleId="Heading1Char">
    <w:name w:val="Heading 1 Char"/>
    <w:basedOn w:val="DefaultParagraphFont"/>
    <w:link w:val="Heading1"/>
    <w:uiPriority w:val="9"/>
    <w:rsid w:val="00A640C3"/>
    <w:rPr>
      <w:color w:val="000000" w:themeColor="text1" w:themeShade="80"/>
      <w:sz w:val="24"/>
      <w:szCs w:val="20"/>
    </w:rPr>
  </w:style>
  <w:style w:type="character" w:customStyle="1" w:styleId="Heading2Char">
    <w:name w:val="Heading 2 Char"/>
    <w:basedOn w:val="DefaultParagraphFont"/>
    <w:link w:val="Heading2"/>
    <w:uiPriority w:val="9"/>
    <w:rsid w:val="00595998"/>
    <w:rPr>
      <w:rFonts w:eastAsia="Times New Roman" w:cs="Times New Roman"/>
      <w:bCs/>
      <w:color w:val="132040" w:themeColor="accent1" w:themeShade="BF"/>
      <w:sz w:val="24"/>
      <w:szCs w:val="26"/>
    </w:rPr>
  </w:style>
  <w:style w:type="character" w:customStyle="1" w:styleId="Heading3Char">
    <w:name w:val="Heading 3 Char"/>
    <w:aliases w:val="Body Copy Char"/>
    <w:basedOn w:val="DefaultParagraphFont"/>
    <w:link w:val="Heading3"/>
    <w:uiPriority w:val="9"/>
    <w:rsid w:val="001E1B57"/>
    <w:rPr>
      <w:rFonts w:eastAsia="Times New Roman" w:cs="Arial"/>
      <w:color w:val="323232"/>
      <w:sz w:val="20"/>
      <w:szCs w:val="20"/>
    </w:rPr>
  </w:style>
  <w:style w:type="character" w:customStyle="1" w:styleId="Heading4Char">
    <w:name w:val="Heading 4 Char"/>
    <w:basedOn w:val="DefaultParagraphFont"/>
    <w:link w:val="Heading4"/>
    <w:uiPriority w:val="9"/>
    <w:rsid w:val="008A0D0E"/>
    <w:rPr>
      <w:rFonts w:eastAsia="Times New Roman" w:cs="Times New Roman"/>
      <w:bCs/>
      <w:iCs/>
      <w:color w:val="000000" w:themeColor="text1"/>
      <w:sz w:val="20"/>
      <w:szCs w:val="24"/>
    </w:rPr>
  </w:style>
  <w:style w:type="character" w:customStyle="1" w:styleId="Heading5Char">
    <w:name w:val="Heading 5 Char"/>
    <w:basedOn w:val="DefaultParagraphFont"/>
    <w:link w:val="Heading5"/>
    <w:uiPriority w:val="9"/>
    <w:rsid w:val="001E1B57"/>
    <w:rPr>
      <w:rFonts w:ascii="Times New Roman" w:eastAsia="Times New Roman" w:hAnsi="Times New Roman" w:cs="Times New Roman"/>
      <w:bCs/>
      <w:color w:val="132040" w:themeColor="accent1" w:themeShade="BF"/>
      <w:sz w:val="20"/>
      <w:szCs w:val="24"/>
    </w:rPr>
  </w:style>
  <w:style w:type="character" w:customStyle="1" w:styleId="Heading6Char">
    <w:name w:val="Heading 6 Char"/>
    <w:basedOn w:val="DefaultParagraphFont"/>
    <w:link w:val="Heading6"/>
    <w:uiPriority w:val="9"/>
    <w:rsid w:val="001E1B57"/>
    <w:rPr>
      <w:rFonts w:ascii="Times New Roman" w:eastAsia="Times New Roman" w:hAnsi="Times New Roman" w:cs="Times New Roman"/>
      <w:bCs/>
      <w:color w:val="0D152A" w:themeColor="accent1" w:themeShade="7F"/>
      <w:sz w:val="20"/>
      <w:szCs w:val="24"/>
    </w:rPr>
  </w:style>
  <w:style w:type="character" w:customStyle="1" w:styleId="Heading7Char">
    <w:name w:val="Heading 7 Char"/>
    <w:basedOn w:val="DefaultParagraphFont"/>
    <w:link w:val="Heading7"/>
    <w:uiPriority w:val="9"/>
    <w:rsid w:val="001E1B57"/>
    <w:rPr>
      <w:rFonts w:ascii="Times New Roman" w:eastAsia="Times New Roman" w:hAnsi="Times New Roman" w:cs="Times New Roman"/>
      <w:bCs/>
      <w:i/>
      <w:iCs/>
      <w:color w:val="0D152A" w:themeColor="accent1" w:themeShade="7F"/>
      <w:sz w:val="20"/>
      <w:szCs w:val="24"/>
    </w:rPr>
  </w:style>
  <w:style w:type="character" w:customStyle="1" w:styleId="Heading8Char">
    <w:name w:val="Heading 8 Char"/>
    <w:basedOn w:val="DefaultParagraphFont"/>
    <w:link w:val="Heading8"/>
    <w:uiPriority w:val="9"/>
    <w:rsid w:val="001E1B57"/>
    <w:rPr>
      <w:rFonts w:ascii="Times New Roman" w:eastAsia="Times New Roman" w:hAnsi="Times New Roman" w:cs="Times New Roman"/>
      <w:bCs/>
      <w:color w:val="272727" w:themeColor="text1" w:themeTint="D8"/>
      <w:sz w:val="21"/>
      <w:szCs w:val="21"/>
    </w:rPr>
  </w:style>
  <w:style w:type="character" w:customStyle="1" w:styleId="Heading9Char">
    <w:name w:val="Heading 9 Char"/>
    <w:basedOn w:val="DefaultParagraphFont"/>
    <w:link w:val="Heading9"/>
    <w:uiPriority w:val="9"/>
    <w:rsid w:val="001E1B57"/>
    <w:rPr>
      <w:rFonts w:ascii="Times New Roman" w:eastAsia="Times New Roman" w:hAnsi="Times New Roman" w:cs="Times New Roman"/>
      <w:bCs/>
      <w:i/>
      <w:iCs/>
      <w:color w:val="272727" w:themeColor="text1" w:themeTint="D8"/>
      <w:sz w:val="21"/>
      <w:szCs w:val="21"/>
    </w:rPr>
  </w:style>
  <w:style w:type="character" w:styleId="Hyperlink">
    <w:name w:val="Hyperlink"/>
    <w:basedOn w:val="DefaultParagraphFont"/>
    <w:uiPriority w:val="99"/>
    <w:unhideWhenUsed/>
    <w:rsid w:val="001E1B57"/>
    <w:rPr>
      <w:color w:val="000000" w:themeColor="hyperlink"/>
      <w:u w:val="single"/>
    </w:rPr>
  </w:style>
  <w:style w:type="character" w:styleId="IntenseEmphasis">
    <w:name w:val="Intense Emphasis"/>
    <w:aliases w:val="Contents Header"/>
    <w:uiPriority w:val="21"/>
    <w:qFormat/>
    <w:rsid w:val="001E1B57"/>
    <w:rPr>
      <w:rFonts w:ascii="Regular PRO" w:eastAsia="Times New Roman" w:hAnsi="Regular PRO"/>
      <w:sz w:val="20"/>
      <w:szCs w:val="20"/>
    </w:rPr>
  </w:style>
  <w:style w:type="paragraph" w:styleId="ListBullet">
    <w:name w:val="List Bullet"/>
    <w:aliases w:val="lb"/>
    <w:basedOn w:val="Normal"/>
    <w:unhideWhenUsed/>
    <w:rsid w:val="001E1B57"/>
    <w:pPr>
      <w:numPr>
        <w:numId w:val="8"/>
      </w:numPr>
      <w:contextualSpacing/>
    </w:pPr>
  </w:style>
  <w:style w:type="paragraph" w:styleId="ListNumber">
    <w:name w:val="List Number"/>
    <w:basedOn w:val="Normal"/>
    <w:uiPriority w:val="99"/>
    <w:unhideWhenUsed/>
    <w:rsid w:val="001E1B57"/>
    <w:pPr>
      <w:numPr>
        <w:numId w:val="9"/>
      </w:numPr>
      <w:contextualSpacing/>
    </w:pPr>
  </w:style>
  <w:style w:type="paragraph" w:styleId="MacroText">
    <w:name w:val="macro"/>
    <w:link w:val="MacroTextChar"/>
    <w:uiPriority w:val="99"/>
    <w:unhideWhenUsed/>
    <w:rsid w:val="001E1B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bCs/>
      <w:color w:val="000000" w:themeColor="text1" w:themeShade="80"/>
      <w:sz w:val="20"/>
      <w:szCs w:val="20"/>
    </w:rPr>
  </w:style>
  <w:style w:type="character" w:customStyle="1" w:styleId="MacroTextChar">
    <w:name w:val="Macro Text Char"/>
    <w:basedOn w:val="DefaultParagraphFont"/>
    <w:link w:val="MacroText"/>
    <w:uiPriority w:val="99"/>
    <w:rsid w:val="001E1B57"/>
    <w:rPr>
      <w:rFonts w:ascii="Consolas" w:hAnsi="Consolas" w:cs="Consolas"/>
      <w:bCs/>
      <w:color w:val="000000" w:themeColor="text1" w:themeShade="80"/>
      <w:sz w:val="20"/>
      <w:szCs w:val="20"/>
    </w:rPr>
  </w:style>
  <w:style w:type="paragraph" w:styleId="NoSpacing">
    <w:name w:val="No Spacing"/>
    <w:aliases w:val="body copy"/>
    <w:basedOn w:val="Normal"/>
    <w:uiPriority w:val="1"/>
    <w:qFormat/>
    <w:rsid w:val="001E1B57"/>
    <w:rPr>
      <w:rFonts w:ascii="Noe Text Regular" w:hAnsi="Noe Text Regular"/>
    </w:rPr>
  </w:style>
  <w:style w:type="paragraph" w:customStyle="1" w:styleId="Noe9ptInedented">
    <w:name w:val="Noe 9pt Inedented"/>
    <w:basedOn w:val="Normal"/>
    <w:qFormat/>
    <w:rsid w:val="001E1B57"/>
    <w:pPr>
      <w:tabs>
        <w:tab w:val="left" w:pos="10065"/>
      </w:tabs>
      <w:spacing w:before="120" w:after="120"/>
      <w:ind w:left="426"/>
    </w:pPr>
    <w:rPr>
      <w:rFonts w:ascii="Noe Text Regular" w:hAnsi="Noe Text Regular"/>
      <w:sz w:val="18"/>
      <w:szCs w:val="18"/>
    </w:rPr>
  </w:style>
  <w:style w:type="paragraph" w:customStyle="1" w:styleId="Noe9ptdoubleindent">
    <w:name w:val="Noe 9pt double indent"/>
    <w:basedOn w:val="Noe9ptInedented"/>
    <w:qFormat/>
    <w:rsid w:val="001E1B57"/>
    <w:pPr>
      <w:ind w:left="1134"/>
    </w:pPr>
  </w:style>
  <w:style w:type="paragraph" w:customStyle="1" w:styleId="Para1">
    <w:name w:val="Para1"/>
    <w:basedOn w:val="Normal"/>
    <w:link w:val="Para1Char"/>
    <w:rsid w:val="001E1B57"/>
    <w:pPr>
      <w:ind w:left="426"/>
      <w:jc w:val="both"/>
    </w:pPr>
    <w:rPr>
      <w:rFonts w:ascii="Arial" w:eastAsia="Times New Roman" w:hAnsi="Arial" w:cs="Arial"/>
      <w:bCs w:val="0"/>
      <w:color w:val="000000"/>
      <w:lang w:eastAsia="en-GB"/>
    </w:rPr>
  </w:style>
  <w:style w:type="character" w:customStyle="1" w:styleId="Para1Char">
    <w:name w:val="Para1 Char"/>
    <w:basedOn w:val="DefaultParagraphFont"/>
    <w:link w:val="Para1"/>
    <w:rsid w:val="001E1B57"/>
    <w:rPr>
      <w:rFonts w:ascii="Arial" w:eastAsia="Times New Roman" w:hAnsi="Arial" w:cs="Arial"/>
      <w:color w:val="000000"/>
      <w:sz w:val="20"/>
      <w:szCs w:val="24"/>
      <w:lang w:eastAsia="en-GB"/>
    </w:rPr>
  </w:style>
  <w:style w:type="paragraph" w:customStyle="1" w:styleId="Para2">
    <w:name w:val="Para2"/>
    <w:basedOn w:val="Para1"/>
    <w:link w:val="Para2Char"/>
    <w:rsid w:val="001E1B57"/>
    <w:pPr>
      <w:tabs>
        <w:tab w:val="left" w:pos="426"/>
      </w:tabs>
    </w:pPr>
  </w:style>
  <w:style w:type="character" w:customStyle="1" w:styleId="Para2Char">
    <w:name w:val="Para2 Char"/>
    <w:basedOn w:val="Para1Char"/>
    <w:link w:val="Para2"/>
    <w:rsid w:val="001E1B57"/>
    <w:rPr>
      <w:rFonts w:ascii="Arial" w:eastAsia="Times New Roman" w:hAnsi="Arial" w:cs="Arial"/>
      <w:color w:val="000000"/>
      <w:sz w:val="20"/>
      <w:szCs w:val="24"/>
      <w:lang w:eastAsia="en-GB"/>
    </w:rPr>
  </w:style>
  <w:style w:type="paragraph" w:styleId="Subtitle">
    <w:name w:val="Subtitle"/>
    <w:aliases w:val="Noe 9pt"/>
    <w:basedOn w:val="NoSpacing"/>
    <w:next w:val="Normal"/>
    <w:link w:val="SubtitleChar"/>
    <w:uiPriority w:val="11"/>
    <w:qFormat/>
    <w:rsid w:val="001E1B57"/>
    <w:rPr>
      <w:sz w:val="18"/>
      <w:szCs w:val="18"/>
    </w:rPr>
  </w:style>
  <w:style w:type="character" w:customStyle="1" w:styleId="SubtitleChar">
    <w:name w:val="Subtitle Char"/>
    <w:aliases w:val="Noe 9pt Char"/>
    <w:basedOn w:val="DefaultParagraphFont"/>
    <w:link w:val="Subtitle"/>
    <w:uiPriority w:val="11"/>
    <w:rsid w:val="001E1B57"/>
    <w:rPr>
      <w:rFonts w:ascii="Noe Text Regular" w:hAnsi="Noe Text Regular"/>
      <w:bCs/>
      <w:color w:val="000000" w:themeColor="text1" w:themeShade="80"/>
      <w:sz w:val="18"/>
      <w:szCs w:val="18"/>
    </w:rPr>
  </w:style>
  <w:style w:type="paragraph" w:styleId="Quote">
    <w:name w:val="Quote"/>
    <w:aliases w:val="Inset Text"/>
    <w:basedOn w:val="Subtitle"/>
    <w:next w:val="Normal"/>
    <w:link w:val="QuoteChar"/>
    <w:uiPriority w:val="29"/>
    <w:qFormat/>
    <w:rsid w:val="001E1B57"/>
    <w:pPr>
      <w:spacing w:before="120" w:after="120"/>
      <w:ind w:left="426"/>
    </w:pPr>
  </w:style>
  <w:style w:type="character" w:customStyle="1" w:styleId="QuoteChar">
    <w:name w:val="Quote Char"/>
    <w:aliases w:val="Inset Text Char"/>
    <w:basedOn w:val="DefaultParagraphFont"/>
    <w:link w:val="Quote"/>
    <w:uiPriority w:val="29"/>
    <w:rsid w:val="001E1B57"/>
    <w:rPr>
      <w:rFonts w:ascii="Noe Text Regular" w:hAnsi="Noe Text Regular"/>
      <w:bCs/>
      <w:color w:val="000000" w:themeColor="text1" w:themeShade="80"/>
      <w:sz w:val="18"/>
      <w:szCs w:val="18"/>
    </w:rPr>
  </w:style>
  <w:style w:type="character" w:styleId="Strong">
    <w:name w:val="Strong"/>
    <w:aliases w:val="No 1.1 Bullet"/>
    <w:uiPriority w:val="22"/>
    <w:qFormat/>
    <w:rsid w:val="001E1B57"/>
    <w:rPr>
      <w:rFonts w:ascii="Regular PRO" w:hAnsi="Regular PRO"/>
      <w:color w:val="000000" w:themeColor="text1"/>
      <w:sz w:val="20"/>
      <w:szCs w:val="20"/>
    </w:rPr>
  </w:style>
  <w:style w:type="paragraph" w:customStyle="1" w:styleId="Style1">
    <w:name w:val="Style1"/>
    <w:basedOn w:val="ListBullet"/>
    <w:qFormat/>
    <w:rsid w:val="001E1B57"/>
    <w:pPr>
      <w:numPr>
        <w:numId w:val="10"/>
      </w:numPr>
    </w:pPr>
  </w:style>
  <w:style w:type="paragraph" w:customStyle="1" w:styleId="Style2">
    <w:name w:val="Style2"/>
    <w:basedOn w:val="Normal"/>
    <w:next w:val="Normal"/>
    <w:qFormat/>
    <w:rsid w:val="001E1B57"/>
  </w:style>
  <w:style w:type="character" w:styleId="SubtleEmphasis">
    <w:name w:val="Subtle Emphasis"/>
    <w:aliases w:val="No. 1 Bullet"/>
    <w:uiPriority w:val="19"/>
    <w:qFormat/>
    <w:rsid w:val="001E1B57"/>
  </w:style>
  <w:style w:type="table" w:styleId="TableGrid">
    <w:name w:val="Table Grid"/>
    <w:basedOn w:val="TableNormal"/>
    <w:uiPriority w:val="59"/>
    <w:rsid w:val="001E1B5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AHeading">
    <w:name w:val="toa heading"/>
    <w:basedOn w:val="Normal"/>
    <w:next w:val="Normal"/>
    <w:uiPriority w:val="99"/>
    <w:unhideWhenUsed/>
    <w:rsid w:val="001E1B57"/>
    <w:pPr>
      <w:spacing w:before="120"/>
    </w:pPr>
    <w:rPr>
      <w:rFonts w:ascii="Times New Roman" w:eastAsia="Times New Roman" w:hAnsi="Times New Roman" w:cs="Times New Roman"/>
      <w:b/>
    </w:rPr>
  </w:style>
  <w:style w:type="paragraph" w:styleId="TOC1">
    <w:name w:val="toc 1"/>
    <w:basedOn w:val="Normal"/>
    <w:next w:val="Normal"/>
    <w:autoRedefine/>
    <w:uiPriority w:val="39"/>
    <w:rsid w:val="001E1B57"/>
    <w:pPr>
      <w:spacing w:before="120"/>
    </w:pPr>
    <w:rPr>
      <w:rFonts w:ascii="Noe Text Regular" w:hAnsi="Noe Text Regular" w:cstheme="minorHAnsi"/>
      <w:iCs/>
    </w:rPr>
  </w:style>
  <w:style w:type="paragraph" w:styleId="TOC2">
    <w:name w:val="toc 2"/>
    <w:basedOn w:val="Normal"/>
    <w:next w:val="Normal"/>
    <w:uiPriority w:val="39"/>
    <w:rsid w:val="001E1B57"/>
    <w:pPr>
      <w:spacing w:before="120"/>
      <w:ind w:left="200"/>
    </w:pPr>
    <w:rPr>
      <w:rFonts w:ascii="Noe Text Regular" w:hAnsi="Noe Text Regular" w:cstheme="minorHAnsi"/>
      <w:szCs w:val="22"/>
    </w:rPr>
  </w:style>
  <w:style w:type="paragraph" w:styleId="TOC3">
    <w:name w:val="toc 3"/>
    <w:basedOn w:val="Normal"/>
    <w:next w:val="Normal"/>
    <w:autoRedefine/>
    <w:uiPriority w:val="39"/>
    <w:unhideWhenUsed/>
    <w:rsid w:val="001E1B57"/>
    <w:pPr>
      <w:tabs>
        <w:tab w:val="left" w:pos="1418"/>
        <w:tab w:val="right" w:leader="dot" w:pos="10529"/>
      </w:tabs>
      <w:ind w:left="851"/>
    </w:pPr>
    <w:rPr>
      <w:rFonts w:ascii="Noe Text Regular" w:hAnsi="Noe Text Regular" w:cstheme="minorHAnsi"/>
      <w:bCs w:val="0"/>
      <w:szCs w:val="20"/>
    </w:rPr>
  </w:style>
  <w:style w:type="paragraph" w:styleId="TOC4">
    <w:name w:val="toc 4"/>
    <w:basedOn w:val="Normal"/>
    <w:next w:val="Normal"/>
    <w:autoRedefine/>
    <w:uiPriority w:val="39"/>
    <w:unhideWhenUsed/>
    <w:rsid w:val="001E1B57"/>
    <w:pPr>
      <w:ind w:left="600"/>
    </w:pPr>
    <w:rPr>
      <w:rFonts w:cstheme="minorHAnsi"/>
      <w:bCs w:val="0"/>
      <w:szCs w:val="20"/>
    </w:rPr>
  </w:style>
  <w:style w:type="paragraph" w:styleId="TOC5">
    <w:name w:val="toc 5"/>
    <w:basedOn w:val="Normal"/>
    <w:next w:val="Normal"/>
    <w:autoRedefine/>
    <w:uiPriority w:val="39"/>
    <w:unhideWhenUsed/>
    <w:rsid w:val="001E1B57"/>
    <w:pPr>
      <w:ind w:left="800"/>
    </w:pPr>
    <w:rPr>
      <w:rFonts w:cstheme="minorHAnsi"/>
      <w:bCs w:val="0"/>
      <w:szCs w:val="20"/>
    </w:rPr>
  </w:style>
  <w:style w:type="paragraph" w:styleId="TOC6">
    <w:name w:val="toc 6"/>
    <w:basedOn w:val="Normal"/>
    <w:next w:val="Normal"/>
    <w:autoRedefine/>
    <w:uiPriority w:val="39"/>
    <w:unhideWhenUsed/>
    <w:rsid w:val="001E1B57"/>
    <w:pPr>
      <w:ind w:left="1000"/>
    </w:pPr>
    <w:rPr>
      <w:rFonts w:cstheme="minorHAnsi"/>
      <w:bCs w:val="0"/>
      <w:szCs w:val="20"/>
    </w:rPr>
  </w:style>
  <w:style w:type="paragraph" w:styleId="TOC7">
    <w:name w:val="toc 7"/>
    <w:basedOn w:val="Normal"/>
    <w:next w:val="Normal"/>
    <w:autoRedefine/>
    <w:uiPriority w:val="39"/>
    <w:unhideWhenUsed/>
    <w:rsid w:val="001E1B57"/>
    <w:pPr>
      <w:ind w:left="1200"/>
    </w:pPr>
    <w:rPr>
      <w:rFonts w:cstheme="minorHAnsi"/>
      <w:bCs w:val="0"/>
      <w:szCs w:val="20"/>
    </w:rPr>
  </w:style>
  <w:style w:type="paragraph" w:styleId="TOC8">
    <w:name w:val="toc 8"/>
    <w:basedOn w:val="Normal"/>
    <w:next w:val="Normal"/>
    <w:autoRedefine/>
    <w:uiPriority w:val="39"/>
    <w:unhideWhenUsed/>
    <w:rsid w:val="001E1B57"/>
    <w:pPr>
      <w:ind w:left="1400"/>
    </w:pPr>
    <w:rPr>
      <w:rFonts w:cstheme="minorHAnsi"/>
      <w:bCs w:val="0"/>
      <w:szCs w:val="20"/>
    </w:rPr>
  </w:style>
  <w:style w:type="paragraph" w:styleId="TOC9">
    <w:name w:val="toc 9"/>
    <w:basedOn w:val="Normal"/>
    <w:next w:val="Normal"/>
    <w:autoRedefine/>
    <w:uiPriority w:val="39"/>
    <w:unhideWhenUsed/>
    <w:rsid w:val="001E1B57"/>
    <w:pPr>
      <w:ind w:left="1600"/>
    </w:pPr>
    <w:rPr>
      <w:rFonts w:cstheme="minorHAnsi"/>
      <w:bCs w:val="0"/>
      <w:szCs w:val="20"/>
    </w:rPr>
  </w:style>
  <w:style w:type="paragraph" w:styleId="TOCHeading">
    <w:name w:val="TOC Heading"/>
    <w:basedOn w:val="Heading1"/>
    <w:next w:val="Normal"/>
    <w:uiPriority w:val="39"/>
    <w:unhideWhenUsed/>
    <w:qFormat/>
    <w:rsid w:val="001E1B57"/>
    <w:pPr>
      <w:keepNext/>
      <w:keepLines/>
      <w:spacing w:before="480" w:line="276" w:lineRule="auto"/>
      <w:outlineLvl w:val="9"/>
    </w:pPr>
    <w:rPr>
      <w:rFonts w:ascii="Noe Text Regular" w:eastAsiaTheme="majorEastAsia" w:hAnsi="Noe Text Regular" w:cstheme="majorBidi"/>
      <w:color w:val="000000" w:themeColor="text1"/>
      <w:lang w:val="en-US"/>
    </w:rPr>
  </w:style>
  <w:style w:type="paragraph" w:customStyle="1" w:styleId="Normal-indented">
    <w:name w:val="Normal - indented"/>
    <w:rsid w:val="00CD2CCC"/>
    <w:pPr>
      <w:spacing w:after="240" w:line="240" w:lineRule="auto"/>
      <w:ind w:left="357"/>
    </w:pPr>
    <w:rPr>
      <w:rFonts w:eastAsia="Times New Roman" w:cs="Times New Roman"/>
      <w:szCs w:val="20"/>
    </w:rPr>
  </w:style>
  <w:style w:type="paragraph" w:customStyle="1" w:styleId="Heading-contents">
    <w:name w:val="Heading - contents"/>
    <w:basedOn w:val="Heading1"/>
    <w:next w:val="Normal"/>
    <w:rsid w:val="00CD2CCC"/>
    <w:pPr>
      <w:keepNext/>
      <w:spacing w:after="731"/>
    </w:pPr>
    <w:rPr>
      <w:rFonts w:eastAsia="Times New Roman" w:cs="Times New Roman"/>
      <w:b/>
      <w:color w:val="auto"/>
      <w:lang w:eastAsia="en-GB"/>
    </w:rPr>
  </w:style>
  <w:style w:type="paragraph" w:customStyle="1" w:styleId="Numberedtext">
    <w:name w:val="Numbered text"/>
    <w:rsid w:val="00CD2CCC"/>
    <w:pPr>
      <w:numPr>
        <w:numId w:val="2"/>
      </w:numPr>
      <w:spacing w:after="240" w:line="280" w:lineRule="exact"/>
      <w:ind w:left="357" w:hanging="357"/>
    </w:pPr>
    <w:rPr>
      <w:rFonts w:ascii="Arial" w:eastAsia="Times New Roman" w:hAnsi="Arial" w:cs="Times New Roman"/>
      <w:szCs w:val="20"/>
      <w:lang w:eastAsia="en-GB"/>
    </w:rPr>
  </w:style>
  <w:style w:type="paragraph" w:customStyle="1" w:styleId="Title-subtitle">
    <w:name w:val="Title - subtitle"/>
    <w:basedOn w:val="Title"/>
    <w:rsid w:val="00CD2CCC"/>
    <w:pPr>
      <w:spacing w:before="100" w:beforeAutospacing="1"/>
      <w:outlineLvl w:val="0"/>
    </w:pPr>
    <w:rPr>
      <w:rFonts w:ascii="Arial" w:eastAsia="Times New Roman" w:hAnsi="Arial" w:cs="Times New Roman"/>
      <w:b w:val="0"/>
      <w:sz w:val="36"/>
      <w:szCs w:val="20"/>
      <w:lang w:eastAsia="en-GB"/>
    </w:rPr>
  </w:style>
  <w:style w:type="paragraph" w:customStyle="1" w:styleId="Bulletundernormaltext">
    <w:name w:val="Bullet (under normal text)"/>
    <w:rsid w:val="00CD2CCC"/>
    <w:pPr>
      <w:numPr>
        <w:numId w:val="1"/>
      </w:numPr>
      <w:spacing w:after="240" w:line="240" w:lineRule="auto"/>
    </w:pPr>
    <w:rPr>
      <w:rFonts w:ascii="Arial" w:eastAsia="Times New Roman" w:hAnsi="Arial" w:cs="Times New Roman"/>
      <w:szCs w:val="20"/>
      <w:lang w:eastAsia="en-GB"/>
    </w:rPr>
  </w:style>
  <w:style w:type="paragraph" w:customStyle="1" w:styleId="Covertitle">
    <w:name w:val="Cover title"/>
    <w:rsid w:val="00CD2CCC"/>
    <w:pPr>
      <w:spacing w:after="0" w:line="240" w:lineRule="auto"/>
    </w:pPr>
    <w:rPr>
      <w:rFonts w:ascii="Arial" w:eastAsia="Times New Roman" w:hAnsi="Arial" w:cs="Times New Roman"/>
      <w:b/>
      <w:sz w:val="52"/>
      <w:szCs w:val="20"/>
      <w:lang w:eastAsia="en-GB"/>
    </w:rPr>
  </w:style>
  <w:style w:type="paragraph" w:customStyle="1" w:styleId="cover-othertext">
    <w:name w:val="cover - other text"/>
    <w:rsid w:val="00CD2CCC"/>
    <w:pPr>
      <w:spacing w:after="0" w:line="240" w:lineRule="auto"/>
    </w:pPr>
    <w:rPr>
      <w:rFonts w:ascii="Arial" w:eastAsia="Times New Roman" w:hAnsi="Arial" w:cs="Times New Roman"/>
      <w:szCs w:val="24"/>
      <w:lang w:eastAsia="en-GB"/>
    </w:rPr>
  </w:style>
  <w:style w:type="paragraph" w:customStyle="1" w:styleId="StyleCovertitleArial26ptNotBold">
    <w:name w:val="Style Cover title + Arial 26 pt Not Bold"/>
    <w:basedOn w:val="Covertitle"/>
    <w:rsid w:val="00CD2CCC"/>
    <w:rPr>
      <w:b w:val="0"/>
      <w:sz w:val="48"/>
    </w:rPr>
  </w:style>
  <w:style w:type="paragraph" w:customStyle="1" w:styleId="Sub-heading">
    <w:name w:val="Sub-heading"/>
    <w:next w:val="Normal"/>
    <w:rsid w:val="00CD2CCC"/>
    <w:pPr>
      <w:keepNext/>
      <w:spacing w:before="120" w:after="120" w:line="240" w:lineRule="auto"/>
    </w:pPr>
    <w:rPr>
      <w:rFonts w:ascii="Arial" w:eastAsia="Times New Roman" w:hAnsi="Arial" w:cs="Times New Roman"/>
      <w:b/>
      <w:szCs w:val="20"/>
    </w:rPr>
  </w:style>
  <w:style w:type="paragraph" w:styleId="FootnoteText">
    <w:name w:val="footnote text"/>
    <w:basedOn w:val="Normal"/>
    <w:link w:val="FootnoteTextChar"/>
    <w:uiPriority w:val="99"/>
    <w:semiHidden/>
    <w:rsid w:val="00CD2CCC"/>
    <w:pPr>
      <w:spacing w:after="60"/>
      <w:ind w:left="227" w:hanging="227"/>
    </w:pPr>
    <w:rPr>
      <w:rFonts w:ascii="Arial" w:eastAsia="Times New Roman" w:hAnsi="Arial" w:cs="Times New Roman"/>
      <w:szCs w:val="20"/>
      <w:lang w:eastAsia="en-GB"/>
    </w:rPr>
  </w:style>
  <w:style w:type="character" w:customStyle="1" w:styleId="FootnoteTextChar">
    <w:name w:val="Footnote Text Char"/>
    <w:basedOn w:val="DefaultParagraphFont"/>
    <w:link w:val="FootnoteText"/>
    <w:uiPriority w:val="99"/>
    <w:semiHidden/>
    <w:rsid w:val="00CD2CCC"/>
    <w:rPr>
      <w:rFonts w:ascii="Arial" w:eastAsia="Times New Roman" w:hAnsi="Arial" w:cs="Times New Roman"/>
      <w:sz w:val="20"/>
      <w:szCs w:val="20"/>
      <w:lang w:eastAsia="en-GB"/>
    </w:rPr>
  </w:style>
  <w:style w:type="character" w:styleId="CommentReference">
    <w:name w:val="annotation reference"/>
    <w:uiPriority w:val="99"/>
    <w:qFormat/>
    <w:rsid w:val="00CD2CCC"/>
    <w:rPr>
      <w:sz w:val="16"/>
      <w:szCs w:val="16"/>
    </w:rPr>
  </w:style>
  <w:style w:type="paragraph" w:styleId="NormalWeb">
    <w:name w:val="Normal (Web)"/>
    <w:basedOn w:val="Normal"/>
    <w:uiPriority w:val="99"/>
    <w:rsid w:val="00CD2CCC"/>
    <w:pPr>
      <w:spacing w:before="100" w:beforeAutospacing="1" w:after="100" w:afterAutospacing="1"/>
    </w:pPr>
    <w:rPr>
      <w:rFonts w:eastAsia="Times New Roman" w:cs="Times New Roman"/>
      <w:sz w:val="24"/>
      <w:lang w:eastAsia="en-GB"/>
    </w:rPr>
  </w:style>
  <w:style w:type="paragraph" w:customStyle="1" w:styleId="Paragraph3">
    <w:name w:val="Paragraph 3"/>
    <w:aliases w:val="p3"/>
    <w:basedOn w:val="Normal"/>
    <w:link w:val="Paragraph3CharCharCharCharCharChar"/>
    <w:rsid w:val="00CD2CCC"/>
    <w:pPr>
      <w:tabs>
        <w:tab w:val="num" w:pos="1134"/>
        <w:tab w:val="num" w:pos="2232"/>
      </w:tabs>
      <w:spacing w:before="240"/>
      <w:ind w:left="1134" w:hanging="1134"/>
      <w:jc w:val="both"/>
    </w:pPr>
    <w:rPr>
      <w:rFonts w:eastAsia="Times New Roman" w:cs="Times New Roman"/>
      <w:szCs w:val="20"/>
    </w:rPr>
  </w:style>
  <w:style w:type="character" w:customStyle="1" w:styleId="Paragraph3CharCharCharCharCharChar">
    <w:name w:val="Paragraph 3 Char Char Char Char Char Char"/>
    <w:link w:val="Paragraph3"/>
    <w:locked/>
    <w:rsid w:val="00CD2CCC"/>
    <w:rPr>
      <w:rFonts w:eastAsia="Times New Roman" w:cs="Times New Roman"/>
      <w:sz w:val="20"/>
      <w:szCs w:val="20"/>
    </w:rPr>
  </w:style>
  <w:style w:type="paragraph" w:customStyle="1" w:styleId="Table">
    <w:name w:val="Table"/>
    <w:aliases w:val="t"/>
    <w:basedOn w:val="Normal"/>
    <w:rsid w:val="00CD2CCC"/>
    <w:pPr>
      <w:spacing w:before="60" w:after="60"/>
    </w:pPr>
    <w:rPr>
      <w:rFonts w:ascii="Arial" w:eastAsia="Calibri" w:hAnsi="Arial" w:cs="Times New Roman"/>
      <w:sz w:val="18"/>
      <w:szCs w:val="20"/>
    </w:rPr>
  </w:style>
  <w:style w:type="paragraph" w:styleId="ListNumber2">
    <w:name w:val="List Number 2"/>
    <w:aliases w:val="ln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customStyle="1" w:styleId="Paragraph4">
    <w:name w:val="Paragraph 4"/>
    <w:aliases w:val="p4"/>
    <w:basedOn w:val="Normal"/>
    <w:rsid w:val="00CD2CCC"/>
    <w:pPr>
      <w:tabs>
        <w:tab w:val="num" w:pos="360"/>
      </w:tabs>
      <w:spacing w:before="240"/>
      <w:ind w:left="360" w:hanging="360"/>
      <w:jc w:val="both"/>
    </w:pPr>
    <w:rPr>
      <w:rFonts w:eastAsia="Times New Roman" w:cs="Times New Roman"/>
      <w:szCs w:val="20"/>
    </w:rPr>
  </w:style>
  <w:style w:type="paragraph" w:styleId="ListBullet2">
    <w:name w:val="List Bullet 2"/>
    <w:aliases w:val="lb2"/>
    <w:basedOn w:val="Normal"/>
    <w:rsid w:val="00CD2CCC"/>
    <w:pPr>
      <w:tabs>
        <w:tab w:val="num" w:pos="2268"/>
      </w:tabs>
      <w:spacing w:before="120"/>
      <w:ind w:left="2268" w:hanging="567"/>
      <w:jc w:val="both"/>
    </w:pPr>
    <w:rPr>
      <w:rFonts w:ascii="Times New Roman" w:eastAsia="Times New Roman" w:hAnsi="Times New Roman" w:cs="Times New Roman"/>
      <w:szCs w:val="20"/>
    </w:rPr>
  </w:style>
  <w:style w:type="paragraph" w:styleId="BlockText">
    <w:name w:val="Block Text"/>
    <w:basedOn w:val="Normal"/>
    <w:rsid w:val="00CD2CCC"/>
    <w:pPr>
      <w:ind w:left="113" w:right="113"/>
      <w:jc w:val="center"/>
    </w:pPr>
    <w:rPr>
      <w:rFonts w:ascii="Arial" w:eastAsia="Calibri" w:hAnsi="Arial" w:cs="Arial"/>
      <w:szCs w:val="20"/>
    </w:rPr>
  </w:style>
  <w:style w:type="paragraph" w:customStyle="1" w:styleId="LetteredListTable">
    <w:name w:val="Lettered List Table"/>
    <w:aliases w:val="Alistair"/>
    <w:basedOn w:val="Table"/>
    <w:rsid w:val="00CD2CCC"/>
  </w:style>
  <w:style w:type="paragraph" w:customStyle="1" w:styleId="TableHeader">
    <w:name w:val="Table Header"/>
    <w:basedOn w:val="Table"/>
    <w:rsid w:val="00CD2CCC"/>
    <w:rPr>
      <w:b/>
    </w:rPr>
  </w:style>
  <w:style w:type="paragraph" w:customStyle="1" w:styleId="Submissionnumberedparagraph">
    <w:name w:val="Submission numbered paragraph"/>
    <w:rsid w:val="00CD2CCC"/>
    <w:pPr>
      <w:numPr>
        <w:numId w:val="3"/>
      </w:numPr>
      <w:spacing w:after="240" w:line="280" w:lineRule="exact"/>
    </w:pPr>
    <w:rPr>
      <w:rFonts w:ascii="Arial" w:eastAsia="Times New Roman" w:hAnsi="Arial" w:cs="Times New Roman"/>
      <w:lang w:eastAsia="en-GB"/>
    </w:rPr>
  </w:style>
  <w:style w:type="paragraph" w:customStyle="1" w:styleId="submissionheading">
    <w:name w:val="submission heading"/>
    <w:rsid w:val="00CD2CCC"/>
    <w:pPr>
      <w:keepNext/>
      <w:spacing w:after="0" w:line="280" w:lineRule="exact"/>
    </w:pPr>
    <w:rPr>
      <w:rFonts w:ascii="Arial" w:eastAsia="Times New Roman" w:hAnsi="Arial" w:cs="Times New Roman"/>
      <w:b/>
      <w:bCs/>
      <w:szCs w:val="20"/>
      <w:lang w:eastAsia="en-GB"/>
    </w:rPr>
  </w:style>
  <w:style w:type="paragraph" w:customStyle="1" w:styleId="tabnosp">
    <w:name w:val="tab no sp"/>
    <w:basedOn w:val="Normal"/>
    <w:rsid w:val="00CD2CCC"/>
    <w:pPr>
      <w:spacing w:line="240" w:lineRule="exact"/>
    </w:pPr>
    <w:rPr>
      <w:rFonts w:ascii="Arial" w:eastAsia="Times New Roman" w:hAnsi="Arial" w:cs="Times New Roman"/>
      <w:sz w:val="19"/>
      <w:szCs w:val="20"/>
      <w:lang w:eastAsia="en-GB"/>
    </w:rPr>
  </w:style>
  <w:style w:type="paragraph" w:styleId="ListContinue2">
    <w:name w:val="List Continue 2"/>
    <w:basedOn w:val="Normal"/>
    <w:rsid w:val="00CD2CCC"/>
    <w:pPr>
      <w:spacing w:after="120"/>
      <w:ind w:left="566"/>
    </w:pPr>
    <w:rPr>
      <w:rFonts w:ascii="Calibri" w:eastAsia="MS Mincho" w:hAnsi="Calibri" w:cs="Times New Roman"/>
    </w:rPr>
  </w:style>
  <w:style w:type="table" w:styleId="TableGridLight">
    <w:name w:val="Grid Table Light"/>
    <w:basedOn w:val="TableNormal"/>
    <w:uiPriority w:val="40"/>
    <w:rsid w:val="00CD2CCC"/>
    <w:pPr>
      <w:spacing w:after="0" w:line="240" w:lineRule="auto"/>
    </w:pPr>
    <w:rPr>
      <w:rFonts w:ascii="Times New Roman" w:eastAsia="MS Mincho"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Guidance">
    <w:name w:val="Guidance"/>
    <w:basedOn w:val="Normal"/>
    <w:qFormat/>
    <w:rsid w:val="00CD2CCC"/>
    <w:rPr>
      <w:rFonts w:ascii="Calibri" w:eastAsia="MS Mincho" w:hAnsi="Calibri" w:cs="Times New Roman"/>
      <w:i/>
      <w:color w:val="132040" w:themeColor="accent1" w:themeShade="BF"/>
    </w:rPr>
  </w:style>
  <w:style w:type="paragraph" w:customStyle="1" w:styleId="GuidanceList">
    <w:name w:val="Guidance List"/>
    <w:basedOn w:val="ListParagraph"/>
    <w:qFormat/>
    <w:rsid w:val="00CD2CCC"/>
    <w:pPr>
      <w:numPr>
        <w:numId w:val="5"/>
      </w:numPr>
    </w:pPr>
    <w:rPr>
      <w:rFonts w:ascii="Calibri" w:eastAsia="MS Mincho" w:hAnsi="Calibri" w:cs="Times New Roman"/>
      <w:bCs w:val="0"/>
      <w:i/>
      <w:color w:val="132040" w:themeColor="accent1" w:themeShade="BF"/>
      <w:szCs w:val="22"/>
    </w:rPr>
  </w:style>
  <w:style w:type="paragraph" w:customStyle="1" w:styleId="TableText">
    <w:name w:val="Table Text"/>
    <w:rsid w:val="00CD2CCC"/>
    <w:pPr>
      <w:tabs>
        <w:tab w:val="right" w:pos="9720"/>
      </w:tabs>
      <w:spacing w:before="40" w:after="40" w:line="240" w:lineRule="auto"/>
    </w:pPr>
    <w:rPr>
      <w:rFonts w:ascii="Times New Roman" w:eastAsia="Times New Roman" w:hAnsi="Times New Roman" w:cs="Times New Roman"/>
      <w:bCs/>
      <w:sz w:val="20"/>
      <w:szCs w:val="24"/>
    </w:rPr>
  </w:style>
  <w:style w:type="paragraph" w:styleId="Revision">
    <w:name w:val="Revision"/>
    <w:hidden/>
    <w:uiPriority w:val="99"/>
    <w:semiHidden/>
    <w:rsid w:val="00CD2CCC"/>
    <w:pPr>
      <w:spacing w:after="0" w:line="240" w:lineRule="auto"/>
    </w:pPr>
    <w:rPr>
      <w:rFonts w:ascii="Calibri" w:eastAsia="MS Mincho" w:hAnsi="Calibri" w:cs="Times New Roman"/>
      <w:sz w:val="20"/>
    </w:rPr>
  </w:style>
  <w:style w:type="paragraph" w:styleId="CommentText">
    <w:name w:val="annotation text"/>
    <w:basedOn w:val="Normal"/>
    <w:link w:val="CommentTextChar"/>
    <w:uiPriority w:val="99"/>
    <w:rsid w:val="00CD2CCC"/>
    <w:rPr>
      <w:rFonts w:ascii="Calibri" w:eastAsia="MS Mincho" w:hAnsi="Calibri" w:cs="Times New Roman"/>
      <w:szCs w:val="20"/>
    </w:rPr>
  </w:style>
  <w:style w:type="character" w:customStyle="1" w:styleId="CommentTextChar">
    <w:name w:val="Comment Text Char"/>
    <w:basedOn w:val="DefaultParagraphFont"/>
    <w:link w:val="CommentText"/>
    <w:uiPriority w:val="99"/>
    <w:qFormat/>
    <w:rsid w:val="00CD2CCC"/>
    <w:rPr>
      <w:rFonts w:ascii="Calibri" w:eastAsia="MS Mincho" w:hAnsi="Calibri" w:cs="Times New Roman"/>
      <w:sz w:val="20"/>
      <w:szCs w:val="20"/>
    </w:rPr>
  </w:style>
  <w:style w:type="paragraph" w:styleId="CommentSubject">
    <w:name w:val="annotation subject"/>
    <w:basedOn w:val="CommentText"/>
    <w:next w:val="CommentText"/>
    <w:link w:val="CommentSubjectChar"/>
    <w:uiPriority w:val="99"/>
    <w:rsid w:val="00CD2CCC"/>
    <w:rPr>
      <w:b/>
      <w:bCs w:val="0"/>
    </w:rPr>
  </w:style>
  <w:style w:type="character" w:customStyle="1" w:styleId="CommentSubjectChar">
    <w:name w:val="Comment Subject Char"/>
    <w:basedOn w:val="CommentTextChar"/>
    <w:link w:val="CommentSubject"/>
    <w:uiPriority w:val="99"/>
    <w:rsid w:val="00CD2CCC"/>
    <w:rPr>
      <w:rFonts w:ascii="Calibri" w:eastAsia="MS Mincho" w:hAnsi="Calibri" w:cs="Times New Roman"/>
      <w:b/>
      <w:bCs/>
      <w:sz w:val="20"/>
      <w:szCs w:val="20"/>
    </w:rPr>
  </w:style>
  <w:style w:type="character" w:styleId="Mention">
    <w:name w:val="Mention"/>
    <w:basedOn w:val="DefaultParagraphFont"/>
    <w:uiPriority w:val="99"/>
    <w:unhideWhenUsed/>
    <w:rsid w:val="00CD2CCC"/>
    <w:rPr>
      <w:color w:val="2B579A"/>
      <w:shd w:val="clear" w:color="auto" w:fill="E1DFDD"/>
    </w:rPr>
  </w:style>
  <w:style w:type="paragraph" w:customStyle="1" w:styleId="Link">
    <w:name w:val="Link"/>
    <w:basedOn w:val="Normal"/>
    <w:autoRedefine/>
    <w:qFormat/>
    <w:rsid w:val="00CD2CCC"/>
    <w:rPr>
      <w:rFonts w:ascii="Calibri" w:eastAsia="MS Mincho" w:hAnsi="Calibri" w:cs="Times New Roman"/>
      <w:color w:val="1A2B56" w:themeColor="accent1"/>
      <w:u w:val="single"/>
      <w:lang w:eastAsia="en-GB"/>
    </w:rPr>
  </w:style>
  <w:style w:type="table" w:styleId="GridTable4-Accent5">
    <w:name w:val="Grid Table 4 Accent 5"/>
    <w:basedOn w:val="TableNormal"/>
    <w:uiPriority w:val="49"/>
    <w:rsid w:val="00CD2CCC"/>
    <w:pPr>
      <w:spacing w:after="0" w:line="240" w:lineRule="auto"/>
    </w:pPr>
    <w:rPr>
      <w:rFonts w:ascii="Calibri" w:eastAsia="Calibri" w:hAnsi="Calibri" w:cs="Times New Roman"/>
      <w:sz w:val="20"/>
      <w:szCs w:val="20"/>
      <w:lang w:eastAsia="en-GB"/>
    </w:rPr>
    <w:tblPr>
      <w:tblStyleRowBandSize w:val="1"/>
      <w:tblStyleColBandSize w:val="1"/>
      <w:tblBorders>
        <w:top w:val="single" w:sz="4" w:space="0" w:color="557AFF" w:themeColor="accent5" w:themeTint="99"/>
        <w:left w:val="single" w:sz="4" w:space="0" w:color="557AFF" w:themeColor="accent5" w:themeTint="99"/>
        <w:bottom w:val="single" w:sz="4" w:space="0" w:color="557AFF" w:themeColor="accent5" w:themeTint="99"/>
        <w:right w:val="single" w:sz="4" w:space="0" w:color="557AFF" w:themeColor="accent5" w:themeTint="99"/>
        <w:insideH w:val="single" w:sz="4" w:space="0" w:color="557AFF" w:themeColor="accent5" w:themeTint="99"/>
        <w:insideV w:val="single" w:sz="4" w:space="0" w:color="557AFF" w:themeColor="accent5" w:themeTint="99"/>
      </w:tblBorders>
    </w:tblPr>
    <w:tblStylePr w:type="firstRow">
      <w:rPr>
        <w:b/>
        <w:bCs/>
        <w:color w:val="FFFFFF" w:themeColor="background1"/>
      </w:rPr>
      <w:tblPr/>
      <w:tcPr>
        <w:tcBorders>
          <w:top w:val="single" w:sz="4" w:space="0" w:color="0032E4" w:themeColor="accent5"/>
          <w:left w:val="single" w:sz="4" w:space="0" w:color="0032E4" w:themeColor="accent5"/>
          <w:bottom w:val="single" w:sz="4" w:space="0" w:color="0032E4" w:themeColor="accent5"/>
          <w:right w:val="single" w:sz="4" w:space="0" w:color="0032E4" w:themeColor="accent5"/>
          <w:insideH w:val="nil"/>
          <w:insideV w:val="nil"/>
        </w:tcBorders>
        <w:shd w:val="clear" w:color="auto" w:fill="0032E4" w:themeFill="accent5"/>
      </w:tcPr>
    </w:tblStylePr>
    <w:tblStylePr w:type="lastRow">
      <w:rPr>
        <w:b/>
        <w:bCs/>
      </w:rPr>
      <w:tblPr/>
      <w:tcPr>
        <w:tcBorders>
          <w:top w:val="double" w:sz="4" w:space="0" w:color="0032E4" w:themeColor="accent5"/>
        </w:tcBorders>
      </w:tcPr>
    </w:tblStylePr>
    <w:tblStylePr w:type="firstCol">
      <w:rPr>
        <w:b/>
        <w:bCs/>
      </w:rPr>
    </w:tblStylePr>
    <w:tblStylePr w:type="lastCol">
      <w:rPr>
        <w:b/>
        <w:bCs/>
      </w:rPr>
    </w:tblStylePr>
    <w:tblStylePr w:type="band1Vert">
      <w:tblPr/>
      <w:tcPr>
        <w:shd w:val="clear" w:color="auto" w:fill="C6D2FF" w:themeFill="accent5" w:themeFillTint="33"/>
      </w:tcPr>
    </w:tblStylePr>
    <w:tblStylePr w:type="band1Horz">
      <w:tblPr/>
      <w:tcPr>
        <w:shd w:val="clear" w:color="auto" w:fill="C6D2FF" w:themeFill="accent5" w:themeFillTint="33"/>
      </w:tcPr>
    </w:tblStylePr>
  </w:style>
  <w:style w:type="table" w:styleId="GridTable4-Accent3">
    <w:name w:val="Grid Table 4 Accent 3"/>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B0C1CC" w:themeColor="accent3" w:themeTint="99"/>
        <w:left w:val="single" w:sz="4" w:space="0" w:color="B0C1CC" w:themeColor="accent3" w:themeTint="99"/>
        <w:bottom w:val="single" w:sz="4" w:space="0" w:color="B0C1CC" w:themeColor="accent3" w:themeTint="99"/>
        <w:right w:val="single" w:sz="4" w:space="0" w:color="B0C1CC" w:themeColor="accent3" w:themeTint="99"/>
        <w:insideH w:val="single" w:sz="4" w:space="0" w:color="B0C1CC" w:themeColor="accent3" w:themeTint="99"/>
        <w:insideV w:val="single" w:sz="4" w:space="0" w:color="B0C1CC" w:themeColor="accent3" w:themeTint="99"/>
      </w:tblBorders>
    </w:tblPr>
    <w:tblStylePr w:type="firstRow">
      <w:rPr>
        <w:b/>
        <w:bCs/>
        <w:color w:val="FFFFFF" w:themeColor="background1"/>
      </w:rPr>
      <w:tblPr/>
      <w:tcPr>
        <w:tcBorders>
          <w:top w:val="single" w:sz="4" w:space="0" w:color="7C98AB" w:themeColor="accent3"/>
          <w:left w:val="single" w:sz="4" w:space="0" w:color="7C98AB" w:themeColor="accent3"/>
          <w:bottom w:val="single" w:sz="4" w:space="0" w:color="7C98AB" w:themeColor="accent3"/>
          <w:right w:val="single" w:sz="4" w:space="0" w:color="7C98AB" w:themeColor="accent3"/>
          <w:insideH w:val="nil"/>
          <w:insideV w:val="nil"/>
        </w:tcBorders>
        <w:shd w:val="clear" w:color="auto" w:fill="7C98AB" w:themeFill="accent3"/>
      </w:tcPr>
    </w:tblStylePr>
    <w:tblStylePr w:type="lastRow">
      <w:rPr>
        <w:b/>
        <w:bCs/>
      </w:rPr>
      <w:tblPr/>
      <w:tcPr>
        <w:tcBorders>
          <w:top w:val="double" w:sz="4" w:space="0" w:color="7C98AB" w:themeColor="accent3"/>
        </w:tcBorders>
      </w:tcPr>
    </w:tblStylePr>
    <w:tblStylePr w:type="firstCol">
      <w:rPr>
        <w:b/>
        <w:bCs/>
      </w:rPr>
    </w:tblStylePr>
    <w:tblStylePr w:type="lastCol">
      <w:rPr>
        <w:b/>
        <w:bCs/>
      </w:rPr>
    </w:tblStylePr>
    <w:tblStylePr w:type="band1Vert">
      <w:tblPr/>
      <w:tcPr>
        <w:shd w:val="clear" w:color="auto" w:fill="E4EAEE" w:themeFill="accent3" w:themeFillTint="33"/>
      </w:tcPr>
    </w:tblStylePr>
    <w:tblStylePr w:type="band1Horz">
      <w:tblPr/>
      <w:tcPr>
        <w:shd w:val="clear" w:color="auto" w:fill="E4EAEE" w:themeFill="accent3" w:themeFillTint="33"/>
      </w:tcPr>
    </w:tblStylePr>
  </w:style>
  <w:style w:type="table" w:styleId="GridTable4-Accent1">
    <w:name w:val="Grid Table 4 Accent 1"/>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476BC7" w:themeColor="accent1" w:themeTint="99"/>
        <w:left w:val="single" w:sz="4" w:space="0" w:color="476BC7" w:themeColor="accent1" w:themeTint="99"/>
        <w:bottom w:val="single" w:sz="4" w:space="0" w:color="476BC7" w:themeColor="accent1" w:themeTint="99"/>
        <w:right w:val="single" w:sz="4" w:space="0" w:color="476BC7" w:themeColor="accent1" w:themeTint="99"/>
        <w:insideH w:val="single" w:sz="4" w:space="0" w:color="476BC7" w:themeColor="accent1" w:themeTint="99"/>
        <w:insideV w:val="single" w:sz="4" w:space="0" w:color="476BC7" w:themeColor="accent1" w:themeTint="99"/>
      </w:tblBorders>
    </w:tblPr>
    <w:tblStylePr w:type="firstRow">
      <w:rPr>
        <w:b/>
        <w:bCs/>
        <w:color w:val="FFFFFF" w:themeColor="background1"/>
      </w:rPr>
      <w:tblPr/>
      <w:tcPr>
        <w:tcBorders>
          <w:top w:val="single" w:sz="4" w:space="0" w:color="1A2B56" w:themeColor="accent1"/>
          <w:left w:val="single" w:sz="4" w:space="0" w:color="1A2B56" w:themeColor="accent1"/>
          <w:bottom w:val="single" w:sz="4" w:space="0" w:color="1A2B56" w:themeColor="accent1"/>
          <w:right w:val="single" w:sz="4" w:space="0" w:color="1A2B56" w:themeColor="accent1"/>
          <w:insideH w:val="nil"/>
          <w:insideV w:val="nil"/>
        </w:tcBorders>
        <w:shd w:val="clear" w:color="auto" w:fill="1A2B56" w:themeFill="accent1"/>
      </w:tcPr>
    </w:tblStylePr>
    <w:tblStylePr w:type="lastRow">
      <w:rPr>
        <w:b/>
        <w:bCs/>
      </w:rPr>
      <w:tblPr/>
      <w:tcPr>
        <w:tcBorders>
          <w:top w:val="double" w:sz="4" w:space="0" w:color="1A2B56" w:themeColor="accent1"/>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 w:type="table" w:styleId="ListTable3-Accent5">
    <w:name w:val="List Table 3 Accent 5"/>
    <w:basedOn w:val="TableNormal"/>
    <w:uiPriority w:val="48"/>
    <w:rsid w:val="004B7BBD"/>
    <w:pPr>
      <w:spacing w:after="0" w:line="240" w:lineRule="auto"/>
    </w:pPr>
    <w:tblPr>
      <w:tblStyleRowBandSize w:val="1"/>
      <w:tblStyleColBandSize w:val="1"/>
      <w:tblBorders>
        <w:top w:val="single" w:sz="4" w:space="0" w:color="0032E4" w:themeColor="accent5"/>
        <w:left w:val="single" w:sz="4" w:space="0" w:color="0032E4" w:themeColor="accent5"/>
        <w:bottom w:val="single" w:sz="4" w:space="0" w:color="0032E4" w:themeColor="accent5"/>
        <w:right w:val="single" w:sz="4" w:space="0" w:color="0032E4" w:themeColor="accent5"/>
      </w:tblBorders>
    </w:tblPr>
    <w:tblStylePr w:type="firstRow">
      <w:rPr>
        <w:b/>
        <w:bCs/>
        <w:color w:val="FFFFFF" w:themeColor="background1"/>
      </w:rPr>
      <w:tblPr/>
      <w:tcPr>
        <w:shd w:val="clear" w:color="auto" w:fill="0032E4" w:themeFill="accent5"/>
      </w:tcPr>
    </w:tblStylePr>
    <w:tblStylePr w:type="lastRow">
      <w:rPr>
        <w:b/>
        <w:bCs/>
      </w:rPr>
      <w:tblPr/>
      <w:tcPr>
        <w:tcBorders>
          <w:top w:val="double" w:sz="4" w:space="0" w:color="0032E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2E4" w:themeColor="accent5"/>
          <w:right w:val="single" w:sz="4" w:space="0" w:color="0032E4" w:themeColor="accent5"/>
        </w:tcBorders>
      </w:tcPr>
    </w:tblStylePr>
    <w:tblStylePr w:type="band1Horz">
      <w:tblPr/>
      <w:tcPr>
        <w:tcBorders>
          <w:top w:val="single" w:sz="4" w:space="0" w:color="0032E4" w:themeColor="accent5"/>
          <w:bottom w:val="single" w:sz="4" w:space="0" w:color="0032E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2E4" w:themeColor="accent5"/>
          <w:left w:val="nil"/>
        </w:tcBorders>
      </w:tcPr>
    </w:tblStylePr>
    <w:tblStylePr w:type="swCell">
      <w:tblPr/>
      <w:tcPr>
        <w:tcBorders>
          <w:top w:val="double" w:sz="4" w:space="0" w:color="0032E4" w:themeColor="accent5"/>
          <w:right w:val="nil"/>
        </w:tcBorders>
      </w:tcPr>
    </w:tblStylePr>
  </w:style>
  <w:style w:type="character" w:styleId="UnresolvedMention">
    <w:name w:val="Unresolved Mention"/>
    <w:basedOn w:val="DefaultParagraphFont"/>
    <w:uiPriority w:val="99"/>
    <w:semiHidden/>
    <w:unhideWhenUsed/>
    <w:rsid w:val="00F94A76"/>
    <w:rPr>
      <w:color w:val="605E5C"/>
      <w:shd w:val="clear" w:color="auto" w:fill="E1DFDD"/>
    </w:rPr>
  </w:style>
  <w:style w:type="character" w:customStyle="1" w:styleId="ListParagraphChar">
    <w:name w:val="List Paragraph Char"/>
    <w:aliases w:val="Dot pt Char,No Spacing1 Char,List Paragraph1 Char,List Paragraph Char Char Char Char,Indicator Text Char,Numbered Para 1 Char,Bullet Points Char,MAIN CONTENT Char,List Paragraph12 Char,Bullet Style Char,F5 List Paragraph Char,L Char"/>
    <w:link w:val="ListParagraph"/>
    <w:uiPriority w:val="34"/>
    <w:rsid w:val="00E67E5F"/>
    <w:rPr>
      <w:bCs/>
      <w:color w:val="000000" w:themeColor="text1" w:themeShade="80"/>
      <w:sz w:val="20"/>
      <w:szCs w:val="24"/>
    </w:rPr>
  </w:style>
  <w:style w:type="character" w:styleId="SmartLink">
    <w:name w:val="Smart Link"/>
    <w:basedOn w:val="DefaultParagraphFont"/>
    <w:uiPriority w:val="99"/>
    <w:semiHidden/>
    <w:unhideWhenUsed/>
    <w:rsid w:val="008C194A"/>
    <w:rPr>
      <w:color w:val="0000FF"/>
      <w:u w:val="single"/>
      <w:shd w:val="clear" w:color="auto" w:fill="F3F2F1"/>
    </w:rPr>
  </w:style>
  <w:style w:type="character" w:customStyle="1" w:styleId="cf11">
    <w:name w:val="cf11"/>
    <w:basedOn w:val="DefaultParagraphFont"/>
    <w:rsid w:val="00C97DD4"/>
    <w:rPr>
      <w:rFonts w:ascii="Segoe UI" w:hAnsi="Segoe UI" w:cs="Segoe UI" w:hint="default"/>
      <w:sz w:val="18"/>
      <w:szCs w:val="18"/>
    </w:rPr>
  </w:style>
  <w:style w:type="character" w:customStyle="1" w:styleId="cf01">
    <w:name w:val="cf01"/>
    <w:basedOn w:val="DefaultParagraphFont"/>
    <w:rsid w:val="00C97DD4"/>
    <w:rPr>
      <w:rFonts w:ascii="Segoe UI" w:hAnsi="Segoe UI" w:cs="Segoe UI" w:hint="default"/>
      <w:sz w:val="18"/>
      <w:szCs w:val="18"/>
    </w:rPr>
  </w:style>
  <w:style w:type="character" w:customStyle="1" w:styleId="wacimagecontainer">
    <w:name w:val="wacimagecontainer"/>
    <w:basedOn w:val="DefaultParagraphFont"/>
    <w:rsid w:val="0082225A"/>
  </w:style>
  <w:style w:type="paragraph" w:customStyle="1" w:styleId="Strong1">
    <w:name w:val="Strong1"/>
    <w:qFormat/>
    <w:rsid w:val="0041138D"/>
    <w:pPr>
      <w:spacing w:after="0" w:line="240" w:lineRule="auto"/>
    </w:pPr>
    <w:rPr>
      <w:rFonts w:ascii="Calibri" w:eastAsia="Calibri" w:hAnsi="Calibri" w:cs="Calibri"/>
      <w:b/>
      <w:bCs/>
      <w:color w:val="222831"/>
      <w:sz w:val="21"/>
      <w:szCs w:val="21"/>
      <w:lang w:val="en-IN" w:eastAsia="en-IN"/>
    </w:rPr>
  </w:style>
  <w:style w:type="character" w:styleId="FootnoteReference">
    <w:name w:val="footnote reference"/>
    <w:uiPriority w:val="99"/>
    <w:semiHidden/>
    <w:unhideWhenUsed/>
    <w:rsid w:val="0041138D"/>
    <w:rPr>
      <w:vertAlign w:val="superscript"/>
    </w:rPr>
  </w:style>
  <w:style w:type="character" w:styleId="EndnoteReference">
    <w:name w:val="endnote reference"/>
    <w:uiPriority w:val="99"/>
    <w:semiHidden/>
    <w:unhideWhenUsed/>
    <w:rsid w:val="0041138D"/>
    <w:rPr>
      <w:vertAlign w:val="superscript"/>
    </w:rPr>
  </w:style>
  <w:style w:type="paragraph" w:styleId="EndnoteText">
    <w:name w:val="endnote text"/>
    <w:link w:val="EndnoteTextChar"/>
    <w:uiPriority w:val="99"/>
    <w:semiHidden/>
    <w:unhideWhenUsed/>
    <w:rsid w:val="0041138D"/>
    <w:pPr>
      <w:spacing w:after="0" w:line="240" w:lineRule="auto"/>
    </w:pPr>
    <w:rPr>
      <w:rFonts w:ascii="Calibri" w:eastAsia="Calibri" w:hAnsi="Calibri" w:cs="Calibri"/>
      <w:color w:val="222831"/>
      <w:sz w:val="20"/>
      <w:szCs w:val="20"/>
      <w:lang w:val="en-IN" w:eastAsia="en-IN"/>
    </w:rPr>
  </w:style>
  <w:style w:type="character" w:customStyle="1" w:styleId="EndnoteTextChar">
    <w:name w:val="Endnote Text Char"/>
    <w:basedOn w:val="DefaultParagraphFont"/>
    <w:link w:val="EndnoteText"/>
    <w:uiPriority w:val="99"/>
    <w:semiHidden/>
    <w:rsid w:val="0041138D"/>
    <w:rPr>
      <w:rFonts w:ascii="Calibri" w:eastAsia="Calibri" w:hAnsi="Calibri" w:cs="Calibri"/>
      <w:color w:val="222831"/>
      <w:sz w:val="20"/>
      <w:szCs w:val="20"/>
      <w:lang w:val="en-IN" w:eastAsia="en-IN"/>
    </w:rPr>
  </w:style>
  <w:style w:type="paragraph" w:styleId="Caption">
    <w:name w:val="caption"/>
    <w:basedOn w:val="Normal"/>
    <w:next w:val="Normal"/>
    <w:uiPriority w:val="35"/>
    <w:semiHidden/>
    <w:unhideWhenUsed/>
    <w:qFormat/>
    <w:rsid w:val="0041138D"/>
    <w:pPr>
      <w:spacing w:after="200" w:line="278" w:lineRule="auto"/>
    </w:pPr>
    <w:rPr>
      <w:rFonts w:ascii="Aptos" w:eastAsiaTheme="minorEastAsia" w:hAnsi="Aptos"/>
      <w:b/>
      <w:color w:val="1A2B56" w:themeColor="accent1"/>
      <w:kern w:val="2"/>
      <w:sz w:val="18"/>
      <w:szCs w:val="18"/>
      <w:lang w:val="en-US"/>
      <w14:ligatures w14:val="standardContextual"/>
    </w:rPr>
  </w:style>
  <w:style w:type="character" w:styleId="PageNumber">
    <w:name w:val="page number"/>
    <w:basedOn w:val="DefaultParagraphFont"/>
    <w:uiPriority w:val="99"/>
    <w:semiHidden/>
    <w:unhideWhenUsed/>
    <w:rsid w:val="0041138D"/>
  </w:style>
  <w:style w:type="character" w:styleId="BookTitle">
    <w:name w:val="Book Title"/>
    <w:basedOn w:val="DefaultParagraphFont"/>
    <w:uiPriority w:val="33"/>
    <w:qFormat/>
    <w:rsid w:val="0041138D"/>
    <w:rPr>
      <w:b/>
      <w:bCs/>
      <w:i/>
      <w:iCs/>
      <w:spacing w:val="5"/>
    </w:rPr>
  </w:style>
  <w:style w:type="paragraph" w:styleId="IntenseQuote">
    <w:name w:val="Intense Quote"/>
    <w:basedOn w:val="Normal"/>
    <w:next w:val="Normal"/>
    <w:link w:val="IntenseQuoteChar"/>
    <w:uiPriority w:val="30"/>
    <w:qFormat/>
    <w:rsid w:val="0041138D"/>
    <w:pPr>
      <w:pBdr>
        <w:top w:val="single" w:sz="4" w:space="10" w:color="1A2B56" w:themeColor="accent1"/>
        <w:bottom w:val="single" w:sz="4" w:space="10" w:color="1A2B56" w:themeColor="accent1"/>
      </w:pBdr>
      <w:spacing w:before="360" w:after="360" w:line="278" w:lineRule="auto"/>
      <w:ind w:left="864" w:right="864"/>
      <w:jc w:val="center"/>
    </w:pPr>
    <w:rPr>
      <w:bCs w:val="0"/>
      <w:i/>
      <w:iCs/>
      <w:color w:val="1A2B56" w:themeColor="accent1"/>
      <w:kern w:val="2"/>
      <w:sz w:val="24"/>
      <w14:ligatures w14:val="standardContextual"/>
    </w:rPr>
  </w:style>
  <w:style w:type="character" w:customStyle="1" w:styleId="IntenseQuoteChar">
    <w:name w:val="Intense Quote Char"/>
    <w:basedOn w:val="DefaultParagraphFont"/>
    <w:link w:val="IntenseQuote"/>
    <w:uiPriority w:val="30"/>
    <w:rsid w:val="0041138D"/>
    <w:rPr>
      <w:i/>
      <w:iCs/>
      <w:color w:val="1A2B56" w:themeColor="accent1"/>
      <w:kern w:val="2"/>
      <w:sz w:val="24"/>
      <w:szCs w:val="24"/>
      <w14:ligatures w14:val="standardContextual"/>
    </w:rPr>
  </w:style>
  <w:style w:type="character" w:styleId="IntenseReference">
    <w:name w:val="Intense Reference"/>
    <w:basedOn w:val="DefaultParagraphFont"/>
    <w:uiPriority w:val="32"/>
    <w:qFormat/>
    <w:rsid w:val="0041138D"/>
    <w:rPr>
      <w:b/>
      <w:bCs/>
      <w:smallCaps/>
      <w:color w:val="1A2B56" w:themeColor="accent1"/>
      <w:spacing w:val="5"/>
    </w:rPr>
  </w:style>
  <w:style w:type="character" w:styleId="SubtleReference">
    <w:name w:val="Subtle Reference"/>
    <w:basedOn w:val="DefaultParagraphFont"/>
    <w:uiPriority w:val="31"/>
    <w:qFormat/>
    <w:rsid w:val="0041138D"/>
    <w:rPr>
      <w:smallCaps/>
      <w:color w:val="5A5A5A" w:themeColor="text1" w:themeTint="A5"/>
    </w:rPr>
  </w:style>
  <w:style w:type="table" w:customStyle="1" w:styleId="GridTable4-Accent11">
    <w:name w:val="Grid Table 4 - Accent 11"/>
    <w:basedOn w:val="TableNormal"/>
    <w:next w:val="GridTable4-Accent1"/>
    <w:uiPriority w:val="49"/>
    <w:rsid w:val="0064620B"/>
    <w:pPr>
      <w:spacing w:after="0" w:line="240" w:lineRule="auto"/>
    </w:pPr>
    <w:rPr>
      <w:rFonts w:eastAsiaTheme="minorEastAsia"/>
      <w:sz w:val="24"/>
      <w:szCs w:val="24"/>
      <w:lang w:val="en-US"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A2B56"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05310">
      <w:bodyDiv w:val="1"/>
      <w:marLeft w:val="0"/>
      <w:marRight w:val="0"/>
      <w:marTop w:val="0"/>
      <w:marBottom w:val="0"/>
      <w:divBdr>
        <w:top w:val="none" w:sz="0" w:space="0" w:color="auto"/>
        <w:left w:val="none" w:sz="0" w:space="0" w:color="auto"/>
        <w:bottom w:val="none" w:sz="0" w:space="0" w:color="auto"/>
        <w:right w:val="none" w:sz="0" w:space="0" w:color="auto"/>
      </w:divBdr>
      <w:divsChild>
        <w:div w:id="722871735">
          <w:marLeft w:val="0"/>
          <w:marRight w:val="0"/>
          <w:marTop w:val="0"/>
          <w:marBottom w:val="0"/>
          <w:divBdr>
            <w:top w:val="none" w:sz="0" w:space="0" w:color="auto"/>
            <w:left w:val="none" w:sz="0" w:space="0" w:color="auto"/>
            <w:bottom w:val="none" w:sz="0" w:space="0" w:color="auto"/>
            <w:right w:val="none" w:sz="0" w:space="0" w:color="auto"/>
          </w:divBdr>
        </w:div>
        <w:div w:id="1893810091">
          <w:marLeft w:val="0"/>
          <w:marRight w:val="0"/>
          <w:marTop w:val="0"/>
          <w:marBottom w:val="0"/>
          <w:divBdr>
            <w:top w:val="none" w:sz="0" w:space="0" w:color="auto"/>
            <w:left w:val="none" w:sz="0" w:space="0" w:color="auto"/>
            <w:bottom w:val="none" w:sz="0" w:space="0" w:color="auto"/>
            <w:right w:val="none" w:sz="0" w:space="0" w:color="auto"/>
          </w:divBdr>
        </w:div>
      </w:divsChild>
    </w:div>
    <w:div w:id="368847085">
      <w:marLeft w:val="0"/>
      <w:marRight w:val="0"/>
      <w:marTop w:val="0"/>
      <w:marBottom w:val="0"/>
      <w:divBdr>
        <w:top w:val="none" w:sz="0" w:space="0" w:color="auto"/>
        <w:left w:val="none" w:sz="0" w:space="0" w:color="auto"/>
        <w:bottom w:val="none" w:sz="0" w:space="0" w:color="auto"/>
        <w:right w:val="none" w:sz="0" w:space="0" w:color="auto"/>
      </w:divBdr>
    </w:div>
    <w:div w:id="407386552">
      <w:bodyDiv w:val="1"/>
      <w:marLeft w:val="0"/>
      <w:marRight w:val="0"/>
      <w:marTop w:val="0"/>
      <w:marBottom w:val="0"/>
      <w:divBdr>
        <w:top w:val="none" w:sz="0" w:space="0" w:color="auto"/>
        <w:left w:val="none" w:sz="0" w:space="0" w:color="auto"/>
        <w:bottom w:val="none" w:sz="0" w:space="0" w:color="auto"/>
        <w:right w:val="none" w:sz="0" w:space="0" w:color="auto"/>
      </w:divBdr>
    </w:div>
    <w:div w:id="1088231052">
      <w:bodyDiv w:val="1"/>
      <w:marLeft w:val="0"/>
      <w:marRight w:val="0"/>
      <w:marTop w:val="0"/>
      <w:marBottom w:val="0"/>
      <w:divBdr>
        <w:top w:val="none" w:sz="0" w:space="0" w:color="auto"/>
        <w:left w:val="none" w:sz="0" w:space="0" w:color="auto"/>
        <w:bottom w:val="none" w:sz="0" w:space="0" w:color="auto"/>
        <w:right w:val="none" w:sz="0" w:space="0" w:color="auto"/>
      </w:divBdr>
      <w:divsChild>
        <w:div w:id="110631638">
          <w:marLeft w:val="0"/>
          <w:marRight w:val="0"/>
          <w:marTop w:val="0"/>
          <w:marBottom w:val="0"/>
          <w:divBdr>
            <w:top w:val="none" w:sz="0" w:space="0" w:color="auto"/>
            <w:left w:val="none" w:sz="0" w:space="0" w:color="auto"/>
            <w:bottom w:val="none" w:sz="0" w:space="0" w:color="auto"/>
            <w:right w:val="none" w:sz="0" w:space="0" w:color="auto"/>
          </w:divBdr>
        </w:div>
        <w:div w:id="292560882">
          <w:marLeft w:val="0"/>
          <w:marRight w:val="0"/>
          <w:marTop w:val="0"/>
          <w:marBottom w:val="0"/>
          <w:divBdr>
            <w:top w:val="none" w:sz="0" w:space="0" w:color="auto"/>
            <w:left w:val="none" w:sz="0" w:space="0" w:color="auto"/>
            <w:bottom w:val="none" w:sz="0" w:space="0" w:color="auto"/>
            <w:right w:val="none" w:sz="0" w:space="0" w:color="auto"/>
          </w:divBdr>
        </w:div>
        <w:div w:id="397168824">
          <w:marLeft w:val="0"/>
          <w:marRight w:val="0"/>
          <w:marTop w:val="0"/>
          <w:marBottom w:val="0"/>
          <w:divBdr>
            <w:top w:val="none" w:sz="0" w:space="0" w:color="auto"/>
            <w:left w:val="none" w:sz="0" w:space="0" w:color="auto"/>
            <w:bottom w:val="none" w:sz="0" w:space="0" w:color="auto"/>
            <w:right w:val="none" w:sz="0" w:space="0" w:color="auto"/>
          </w:divBdr>
        </w:div>
        <w:div w:id="908464076">
          <w:marLeft w:val="0"/>
          <w:marRight w:val="0"/>
          <w:marTop w:val="0"/>
          <w:marBottom w:val="0"/>
          <w:divBdr>
            <w:top w:val="none" w:sz="0" w:space="0" w:color="auto"/>
            <w:left w:val="none" w:sz="0" w:space="0" w:color="auto"/>
            <w:bottom w:val="none" w:sz="0" w:space="0" w:color="auto"/>
            <w:right w:val="none" w:sz="0" w:space="0" w:color="auto"/>
          </w:divBdr>
        </w:div>
        <w:div w:id="943421727">
          <w:marLeft w:val="0"/>
          <w:marRight w:val="0"/>
          <w:marTop w:val="0"/>
          <w:marBottom w:val="0"/>
          <w:divBdr>
            <w:top w:val="none" w:sz="0" w:space="0" w:color="auto"/>
            <w:left w:val="none" w:sz="0" w:space="0" w:color="auto"/>
            <w:bottom w:val="none" w:sz="0" w:space="0" w:color="auto"/>
            <w:right w:val="none" w:sz="0" w:space="0" w:color="auto"/>
          </w:divBdr>
        </w:div>
        <w:div w:id="1458988057">
          <w:marLeft w:val="0"/>
          <w:marRight w:val="0"/>
          <w:marTop w:val="0"/>
          <w:marBottom w:val="0"/>
          <w:divBdr>
            <w:top w:val="none" w:sz="0" w:space="0" w:color="auto"/>
            <w:left w:val="none" w:sz="0" w:space="0" w:color="auto"/>
            <w:bottom w:val="none" w:sz="0" w:space="0" w:color="auto"/>
            <w:right w:val="none" w:sz="0" w:space="0" w:color="auto"/>
          </w:divBdr>
        </w:div>
        <w:div w:id="1575889934">
          <w:marLeft w:val="0"/>
          <w:marRight w:val="0"/>
          <w:marTop w:val="0"/>
          <w:marBottom w:val="0"/>
          <w:divBdr>
            <w:top w:val="none" w:sz="0" w:space="0" w:color="auto"/>
            <w:left w:val="none" w:sz="0" w:space="0" w:color="auto"/>
            <w:bottom w:val="none" w:sz="0" w:space="0" w:color="auto"/>
            <w:right w:val="none" w:sz="0" w:space="0" w:color="auto"/>
          </w:divBdr>
        </w:div>
      </w:divsChild>
    </w:div>
    <w:div w:id="1282419373">
      <w:marLeft w:val="0"/>
      <w:marRight w:val="0"/>
      <w:marTop w:val="0"/>
      <w:marBottom w:val="0"/>
      <w:divBdr>
        <w:top w:val="none" w:sz="0" w:space="0" w:color="auto"/>
        <w:left w:val="none" w:sz="0" w:space="0" w:color="auto"/>
        <w:bottom w:val="none" w:sz="0" w:space="0" w:color="auto"/>
        <w:right w:val="none" w:sz="0" w:space="0" w:color="auto"/>
      </w:divBdr>
    </w:div>
    <w:div w:id="1297684243">
      <w:bodyDiv w:val="1"/>
      <w:marLeft w:val="0"/>
      <w:marRight w:val="0"/>
      <w:marTop w:val="0"/>
      <w:marBottom w:val="0"/>
      <w:divBdr>
        <w:top w:val="none" w:sz="0" w:space="0" w:color="auto"/>
        <w:left w:val="none" w:sz="0" w:space="0" w:color="auto"/>
        <w:bottom w:val="none" w:sz="0" w:space="0" w:color="auto"/>
        <w:right w:val="none" w:sz="0" w:space="0" w:color="auto"/>
      </w:divBdr>
      <w:divsChild>
        <w:div w:id="856238548">
          <w:marLeft w:val="0"/>
          <w:marRight w:val="0"/>
          <w:marTop w:val="0"/>
          <w:marBottom w:val="0"/>
          <w:divBdr>
            <w:top w:val="none" w:sz="0" w:space="0" w:color="auto"/>
            <w:left w:val="none" w:sz="0" w:space="0" w:color="auto"/>
            <w:bottom w:val="none" w:sz="0" w:space="0" w:color="auto"/>
            <w:right w:val="none" w:sz="0" w:space="0" w:color="auto"/>
          </w:divBdr>
        </w:div>
      </w:divsChild>
    </w:div>
    <w:div w:id="1380469343">
      <w:bodyDiv w:val="1"/>
      <w:marLeft w:val="0"/>
      <w:marRight w:val="0"/>
      <w:marTop w:val="0"/>
      <w:marBottom w:val="0"/>
      <w:divBdr>
        <w:top w:val="none" w:sz="0" w:space="0" w:color="auto"/>
        <w:left w:val="none" w:sz="0" w:space="0" w:color="auto"/>
        <w:bottom w:val="none" w:sz="0" w:space="0" w:color="auto"/>
        <w:right w:val="none" w:sz="0" w:space="0" w:color="auto"/>
      </w:divBdr>
    </w:div>
    <w:div w:id="147386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ausl.sharepoint.com/:w:/r/sites/Gov/Shared/Chaucer%20Group%20Data%20Classification%20Policy.docx?d=wb17100a24f9d4ee2b274100adbf5e5ea&amp;csf=1&amp;web=1&amp;e=bV7mKk" TargetMode="External"/><Relationship Id="rId18" Type="http://schemas.openxmlformats.org/officeDocument/2006/relationships/hyperlink" Target="https://chausl.sharepoint.com/:x:/r/sites/CTG-Architecture/Shared%20Documents/Solution%20Design/Azure%20Platform%20(ALZ)/AzPolicy/ChArch-CFG-AzurePolicy.xlsx?d=w2d7ae066c705472f809a46c2d6324ccc&amp;csf=1&amp;web=1&amp;e=JU72V4"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package" Target="embeddings/Microsoft_Visio_Drawing.vsdx"/><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hausl.sharepoint.com/:w:/r/sites/CTG-Architecture/Shared%20Documents/Strategy/Engineering%20Standards/ChArch-EngineeringStandards-Cloud.docx?d=w37a75347bc4f4be6bde3912446cca54c&amp;csf=1&amp;web=1&amp;e=zKp5O1" TargetMode="External"/><Relationship Id="rId29" Type="http://schemas.openxmlformats.org/officeDocument/2006/relationships/image" Target="media/image11.png"/><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https://chausl.sharepoint.com/:w:/r/sites/CTG-Architecture/Shared%20Documents/Solution%20Design/Azure%20Platform%20(ALZ)/Standards/ChArch-PY-CloudSecurityFramework.docx?d=wf39fcdaa085f43979f52f05a24998fe7&amp;csf=1&amp;web=1&amp;e=QzVil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ausl.sharepoint.com/:w:/r/sites/CTG-Architecture/Shared%20Documents/Strategy/Enterprise%20Principles/ChArch-EntDevOpsPrinciples.docx?d=w33ba63b46e74486c808356941d08c14c&amp;csf=1&amp;web=1&amp;e=lrr4tK"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hyperlink" Target="https://chausl.sharepoint.com/:w:/r/sites/CTG-Architecture/Shared%20Documents/EA%20Reference%20Docs/EA%20Reference%20Docs%20(Final)/ChArch-EAPrinciples.docx?d=w6dcb2f4cc77348159505d7501241ca26&amp;csf=1&amp;web=1&amp;e=Ydcg5G" TargetMode="External"/><Relationship Id="rId17" Type="http://schemas.openxmlformats.org/officeDocument/2006/relationships/hyperlink" Target="https://chausl.sharepoint.com/:w:/r/sites/CTG-Architecture/Shared%20Documents/Integration%20Architecture/SIF_APIM_Req.docx?d=wc5625aa57c9f4627b156ac1af0ba270a&amp;csf=1&amp;web=1&amp;e=OeRfsC"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theme" Target="theme/theme1.xml"/><Relationship Id="rId20" Type="http://schemas.openxmlformats.org/officeDocument/2006/relationships/image" Target="media/image3.emf"/><Relationship Id="rId41" Type="http://schemas.openxmlformats.org/officeDocument/2006/relationships/image" Target="media/image23.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hausl.sharepoint.com/:w:/r/sites/CTG-Architecture/Shared%20Documents/Strategy/Engineering%20Standards/ChArch-EngineeringStandards-AIS.docx?d=w29b6780587a24dde8e150ba28f0d0be0&amp;csf=1&amp;web=1&amp;e=4K2zfq"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de42048b-ec37-4ba8-8c7d-cce609e5a17c">
      <UserInfo>
        <DisplayName>Bloom, Daniel</DisplayName>
        <AccountId>94</AccountId>
        <AccountType/>
      </UserInfo>
      <UserInfo>
        <DisplayName>George, Mark</DisplayName>
        <AccountId>127</AccountId>
        <AccountType/>
      </UserInfo>
      <UserInfo>
        <DisplayName>Gill, Kelvin - Chaucer</DisplayName>
        <AccountId>18</AccountId>
        <AccountType/>
      </UserInfo>
      <UserInfo>
        <DisplayName>Ginn, Lance</DisplayName>
        <AccountId>7</AccountId>
        <AccountType/>
      </UserInfo>
      <UserInfo>
        <DisplayName>Hubble, Daniel - Chaucer</DisplayName>
        <AccountId>16</AccountId>
        <AccountType/>
      </UserInfo>
      <UserInfo>
        <DisplayName>Konstantinov, Kosta - Chaucer</DisplayName>
        <AccountId>14</AccountId>
        <AccountType/>
      </UserInfo>
      <UserInfo>
        <DisplayName>Rokade, Nikhil - Chaucer</DisplayName>
        <AccountId>15</AccountId>
        <AccountType/>
      </UserInfo>
      <UserInfo>
        <DisplayName>Milton, Gary - Chaucer</DisplayName>
        <AccountId>12</AccountId>
        <AccountType/>
      </UserInfo>
      <UserInfo>
        <DisplayName>Reynolds, Simon</DisplayName>
        <AccountId>13</AccountId>
        <AccountType/>
      </UserInfo>
      <UserInfo>
        <DisplayName>Barclay, Jamie - Chaucer</DisplayName>
        <AccountId>202</AccountId>
        <AccountType/>
      </UserInfo>
    </SharedWithUsers>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958AA-70C7-42B5-9711-02A0E4BB95BB}">
  <ds:schemaRefs>
    <ds:schemaRef ds:uri="http://schemas.microsoft.com/office/2006/metadata/properties"/>
    <ds:schemaRef ds:uri="http://schemas.microsoft.com/office/infopath/2007/PartnerControls"/>
    <ds:schemaRef ds:uri="de42048b-ec37-4ba8-8c7d-cce609e5a17c"/>
    <ds:schemaRef ds:uri="fb3f81c8-e39b-4405-bcc1-3e407ba7283f"/>
  </ds:schemaRefs>
</ds:datastoreItem>
</file>

<file path=customXml/itemProps2.xml><?xml version="1.0" encoding="utf-8"?>
<ds:datastoreItem xmlns:ds="http://schemas.openxmlformats.org/officeDocument/2006/customXml" ds:itemID="{975CA4FF-1C1C-43A5-8052-30B4F4DCE8CE}">
  <ds:schemaRefs>
    <ds:schemaRef ds:uri="http://schemas.microsoft.com/sharepoint/v3/contenttype/forms"/>
  </ds:schemaRefs>
</ds:datastoreItem>
</file>

<file path=customXml/itemProps3.xml><?xml version="1.0" encoding="utf-8"?>
<ds:datastoreItem xmlns:ds="http://schemas.openxmlformats.org/officeDocument/2006/customXml" ds:itemID="{31C556D7-E764-41A3-8C87-D5ACC2D3D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A48708-9E5F-4DA3-AE20-9C5848560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17519</TotalTime>
  <Pages>60</Pages>
  <Words>15482</Words>
  <Characters>100713</Characters>
  <Application>Microsoft Office Word</Application>
  <DocSecurity>2</DocSecurity>
  <Lines>3944</Lines>
  <Paragraphs>1765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114687</CharactersWithSpaces>
  <SharedDoc>false</SharedDoc>
  <HLinks>
    <vt:vector size="660" baseType="variant">
      <vt:variant>
        <vt:i4>3997774</vt:i4>
      </vt:variant>
      <vt:variant>
        <vt:i4>483</vt:i4>
      </vt:variant>
      <vt:variant>
        <vt:i4>0</vt:i4>
      </vt:variant>
      <vt:variant>
        <vt:i4>5</vt:i4>
      </vt:variant>
      <vt:variant>
        <vt:lpwstr/>
      </vt:variant>
      <vt:variant>
        <vt:lpwstr>_Per-Pattern_Security_Conformance</vt:lpwstr>
      </vt:variant>
      <vt:variant>
        <vt:i4>7667833</vt:i4>
      </vt:variant>
      <vt:variant>
        <vt:i4>480</vt:i4>
      </vt:variant>
      <vt:variant>
        <vt:i4>0</vt:i4>
      </vt:variant>
      <vt:variant>
        <vt:i4>5</vt:i4>
      </vt:variant>
      <vt:variant>
        <vt:lpwstr/>
      </vt:variant>
      <vt:variant>
        <vt:lpwstr>EntArchPrin</vt:lpwstr>
      </vt:variant>
      <vt:variant>
        <vt:i4>6291582</vt:i4>
      </vt:variant>
      <vt:variant>
        <vt:i4>477</vt:i4>
      </vt:variant>
      <vt:variant>
        <vt:i4>0</vt:i4>
      </vt:variant>
      <vt:variant>
        <vt:i4>5</vt:i4>
      </vt:variant>
      <vt:variant>
        <vt:lpwstr/>
      </vt:variant>
      <vt:variant>
        <vt:lpwstr>EngDevPrinc</vt:lpwstr>
      </vt:variant>
      <vt:variant>
        <vt:i4>7340143</vt:i4>
      </vt:variant>
      <vt:variant>
        <vt:i4>474</vt:i4>
      </vt:variant>
      <vt:variant>
        <vt:i4>0</vt:i4>
      </vt:variant>
      <vt:variant>
        <vt:i4>5</vt:i4>
      </vt:variant>
      <vt:variant>
        <vt:lpwstr/>
      </vt:variant>
      <vt:variant>
        <vt:lpwstr>DataClsPol</vt:lpwstr>
      </vt:variant>
      <vt:variant>
        <vt:i4>7667833</vt:i4>
      </vt:variant>
      <vt:variant>
        <vt:i4>471</vt:i4>
      </vt:variant>
      <vt:variant>
        <vt:i4>0</vt:i4>
      </vt:variant>
      <vt:variant>
        <vt:i4>5</vt:i4>
      </vt:variant>
      <vt:variant>
        <vt:lpwstr/>
      </vt:variant>
      <vt:variant>
        <vt:lpwstr>EntArchPrin</vt:lpwstr>
      </vt:variant>
      <vt:variant>
        <vt:i4>7667833</vt:i4>
      </vt:variant>
      <vt:variant>
        <vt:i4>468</vt:i4>
      </vt:variant>
      <vt:variant>
        <vt:i4>0</vt:i4>
      </vt:variant>
      <vt:variant>
        <vt:i4>5</vt:i4>
      </vt:variant>
      <vt:variant>
        <vt:lpwstr/>
      </vt:variant>
      <vt:variant>
        <vt:lpwstr>EntArchPrin</vt:lpwstr>
      </vt:variant>
      <vt:variant>
        <vt:i4>7667833</vt:i4>
      </vt:variant>
      <vt:variant>
        <vt:i4>465</vt:i4>
      </vt:variant>
      <vt:variant>
        <vt:i4>0</vt:i4>
      </vt:variant>
      <vt:variant>
        <vt:i4>5</vt:i4>
      </vt:variant>
      <vt:variant>
        <vt:lpwstr/>
      </vt:variant>
      <vt:variant>
        <vt:lpwstr>EntArchPrin</vt:lpwstr>
      </vt:variant>
      <vt:variant>
        <vt:i4>7667833</vt:i4>
      </vt:variant>
      <vt:variant>
        <vt:i4>462</vt:i4>
      </vt:variant>
      <vt:variant>
        <vt:i4>0</vt:i4>
      </vt:variant>
      <vt:variant>
        <vt:i4>5</vt:i4>
      </vt:variant>
      <vt:variant>
        <vt:lpwstr/>
      </vt:variant>
      <vt:variant>
        <vt:lpwstr>EntArchPrin</vt:lpwstr>
      </vt:variant>
      <vt:variant>
        <vt:i4>7667833</vt:i4>
      </vt:variant>
      <vt:variant>
        <vt:i4>459</vt:i4>
      </vt:variant>
      <vt:variant>
        <vt:i4>0</vt:i4>
      </vt:variant>
      <vt:variant>
        <vt:i4>5</vt:i4>
      </vt:variant>
      <vt:variant>
        <vt:lpwstr/>
      </vt:variant>
      <vt:variant>
        <vt:lpwstr>EntArchPrin</vt:lpwstr>
      </vt:variant>
      <vt:variant>
        <vt:i4>7667833</vt:i4>
      </vt:variant>
      <vt:variant>
        <vt:i4>456</vt:i4>
      </vt:variant>
      <vt:variant>
        <vt:i4>0</vt:i4>
      </vt:variant>
      <vt:variant>
        <vt:i4>5</vt:i4>
      </vt:variant>
      <vt:variant>
        <vt:lpwstr/>
      </vt:variant>
      <vt:variant>
        <vt:lpwstr>EntArchPrin</vt:lpwstr>
      </vt:variant>
      <vt:variant>
        <vt:i4>7667833</vt:i4>
      </vt:variant>
      <vt:variant>
        <vt:i4>453</vt:i4>
      </vt:variant>
      <vt:variant>
        <vt:i4>0</vt:i4>
      </vt:variant>
      <vt:variant>
        <vt:i4>5</vt:i4>
      </vt:variant>
      <vt:variant>
        <vt:lpwstr/>
      </vt:variant>
      <vt:variant>
        <vt:lpwstr>EntArchPrin</vt:lpwstr>
      </vt:variant>
      <vt:variant>
        <vt:i4>3014713</vt:i4>
      </vt:variant>
      <vt:variant>
        <vt:i4>450</vt:i4>
      </vt:variant>
      <vt:variant>
        <vt:i4>0</vt:i4>
      </vt:variant>
      <vt:variant>
        <vt:i4>5</vt:i4>
      </vt:variant>
      <vt:variant>
        <vt:lpwstr/>
      </vt:variant>
      <vt:variant>
        <vt:lpwstr>_Document_References</vt:lpwstr>
      </vt:variant>
      <vt:variant>
        <vt:i4>6946928</vt:i4>
      </vt:variant>
      <vt:variant>
        <vt:i4>447</vt:i4>
      </vt:variant>
      <vt:variant>
        <vt:i4>0</vt:i4>
      </vt:variant>
      <vt:variant>
        <vt:i4>5</vt:i4>
      </vt:variant>
      <vt:variant>
        <vt:lpwstr/>
      </vt:variant>
      <vt:variant>
        <vt:lpwstr>SIFREQ</vt:lpwstr>
      </vt:variant>
      <vt:variant>
        <vt:i4>4849717</vt:i4>
      </vt:variant>
      <vt:variant>
        <vt:i4>441</vt:i4>
      </vt:variant>
      <vt:variant>
        <vt:i4>0</vt:i4>
      </vt:variant>
      <vt:variant>
        <vt:i4>5</vt:i4>
      </vt:variant>
      <vt:variant>
        <vt:lpwstr/>
      </vt:variant>
      <vt:variant>
        <vt:lpwstr>_10._Data_Platform</vt:lpwstr>
      </vt:variant>
      <vt:variant>
        <vt:i4>7667833</vt:i4>
      </vt:variant>
      <vt:variant>
        <vt:i4>438</vt:i4>
      </vt:variant>
      <vt:variant>
        <vt:i4>0</vt:i4>
      </vt:variant>
      <vt:variant>
        <vt:i4>5</vt:i4>
      </vt:variant>
      <vt:variant>
        <vt:lpwstr/>
      </vt:variant>
      <vt:variant>
        <vt:lpwstr>EntArchPrin</vt:lpwstr>
      </vt:variant>
      <vt:variant>
        <vt:i4>65538</vt:i4>
      </vt:variant>
      <vt:variant>
        <vt:i4>435</vt:i4>
      </vt:variant>
      <vt:variant>
        <vt:i4>0</vt:i4>
      </vt:variant>
      <vt:variant>
        <vt:i4>5</vt:i4>
      </vt:variant>
      <vt:variant>
        <vt:lpwstr/>
      </vt:variant>
      <vt:variant>
        <vt:lpwstr>_12_Guardrails</vt:lpwstr>
      </vt:variant>
      <vt:variant>
        <vt:i4>54</vt:i4>
      </vt:variant>
      <vt:variant>
        <vt:i4>432</vt:i4>
      </vt:variant>
      <vt:variant>
        <vt:i4>0</vt:i4>
      </vt:variant>
      <vt:variant>
        <vt:i4>5</vt:i4>
      </vt:variant>
      <vt:variant>
        <vt:lpwstr/>
      </vt:variant>
      <vt:variant>
        <vt:lpwstr>_Security_and_Operational</vt:lpwstr>
      </vt:variant>
      <vt:variant>
        <vt:i4>655381</vt:i4>
      </vt:variant>
      <vt:variant>
        <vt:i4>429</vt:i4>
      </vt:variant>
      <vt:variant>
        <vt:i4>0</vt:i4>
      </vt:variant>
      <vt:variant>
        <vt:i4>5</vt:i4>
      </vt:variant>
      <vt:variant>
        <vt:lpwstr/>
      </vt:variant>
      <vt:variant>
        <vt:lpwstr>ArchEngStdAIS</vt:lpwstr>
      </vt:variant>
      <vt:variant>
        <vt:i4>65538</vt:i4>
      </vt:variant>
      <vt:variant>
        <vt:i4>426</vt:i4>
      </vt:variant>
      <vt:variant>
        <vt:i4>0</vt:i4>
      </vt:variant>
      <vt:variant>
        <vt:i4>5</vt:i4>
      </vt:variant>
      <vt:variant>
        <vt:lpwstr/>
      </vt:variant>
      <vt:variant>
        <vt:lpwstr>_12_Guardrails</vt:lpwstr>
      </vt:variant>
      <vt:variant>
        <vt:i4>54</vt:i4>
      </vt:variant>
      <vt:variant>
        <vt:i4>423</vt:i4>
      </vt:variant>
      <vt:variant>
        <vt:i4>0</vt:i4>
      </vt:variant>
      <vt:variant>
        <vt:i4>5</vt:i4>
      </vt:variant>
      <vt:variant>
        <vt:lpwstr/>
      </vt:variant>
      <vt:variant>
        <vt:lpwstr>_Security_and_Operational</vt:lpwstr>
      </vt:variant>
      <vt:variant>
        <vt:i4>7995512</vt:i4>
      </vt:variant>
      <vt:variant>
        <vt:i4>420</vt:i4>
      </vt:variant>
      <vt:variant>
        <vt:i4>0</vt:i4>
      </vt:variant>
      <vt:variant>
        <vt:i4>5</vt:i4>
      </vt:variant>
      <vt:variant>
        <vt:lpwstr/>
      </vt:variant>
      <vt:variant>
        <vt:lpwstr>ArchEngStdCloud</vt:lpwstr>
      </vt:variant>
      <vt:variant>
        <vt:i4>7667833</vt:i4>
      </vt:variant>
      <vt:variant>
        <vt:i4>417</vt:i4>
      </vt:variant>
      <vt:variant>
        <vt:i4>0</vt:i4>
      </vt:variant>
      <vt:variant>
        <vt:i4>5</vt:i4>
      </vt:variant>
      <vt:variant>
        <vt:lpwstr/>
      </vt:variant>
      <vt:variant>
        <vt:lpwstr>EntArchPrin</vt:lpwstr>
      </vt:variant>
      <vt:variant>
        <vt:i4>5898282</vt:i4>
      </vt:variant>
      <vt:variant>
        <vt:i4>414</vt:i4>
      </vt:variant>
      <vt:variant>
        <vt:i4>0</vt:i4>
      </vt:variant>
      <vt:variant>
        <vt:i4>5</vt:i4>
      </vt:variant>
      <vt:variant>
        <vt:lpwstr/>
      </vt:variant>
      <vt:variant>
        <vt:lpwstr>_7.3_Detailed_Architecture</vt:lpwstr>
      </vt:variant>
      <vt:variant>
        <vt:i4>7667833</vt:i4>
      </vt:variant>
      <vt:variant>
        <vt:i4>411</vt:i4>
      </vt:variant>
      <vt:variant>
        <vt:i4>0</vt:i4>
      </vt:variant>
      <vt:variant>
        <vt:i4>5</vt:i4>
      </vt:variant>
      <vt:variant>
        <vt:lpwstr/>
      </vt:variant>
      <vt:variant>
        <vt:lpwstr>EntArchPrin</vt:lpwstr>
      </vt:variant>
      <vt:variant>
        <vt:i4>5898282</vt:i4>
      </vt:variant>
      <vt:variant>
        <vt:i4>408</vt:i4>
      </vt:variant>
      <vt:variant>
        <vt:i4>0</vt:i4>
      </vt:variant>
      <vt:variant>
        <vt:i4>5</vt:i4>
      </vt:variant>
      <vt:variant>
        <vt:lpwstr/>
      </vt:variant>
      <vt:variant>
        <vt:lpwstr>_7.3_Detailed_Architecture</vt:lpwstr>
      </vt:variant>
      <vt:variant>
        <vt:i4>7667833</vt:i4>
      </vt:variant>
      <vt:variant>
        <vt:i4>405</vt:i4>
      </vt:variant>
      <vt:variant>
        <vt:i4>0</vt:i4>
      </vt:variant>
      <vt:variant>
        <vt:i4>5</vt:i4>
      </vt:variant>
      <vt:variant>
        <vt:lpwstr/>
      </vt:variant>
      <vt:variant>
        <vt:lpwstr>EntArchPrin</vt:lpwstr>
      </vt:variant>
      <vt:variant>
        <vt:i4>5898282</vt:i4>
      </vt:variant>
      <vt:variant>
        <vt:i4>402</vt:i4>
      </vt:variant>
      <vt:variant>
        <vt:i4>0</vt:i4>
      </vt:variant>
      <vt:variant>
        <vt:i4>5</vt:i4>
      </vt:variant>
      <vt:variant>
        <vt:lpwstr/>
      </vt:variant>
      <vt:variant>
        <vt:lpwstr>_7.3_Detailed_Architecture</vt:lpwstr>
      </vt:variant>
      <vt:variant>
        <vt:i4>6815843</vt:i4>
      </vt:variant>
      <vt:variant>
        <vt:i4>399</vt:i4>
      </vt:variant>
      <vt:variant>
        <vt:i4>0</vt:i4>
      </vt:variant>
      <vt:variant>
        <vt:i4>5</vt:i4>
      </vt:variant>
      <vt:variant>
        <vt:lpwstr/>
      </vt:variant>
      <vt:variant>
        <vt:lpwstr>_Profile_Selection</vt:lpwstr>
      </vt:variant>
      <vt:variant>
        <vt:i4>7667833</vt:i4>
      </vt:variant>
      <vt:variant>
        <vt:i4>396</vt:i4>
      </vt:variant>
      <vt:variant>
        <vt:i4>0</vt:i4>
      </vt:variant>
      <vt:variant>
        <vt:i4>5</vt:i4>
      </vt:variant>
      <vt:variant>
        <vt:lpwstr/>
      </vt:variant>
      <vt:variant>
        <vt:lpwstr>EntArchPrin</vt:lpwstr>
      </vt:variant>
      <vt:variant>
        <vt:i4>6750216</vt:i4>
      </vt:variant>
      <vt:variant>
        <vt:i4>393</vt:i4>
      </vt:variant>
      <vt:variant>
        <vt:i4>0</vt:i4>
      </vt:variant>
      <vt:variant>
        <vt:i4>5</vt:i4>
      </vt:variant>
      <vt:variant>
        <vt:lpwstr/>
      </vt:variant>
      <vt:variant>
        <vt:lpwstr>_13._Exception_Process</vt:lpwstr>
      </vt:variant>
      <vt:variant>
        <vt:i4>5898282</vt:i4>
      </vt:variant>
      <vt:variant>
        <vt:i4>390</vt:i4>
      </vt:variant>
      <vt:variant>
        <vt:i4>0</vt:i4>
      </vt:variant>
      <vt:variant>
        <vt:i4>5</vt:i4>
      </vt:variant>
      <vt:variant>
        <vt:lpwstr/>
      </vt:variant>
      <vt:variant>
        <vt:lpwstr>_7.3_Detailed_Architecture</vt:lpwstr>
      </vt:variant>
      <vt:variant>
        <vt:i4>7667833</vt:i4>
      </vt:variant>
      <vt:variant>
        <vt:i4>387</vt:i4>
      </vt:variant>
      <vt:variant>
        <vt:i4>0</vt:i4>
      </vt:variant>
      <vt:variant>
        <vt:i4>5</vt:i4>
      </vt:variant>
      <vt:variant>
        <vt:lpwstr/>
      </vt:variant>
      <vt:variant>
        <vt:lpwstr>EntArchPrin</vt:lpwstr>
      </vt:variant>
      <vt:variant>
        <vt:i4>65538</vt:i4>
      </vt:variant>
      <vt:variant>
        <vt:i4>384</vt:i4>
      </vt:variant>
      <vt:variant>
        <vt:i4>0</vt:i4>
      </vt:variant>
      <vt:variant>
        <vt:i4>5</vt:i4>
      </vt:variant>
      <vt:variant>
        <vt:lpwstr/>
      </vt:variant>
      <vt:variant>
        <vt:lpwstr>_12_Guardrails</vt:lpwstr>
      </vt:variant>
      <vt:variant>
        <vt:i4>54</vt:i4>
      </vt:variant>
      <vt:variant>
        <vt:i4>381</vt:i4>
      </vt:variant>
      <vt:variant>
        <vt:i4>0</vt:i4>
      </vt:variant>
      <vt:variant>
        <vt:i4>5</vt:i4>
      </vt:variant>
      <vt:variant>
        <vt:lpwstr/>
      </vt:variant>
      <vt:variant>
        <vt:lpwstr>_Security_and_Operational</vt:lpwstr>
      </vt:variant>
      <vt:variant>
        <vt:i4>3014676</vt:i4>
      </vt:variant>
      <vt:variant>
        <vt:i4>378</vt:i4>
      </vt:variant>
      <vt:variant>
        <vt:i4>0</vt:i4>
      </vt:variant>
      <vt:variant>
        <vt:i4>5</vt:i4>
      </vt:variant>
      <vt:variant>
        <vt:lpwstr/>
      </vt:variant>
      <vt:variant>
        <vt:lpwstr>_5._Reference_Architecture</vt:lpwstr>
      </vt:variant>
      <vt:variant>
        <vt:i4>6946928</vt:i4>
      </vt:variant>
      <vt:variant>
        <vt:i4>375</vt:i4>
      </vt:variant>
      <vt:variant>
        <vt:i4>0</vt:i4>
      </vt:variant>
      <vt:variant>
        <vt:i4>5</vt:i4>
      </vt:variant>
      <vt:variant>
        <vt:lpwstr/>
      </vt:variant>
      <vt:variant>
        <vt:lpwstr>SIFREQ</vt:lpwstr>
      </vt:variant>
      <vt:variant>
        <vt:i4>7667833</vt:i4>
      </vt:variant>
      <vt:variant>
        <vt:i4>372</vt:i4>
      </vt:variant>
      <vt:variant>
        <vt:i4>0</vt:i4>
      </vt:variant>
      <vt:variant>
        <vt:i4>5</vt:i4>
      </vt:variant>
      <vt:variant>
        <vt:lpwstr/>
      </vt:variant>
      <vt:variant>
        <vt:lpwstr>EntArchPrin</vt:lpwstr>
      </vt:variant>
      <vt:variant>
        <vt:i4>5898282</vt:i4>
      </vt:variant>
      <vt:variant>
        <vt:i4>369</vt:i4>
      </vt:variant>
      <vt:variant>
        <vt:i4>0</vt:i4>
      </vt:variant>
      <vt:variant>
        <vt:i4>5</vt:i4>
      </vt:variant>
      <vt:variant>
        <vt:lpwstr/>
      </vt:variant>
      <vt:variant>
        <vt:lpwstr>_7.3_Detailed_Architecture</vt:lpwstr>
      </vt:variant>
      <vt:variant>
        <vt:i4>2293784</vt:i4>
      </vt:variant>
      <vt:variant>
        <vt:i4>366</vt:i4>
      </vt:variant>
      <vt:variant>
        <vt:i4>0</vt:i4>
      </vt:variant>
      <vt:variant>
        <vt:i4>5</vt:i4>
      </vt:variant>
      <vt:variant>
        <vt:lpwstr/>
      </vt:variant>
      <vt:variant>
        <vt:lpwstr>_Architectural_Position_1</vt:lpwstr>
      </vt:variant>
      <vt:variant>
        <vt:i4>7667833</vt:i4>
      </vt:variant>
      <vt:variant>
        <vt:i4>363</vt:i4>
      </vt:variant>
      <vt:variant>
        <vt:i4>0</vt:i4>
      </vt:variant>
      <vt:variant>
        <vt:i4>5</vt:i4>
      </vt:variant>
      <vt:variant>
        <vt:lpwstr/>
      </vt:variant>
      <vt:variant>
        <vt:lpwstr>EntArchPrin</vt:lpwstr>
      </vt:variant>
      <vt:variant>
        <vt:i4>65538</vt:i4>
      </vt:variant>
      <vt:variant>
        <vt:i4>360</vt:i4>
      </vt:variant>
      <vt:variant>
        <vt:i4>0</vt:i4>
      </vt:variant>
      <vt:variant>
        <vt:i4>5</vt:i4>
      </vt:variant>
      <vt:variant>
        <vt:lpwstr/>
      </vt:variant>
      <vt:variant>
        <vt:lpwstr>_12_Guardrails</vt:lpwstr>
      </vt:variant>
      <vt:variant>
        <vt:i4>5898282</vt:i4>
      </vt:variant>
      <vt:variant>
        <vt:i4>357</vt:i4>
      </vt:variant>
      <vt:variant>
        <vt:i4>0</vt:i4>
      </vt:variant>
      <vt:variant>
        <vt:i4>5</vt:i4>
      </vt:variant>
      <vt:variant>
        <vt:lpwstr/>
      </vt:variant>
      <vt:variant>
        <vt:lpwstr>_7.3_Detailed_Architecture</vt:lpwstr>
      </vt:variant>
      <vt:variant>
        <vt:i4>2293784</vt:i4>
      </vt:variant>
      <vt:variant>
        <vt:i4>354</vt:i4>
      </vt:variant>
      <vt:variant>
        <vt:i4>0</vt:i4>
      </vt:variant>
      <vt:variant>
        <vt:i4>5</vt:i4>
      </vt:variant>
      <vt:variant>
        <vt:lpwstr/>
      </vt:variant>
      <vt:variant>
        <vt:lpwstr>_Architectural_Position_1</vt:lpwstr>
      </vt:variant>
      <vt:variant>
        <vt:i4>7667833</vt:i4>
      </vt:variant>
      <vt:variant>
        <vt:i4>351</vt:i4>
      </vt:variant>
      <vt:variant>
        <vt:i4>0</vt:i4>
      </vt:variant>
      <vt:variant>
        <vt:i4>5</vt:i4>
      </vt:variant>
      <vt:variant>
        <vt:lpwstr/>
      </vt:variant>
      <vt:variant>
        <vt:lpwstr>EntArchPrin</vt:lpwstr>
      </vt:variant>
      <vt:variant>
        <vt:i4>5898282</vt:i4>
      </vt:variant>
      <vt:variant>
        <vt:i4>348</vt:i4>
      </vt:variant>
      <vt:variant>
        <vt:i4>0</vt:i4>
      </vt:variant>
      <vt:variant>
        <vt:i4>5</vt:i4>
      </vt:variant>
      <vt:variant>
        <vt:lpwstr/>
      </vt:variant>
      <vt:variant>
        <vt:lpwstr>_7.3_Detailed_Architecture</vt:lpwstr>
      </vt:variant>
      <vt:variant>
        <vt:i4>6815843</vt:i4>
      </vt:variant>
      <vt:variant>
        <vt:i4>345</vt:i4>
      </vt:variant>
      <vt:variant>
        <vt:i4>0</vt:i4>
      </vt:variant>
      <vt:variant>
        <vt:i4>5</vt:i4>
      </vt:variant>
      <vt:variant>
        <vt:lpwstr/>
      </vt:variant>
      <vt:variant>
        <vt:lpwstr>_Profile_Selection</vt:lpwstr>
      </vt:variant>
      <vt:variant>
        <vt:i4>3014676</vt:i4>
      </vt:variant>
      <vt:variant>
        <vt:i4>342</vt:i4>
      </vt:variant>
      <vt:variant>
        <vt:i4>0</vt:i4>
      </vt:variant>
      <vt:variant>
        <vt:i4>5</vt:i4>
      </vt:variant>
      <vt:variant>
        <vt:lpwstr/>
      </vt:variant>
      <vt:variant>
        <vt:lpwstr>_5._Reference_Architecture</vt:lpwstr>
      </vt:variant>
      <vt:variant>
        <vt:i4>7667833</vt:i4>
      </vt:variant>
      <vt:variant>
        <vt:i4>339</vt:i4>
      </vt:variant>
      <vt:variant>
        <vt:i4>0</vt:i4>
      </vt:variant>
      <vt:variant>
        <vt:i4>5</vt:i4>
      </vt:variant>
      <vt:variant>
        <vt:lpwstr/>
      </vt:variant>
      <vt:variant>
        <vt:lpwstr>EntArchPrin</vt:lpwstr>
      </vt:variant>
      <vt:variant>
        <vt:i4>7667833</vt:i4>
      </vt:variant>
      <vt:variant>
        <vt:i4>336</vt:i4>
      </vt:variant>
      <vt:variant>
        <vt:i4>0</vt:i4>
      </vt:variant>
      <vt:variant>
        <vt:i4>5</vt:i4>
      </vt:variant>
      <vt:variant>
        <vt:lpwstr/>
      </vt:variant>
      <vt:variant>
        <vt:lpwstr>EntArchPrin</vt:lpwstr>
      </vt:variant>
      <vt:variant>
        <vt:i4>7667833</vt:i4>
      </vt:variant>
      <vt:variant>
        <vt:i4>333</vt:i4>
      </vt:variant>
      <vt:variant>
        <vt:i4>0</vt:i4>
      </vt:variant>
      <vt:variant>
        <vt:i4>5</vt:i4>
      </vt:variant>
      <vt:variant>
        <vt:lpwstr/>
      </vt:variant>
      <vt:variant>
        <vt:lpwstr>EntArchPrin</vt:lpwstr>
      </vt:variant>
      <vt:variant>
        <vt:i4>7667833</vt:i4>
      </vt:variant>
      <vt:variant>
        <vt:i4>330</vt:i4>
      </vt:variant>
      <vt:variant>
        <vt:i4>0</vt:i4>
      </vt:variant>
      <vt:variant>
        <vt:i4>5</vt:i4>
      </vt:variant>
      <vt:variant>
        <vt:lpwstr/>
      </vt:variant>
      <vt:variant>
        <vt:lpwstr>EntArchPrin</vt:lpwstr>
      </vt:variant>
      <vt:variant>
        <vt:i4>7667833</vt:i4>
      </vt:variant>
      <vt:variant>
        <vt:i4>327</vt:i4>
      </vt:variant>
      <vt:variant>
        <vt:i4>0</vt:i4>
      </vt:variant>
      <vt:variant>
        <vt:i4>5</vt:i4>
      </vt:variant>
      <vt:variant>
        <vt:lpwstr/>
      </vt:variant>
      <vt:variant>
        <vt:lpwstr>EntArchPrin</vt:lpwstr>
      </vt:variant>
      <vt:variant>
        <vt:i4>5308509</vt:i4>
      </vt:variant>
      <vt:variant>
        <vt:i4>324</vt:i4>
      </vt:variant>
      <vt:variant>
        <vt:i4>0</vt:i4>
      </vt:variant>
      <vt:variant>
        <vt:i4>5</vt:i4>
      </vt:variant>
      <vt:variant>
        <vt:lpwstr>https://chausl.sharepoint.com/:w:/r/sites/CTG-Architecture/Shared Documents/Solution Design/Azure Platform (ALZ)/Standards/ChArch-PY-CloudSecurityFramework.docx?d=wf39fcdaa085f43979f52f05a24998fe7&amp;csf=1&amp;web=1&amp;e=QzVilg</vt:lpwstr>
      </vt:variant>
      <vt:variant>
        <vt:lpwstr/>
      </vt:variant>
      <vt:variant>
        <vt:i4>6422639</vt:i4>
      </vt:variant>
      <vt:variant>
        <vt:i4>321</vt:i4>
      </vt:variant>
      <vt:variant>
        <vt:i4>0</vt:i4>
      </vt:variant>
      <vt:variant>
        <vt:i4>5</vt:i4>
      </vt:variant>
      <vt:variant>
        <vt:lpwstr>https://chausl.sharepoint.com/:x:/r/sites/CTG-Architecture/Shared Documents/Solution Design/Azure Platform (ALZ)/AzPolicy/ChArch-CFG-AzurePolicy.xlsx?d=w2d7ae066c705472f809a46c2d6324ccc&amp;csf=1&amp;web=1&amp;e=JU72V4</vt:lpwstr>
      </vt:variant>
      <vt:variant>
        <vt:lpwstr/>
      </vt:variant>
      <vt:variant>
        <vt:i4>458842</vt:i4>
      </vt:variant>
      <vt:variant>
        <vt:i4>318</vt:i4>
      </vt:variant>
      <vt:variant>
        <vt:i4>0</vt:i4>
      </vt:variant>
      <vt:variant>
        <vt:i4>5</vt:i4>
      </vt:variant>
      <vt:variant>
        <vt:lpwstr>https://chausl.sharepoint.com/:w:/r/sites/CTG-Architecture/Shared Documents/Integration Architecture/SIF_APIM_Req.docx?d=wc5625aa57c9f4627b156ac1af0ba270a&amp;csf=1&amp;web=1&amp;e=OeRfsC</vt:lpwstr>
      </vt:variant>
      <vt:variant>
        <vt:lpwstr/>
      </vt:variant>
      <vt:variant>
        <vt:i4>7471225</vt:i4>
      </vt:variant>
      <vt:variant>
        <vt:i4>315</vt:i4>
      </vt:variant>
      <vt:variant>
        <vt:i4>0</vt:i4>
      </vt:variant>
      <vt:variant>
        <vt:i4>5</vt:i4>
      </vt:variant>
      <vt:variant>
        <vt:lpwstr>https://chausl.sharepoint.com/:w:/r/sites/CTG-Architecture/Shared Documents/Strategy/Engineering Standards/ChArch-EngineeringStandards-Cloud.docx?d=w37a75347bc4f4be6bde3912446cca54c&amp;csf=1&amp;web=1&amp;e=zKp5O1</vt:lpwstr>
      </vt:variant>
      <vt:variant>
        <vt:lpwstr/>
      </vt:variant>
      <vt:variant>
        <vt:i4>393310</vt:i4>
      </vt:variant>
      <vt:variant>
        <vt:i4>312</vt:i4>
      </vt:variant>
      <vt:variant>
        <vt:i4>0</vt:i4>
      </vt:variant>
      <vt:variant>
        <vt:i4>5</vt:i4>
      </vt:variant>
      <vt:variant>
        <vt:lpwstr>https://chausl.sharepoint.com/:w:/r/sites/CTG-Architecture/Shared Documents/Strategy/Engineering Standards/ChArch-EngineeringStandards-AIS.docx?d=w29b6780587a24dde8e150ba28f0d0be0&amp;csf=1&amp;web=1&amp;e=4K2zfq</vt:lpwstr>
      </vt:variant>
      <vt:variant>
        <vt:lpwstr/>
      </vt:variant>
      <vt:variant>
        <vt:i4>7340066</vt:i4>
      </vt:variant>
      <vt:variant>
        <vt:i4>309</vt:i4>
      </vt:variant>
      <vt:variant>
        <vt:i4>0</vt:i4>
      </vt:variant>
      <vt:variant>
        <vt:i4>5</vt:i4>
      </vt:variant>
      <vt:variant>
        <vt:lpwstr>https://chausl.sharepoint.com/:w:/r/sites/CTG-Architecture/Shared Documents/Strategy/Enterprise Principles/ChArch-EntDevOpsPrinciples.docx?d=w33ba63b46e74486c808356941d08c14c&amp;csf=1&amp;web=1&amp;e=lrr4tK</vt:lpwstr>
      </vt:variant>
      <vt:variant>
        <vt:lpwstr/>
      </vt:variant>
      <vt:variant>
        <vt:i4>2949243</vt:i4>
      </vt:variant>
      <vt:variant>
        <vt:i4>306</vt:i4>
      </vt:variant>
      <vt:variant>
        <vt:i4>0</vt:i4>
      </vt:variant>
      <vt:variant>
        <vt:i4>5</vt:i4>
      </vt:variant>
      <vt:variant>
        <vt:lpwstr>https://chausl.sharepoint.com/:w:/r/sites/Gov/Shared/Chaucer Group Data Classification Policy.docx?d=wb17100a24f9d4ee2b274100adbf5e5ea&amp;csf=1&amp;web=1&amp;e=bV7mKk</vt:lpwstr>
      </vt:variant>
      <vt:variant>
        <vt:lpwstr/>
      </vt:variant>
      <vt:variant>
        <vt:i4>917505</vt:i4>
      </vt:variant>
      <vt:variant>
        <vt:i4>303</vt:i4>
      </vt:variant>
      <vt:variant>
        <vt:i4>0</vt:i4>
      </vt:variant>
      <vt:variant>
        <vt:i4>5</vt:i4>
      </vt:variant>
      <vt:variant>
        <vt:lpwstr>https://chausl.sharepoint.com/:w:/r/sites/CTG-Architecture/Shared Documents/EA Reference Docs/EA Reference Docs (Final)/ChArch-EAPrinciples.docx?d=w6dcb2f4cc77348159505d7501241ca26&amp;csf=1&amp;web=1&amp;e=Ydcg5G</vt:lpwstr>
      </vt:variant>
      <vt:variant>
        <vt:lpwstr/>
      </vt:variant>
      <vt:variant>
        <vt:i4>2031664</vt:i4>
      </vt:variant>
      <vt:variant>
        <vt:i4>296</vt:i4>
      </vt:variant>
      <vt:variant>
        <vt:i4>0</vt:i4>
      </vt:variant>
      <vt:variant>
        <vt:i4>5</vt:i4>
      </vt:variant>
      <vt:variant>
        <vt:lpwstr/>
      </vt:variant>
      <vt:variant>
        <vt:lpwstr>_Toc241613292</vt:lpwstr>
      </vt:variant>
      <vt:variant>
        <vt:i4>2031664</vt:i4>
      </vt:variant>
      <vt:variant>
        <vt:i4>290</vt:i4>
      </vt:variant>
      <vt:variant>
        <vt:i4>0</vt:i4>
      </vt:variant>
      <vt:variant>
        <vt:i4>5</vt:i4>
      </vt:variant>
      <vt:variant>
        <vt:lpwstr/>
      </vt:variant>
      <vt:variant>
        <vt:lpwstr>_Toc241613291</vt:lpwstr>
      </vt:variant>
      <vt:variant>
        <vt:i4>2031664</vt:i4>
      </vt:variant>
      <vt:variant>
        <vt:i4>284</vt:i4>
      </vt:variant>
      <vt:variant>
        <vt:i4>0</vt:i4>
      </vt:variant>
      <vt:variant>
        <vt:i4>5</vt:i4>
      </vt:variant>
      <vt:variant>
        <vt:lpwstr/>
      </vt:variant>
      <vt:variant>
        <vt:lpwstr>_Toc241613290</vt:lpwstr>
      </vt:variant>
      <vt:variant>
        <vt:i4>1966128</vt:i4>
      </vt:variant>
      <vt:variant>
        <vt:i4>278</vt:i4>
      </vt:variant>
      <vt:variant>
        <vt:i4>0</vt:i4>
      </vt:variant>
      <vt:variant>
        <vt:i4>5</vt:i4>
      </vt:variant>
      <vt:variant>
        <vt:lpwstr/>
      </vt:variant>
      <vt:variant>
        <vt:lpwstr>_Toc241613289</vt:lpwstr>
      </vt:variant>
      <vt:variant>
        <vt:i4>1966128</vt:i4>
      </vt:variant>
      <vt:variant>
        <vt:i4>272</vt:i4>
      </vt:variant>
      <vt:variant>
        <vt:i4>0</vt:i4>
      </vt:variant>
      <vt:variant>
        <vt:i4>5</vt:i4>
      </vt:variant>
      <vt:variant>
        <vt:lpwstr/>
      </vt:variant>
      <vt:variant>
        <vt:lpwstr>_Toc241613288</vt:lpwstr>
      </vt:variant>
      <vt:variant>
        <vt:i4>1966128</vt:i4>
      </vt:variant>
      <vt:variant>
        <vt:i4>266</vt:i4>
      </vt:variant>
      <vt:variant>
        <vt:i4>0</vt:i4>
      </vt:variant>
      <vt:variant>
        <vt:i4>5</vt:i4>
      </vt:variant>
      <vt:variant>
        <vt:lpwstr/>
      </vt:variant>
      <vt:variant>
        <vt:lpwstr>_Toc241613287</vt:lpwstr>
      </vt:variant>
      <vt:variant>
        <vt:i4>1966128</vt:i4>
      </vt:variant>
      <vt:variant>
        <vt:i4>260</vt:i4>
      </vt:variant>
      <vt:variant>
        <vt:i4>0</vt:i4>
      </vt:variant>
      <vt:variant>
        <vt:i4>5</vt:i4>
      </vt:variant>
      <vt:variant>
        <vt:lpwstr/>
      </vt:variant>
      <vt:variant>
        <vt:lpwstr>_Toc241613286</vt:lpwstr>
      </vt:variant>
      <vt:variant>
        <vt:i4>1966128</vt:i4>
      </vt:variant>
      <vt:variant>
        <vt:i4>254</vt:i4>
      </vt:variant>
      <vt:variant>
        <vt:i4>0</vt:i4>
      </vt:variant>
      <vt:variant>
        <vt:i4>5</vt:i4>
      </vt:variant>
      <vt:variant>
        <vt:lpwstr/>
      </vt:variant>
      <vt:variant>
        <vt:lpwstr>_Toc241613285</vt:lpwstr>
      </vt:variant>
      <vt:variant>
        <vt:i4>1966128</vt:i4>
      </vt:variant>
      <vt:variant>
        <vt:i4>248</vt:i4>
      </vt:variant>
      <vt:variant>
        <vt:i4>0</vt:i4>
      </vt:variant>
      <vt:variant>
        <vt:i4>5</vt:i4>
      </vt:variant>
      <vt:variant>
        <vt:lpwstr/>
      </vt:variant>
      <vt:variant>
        <vt:lpwstr>_Toc241613284</vt:lpwstr>
      </vt:variant>
      <vt:variant>
        <vt:i4>1966128</vt:i4>
      </vt:variant>
      <vt:variant>
        <vt:i4>242</vt:i4>
      </vt:variant>
      <vt:variant>
        <vt:i4>0</vt:i4>
      </vt:variant>
      <vt:variant>
        <vt:i4>5</vt:i4>
      </vt:variant>
      <vt:variant>
        <vt:lpwstr/>
      </vt:variant>
      <vt:variant>
        <vt:lpwstr>_Toc241613283</vt:lpwstr>
      </vt:variant>
      <vt:variant>
        <vt:i4>1966128</vt:i4>
      </vt:variant>
      <vt:variant>
        <vt:i4>236</vt:i4>
      </vt:variant>
      <vt:variant>
        <vt:i4>0</vt:i4>
      </vt:variant>
      <vt:variant>
        <vt:i4>5</vt:i4>
      </vt:variant>
      <vt:variant>
        <vt:lpwstr/>
      </vt:variant>
      <vt:variant>
        <vt:lpwstr>_Toc241613282</vt:lpwstr>
      </vt:variant>
      <vt:variant>
        <vt:i4>1966128</vt:i4>
      </vt:variant>
      <vt:variant>
        <vt:i4>230</vt:i4>
      </vt:variant>
      <vt:variant>
        <vt:i4>0</vt:i4>
      </vt:variant>
      <vt:variant>
        <vt:i4>5</vt:i4>
      </vt:variant>
      <vt:variant>
        <vt:lpwstr/>
      </vt:variant>
      <vt:variant>
        <vt:lpwstr>_Toc241613281</vt:lpwstr>
      </vt:variant>
      <vt:variant>
        <vt:i4>1966128</vt:i4>
      </vt:variant>
      <vt:variant>
        <vt:i4>224</vt:i4>
      </vt:variant>
      <vt:variant>
        <vt:i4>0</vt:i4>
      </vt:variant>
      <vt:variant>
        <vt:i4>5</vt:i4>
      </vt:variant>
      <vt:variant>
        <vt:lpwstr/>
      </vt:variant>
      <vt:variant>
        <vt:lpwstr>_Toc241613280</vt:lpwstr>
      </vt:variant>
      <vt:variant>
        <vt:i4>1114160</vt:i4>
      </vt:variant>
      <vt:variant>
        <vt:i4>218</vt:i4>
      </vt:variant>
      <vt:variant>
        <vt:i4>0</vt:i4>
      </vt:variant>
      <vt:variant>
        <vt:i4>5</vt:i4>
      </vt:variant>
      <vt:variant>
        <vt:lpwstr/>
      </vt:variant>
      <vt:variant>
        <vt:lpwstr>_Toc241613279</vt:lpwstr>
      </vt:variant>
      <vt:variant>
        <vt:i4>1114160</vt:i4>
      </vt:variant>
      <vt:variant>
        <vt:i4>212</vt:i4>
      </vt:variant>
      <vt:variant>
        <vt:i4>0</vt:i4>
      </vt:variant>
      <vt:variant>
        <vt:i4>5</vt:i4>
      </vt:variant>
      <vt:variant>
        <vt:lpwstr/>
      </vt:variant>
      <vt:variant>
        <vt:lpwstr>_Toc241613278</vt:lpwstr>
      </vt:variant>
      <vt:variant>
        <vt:i4>1114160</vt:i4>
      </vt:variant>
      <vt:variant>
        <vt:i4>206</vt:i4>
      </vt:variant>
      <vt:variant>
        <vt:i4>0</vt:i4>
      </vt:variant>
      <vt:variant>
        <vt:i4>5</vt:i4>
      </vt:variant>
      <vt:variant>
        <vt:lpwstr/>
      </vt:variant>
      <vt:variant>
        <vt:lpwstr>_Toc241613277</vt:lpwstr>
      </vt:variant>
      <vt:variant>
        <vt:i4>1114160</vt:i4>
      </vt:variant>
      <vt:variant>
        <vt:i4>200</vt:i4>
      </vt:variant>
      <vt:variant>
        <vt:i4>0</vt:i4>
      </vt:variant>
      <vt:variant>
        <vt:i4>5</vt:i4>
      </vt:variant>
      <vt:variant>
        <vt:lpwstr/>
      </vt:variant>
      <vt:variant>
        <vt:lpwstr>_Toc241613276</vt:lpwstr>
      </vt:variant>
      <vt:variant>
        <vt:i4>1114160</vt:i4>
      </vt:variant>
      <vt:variant>
        <vt:i4>194</vt:i4>
      </vt:variant>
      <vt:variant>
        <vt:i4>0</vt:i4>
      </vt:variant>
      <vt:variant>
        <vt:i4>5</vt:i4>
      </vt:variant>
      <vt:variant>
        <vt:lpwstr/>
      </vt:variant>
      <vt:variant>
        <vt:lpwstr>_Toc241613275</vt:lpwstr>
      </vt:variant>
      <vt:variant>
        <vt:i4>1114160</vt:i4>
      </vt:variant>
      <vt:variant>
        <vt:i4>188</vt:i4>
      </vt:variant>
      <vt:variant>
        <vt:i4>0</vt:i4>
      </vt:variant>
      <vt:variant>
        <vt:i4>5</vt:i4>
      </vt:variant>
      <vt:variant>
        <vt:lpwstr/>
      </vt:variant>
      <vt:variant>
        <vt:lpwstr>_Toc241613274</vt:lpwstr>
      </vt:variant>
      <vt:variant>
        <vt:i4>1114160</vt:i4>
      </vt:variant>
      <vt:variant>
        <vt:i4>182</vt:i4>
      </vt:variant>
      <vt:variant>
        <vt:i4>0</vt:i4>
      </vt:variant>
      <vt:variant>
        <vt:i4>5</vt:i4>
      </vt:variant>
      <vt:variant>
        <vt:lpwstr/>
      </vt:variant>
      <vt:variant>
        <vt:lpwstr>_Toc241613273</vt:lpwstr>
      </vt:variant>
      <vt:variant>
        <vt:i4>1114160</vt:i4>
      </vt:variant>
      <vt:variant>
        <vt:i4>176</vt:i4>
      </vt:variant>
      <vt:variant>
        <vt:i4>0</vt:i4>
      </vt:variant>
      <vt:variant>
        <vt:i4>5</vt:i4>
      </vt:variant>
      <vt:variant>
        <vt:lpwstr/>
      </vt:variant>
      <vt:variant>
        <vt:lpwstr>_Toc241613272</vt:lpwstr>
      </vt:variant>
      <vt:variant>
        <vt:i4>1114160</vt:i4>
      </vt:variant>
      <vt:variant>
        <vt:i4>170</vt:i4>
      </vt:variant>
      <vt:variant>
        <vt:i4>0</vt:i4>
      </vt:variant>
      <vt:variant>
        <vt:i4>5</vt:i4>
      </vt:variant>
      <vt:variant>
        <vt:lpwstr/>
      </vt:variant>
      <vt:variant>
        <vt:lpwstr>_Toc241613271</vt:lpwstr>
      </vt:variant>
      <vt:variant>
        <vt:i4>1114160</vt:i4>
      </vt:variant>
      <vt:variant>
        <vt:i4>164</vt:i4>
      </vt:variant>
      <vt:variant>
        <vt:i4>0</vt:i4>
      </vt:variant>
      <vt:variant>
        <vt:i4>5</vt:i4>
      </vt:variant>
      <vt:variant>
        <vt:lpwstr/>
      </vt:variant>
      <vt:variant>
        <vt:lpwstr>_Toc241613270</vt:lpwstr>
      </vt:variant>
      <vt:variant>
        <vt:i4>1048624</vt:i4>
      </vt:variant>
      <vt:variant>
        <vt:i4>158</vt:i4>
      </vt:variant>
      <vt:variant>
        <vt:i4>0</vt:i4>
      </vt:variant>
      <vt:variant>
        <vt:i4>5</vt:i4>
      </vt:variant>
      <vt:variant>
        <vt:lpwstr/>
      </vt:variant>
      <vt:variant>
        <vt:lpwstr>_Toc241613269</vt:lpwstr>
      </vt:variant>
      <vt:variant>
        <vt:i4>1048624</vt:i4>
      </vt:variant>
      <vt:variant>
        <vt:i4>152</vt:i4>
      </vt:variant>
      <vt:variant>
        <vt:i4>0</vt:i4>
      </vt:variant>
      <vt:variant>
        <vt:i4>5</vt:i4>
      </vt:variant>
      <vt:variant>
        <vt:lpwstr/>
      </vt:variant>
      <vt:variant>
        <vt:lpwstr>_Toc241613268</vt:lpwstr>
      </vt:variant>
      <vt:variant>
        <vt:i4>1048624</vt:i4>
      </vt:variant>
      <vt:variant>
        <vt:i4>146</vt:i4>
      </vt:variant>
      <vt:variant>
        <vt:i4>0</vt:i4>
      </vt:variant>
      <vt:variant>
        <vt:i4>5</vt:i4>
      </vt:variant>
      <vt:variant>
        <vt:lpwstr/>
      </vt:variant>
      <vt:variant>
        <vt:lpwstr>_Toc241613267</vt:lpwstr>
      </vt:variant>
      <vt:variant>
        <vt:i4>1048624</vt:i4>
      </vt:variant>
      <vt:variant>
        <vt:i4>140</vt:i4>
      </vt:variant>
      <vt:variant>
        <vt:i4>0</vt:i4>
      </vt:variant>
      <vt:variant>
        <vt:i4>5</vt:i4>
      </vt:variant>
      <vt:variant>
        <vt:lpwstr/>
      </vt:variant>
      <vt:variant>
        <vt:lpwstr>_Toc241613266</vt:lpwstr>
      </vt:variant>
      <vt:variant>
        <vt:i4>1048624</vt:i4>
      </vt:variant>
      <vt:variant>
        <vt:i4>134</vt:i4>
      </vt:variant>
      <vt:variant>
        <vt:i4>0</vt:i4>
      </vt:variant>
      <vt:variant>
        <vt:i4>5</vt:i4>
      </vt:variant>
      <vt:variant>
        <vt:lpwstr/>
      </vt:variant>
      <vt:variant>
        <vt:lpwstr>_Toc241613265</vt:lpwstr>
      </vt:variant>
      <vt:variant>
        <vt:i4>1048624</vt:i4>
      </vt:variant>
      <vt:variant>
        <vt:i4>128</vt:i4>
      </vt:variant>
      <vt:variant>
        <vt:i4>0</vt:i4>
      </vt:variant>
      <vt:variant>
        <vt:i4>5</vt:i4>
      </vt:variant>
      <vt:variant>
        <vt:lpwstr/>
      </vt:variant>
      <vt:variant>
        <vt:lpwstr>_Toc241613264</vt:lpwstr>
      </vt:variant>
      <vt:variant>
        <vt:i4>1048624</vt:i4>
      </vt:variant>
      <vt:variant>
        <vt:i4>122</vt:i4>
      </vt:variant>
      <vt:variant>
        <vt:i4>0</vt:i4>
      </vt:variant>
      <vt:variant>
        <vt:i4>5</vt:i4>
      </vt:variant>
      <vt:variant>
        <vt:lpwstr/>
      </vt:variant>
      <vt:variant>
        <vt:lpwstr>_Toc241613263</vt:lpwstr>
      </vt:variant>
      <vt:variant>
        <vt:i4>1048624</vt:i4>
      </vt:variant>
      <vt:variant>
        <vt:i4>116</vt:i4>
      </vt:variant>
      <vt:variant>
        <vt:i4>0</vt:i4>
      </vt:variant>
      <vt:variant>
        <vt:i4>5</vt:i4>
      </vt:variant>
      <vt:variant>
        <vt:lpwstr/>
      </vt:variant>
      <vt:variant>
        <vt:lpwstr>_Toc241613262</vt:lpwstr>
      </vt:variant>
      <vt:variant>
        <vt:i4>1048624</vt:i4>
      </vt:variant>
      <vt:variant>
        <vt:i4>110</vt:i4>
      </vt:variant>
      <vt:variant>
        <vt:i4>0</vt:i4>
      </vt:variant>
      <vt:variant>
        <vt:i4>5</vt:i4>
      </vt:variant>
      <vt:variant>
        <vt:lpwstr/>
      </vt:variant>
      <vt:variant>
        <vt:lpwstr>_Toc241613261</vt:lpwstr>
      </vt:variant>
      <vt:variant>
        <vt:i4>1048624</vt:i4>
      </vt:variant>
      <vt:variant>
        <vt:i4>104</vt:i4>
      </vt:variant>
      <vt:variant>
        <vt:i4>0</vt:i4>
      </vt:variant>
      <vt:variant>
        <vt:i4>5</vt:i4>
      </vt:variant>
      <vt:variant>
        <vt:lpwstr/>
      </vt:variant>
      <vt:variant>
        <vt:lpwstr>_Toc241613260</vt:lpwstr>
      </vt:variant>
      <vt:variant>
        <vt:i4>1245232</vt:i4>
      </vt:variant>
      <vt:variant>
        <vt:i4>98</vt:i4>
      </vt:variant>
      <vt:variant>
        <vt:i4>0</vt:i4>
      </vt:variant>
      <vt:variant>
        <vt:i4>5</vt:i4>
      </vt:variant>
      <vt:variant>
        <vt:lpwstr/>
      </vt:variant>
      <vt:variant>
        <vt:lpwstr>_Toc241613259</vt:lpwstr>
      </vt:variant>
      <vt:variant>
        <vt:i4>1245232</vt:i4>
      </vt:variant>
      <vt:variant>
        <vt:i4>92</vt:i4>
      </vt:variant>
      <vt:variant>
        <vt:i4>0</vt:i4>
      </vt:variant>
      <vt:variant>
        <vt:i4>5</vt:i4>
      </vt:variant>
      <vt:variant>
        <vt:lpwstr/>
      </vt:variant>
      <vt:variant>
        <vt:lpwstr>_Toc241613258</vt:lpwstr>
      </vt:variant>
      <vt:variant>
        <vt:i4>1245232</vt:i4>
      </vt:variant>
      <vt:variant>
        <vt:i4>86</vt:i4>
      </vt:variant>
      <vt:variant>
        <vt:i4>0</vt:i4>
      </vt:variant>
      <vt:variant>
        <vt:i4>5</vt:i4>
      </vt:variant>
      <vt:variant>
        <vt:lpwstr/>
      </vt:variant>
      <vt:variant>
        <vt:lpwstr>_Toc241613257</vt:lpwstr>
      </vt:variant>
      <vt:variant>
        <vt:i4>1245232</vt:i4>
      </vt:variant>
      <vt:variant>
        <vt:i4>80</vt:i4>
      </vt:variant>
      <vt:variant>
        <vt:i4>0</vt:i4>
      </vt:variant>
      <vt:variant>
        <vt:i4>5</vt:i4>
      </vt:variant>
      <vt:variant>
        <vt:lpwstr/>
      </vt:variant>
      <vt:variant>
        <vt:lpwstr>_Toc241613256</vt:lpwstr>
      </vt:variant>
      <vt:variant>
        <vt:i4>1245232</vt:i4>
      </vt:variant>
      <vt:variant>
        <vt:i4>74</vt:i4>
      </vt:variant>
      <vt:variant>
        <vt:i4>0</vt:i4>
      </vt:variant>
      <vt:variant>
        <vt:i4>5</vt:i4>
      </vt:variant>
      <vt:variant>
        <vt:lpwstr/>
      </vt:variant>
      <vt:variant>
        <vt:lpwstr>_Toc241613255</vt:lpwstr>
      </vt:variant>
      <vt:variant>
        <vt:i4>1245232</vt:i4>
      </vt:variant>
      <vt:variant>
        <vt:i4>68</vt:i4>
      </vt:variant>
      <vt:variant>
        <vt:i4>0</vt:i4>
      </vt:variant>
      <vt:variant>
        <vt:i4>5</vt:i4>
      </vt:variant>
      <vt:variant>
        <vt:lpwstr/>
      </vt:variant>
      <vt:variant>
        <vt:lpwstr>_Toc241613254</vt:lpwstr>
      </vt:variant>
      <vt:variant>
        <vt:i4>1245232</vt:i4>
      </vt:variant>
      <vt:variant>
        <vt:i4>62</vt:i4>
      </vt:variant>
      <vt:variant>
        <vt:i4>0</vt:i4>
      </vt:variant>
      <vt:variant>
        <vt:i4>5</vt:i4>
      </vt:variant>
      <vt:variant>
        <vt:lpwstr/>
      </vt:variant>
      <vt:variant>
        <vt:lpwstr>_Toc241613253</vt:lpwstr>
      </vt:variant>
      <vt:variant>
        <vt:i4>1245232</vt:i4>
      </vt:variant>
      <vt:variant>
        <vt:i4>56</vt:i4>
      </vt:variant>
      <vt:variant>
        <vt:i4>0</vt:i4>
      </vt:variant>
      <vt:variant>
        <vt:i4>5</vt:i4>
      </vt:variant>
      <vt:variant>
        <vt:lpwstr/>
      </vt:variant>
      <vt:variant>
        <vt:lpwstr>_Toc241613252</vt:lpwstr>
      </vt:variant>
      <vt:variant>
        <vt:i4>1245232</vt:i4>
      </vt:variant>
      <vt:variant>
        <vt:i4>50</vt:i4>
      </vt:variant>
      <vt:variant>
        <vt:i4>0</vt:i4>
      </vt:variant>
      <vt:variant>
        <vt:i4>5</vt:i4>
      </vt:variant>
      <vt:variant>
        <vt:lpwstr/>
      </vt:variant>
      <vt:variant>
        <vt:lpwstr>_Toc241613251</vt:lpwstr>
      </vt:variant>
      <vt:variant>
        <vt:i4>1245232</vt:i4>
      </vt:variant>
      <vt:variant>
        <vt:i4>44</vt:i4>
      </vt:variant>
      <vt:variant>
        <vt:i4>0</vt:i4>
      </vt:variant>
      <vt:variant>
        <vt:i4>5</vt:i4>
      </vt:variant>
      <vt:variant>
        <vt:lpwstr/>
      </vt:variant>
      <vt:variant>
        <vt:lpwstr>_Toc241613250</vt:lpwstr>
      </vt:variant>
      <vt:variant>
        <vt:i4>1179696</vt:i4>
      </vt:variant>
      <vt:variant>
        <vt:i4>38</vt:i4>
      </vt:variant>
      <vt:variant>
        <vt:i4>0</vt:i4>
      </vt:variant>
      <vt:variant>
        <vt:i4>5</vt:i4>
      </vt:variant>
      <vt:variant>
        <vt:lpwstr/>
      </vt:variant>
      <vt:variant>
        <vt:lpwstr>_Toc241613249</vt:lpwstr>
      </vt:variant>
      <vt:variant>
        <vt:i4>1179696</vt:i4>
      </vt:variant>
      <vt:variant>
        <vt:i4>32</vt:i4>
      </vt:variant>
      <vt:variant>
        <vt:i4>0</vt:i4>
      </vt:variant>
      <vt:variant>
        <vt:i4>5</vt:i4>
      </vt:variant>
      <vt:variant>
        <vt:lpwstr/>
      </vt:variant>
      <vt:variant>
        <vt:lpwstr>_Toc241613248</vt:lpwstr>
      </vt:variant>
      <vt:variant>
        <vt:i4>1179696</vt:i4>
      </vt:variant>
      <vt:variant>
        <vt:i4>26</vt:i4>
      </vt:variant>
      <vt:variant>
        <vt:i4>0</vt:i4>
      </vt:variant>
      <vt:variant>
        <vt:i4>5</vt:i4>
      </vt:variant>
      <vt:variant>
        <vt:lpwstr/>
      </vt:variant>
      <vt:variant>
        <vt:lpwstr>_Toc241613247</vt:lpwstr>
      </vt:variant>
      <vt:variant>
        <vt:i4>1179696</vt:i4>
      </vt:variant>
      <vt:variant>
        <vt:i4>20</vt:i4>
      </vt:variant>
      <vt:variant>
        <vt:i4>0</vt:i4>
      </vt:variant>
      <vt:variant>
        <vt:i4>5</vt:i4>
      </vt:variant>
      <vt:variant>
        <vt:lpwstr/>
      </vt:variant>
      <vt:variant>
        <vt:lpwstr>_Toc241613246</vt:lpwstr>
      </vt:variant>
      <vt:variant>
        <vt:i4>1179696</vt:i4>
      </vt:variant>
      <vt:variant>
        <vt:i4>14</vt:i4>
      </vt:variant>
      <vt:variant>
        <vt:i4>0</vt:i4>
      </vt:variant>
      <vt:variant>
        <vt:i4>5</vt:i4>
      </vt:variant>
      <vt:variant>
        <vt:lpwstr/>
      </vt:variant>
      <vt:variant>
        <vt:lpwstr>_Toc241613245</vt:lpwstr>
      </vt:variant>
      <vt:variant>
        <vt:i4>1179696</vt:i4>
      </vt:variant>
      <vt:variant>
        <vt:i4>8</vt:i4>
      </vt:variant>
      <vt:variant>
        <vt:i4>0</vt:i4>
      </vt:variant>
      <vt:variant>
        <vt:i4>5</vt:i4>
      </vt:variant>
      <vt:variant>
        <vt:lpwstr/>
      </vt:variant>
      <vt:variant>
        <vt:lpwstr>_Toc241613244</vt:lpwstr>
      </vt:variant>
      <vt:variant>
        <vt:i4>1179696</vt:i4>
      </vt:variant>
      <vt:variant>
        <vt:i4>2</vt:i4>
      </vt:variant>
      <vt:variant>
        <vt:i4>0</vt:i4>
      </vt:variant>
      <vt:variant>
        <vt:i4>5</vt:i4>
      </vt:variant>
      <vt:variant>
        <vt:lpwstr/>
      </vt:variant>
      <vt:variant>
        <vt:lpwstr>_Toc241613243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Joycell Sundararaj - Chaucer</cp:lastModifiedBy>
  <cp:revision>1300</cp:revision>
  <cp:lastPrinted>2026-09-28T04:41:00Z</cp:lastPrinted>
  <dcterms:created xsi:type="dcterms:W3CDTF">2024-07-18T03:48:00Z</dcterms:created>
  <dcterms:modified xsi:type="dcterms:W3CDTF">2026-10-04T19:50:00Z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2024-07-17T11:48:38Z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9b0ae137-b9f9-45db-9d49-6cf5d267c984</vt:lpwstr>
  </property>
  <property fmtid="{D5CDD505-2E9C-101B-9397-08002B2CF9AE}" pid="9" name="MSIP_Label_66034dab-5829-4c7a-a87e-18a6fc150b18_ContentBits">
    <vt:lpwstr>0</vt:lpwstr>
  </property>
  <property fmtid="{D5CDD505-2E9C-101B-9397-08002B2CF9AE}" pid="10" name="docLang">
    <vt:lpwstr>en</vt:lpwstr>
  </property>
  <property fmtid="{D5CDD505-2E9C-101B-9397-08002B2CF9AE}" pid="11" name="MediaServiceImageTags">
    <vt:lpwstr/>
  </property>
</Properties>
</file>