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30569F25" w14:textId="2C351436" w:rsidR="006E4EEE"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523827" w:history="1">
            <w:r w:rsidR="006E4EEE" w:rsidRPr="00BF58B3">
              <w:rPr>
                <w:rStyle w:val="Hyperlink"/>
                <w:noProof/>
                <w:lang w:eastAsia="en-US"/>
              </w:rPr>
              <w:t>1.</w:t>
            </w:r>
            <w:r w:rsidR="006E4EEE">
              <w:rPr>
                <w:rFonts w:asciiTheme="minorHAnsi" w:eastAsiaTheme="minorEastAsia" w:hAnsiTheme="minorHAnsi" w:cstheme="minorBidi"/>
                <w:noProof/>
                <w:color w:val="auto"/>
                <w:kern w:val="2"/>
                <w:sz w:val="24"/>
                <w:szCs w:val="24"/>
                <w:lang w:val="en-IN" w:eastAsia="en-IN"/>
                <w14:ligatures w14:val="standardContextual"/>
              </w:rPr>
              <w:tab/>
            </w:r>
            <w:r w:rsidR="006E4EEE" w:rsidRPr="00BF58B3">
              <w:rPr>
                <w:rStyle w:val="Hyperlink"/>
                <w:noProof/>
                <w:lang w:eastAsia="en-US"/>
              </w:rPr>
              <w:t>Document Control</w:t>
            </w:r>
            <w:r w:rsidR="006E4EEE">
              <w:rPr>
                <w:noProof/>
                <w:webHidden/>
              </w:rPr>
              <w:tab/>
            </w:r>
            <w:r w:rsidR="006E4EEE">
              <w:rPr>
                <w:noProof/>
                <w:webHidden/>
              </w:rPr>
              <w:fldChar w:fldCharType="begin"/>
            </w:r>
            <w:r w:rsidR="006E4EEE">
              <w:rPr>
                <w:noProof/>
                <w:webHidden/>
              </w:rPr>
              <w:instrText xml:space="preserve"> PAGEREF _Toc241523827 \h </w:instrText>
            </w:r>
            <w:r w:rsidR="006E4EEE">
              <w:rPr>
                <w:noProof/>
                <w:webHidden/>
              </w:rPr>
            </w:r>
            <w:r w:rsidR="006E4EEE">
              <w:rPr>
                <w:noProof/>
                <w:webHidden/>
              </w:rPr>
              <w:fldChar w:fldCharType="separate"/>
            </w:r>
            <w:r w:rsidR="006E4EEE">
              <w:rPr>
                <w:noProof/>
                <w:webHidden/>
              </w:rPr>
              <w:t>4</w:t>
            </w:r>
            <w:r w:rsidR="006E4EEE">
              <w:rPr>
                <w:noProof/>
                <w:webHidden/>
              </w:rPr>
              <w:fldChar w:fldCharType="end"/>
            </w:r>
          </w:hyperlink>
        </w:p>
        <w:p w14:paraId="062417CD" w14:textId="5F2738B8"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8"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History</w:t>
            </w:r>
            <w:r>
              <w:rPr>
                <w:noProof/>
                <w:webHidden/>
              </w:rPr>
              <w:tab/>
            </w:r>
            <w:r>
              <w:rPr>
                <w:noProof/>
                <w:webHidden/>
              </w:rPr>
              <w:fldChar w:fldCharType="begin"/>
            </w:r>
            <w:r>
              <w:rPr>
                <w:noProof/>
                <w:webHidden/>
              </w:rPr>
              <w:instrText xml:space="preserve"> PAGEREF _Toc241523828 \h </w:instrText>
            </w:r>
            <w:r>
              <w:rPr>
                <w:noProof/>
                <w:webHidden/>
              </w:rPr>
            </w:r>
            <w:r>
              <w:rPr>
                <w:noProof/>
                <w:webHidden/>
              </w:rPr>
              <w:fldChar w:fldCharType="separate"/>
            </w:r>
            <w:r>
              <w:rPr>
                <w:noProof/>
                <w:webHidden/>
              </w:rPr>
              <w:t>4</w:t>
            </w:r>
            <w:r>
              <w:rPr>
                <w:noProof/>
                <w:webHidden/>
              </w:rPr>
              <w:fldChar w:fldCharType="end"/>
            </w:r>
          </w:hyperlink>
        </w:p>
        <w:p w14:paraId="31B1C048" w14:textId="6AB3A2B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9"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Authors</w:t>
            </w:r>
            <w:r>
              <w:rPr>
                <w:noProof/>
                <w:webHidden/>
              </w:rPr>
              <w:tab/>
            </w:r>
            <w:r>
              <w:rPr>
                <w:noProof/>
                <w:webHidden/>
              </w:rPr>
              <w:fldChar w:fldCharType="begin"/>
            </w:r>
            <w:r>
              <w:rPr>
                <w:noProof/>
                <w:webHidden/>
              </w:rPr>
              <w:instrText xml:space="preserve"> PAGEREF _Toc241523829 \h </w:instrText>
            </w:r>
            <w:r>
              <w:rPr>
                <w:noProof/>
                <w:webHidden/>
              </w:rPr>
            </w:r>
            <w:r>
              <w:rPr>
                <w:noProof/>
                <w:webHidden/>
              </w:rPr>
              <w:fldChar w:fldCharType="separate"/>
            </w:r>
            <w:r>
              <w:rPr>
                <w:noProof/>
                <w:webHidden/>
              </w:rPr>
              <w:t>4</w:t>
            </w:r>
            <w:r>
              <w:rPr>
                <w:noProof/>
                <w:webHidden/>
              </w:rPr>
              <w:fldChar w:fldCharType="end"/>
            </w:r>
          </w:hyperlink>
        </w:p>
        <w:p w14:paraId="0B2A5576" w14:textId="58A0356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0"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Assurance</w:t>
            </w:r>
            <w:r>
              <w:rPr>
                <w:noProof/>
                <w:webHidden/>
              </w:rPr>
              <w:tab/>
            </w:r>
            <w:r>
              <w:rPr>
                <w:noProof/>
                <w:webHidden/>
              </w:rPr>
              <w:fldChar w:fldCharType="begin"/>
            </w:r>
            <w:r>
              <w:rPr>
                <w:noProof/>
                <w:webHidden/>
              </w:rPr>
              <w:instrText xml:space="preserve"> PAGEREF _Toc241523830 \h </w:instrText>
            </w:r>
            <w:r>
              <w:rPr>
                <w:noProof/>
                <w:webHidden/>
              </w:rPr>
            </w:r>
            <w:r>
              <w:rPr>
                <w:noProof/>
                <w:webHidden/>
              </w:rPr>
              <w:fldChar w:fldCharType="separate"/>
            </w:r>
            <w:r>
              <w:rPr>
                <w:noProof/>
                <w:webHidden/>
              </w:rPr>
              <w:t>4</w:t>
            </w:r>
            <w:r>
              <w:rPr>
                <w:noProof/>
                <w:webHidden/>
              </w:rPr>
              <w:fldChar w:fldCharType="end"/>
            </w:r>
          </w:hyperlink>
        </w:p>
        <w:p w14:paraId="721D5865" w14:textId="2062D0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1"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TDA Approval</w:t>
            </w:r>
            <w:r>
              <w:rPr>
                <w:noProof/>
                <w:webHidden/>
              </w:rPr>
              <w:tab/>
            </w:r>
            <w:r>
              <w:rPr>
                <w:noProof/>
                <w:webHidden/>
              </w:rPr>
              <w:fldChar w:fldCharType="begin"/>
            </w:r>
            <w:r>
              <w:rPr>
                <w:noProof/>
                <w:webHidden/>
              </w:rPr>
              <w:instrText xml:space="preserve"> PAGEREF _Toc241523831 \h </w:instrText>
            </w:r>
            <w:r>
              <w:rPr>
                <w:noProof/>
                <w:webHidden/>
              </w:rPr>
            </w:r>
            <w:r>
              <w:rPr>
                <w:noProof/>
                <w:webHidden/>
              </w:rPr>
              <w:fldChar w:fldCharType="separate"/>
            </w:r>
            <w:r>
              <w:rPr>
                <w:noProof/>
                <w:webHidden/>
              </w:rPr>
              <w:t>4</w:t>
            </w:r>
            <w:r>
              <w:rPr>
                <w:noProof/>
                <w:webHidden/>
              </w:rPr>
              <w:fldChar w:fldCharType="end"/>
            </w:r>
          </w:hyperlink>
        </w:p>
        <w:p w14:paraId="6AD5144C" w14:textId="30F456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2"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References</w:t>
            </w:r>
            <w:r>
              <w:rPr>
                <w:noProof/>
                <w:webHidden/>
              </w:rPr>
              <w:tab/>
            </w:r>
            <w:r>
              <w:rPr>
                <w:noProof/>
                <w:webHidden/>
              </w:rPr>
              <w:fldChar w:fldCharType="begin"/>
            </w:r>
            <w:r>
              <w:rPr>
                <w:noProof/>
                <w:webHidden/>
              </w:rPr>
              <w:instrText xml:space="preserve"> PAGEREF _Toc241523832 \h </w:instrText>
            </w:r>
            <w:r>
              <w:rPr>
                <w:noProof/>
                <w:webHidden/>
              </w:rPr>
            </w:r>
            <w:r>
              <w:rPr>
                <w:noProof/>
                <w:webHidden/>
              </w:rPr>
              <w:fldChar w:fldCharType="separate"/>
            </w:r>
            <w:r>
              <w:rPr>
                <w:noProof/>
                <w:webHidden/>
              </w:rPr>
              <w:t>4</w:t>
            </w:r>
            <w:r>
              <w:rPr>
                <w:noProof/>
                <w:webHidden/>
              </w:rPr>
              <w:fldChar w:fldCharType="end"/>
            </w:r>
          </w:hyperlink>
        </w:p>
        <w:p w14:paraId="0B78A053" w14:textId="1B47623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3" w:history="1">
            <w:r w:rsidRPr="00BF58B3">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Executive Summary</w:t>
            </w:r>
            <w:r>
              <w:rPr>
                <w:noProof/>
                <w:webHidden/>
              </w:rPr>
              <w:tab/>
            </w:r>
            <w:r>
              <w:rPr>
                <w:noProof/>
                <w:webHidden/>
              </w:rPr>
              <w:fldChar w:fldCharType="begin"/>
            </w:r>
            <w:r>
              <w:rPr>
                <w:noProof/>
                <w:webHidden/>
              </w:rPr>
              <w:instrText xml:space="preserve"> PAGEREF _Toc241523833 \h </w:instrText>
            </w:r>
            <w:r>
              <w:rPr>
                <w:noProof/>
                <w:webHidden/>
              </w:rPr>
            </w:r>
            <w:r>
              <w:rPr>
                <w:noProof/>
                <w:webHidden/>
              </w:rPr>
              <w:fldChar w:fldCharType="separate"/>
            </w:r>
            <w:r>
              <w:rPr>
                <w:noProof/>
                <w:webHidden/>
              </w:rPr>
              <w:t>5</w:t>
            </w:r>
            <w:r>
              <w:rPr>
                <w:noProof/>
                <w:webHidden/>
              </w:rPr>
              <w:fldChar w:fldCharType="end"/>
            </w:r>
          </w:hyperlink>
        </w:p>
        <w:p w14:paraId="2DAB353E" w14:textId="4B83C68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4" w:history="1">
            <w:r w:rsidRPr="00BF58B3">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Scope</w:t>
            </w:r>
            <w:r>
              <w:rPr>
                <w:noProof/>
                <w:webHidden/>
              </w:rPr>
              <w:tab/>
            </w:r>
            <w:r>
              <w:rPr>
                <w:noProof/>
                <w:webHidden/>
              </w:rPr>
              <w:fldChar w:fldCharType="begin"/>
            </w:r>
            <w:r>
              <w:rPr>
                <w:noProof/>
                <w:webHidden/>
              </w:rPr>
              <w:instrText xml:space="preserve"> PAGEREF _Toc241523834 \h </w:instrText>
            </w:r>
            <w:r>
              <w:rPr>
                <w:noProof/>
                <w:webHidden/>
              </w:rPr>
            </w:r>
            <w:r>
              <w:rPr>
                <w:noProof/>
                <w:webHidden/>
              </w:rPr>
              <w:fldChar w:fldCharType="separate"/>
            </w:r>
            <w:r>
              <w:rPr>
                <w:noProof/>
                <w:webHidden/>
              </w:rPr>
              <w:t>5</w:t>
            </w:r>
            <w:r>
              <w:rPr>
                <w:noProof/>
                <w:webHidden/>
              </w:rPr>
              <w:fldChar w:fldCharType="end"/>
            </w:r>
          </w:hyperlink>
        </w:p>
        <w:p w14:paraId="1C2661FE" w14:textId="524A7A1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5" w:history="1">
            <w:r w:rsidRPr="00BF58B3">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Target Audience</w:t>
            </w:r>
            <w:r>
              <w:rPr>
                <w:noProof/>
                <w:webHidden/>
              </w:rPr>
              <w:tab/>
            </w:r>
            <w:r>
              <w:rPr>
                <w:noProof/>
                <w:webHidden/>
              </w:rPr>
              <w:fldChar w:fldCharType="begin"/>
            </w:r>
            <w:r>
              <w:rPr>
                <w:noProof/>
                <w:webHidden/>
              </w:rPr>
              <w:instrText xml:space="preserve"> PAGEREF _Toc241523835 \h </w:instrText>
            </w:r>
            <w:r>
              <w:rPr>
                <w:noProof/>
                <w:webHidden/>
              </w:rPr>
            </w:r>
            <w:r>
              <w:rPr>
                <w:noProof/>
                <w:webHidden/>
              </w:rPr>
              <w:fldChar w:fldCharType="separate"/>
            </w:r>
            <w:r>
              <w:rPr>
                <w:noProof/>
                <w:webHidden/>
              </w:rPr>
              <w:t>5</w:t>
            </w:r>
            <w:r>
              <w:rPr>
                <w:noProof/>
                <w:webHidden/>
              </w:rPr>
              <w:fldChar w:fldCharType="end"/>
            </w:r>
          </w:hyperlink>
        </w:p>
        <w:p w14:paraId="078A1848" w14:textId="70B59E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6" w:history="1">
            <w:r w:rsidRPr="00BF58B3">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State Summary</w:t>
            </w:r>
            <w:r>
              <w:rPr>
                <w:noProof/>
                <w:webHidden/>
              </w:rPr>
              <w:tab/>
            </w:r>
            <w:r>
              <w:rPr>
                <w:noProof/>
                <w:webHidden/>
              </w:rPr>
              <w:fldChar w:fldCharType="begin"/>
            </w:r>
            <w:r>
              <w:rPr>
                <w:noProof/>
                <w:webHidden/>
              </w:rPr>
              <w:instrText xml:space="preserve"> PAGEREF _Toc241523836 \h </w:instrText>
            </w:r>
            <w:r>
              <w:rPr>
                <w:noProof/>
                <w:webHidden/>
              </w:rPr>
            </w:r>
            <w:r>
              <w:rPr>
                <w:noProof/>
                <w:webHidden/>
              </w:rPr>
              <w:fldChar w:fldCharType="separate"/>
            </w:r>
            <w:r>
              <w:rPr>
                <w:noProof/>
                <w:webHidden/>
              </w:rPr>
              <w:t>5</w:t>
            </w:r>
            <w:r>
              <w:rPr>
                <w:noProof/>
                <w:webHidden/>
              </w:rPr>
              <w:fldChar w:fldCharType="end"/>
            </w:r>
          </w:hyperlink>
        </w:p>
        <w:p w14:paraId="57D22ED0" w14:textId="2E10FE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7" w:history="1">
            <w:r w:rsidRPr="00BF58B3">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_Toc241523837 \h </w:instrText>
            </w:r>
            <w:r>
              <w:rPr>
                <w:noProof/>
                <w:webHidden/>
              </w:rPr>
            </w:r>
            <w:r>
              <w:rPr>
                <w:noProof/>
                <w:webHidden/>
              </w:rPr>
              <w:fldChar w:fldCharType="separate"/>
            </w:r>
            <w:r>
              <w:rPr>
                <w:noProof/>
                <w:webHidden/>
              </w:rPr>
              <w:t>5</w:t>
            </w:r>
            <w:r>
              <w:rPr>
                <w:noProof/>
                <w:webHidden/>
              </w:rPr>
              <w:fldChar w:fldCharType="end"/>
            </w:r>
          </w:hyperlink>
        </w:p>
        <w:p w14:paraId="355AC54B" w14:textId="17B36A2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8" w:history="1">
            <w:r w:rsidRPr="00BF58B3">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_Toc241523838 \h </w:instrText>
            </w:r>
            <w:r>
              <w:rPr>
                <w:noProof/>
                <w:webHidden/>
              </w:rPr>
            </w:r>
            <w:r>
              <w:rPr>
                <w:noProof/>
                <w:webHidden/>
              </w:rPr>
              <w:fldChar w:fldCharType="separate"/>
            </w:r>
            <w:r>
              <w:rPr>
                <w:noProof/>
                <w:webHidden/>
              </w:rPr>
              <w:t>6</w:t>
            </w:r>
            <w:r>
              <w:rPr>
                <w:noProof/>
                <w:webHidden/>
              </w:rPr>
              <w:fldChar w:fldCharType="end"/>
            </w:r>
          </w:hyperlink>
        </w:p>
        <w:p w14:paraId="764F9F04" w14:textId="65E9EBC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9" w:history="1">
            <w:r w:rsidRPr="00BF58B3">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Position</w:t>
            </w:r>
            <w:r>
              <w:rPr>
                <w:noProof/>
                <w:webHidden/>
              </w:rPr>
              <w:tab/>
            </w:r>
            <w:r>
              <w:rPr>
                <w:noProof/>
                <w:webHidden/>
              </w:rPr>
              <w:fldChar w:fldCharType="begin"/>
            </w:r>
            <w:r>
              <w:rPr>
                <w:noProof/>
                <w:webHidden/>
              </w:rPr>
              <w:instrText xml:space="preserve"> PAGEREF _Toc241523839 \h </w:instrText>
            </w:r>
            <w:r>
              <w:rPr>
                <w:noProof/>
                <w:webHidden/>
              </w:rPr>
            </w:r>
            <w:r>
              <w:rPr>
                <w:noProof/>
                <w:webHidden/>
              </w:rPr>
              <w:fldChar w:fldCharType="separate"/>
            </w:r>
            <w:r>
              <w:rPr>
                <w:noProof/>
                <w:webHidden/>
              </w:rPr>
              <w:t>7</w:t>
            </w:r>
            <w:r>
              <w:rPr>
                <w:noProof/>
                <w:webHidden/>
              </w:rPr>
              <w:fldChar w:fldCharType="end"/>
            </w:r>
          </w:hyperlink>
        </w:p>
        <w:p w14:paraId="6794554F" w14:textId="331BB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0" w:history="1">
            <w:r w:rsidRPr="00BF58B3">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Decisions</w:t>
            </w:r>
            <w:r>
              <w:rPr>
                <w:noProof/>
                <w:webHidden/>
              </w:rPr>
              <w:tab/>
            </w:r>
            <w:r>
              <w:rPr>
                <w:noProof/>
                <w:webHidden/>
              </w:rPr>
              <w:fldChar w:fldCharType="begin"/>
            </w:r>
            <w:r>
              <w:rPr>
                <w:noProof/>
                <w:webHidden/>
              </w:rPr>
              <w:instrText xml:space="preserve"> PAGEREF _Toc241523840 \h </w:instrText>
            </w:r>
            <w:r>
              <w:rPr>
                <w:noProof/>
                <w:webHidden/>
              </w:rPr>
            </w:r>
            <w:r>
              <w:rPr>
                <w:noProof/>
                <w:webHidden/>
              </w:rPr>
              <w:fldChar w:fldCharType="separate"/>
            </w:r>
            <w:r>
              <w:rPr>
                <w:noProof/>
                <w:webHidden/>
              </w:rPr>
              <w:t>7</w:t>
            </w:r>
            <w:r>
              <w:rPr>
                <w:noProof/>
                <w:webHidden/>
              </w:rPr>
              <w:fldChar w:fldCharType="end"/>
            </w:r>
          </w:hyperlink>
        </w:p>
        <w:p w14:paraId="4099B774" w14:textId="4C08AE2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1" w:history="1">
            <w:r w:rsidRPr="00BF58B3">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Requirements Traceability</w:t>
            </w:r>
            <w:r>
              <w:rPr>
                <w:noProof/>
                <w:webHidden/>
              </w:rPr>
              <w:tab/>
            </w:r>
            <w:r>
              <w:rPr>
                <w:noProof/>
                <w:webHidden/>
              </w:rPr>
              <w:fldChar w:fldCharType="begin"/>
            </w:r>
            <w:r>
              <w:rPr>
                <w:noProof/>
                <w:webHidden/>
              </w:rPr>
              <w:instrText xml:space="preserve"> PAGEREF _Toc241523841 \h </w:instrText>
            </w:r>
            <w:r>
              <w:rPr>
                <w:noProof/>
                <w:webHidden/>
              </w:rPr>
            </w:r>
            <w:r>
              <w:rPr>
                <w:noProof/>
                <w:webHidden/>
              </w:rPr>
              <w:fldChar w:fldCharType="separate"/>
            </w:r>
            <w:r>
              <w:rPr>
                <w:noProof/>
                <w:webHidden/>
              </w:rPr>
              <w:t>8</w:t>
            </w:r>
            <w:r>
              <w:rPr>
                <w:noProof/>
                <w:webHidden/>
              </w:rPr>
              <w:fldChar w:fldCharType="end"/>
            </w:r>
          </w:hyperlink>
        </w:p>
        <w:p w14:paraId="641FAB5D" w14:textId="40B3A20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2" w:history="1">
            <w:r w:rsidRPr="00BF58B3">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Edge Gateway Selection Matrix</w:t>
            </w:r>
            <w:r>
              <w:rPr>
                <w:noProof/>
                <w:webHidden/>
              </w:rPr>
              <w:tab/>
            </w:r>
            <w:r>
              <w:rPr>
                <w:noProof/>
                <w:webHidden/>
              </w:rPr>
              <w:fldChar w:fldCharType="begin"/>
            </w:r>
            <w:r>
              <w:rPr>
                <w:noProof/>
                <w:webHidden/>
              </w:rPr>
              <w:instrText xml:space="preserve"> PAGEREF _Toc241523842 \h </w:instrText>
            </w:r>
            <w:r>
              <w:rPr>
                <w:noProof/>
                <w:webHidden/>
              </w:rPr>
            </w:r>
            <w:r>
              <w:rPr>
                <w:noProof/>
                <w:webHidden/>
              </w:rPr>
              <w:fldChar w:fldCharType="separate"/>
            </w:r>
            <w:r>
              <w:rPr>
                <w:noProof/>
                <w:webHidden/>
              </w:rPr>
              <w:t>8</w:t>
            </w:r>
            <w:r>
              <w:rPr>
                <w:noProof/>
                <w:webHidden/>
              </w:rPr>
              <w:fldChar w:fldCharType="end"/>
            </w:r>
          </w:hyperlink>
        </w:p>
        <w:p w14:paraId="2DFE00E7" w14:textId="68FC102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3" w:history="1">
            <w:r w:rsidRPr="00BF58B3">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Deployment Mode Decision</w:t>
            </w:r>
            <w:r>
              <w:rPr>
                <w:noProof/>
                <w:webHidden/>
              </w:rPr>
              <w:tab/>
            </w:r>
            <w:r>
              <w:rPr>
                <w:noProof/>
                <w:webHidden/>
              </w:rPr>
              <w:fldChar w:fldCharType="begin"/>
            </w:r>
            <w:r>
              <w:rPr>
                <w:noProof/>
                <w:webHidden/>
              </w:rPr>
              <w:instrText xml:space="preserve"> PAGEREF _Toc241523843 \h </w:instrText>
            </w:r>
            <w:r>
              <w:rPr>
                <w:noProof/>
                <w:webHidden/>
              </w:rPr>
            </w:r>
            <w:r>
              <w:rPr>
                <w:noProof/>
                <w:webHidden/>
              </w:rPr>
              <w:fldChar w:fldCharType="separate"/>
            </w:r>
            <w:r>
              <w:rPr>
                <w:noProof/>
                <w:webHidden/>
              </w:rPr>
              <w:t>10</w:t>
            </w:r>
            <w:r>
              <w:rPr>
                <w:noProof/>
                <w:webHidden/>
              </w:rPr>
              <w:fldChar w:fldCharType="end"/>
            </w:r>
          </w:hyperlink>
        </w:p>
        <w:p w14:paraId="047569E6" w14:textId="51D0B0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4" w:history="1">
            <w:r w:rsidRPr="00BF58B3">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SKU &amp; Tier Decision</w:t>
            </w:r>
            <w:r>
              <w:rPr>
                <w:noProof/>
                <w:webHidden/>
              </w:rPr>
              <w:tab/>
            </w:r>
            <w:r>
              <w:rPr>
                <w:noProof/>
                <w:webHidden/>
              </w:rPr>
              <w:fldChar w:fldCharType="begin"/>
            </w:r>
            <w:r>
              <w:rPr>
                <w:noProof/>
                <w:webHidden/>
              </w:rPr>
              <w:instrText xml:space="preserve"> PAGEREF _Toc241523844 \h </w:instrText>
            </w:r>
            <w:r>
              <w:rPr>
                <w:noProof/>
                <w:webHidden/>
              </w:rPr>
            </w:r>
            <w:r>
              <w:rPr>
                <w:noProof/>
                <w:webHidden/>
              </w:rPr>
              <w:fldChar w:fldCharType="separate"/>
            </w:r>
            <w:r>
              <w:rPr>
                <w:noProof/>
                <w:webHidden/>
              </w:rPr>
              <w:t>11</w:t>
            </w:r>
            <w:r>
              <w:rPr>
                <w:noProof/>
                <w:webHidden/>
              </w:rPr>
              <w:fldChar w:fldCharType="end"/>
            </w:r>
          </w:hyperlink>
        </w:p>
        <w:p w14:paraId="276C5713" w14:textId="2A3EEEB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5" w:history="1">
            <w:r w:rsidRPr="00BF58B3">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Role and Positioning</w:t>
            </w:r>
            <w:r>
              <w:rPr>
                <w:noProof/>
                <w:webHidden/>
              </w:rPr>
              <w:tab/>
            </w:r>
            <w:r>
              <w:rPr>
                <w:noProof/>
                <w:webHidden/>
              </w:rPr>
              <w:fldChar w:fldCharType="begin"/>
            </w:r>
            <w:r>
              <w:rPr>
                <w:noProof/>
                <w:webHidden/>
              </w:rPr>
              <w:instrText xml:space="preserve"> PAGEREF _Toc241523845 \h </w:instrText>
            </w:r>
            <w:r>
              <w:rPr>
                <w:noProof/>
                <w:webHidden/>
              </w:rPr>
            </w:r>
            <w:r>
              <w:rPr>
                <w:noProof/>
                <w:webHidden/>
              </w:rPr>
              <w:fldChar w:fldCharType="separate"/>
            </w:r>
            <w:r>
              <w:rPr>
                <w:noProof/>
                <w:webHidden/>
              </w:rPr>
              <w:t>13</w:t>
            </w:r>
            <w:r>
              <w:rPr>
                <w:noProof/>
                <w:webHidden/>
              </w:rPr>
              <w:fldChar w:fldCharType="end"/>
            </w:r>
          </w:hyperlink>
        </w:p>
        <w:p w14:paraId="0255486D" w14:textId="239705F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6" w:history="1">
            <w:r w:rsidRPr="00BF58B3">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Architecture Principles</w:t>
            </w:r>
            <w:r>
              <w:rPr>
                <w:noProof/>
                <w:webHidden/>
              </w:rPr>
              <w:tab/>
            </w:r>
            <w:r>
              <w:rPr>
                <w:noProof/>
                <w:webHidden/>
              </w:rPr>
              <w:fldChar w:fldCharType="begin"/>
            </w:r>
            <w:r>
              <w:rPr>
                <w:noProof/>
                <w:webHidden/>
              </w:rPr>
              <w:instrText xml:space="preserve"> PAGEREF _Toc241523846 \h </w:instrText>
            </w:r>
            <w:r>
              <w:rPr>
                <w:noProof/>
                <w:webHidden/>
              </w:rPr>
            </w:r>
            <w:r>
              <w:rPr>
                <w:noProof/>
                <w:webHidden/>
              </w:rPr>
              <w:fldChar w:fldCharType="separate"/>
            </w:r>
            <w:r>
              <w:rPr>
                <w:noProof/>
                <w:webHidden/>
              </w:rPr>
              <w:t>13</w:t>
            </w:r>
            <w:r>
              <w:rPr>
                <w:noProof/>
                <w:webHidden/>
              </w:rPr>
              <w:fldChar w:fldCharType="end"/>
            </w:r>
          </w:hyperlink>
        </w:p>
        <w:p w14:paraId="1CC82CE1" w14:textId="2745095A"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7" w:history="1">
            <w:r w:rsidRPr="00BF58B3">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Architecture</w:t>
            </w:r>
            <w:r>
              <w:rPr>
                <w:noProof/>
                <w:webHidden/>
              </w:rPr>
              <w:tab/>
            </w:r>
            <w:r>
              <w:rPr>
                <w:noProof/>
                <w:webHidden/>
              </w:rPr>
              <w:fldChar w:fldCharType="begin"/>
            </w:r>
            <w:r>
              <w:rPr>
                <w:noProof/>
                <w:webHidden/>
              </w:rPr>
              <w:instrText xml:space="preserve"> PAGEREF _Toc241523847 \h </w:instrText>
            </w:r>
            <w:r>
              <w:rPr>
                <w:noProof/>
                <w:webHidden/>
              </w:rPr>
            </w:r>
            <w:r>
              <w:rPr>
                <w:noProof/>
                <w:webHidden/>
              </w:rPr>
              <w:fldChar w:fldCharType="separate"/>
            </w:r>
            <w:r>
              <w:rPr>
                <w:noProof/>
                <w:webHidden/>
              </w:rPr>
              <w:t>14</w:t>
            </w:r>
            <w:r>
              <w:rPr>
                <w:noProof/>
                <w:webHidden/>
              </w:rPr>
              <w:fldChar w:fldCharType="end"/>
            </w:r>
          </w:hyperlink>
        </w:p>
        <w:p w14:paraId="466E7ED2" w14:textId="5C44D6F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8" w:history="1">
            <w:r w:rsidRPr="00BF58B3">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_Toc241523848 \h </w:instrText>
            </w:r>
            <w:r>
              <w:rPr>
                <w:noProof/>
                <w:webHidden/>
              </w:rPr>
            </w:r>
            <w:r>
              <w:rPr>
                <w:noProof/>
                <w:webHidden/>
              </w:rPr>
              <w:fldChar w:fldCharType="separate"/>
            </w:r>
            <w:r>
              <w:rPr>
                <w:noProof/>
                <w:webHidden/>
              </w:rPr>
              <w:t>14</w:t>
            </w:r>
            <w:r>
              <w:rPr>
                <w:noProof/>
                <w:webHidden/>
              </w:rPr>
              <w:fldChar w:fldCharType="end"/>
            </w:r>
          </w:hyperlink>
        </w:p>
        <w:p w14:paraId="180408EC" w14:textId="02E1844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9" w:history="1">
            <w:r w:rsidRPr="00BF58B3">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Logical Architecture Overview</w:t>
            </w:r>
            <w:r>
              <w:rPr>
                <w:noProof/>
                <w:webHidden/>
              </w:rPr>
              <w:tab/>
            </w:r>
            <w:r>
              <w:rPr>
                <w:noProof/>
                <w:webHidden/>
              </w:rPr>
              <w:fldChar w:fldCharType="begin"/>
            </w:r>
            <w:r>
              <w:rPr>
                <w:noProof/>
                <w:webHidden/>
              </w:rPr>
              <w:instrText xml:space="preserve"> PAGEREF _Toc241523849 \h </w:instrText>
            </w:r>
            <w:r>
              <w:rPr>
                <w:noProof/>
                <w:webHidden/>
              </w:rPr>
            </w:r>
            <w:r>
              <w:rPr>
                <w:noProof/>
                <w:webHidden/>
              </w:rPr>
              <w:fldChar w:fldCharType="separate"/>
            </w:r>
            <w:r>
              <w:rPr>
                <w:noProof/>
                <w:webHidden/>
              </w:rPr>
              <w:t>14</w:t>
            </w:r>
            <w:r>
              <w:rPr>
                <w:noProof/>
                <w:webHidden/>
              </w:rPr>
              <w:fldChar w:fldCharType="end"/>
            </w:r>
          </w:hyperlink>
        </w:p>
        <w:p w14:paraId="6DD6F5E9" w14:textId="30A87886"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0" w:history="1">
            <w:r w:rsidRPr="00BF58B3">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Internal API Access Model</w:t>
            </w:r>
            <w:r>
              <w:rPr>
                <w:noProof/>
                <w:webHidden/>
              </w:rPr>
              <w:tab/>
            </w:r>
            <w:r>
              <w:rPr>
                <w:noProof/>
                <w:webHidden/>
              </w:rPr>
              <w:fldChar w:fldCharType="begin"/>
            </w:r>
            <w:r>
              <w:rPr>
                <w:noProof/>
                <w:webHidden/>
              </w:rPr>
              <w:instrText xml:space="preserve"> PAGEREF _Toc241523850 \h </w:instrText>
            </w:r>
            <w:r>
              <w:rPr>
                <w:noProof/>
                <w:webHidden/>
              </w:rPr>
            </w:r>
            <w:r>
              <w:rPr>
                <w:noProof/>
                <w:webHidden/>
              </w:rPr>
              <w:fldChar w:fldCharType="separate"/>
            </w:r>
            <w:r>
              <w:rPr>
                <w:noProof/>
                <w:webHidden/>
              </w:rPr>
              <w:t>15</w:t>
            </w:r>
            <w:r>
              <w:rPr>
                <w:noProof/>
                <w:webHidden/>
              </w:rPr>
              <w:fldChar w:fldCharType="end"/>
            </w:r>
          </w:hyperlink>
        </w:p>
        <w:p w14:paraId="6AA4E3FA" w14:textId="71B7829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1" w:history="1">
            <w:r w:rsidRPr="00BF58B3">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External API Access Model</w:t>
            </w:r>
            <w:r>
              <w:rPr>
                <w:noProof/>
                <w:webHidden/>
              </w:rPr>
              <w:tab/>
            </w:r>
            <w:r>
              <w:rPr>
                <w:noProof/>
                <w:webHidden/>
              </w:rPr>
              <w:fldChar w:fldCharType="begin"/>
            </w:r>
            <w:r>
              <w:rPr>
                <w:noProof/>
                <w:webHidden/>
              </w:rPr>
              <w:instrText xml:space="preserve"> PAGEREF _Toc241523851 \h </w:instrText>
            </w:r>
            <w:r>
              <w:rPr>
                <w:noProof/>
                <w:webHidden/>
              </w:rPr>
            </w:r>
            <w:r>
              <w:rPr>
                <w:noProof/>
                <w:webHidden/>
              </w:rPr>
              <w:fldChar w:fldCharType="separate"/>
            </w:r>
            <w:r>
              <w:rPr>
                <w:noProof/>
                <w:webHidden/>
              </w:rPr>
              <w:t>15</w:t>
            </w:r>
            <w:r>
              <w:rPr>
                <w:noProof/>
                <w:webHidden/>
              </w:rPr>
              <w:fldChar w:fldCharType="end"/>
            </w:r>
          </w:hyperlink>
        </w:p>
        <w:p w14:paraId="52CAE33B" w14:textId="2F4741D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2" w:history="1">
            <w:r w:rsidRPr="00BF58B3">
              <w:rPr>
                <w:rStyle w:val="Hyperlink"/>
                <w:noProof/>
                <w:lang w:eastAsia="en-US"/>
              </w:rPr>
              <w:t>5.5.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Security Architecture</w:t>
            </w:r>
            <w:r>
              <w:rPr>
                <w:noProof/>
                <w:webHidden/>
              </w:rPr>
              <w:tab/>
            </w:r>
            <w:r>
              <w:rPr>
                <w:noProof/>
                <w:webHidden/>
              </w:rPr>
              <w:fldChar w:fldCharType="begin"/>
            </w:r>
            <w:r>
              <w:rPr>
                <w:noProof/>
                <w:webHidden/>
              </w:rPr>
              <w:instrText xml:space="preserve"> PAGEREF _Toc241523852 \h </w:instrText>
            </w:r>
            <w:r>
              <w:rPr>
                <w:noProof/>
                <w:webHidden/>
              </w:rPr>
            </w:r>
            <w:r>
              <w:rPr>
                <w:noProof/>
                <w:webHidden/>
              </w:rPr>
              <w:fldChar w:fldCharType="separate"/>
            </w:r>
            <w:r>
              <w:rPr>
                <w:noProof/>
                <w:webHidden/>
              </w:rPr>
              <w:t>15</w:t>
            </w:r>
            <w:r>
              <w:rPr>
                <w:noProof/>
                <w:webHidden/>
              </w:rPr>
              <w:fldChar w:fldCharType="end"/>
            </w:r>
          </w:hyperlink>
        </w:p>
        <w:p w14:paraId="4C7C4079" w14:textId="49549EFE"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3" w:history="1">
            <w:r w:rsidRPr="00BF58B3">
              <w:rPr>
                <w:rStyle w:val="Hyperlink"/>
                <w:noProof/>
              </w:rPr>
              <w:t xml:space="preserve">5.5.1 </w:t>
            </w:r>
            <w:r w:rsidRPr="00BF58B3">
              <w:rPr>
                <w:rStyle w:val="Hyperlink"/>
                <w:noProof/>
                <w:lang w:val="en-US"/>
              </w:rPr>
              <w:t>OAuth 2.0 Architecture</w:t>
            </w:r>
            <w:r>
              <w:rPr>
                <w:noProof/>
                <w:webHidden/>
              </w:rPr>
              <w:tab/>
            </w:r>
            <w:r>
              <w:rPr>
                <w:noProof/>
                <w:webHidden/>
              </w:rPr>
              <w:fldChar w:fldCharType="begin"/>
            </w:r>
            <w:r>
              <w:rPr>
                <w:noProof/>
                <w:webHidden/>
              </w:rPr>
              <w:instrText xml:space="preserve"> PAGEREF _Toc241523853 \h </w:instrText>
            </w:r>
            <w:r>
              <w:rPr>
                <w:noProof/>
                <w:webHidden/>
              </w:rPr>
            </w:r>
            <w:r>
              <w:rPr>
                <w:noProof/>
                <w:webHidden/>
              </w:rPr>
              <w:fldChar w:fldCharType="separate"/>
            </w:r>
            <w:r>
              <w:rPr>
                <w:noProof/>
                <w:webHidden/>
              </w:rPr>
              <w:t>15</w:t>
            </w:r>
            <w:r>
              <w:rPr>
                <w:noProof/>
                <w:webHidden/>
              </w:rPr>
              <w:fldChar w:fldCharType="end"/>
            </w:r>
          </w:hyperlink>
        </w:p>
        <w:p w14:paraId="55C24D54" w14:textId="7B48045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4" w:history="1">
            <w:r w:rsidRPr="00BF58B3">
              <w:rPr>
                <w:rStyle w:val="Hyperlink"/>
                <w:noProof/>
              </w:rPr>
              <w:t xml:space="preserve">5.5.2 </w:t>
            </w:r>
            <w:r w:rsidRPr="00BF58B3">
              <w:rPr>
                <w:rStyle w:val="Hyperlink"/>
                <w:noProof/>
                <w:lang w:val="en-US"/>
              </w:rPr>
              <w:t>JWT Validation Architecture</w:t>
            </w:r>
            <w:r>
              <w:rPr>
                <w:noProof/>
                <w:webHidden/>
              </w:rPr>
              <w:tab/>
            </w:r>
            <w:r>
              <w:rPr>
                <w:noProof/>
                <w:webHidden/>
              </w:rPr>
              <w:fldChar w:fldCharType="begin"/>
            </w:r>
            <w:r>
              <w:rPr>
                <w:noProof/>
                <w:webHidden/>
              </w:rPr>
              <w:instrText xml:space="preserve"> PAGEREF _Toc241523854 \h </w:instrText>
            </w:r>
            <w:r>
              <w:rPr>
                <w:noProof/>
                <w:webHidden/>
              </w:rPr>
            </w:r>
            <w:r>
              <w:rPr>
                <w:noProof/>
                <w:webHidden/>
              </w:rPr>
              <w:fldChar w:fldCharType="separate"/>
            </w:r>
            <w:r>
              <w:rPr>
                <w:noProof/>
                <w:webHidden/>
              </w:rPr>
              <w:t>15</w:t>
            </w:r>
            <w:r>
              <w:rPr>
                <w:noProof/>
                <w:webHidden/>
              </w:rPr>
              <w:fldChar w:fldCharType="end"/>
            </w:r>
          </w:hyperlink>
        </w:p>
        <w:p w14:paraId="1A1D7486" w14:textId="4E016695"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5" w:history="1">
            <w:r w:rsidRPr="00BF58B3">
              <w:rPr>
                <w:rStyle w:val="Hyperlink"/>
                <w:noProof/>
              </w:rPr>
              <w:t xml:space="preserve">5.5.3 </w:t>
            </w:r>
            <w:r w:rsidRPr="00BF58B3">
              <w:rPr>
                <w:rStyle w:val="Hyperlink"/>
                <w:noProof/>
                <w:lang w:val="en-US"/>
              </w:rPr>
              <w:t>APIM + Entra ID Integration</w:t>
            </w:r>
            <w:r>
              <w:rPr>
                <w:noProof/>
                <w:webHidden/>
              </w:rPr>
              <w:tab/>
            </w:r>
            <w:r>
              <w:rPr>
                <w:noProof/>
                <w:webHidden/>
              </w:rPr>
              <w:fldChar w:fldCharType="begin"/>
            </w:r>
            <w:r>
              <w:rPr>
                <w:noProof/>
                <w:webHidden/>
              </w:rPr>
              <w:instrText xml:space="preserve"> PAGEREF _Toc241523855 \h </w:instrText>
            </w:r>
            <w:r>
              <w:rPr>
                <w:noProof/>
                <w:webHidden/>
              </w:rPr>
            </w:r>
            <w:r>
              <w:rPr>
                <w:noProof/>
                <w:webHidden/>
              </w:rPr>
              <w:fldChar w:fldCharType="separate"/>
            </w:r>
            <w:r>
              <w:rPr>
                <w:noProof/>
                <w:webHidden/>
              </w:rPr>
              <w:t>16</w:t>
            </w:r>
            <w:r>
              <w:rPr>
                <w:noProof/>
                <w:webHidden/>
              </w:rPr>
              <w:fldChar w:fldCharType="end"/>
            </w:r>
          </w:hyperlink>
        </w:p>
        <w:p w14:paraId="770BE675" w14:textId="13D46AD3"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6" w:history="1">
            <w:r w:rsidRPr="00BF58B3">
              <w:rPr>
                <w:rStyle w:val="Hyperlink"/>
                <w:noProof/>
              </w:rPr>
              <w:t xml:space="preserve">5.5.4 </w:t>
            </w:r>
            <w:r w:rsidRPr="00BF58B3">
              <w:rPr>
                <w:rStyle w:val="Hyperlink"/>
                <w:noProof/>
                <w:lang w:val="en-US"/>
              </w:rPr>
              <w:t>Secrets and Certificates Management</w:t>
            </w:r>
            <w:r>
              <w:rPr>
                <w:noProof/>
                <w:webHidden/>
              </w:rPr>
              <w:tab/>
            </w:r>
            <w:r>
              <w:rPr>
                <w:noProof/>
                <w:webHidden/>
              </w:rPr>
              <w:fldChar w:fldCharType="begin"/>
            </w:r>
            <w:r>
              <w:rPr>
                <w:noProof/>
                <w:webHidden/>
              </w:rPr>
              <w:instrText xml:space="preserve"> PAGEREF _Toc241523856 \h </w:instrText>
            </w:r>
            <w:r>
              <w:rPr>
                <w:noProof/>
                <w:webHidden/>
              </w:rPr>
            </w:r>
            <w:r>
              <w:rPr>
                <w:noProof/>
                <w:webHidden/>
              </w:rPr>
              <w:fldChar w:fldCharType="separate"/>
            </w:r>
            <w:r>
              <w:rPr>
                <w:noProof/>
                <w:webHidden/>
              </w:rPr>
              <w:t>16</w:t>
            </w:r>
            <w:r>
              <w:rPr>
                <w:noProof/>
                <w:webHidden/>
              </w:rPr>
              <w:fldChar w:fldCharType="end"/>
            </w:r>
          </w:hyperlink>
        </w:p>
        <w:p w14:paraId="1E951609" w14:textId="0AFE8988"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7" w:history="1">
            <w:r w:rsidRPr="00BF58B3">
              <w:rPr>
                <w:rStyle w:val="Hyperlink"/>
                <w:noProof/>
              </w:rPr>
              <w:t xml:space="preserve">5.5.5 </w:t>
            </w:r>
            <w:r w:rsidRPr="00BF58B3">
              <w:rPr>
                <w:rStyle w:val="Hyperlink"/>
                <w:noProof/>
                <w:lang w:val="en-US"/>
              </w:rPr>
              <w:t>Zero Trust API Security</w:t>
            </w:r>
            <w:r>
              <w:rPr>
                <w:noProof/>
                <w:webHidden/>
              </w:rPr>
              <w:tab/>
            </w:r>
            <w:r>
              <w:rPr>
                <w:noProof/>
                <w:webHidden/>
              </w:rPr>
              <w:fldChar w:fldCharType="begin"/>
            </w:r>
            <w:r>
              <w:rPr>
                <w:noProof/>
                <w:webHidden/>
              </w:rPr>
              <w:instrText xml:space="preserve"> PAGEREF _Toc241523857 \h </w:instrText>
            </w:r>
            <w:r>
              <w:rPr>
                <w:noProof/>
                <w:webHidden/>
              </w:rPr>
            </w:r>
            <w:r>
              <w:rPr>
                <w:noProof/>
                <w:webHidden/>
              </w:rPr>
              <w:fldChar w:fldCharType="separate"/>
            </w:r>
            <w:r>
              <w:rPr>
                <w:noProof/>
                <w:webHidden/>
              </w:rPr>
              <w:t>16</w:t>
            </w:r>
            <w:r>
              <w:rPr>
                <w:noProof/>
                <w:webHidden/>
              </w:rPr>
              <w:fldChar w:fldCharType="end"/>
            </w:r>
          </w:hyperlink>
        </w:p>
        <w:p w14:paraId="587B10BD" w14:textId="22ED2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8" w:history="1">
            <w:r w:rsidRPr="00BF58B3">
              <w:rPr>
                <w:rStyle w:val="Hyperlink"/>
                <w:noProof/>
                <w:lang w:eastAsia="en-US"/>
              </w:rPr>
              <w:t>5.6.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Deployment and Network Topology</w:t>
            </w:r>
            <w:r>
              <w:rPr>
                <w:noProof/>
                <w:webHidden/>
              </w:rPr>
              <w:tab/>
            </w:r>
            <w:r>
              <w:rPr>
                <w:noProof/>
                <w:webHidden/>
              </w:rPr>
              <w:fldChar w:fldCharType="begin"/>
            </w:r>
            <w:r>
              <w:rPr>
                <w:noProof/>
                <w:webHidden/>
              </w:rPr>
              <w:instrText xml:space="preserve"> PAGEREF _Toc241523858 \h </w:instrText>
            </w:r>
            <w:r>
              <w:rPr>
                <w:noProof/>
                <w:webHidden/>
              </w:rPr>
            </w:r>
            <w:r>
              <w:rPr>
                <w:noProof/>
                <w:webHidden/>
              </w:rPr>
              <w:fldChar w:fldCharType="separate"/>
            </w:r>
            <w:r>
              <w:rPr>
                <w:noProof/>
                <w:webHidden/>
              </w:rPr>
              <w:t>16</w:t>
            </w:r>
            <w:r>
              <w:rPr>
                <w:noProof/>
                <w:webHidden/>
              </w:rPr>
              <w:fldChar w:fldCharType="end"/>
            </w:r>
          </w:hyperlink>
        </w:p>
        <w:p w14:paraId="043E08B7" w14:textId="421378C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9" w:history="1">
            <w:r w:rsidRPr="00BF58B3">
              <w:rPr>
                <w:rStyle w:val="Hyperlink"/>
                <w:noProof/>
                <w:lang w:eastAsia="en-US"/>
              </w:rPr>
              <w:t>5.7.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End-to-End Request Flow</w:t>
            </w:r>
            <w:r>
              <w:rPr>
                <w:noProof/>
                <w:webHidden/>
              </w:rPr>
              <w:tab/>
            </w:r>
            <w:r>
              <w:rPr>
                <w:noProof/>
                <w:webHidden/>
              </w:rPr>
              <w:fldChar w:fldCharType="begin"/>
            </w:r>
            <w:r>
              <w:rPr>
                <w:noProof/>
                <w:webHidden/>
              </w:rPr>
              <w:instrText xml:space="preserve"> PAGEREF _Toc241523859 \h </w:instrText>
            </w:r>
            <w:r>
              <w:rPr>
                <w:noProof/>
                <w:webHidden/>
              </w:rPr>
            </w:r>
            <w:r>
              <w:rPr>
                <w:noProof/>
                <w:webHidden/>
              </w:rPr>
              <w:fldChar w:fldCharType="separate"/>
            </w:r>
            <w:r>
              <w:rPr>
                <w:noProof/>
                <w:webHidden/>
              </w:rPr>
              <w:t>17</w:t>
            </w:r>
            <w:r>
              <w:rPr>
                <w:noProof/>
                <w:webHidden/>
              </w:rPr>
              <w:fldChar w:fldCharType="end"/>
            </w:r>
          </w:hyperlink>
        </w:p>
        <w:p w14:paraId="5AE11717" w14:textId="78B9061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0" w:history="1">
            <w:r w:rsidRPr="00BF58B3">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_Toc241523860 \h </w:instrText>
            </w:r>
            <w:r>
              <w:rPr>
                <w:noProof/>
                <w:webHidden/>
              </w:rPr>
            </w:r>
            <w:r>
              <w:rPr>
                <w:noProof/>
                <w:webHidden/>
              </w:rPr>
              <w:fldChar w:fldCharType="separate"/>
            </w:r>
            <w:r>
              <w:rPr>
                <w:noProof/>
                <w:webHidden/>
              </w:rPr>
              <w:t>18</w:t>
            </w:r>
            <w:r>
              <w:rPr>
                <w:noProof/>
                <w:webHidden/>
              </w:rPr>
              <w:fldChar w:fldCharType="end"/>
            </w:r>
          </w:hyperlink>
        </w:p>
        <w:p w14:paraId="083FB98E" w14:textId="15C7F9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1" w:history="1">
            <w:r w:rsidRPr="00BF58B3">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Ingress flow</w:t>
            </w:r>
            <w:r>
              <w:rPr>
                <w:noProof/>
                <w:webHidden/>
              </w:rPr>
              <w:tab/>
            </w:r>
            <w:r>
              <w:rPr>
                <w:noProof/>
                <w:webHidden/>
              </w:rPr>
              <w:fldChar w:fldCharType="begin"/>
            </w:r>
            <w:r>
              <w:rPr>
                <w:noProof/>
                <w:webHidden/>
              </w:rPr>
              <w:instrText xml:space="preserve"> PAGEREF _Toc241523861 \h </w:instrText>
            </w:r>
            <w:r>
              <w:rPr>
                <w:noProof/>
                <w:webHidden/>
              </w:rPr>
            </w:r>
            <w:r>
              <w:rPr>
                <w:noProof/>
                <w:webHidden/>
              </w:rPr>
              <w:fldChar w:fldCharType="separate"/>
            </w:r>
            <w:r>
              <w:rPr>
                <w:noProof/>
                <w:webHidden/>
              </w:rPr>
              <w:t>18</w:t>
            </w:r>
            <w:r>
              <w:rPr>
                <w:noProof/>
                <w:webHidden/>
              </w:rPr>
              <w:fldChar w:fldCharType="end"/>
            </w:r>
          </w:hyperlink>
        </w:p>
        <w:p w14:paraId="0FBE3B28" w14:textId="1509F6D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2" w:history="1">
            <w:r w:rsidRPr="00BF58B3">
              <w:rPr>
                <w:rStyle w:val="Hyperlink"/>
                <w:noProof/>
                <w:lang w:eastAsia="en-US"/>
              </w:rPr>
              <w:t>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Egress flow</w:t>
            </w:r>
            <w:r>
              <w:rPr>
                <w:noProof/>
                <w:webHidden/>
              </w:rPr>
              <w:tab/>
            </w:r>
            <w:r>
              <w:rPr>
                <w:noProof/>
                <w:webHidden/>
              </w:rPr>
              <w:fldChar w:fldCharType="begin"/>
            </w:r>
            <w:r>
              <w:rPr>
                <w:noProof/>
                <w:webHidden/>
              </w:rPr>
              <w:instrText xml:space="preserve"> PAGEREF _Toc241523862 \h </w:instrText>
            </w:r>
            <w:r>
              <w:rPr>
                <w:noProof/>
                <w:webHidden/>
              </w:rPr>
            </w:r>
            <w:r>
              <w:rPr>
                <w:noProof/>
                <w:webHidden/>
              </w:rPr>
              <w:fldChar w:fldCharType="separate"/>
            </w:r>
            <w:r>
              <w:rPr>
                <w:noProof/>
                <w:webHidden/>
              </w:rPr>
              <w:t>19</w:t>
            </w:r>
            <w:r>
              <w:rPr>
                <w:noProof/>
                <w:webHidden/>
              </w:rPr>
              <w:fldChar w:fldCharType="end"/>
            </w:r>
          </w:hyperlink>
        </w:p>
        <w:p w14:paraId="0FF01459" w14:textId="6BDAFD0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3" w:history="1">
            <w:r w:rsidRPr="00BF58B3">
              <w:rPr>
                <w:rStyle w:val="Hyperlink"/>
                <w:noProof/>
                <w:lang w:eastAsia="en-US"/>
              </w:rPr>
              <w:t>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Firewall integration</w:t>
            </w:r>
            <w:r>
              <w:rPr>
                <w:noProof/>
                <w:webHidden/>
              </w:rPr>
              <w:tab/>
            </w:r>
            <w:r>
              <w:rPr>
                <w:noProof/>
                <w:webHidden/>
              </w:rPr>
              <w:fldChar w:fldCharType="begin"/>
            </w:r>
            <w:r>
              <w:rPr>
                <w:noProof/>
                <w:webHidden/>
              </w:rPr>
              <w:instrText xml:space="preserve"> PAGEREF _Toc241523863 \h </w:instrText>
            </w:r>
            <w:r>
              <w:rPr>
                <w:noProof/>
                <w:webHidden/>
              </w:rPr>
            </w:r>
            <w:r>
              <w:rPr>
                <w:noProof/>
                <w:webHidden/>
              </w:rPr>
              <w:fldChar w:fldCharType="separate"/>
            </w:r>
            <w:r>
              <w:rPr>
                <w:noProof/>
                <w:webHidden/>
              </w:rPr>
              <w:t>19</w:t>
            </w:r>
            <w:r>
              <w:rPr>
                <w:noProof/>
                <w:webHidden/>
              </w:rPr>
              <w:fldChar w:fldCharType="end"/>
            </w:r>
          </w:hyperlink>
        </w:p>
        <w:p w14:paraId="08495142" w14:textId="7BEEBCF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4" w:history="1">
            <w:r w:rsidRPr="00BF58B3">
              <w:rPr>
                <w:rStyle w:val="Hyperlink"/>
                <w:noProof/>
                <w:lang w:eastAsia="en-US"/>
              </w:rPr>
              <w:t>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flows in detail</w:t>
            </w:r>
            <w:r>
              <w:rPr>
                <w:noProof/>
                <w:webHidden/>
              </w:rPr>
              <w:tab/>
            </w:r>
            <w:r>
              <w:rPr>
                <w:noProof/>
                <w:webHidden/>
              </w:rPr>
              <w:fldChar w:fldCharType="begin"/>
            </w:r>
            <w:r>
              <w:rPr>
                <w:noProof/>
                <w:webHidden/>
              </w:rPr>
              <w:instrText xml:space="preserve"> PAGEREF _Toc241523864 \h </w:instrText>
            </w:r>
            <w:r>
              <w:rPr>
                <w:noProof/>
                <w:webHidden/>
              </w:rPr>
            </w:r>
            <w:r>
              <w:rPr>
                <w:noProof/>
                <w:webHidden/>
              </w:rPr>
              <w:fldChar w:fldCharType="separate"/>
            </w:r>
            <w:r>
              <w:rPr>
                <w:noProof/>
                <w:webHidden/>
              </w:rPr>
              <w:t>21</w:t>
            </w:r>
            <w:r>
              <w:rPr>
                <w:noProof/>
                <w:webHidden/>
              </w:rPr>
              <w:fldChar w:fldCharType="end"/>
            </w:r>
          </w:hyperlink>
        </w:p>
        <w:p w14:paraId="7FBF09EB" w14:textId="4F081AF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5" w:history="1">
            <w:r w:rsidRPr="00BF58B3">
              <w:rPr>
                <w:rStyle w:val="Hyperlink"/>
                <w:noProof/>
                <w:lang w:eastAsia="en-US"/>
              </w:rPr>
              <w:t>6.5.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Configurations</w:t>
            </w:r>
            <w:r>
              <w:rPr>
                <w:noProof/>
                <w:webHidden/>
              </w:rPr>
              <w:tab/>
            </w:r>
            <w:r>
              <w:rPr>
                <w:noProof/>
                <w:webHidden/>
              </w:rPr>
              <w:fldChar w:fldCharType="begin"/>
            </w:r>
            <w:r>
              <w:rPr>
                <w:noProof/>
                <w:webHidden/>
              </w:rPr>
              <w:instrText xml:space="preserve"> PAGEREF _Toc241523865 \h </w:instrText>
            </w:r>
            <w:r>
              <w:rPr>
                <w:noProof/>
                <w:webHidden/>
              </w:rPr>
            </w:r>
            <w:r>
              <w:rPr>
                <w:noProof/>
                <w:webHidden/>
              </w:rPr>
              <w:fldChar w:fldCharType="separate"/>
            </w:r>
            <w:r>
              <w:rPr>
                <w:noProof/>
                <w:webHidden/>
              </w:rPr>
              <w:t>23</w:t>
            </w:r>
            <w:r>
              <w:rPr>
                <w:noProof/>
                <w:webHidden/>
              </w:rPr>
              <w:fldChar w:fldCharType="end"/>
            </w:r>
          </w:hyperlink>
        </w:p>
        <w:p w14:paraId="5EEC7E5F" w14:textId="44651DED"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6" w:history="1">
            <w:r w:rsidRPr="00BF58B3">
              <w:rPr>
                <w:rStyle w:val="Hyperlink"/>
                <w:noProof/>
              </w:rPr>
              <w:t>‘6.6.1 Azure front door</w:t>
            </w:r>
            <w:r>
              <w:rPr>
                <w:noProof/>
                <w:webHidden/>
              </w:rPr>
              <w:tab/>
            </w:r>
            <w:r>
              <w:rPr>
                <w:noProof/>
                <w:webHidden/>
              </w:rPr>
              <w:fldChar w:fldCharType="begin"/>
            </w:r>
            <w:r>
              <w:rPr>
                <w:noProof/>
                <w:webHidden/>
              </w:rPr>
              <w:instrText xml:space="preserve"> PAGEREF _Toc241523866 \h </w:instrText>
            </w:r>
            <w:r>
              <w:rPr>
                <w:noProof/>
                <w:webHidden/>
              </w:rPr>
            </w:r>
            <w:r>
              <w:rPr>
                <w:noProof/>
                <w:webHidden/>
              </w:rPr>
              <w:fldChar w:fldCharType="separate"/>
            </w:r>
            <w:r>
              <w:rPr>
                <w:noProof/>
                <w:webHidden/>
              </w:rPr>
              <w:t>23</w:t>
            </w:r>
            <w:r>
              <w:rPr>
                <w:noProof/>
                <w:webHidden/>
              </w:rPr>
              <w:fldChar w:fldCharType="end"/>
            </w:r>
          </w:hyperlink>
        </w:p>
        <w:p w14:paraId="31B8E20C" w14:textId="28CD1ACC"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7" w:history="1">
            <w:r w:rsidRPr="00BF58B3">
              <w:rPr>
                <w:rStyle w:val="Hyperlink"/>
                <w:noProof/>
              </w:rPr>
              <w:t>6.6.2 APIM</w:t>
            </w:r>
            <w:r>
              <w:rPr>
                <w:noProof/>
                <w:webHidden/>
              </w:rPr>
              <w:tab/>
            </w:r>
            <w:r>
              <w:rPr>
                <w:noProof/>
                <w:webHidden/>
              </w:rPr>
              <w:fldChar w:fldCharType="begin"/>
            </w:r>
            <w:r>
              <w:rPr>
                <w:noProof/>
                <w:webHidden/>
              </w:rPr>
              <w:instrText xml:space="preserve"> PAGEREF _Toc241523867 \h </w:instrText>
            </w:r>
            <w:r>
              <w:rPr>
                <w:noProof/>
                <w:webHidden/>
              </w:rPr>
            </w:r>
            <w:r>
              <w:rPr>
                <w:noProof/>
                <w:webHidden/>
              </w:rPr>
              <w:fldChar w:fldCharType="separate"/>
            </w:r>
            <w:r>
              <w:rPr>
                <w:noProof/>
                <w:webHidden/>
              </w:rPr>
              <w:t>23</w:t>
            </w:r>
            <w:r>
              <w:rPr>
                <w:noProof/>
                <w:webHidden/>
              </w:rPr>
              <w:fldChar w:fldCharType="end"/>
            </w:r>
          </w:hyperlink>
        </w:p>
        <w:p w14:paraId="1CC4B08A" w14:textId="453D1A2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8" w:history="1">
            <w:r w:rsidRPr="00BF58B3">
              <w:rPr>
                <w:rStyle w:val="Hyperlink"/>
                <w:noProof/>
              </w:rPr>
              <w:t>6.6.3 Routing and subnet design</w:t>
            </w:r>
            <w:r>
              <w:rPr>
                <w:noProof/>
                <w:webHidden/>
              </w:rPr>
              <w:tab/>
            </w:r>
            <w:r>
              <w:rPr>
                <w:noProof/>
                <w:webHidden/>
              </w:rPr>
              <w:fldChar w:fldCharType="begin"/>
            </w:r>
            <w:r>
              <w:rPr>
                <w:noProof/>
                <w:webHidden/>
              </w:rPr>
              <w:instrText xml:space="preserve"> PAGEREF _Toc241523868 \h </w:instrText>
            </w:r>
            <w:r>
              <w:rPr>
                <w:noProof/>
                <w:webHidden/>
              </w:rPr>
            </w:r>
            <w:r>
              <w:rPr>
                <w:noProof/>
                <w:webHidden/>
              </w:rPr>
              <w:fldChar w:fldCharType="separate"/>
            </w:r>
            <w:r>
              <w:rPr>
                <w:noProof/>
                <w:webHidden/>
              </w:rPr>
              <w:t>24</w:t>
            </w:r>
            <w:r>
              <w:rPr>
                <w:noProof/>
                <w:webHidden/>
              </w:rPr>
              <w:fldChar w:fldCharType="end"/>
            </w:r>
          </w:hyperlink>
        </w:p>
        <w:p w14:paraId="40B5713B" w14:textId="1FAA0818"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9" w:history="1">
            <w:r w:rsidRPr="00BF58B3">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_Toc241523869 \h </w:instrText>
            </w:r>
            <w:r>
              <w:rPr>
                <w:noProof/>
                <w:webHidden/>
              </w:rPr>
            </w:r>
            <w:r>
              <w:rPr>
                <w:noProof/>
                <w:webHidden/>
              </w:rPr>
              <w:fldChar w:fldCharType="separate"/>
            </w:r>
            <w:r>
              <w:rPr>
                <w:noProof/>
                <w:webHidden/>
              </w:rPr>
              <w:t>27</w:t>
            </w:r>
            <w:r>
              <w:rPr>
                <w:noProof/>
                <w:webHidden/>
              </w:rPr>
              <w:fldChar w:fldCharType="end"/>
            </w:r>
          </w:hyperlink>
        </w:p>
        <w:p w14:paraId="0BC5A8C6" w14:textId="3BA4065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0" w:history="1">
            <w:r w:rsidRPr="00BF58B3">
              <w:rPr>
                <w:rStyle w:val="Hyperlink"/>
                <w:noProof/>
                <w:lang w:eastAsia="en-US"/>
              </w:rPr>
              <w:t>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_Toc241523870 \h </w:instrText>
            </w:r>
            <w:r>
              <w:rPr>
                <w:noProof/>
                <w:webHidden/>
              </w:rPr>
            </w:r>
            <w:r>
              <w:rPr>
                <w:noProof/>
                <w:webHidden/>
              </w:rPr>
              <w:fldChar w:fldCharType="separate"/>
            </w:r>
            <w:r>
              <w:rPr>
                <w:noProof/>
                <w:webHidden/>
              </w:rPr>
              <w:t>27</w:t>
            </w:r>
            <w:r>
              <w:rPr>
                <w:noProof/>
                <w:webHidden/>
              </w:rPr>
              <w:fldChar w:fldCharType="end"/>
            </w:r>
          </w:hyperlink>
        </w:p>
        <w:p w14:paraId="38E85A38" w14:textId="0A3297F4"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1" w:history="1">
            <w:r w:rsidRPr="00BF58B3">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_Toc241523871 \h </w:instrText>
            </w:r>
            <w:r>
              <w:rPr>
                <w:noProof/>
                <w:webHidden/>
              </w:rPr>
            </w:r>
            <w:r>
              <w:rPr>
                <w:noProof/>
                <w:webHidden/>
              </w:rPr>
              <w:fldChar w:fldCharType="separate"/>
            </w:r>
            <w:r>
              <w:rPr>
                <w:noProof/>
                <w:webHidden/>
              </w:rPr>
              <w:t>28</w:t>
            </w:r>
            <w:r>
              <w:rPr>
                <w:noProof/>
                <w:webHidden/>
              </w:rPr>
              <w:fldChar w:fldCharType="end"/>
            </w:r>
          </w:hyperlink>
        </w:p>
        <w:p w14:paraId="44D9E937" w14:textId="5219FE5C"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2" w:history="1">
            <w:r w:rsidRPr="00BF58B3">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_Toc241523872 \h </w:instrText>
            </w:r>
            <w:r>
              <w:rPr>
                <w:noProof/>
                <w:webHidden/>
              </w:rPr>
            </w:r>
            <w:r>
              <w:rPr>
                <w:noProof/>
                <w:webHidden/>
              </w:rPr>
              <w:fldChar w:fldCharType="separate"/>
            </w:r>
            <w:r>
              <w:rPr>
                <w:noProof/>
                <w:webHidden/>
              </w:rPr>
              <w:t>37</w:t>
            </w:r>
            <w:r>
              <w:rPr>
                <w:noProof/>
                <w:webHidden/>
              </w:rPr>
              <w:fldChar w:fldCharType="end"/>
            </w:r>
          </w:hyperlink>
        </w:p>
        <w:p w14:paraId="76D4B8C5" w14:textId="1306A87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3" w:history="1">
            <w:r w:rsidRPr="00BF58B3">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Developer Portal</w:t>
            </w:r>
            <w:r>
              <w:rPr>
                <w:noProof/>
                <w:webHidden/>
              </w:rPr>
              <w:tab/>
            </w:r>
            <w:r>
              <w:rPr>
                <w:noProof/>
                <w:webHidden/>
              </w:rPr>
              <w:fldChar w:fldCharType="begin"/>
            </w:r>
            <w:r>
              <w:rPr>
                <w:noProof/>
                <w:webHidden/>
              </w:rPr>
              <w:instrText xml:space="preserve"> PAGEREF _Toc241523873 \h </w:instrText>
            </w:r>
            <w:r>
              <w:rPr>
                <w:noProof/>
                <w:webHidden/>
              </w:rPr>
            </w:r>
            <w:r>
              <w:rPr>
                <w:noProof/>
                <w:webHidden/>
              </w:rPr>
              <w:fldChar w:fldCharType="separate"/>
            </w:r>
            <w:r>
              <w:rPr>
                <w:noProof/>
                <w:webHidden/>
              </w:rPr>
              <w:t>39</w:t>
            </w:r>
            <w:r>
              <w:rPr>
                <w:noProof/>
                <w:webHidden/>
              </w:rPr>
              <w:fldChar w:fldCharType="end"/>
            </w:r>
          </w:hyperlink>
        </w:p>
        <w:p w14:paraId="59C15CF1" w14:textId="1085A87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4" w:history="1">
            <w:r w:rsidRPr="00BF58B3">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_Toc241523874 \h </w:instrText>
            </w:r>
            <w:r>
              <w:rPr>
                <w:noProof/>
                <w:webHidden/>
              </w:rPr>
            </w:r>
            <w:r>
              <w:rPr>
                <w:noProof/>
                <w:webHidden/>
              </w:rPr>
              <w:fldChar w:fldCharType="separate"/>
            </w:r>
            <w:r>
              <w:rPr>
                <w:noProof/>
                <w:webHidden/>
              </w:rPr>
              <w:t>43</w:t>
            </w:r>
            <w:r>
              <w:rPr>
                <w:noProof/>
                <w:webHidden/>
              </w:rPr>
              <w:fldChar w:fldCharType="end"/>
            </w:r>
          </w:hyperlink>
        </w:p>
        <w:p w14:paraId="6A1781A9" w14:textId="5443CFC2"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5"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_Toc241523875 \h </w:instrText>
            </w:r>
            <w:r>
              <w:rPr>
                <w:noProof/>
                <w:webHidden/>
              </w:rPr>
            </w:r>
            <w:r>
              <w:rPr>
                <w:noProof/>
                <w:webHidden/>
              </w:rPr>
              <w:fldChar w:fldCharType="separate"/>
            </w:r>
            <w:r>
              <w:rPr>
                <w:noProof/>
                <w:webHidden/>
              </w:rPr>
              <w:t>44</w:t>
            </w:r>
            <w:r>
              <w:rPr>
                <w:noProof/>
                <w:webHidden/>
              </w:rPr>
              <w:fldChar w:fldCharType="end"/>
            </w:r>
          </w:hyperlink>
        </w:p>
        <w:p w14:paraId="22D610C1" w14:textId="5B86427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6"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Observability and Operations</w:t>
            </w:r>
            <w:r>
              <w:rPr>
                <w:noProof/>
                <w:webHidden/>
              </w:rPr>
              <w:tab/>
            </w:r>
            <w:r>
              <w:rPr>
                <w:noProof/>
                <w:webHidden/>
              </w:rPr>
              <w:fldChar w:fldCharType="begin"/>
            </w:r>
            <w:r>
              <w:rPr>
                <w:noProof/>
                <w:webHidden/>
              </w:rPr>
              <w:instrText xml:space="preserve"> PAGEREF _Toc241523876 \h </w:instrText>
            </w:r>
            <w:r>
              <w:rPr>
                <w:noProof/>
                <w:webHidden/>
              </w:rPr>
            </w:r>
            <w:r>
              <w:rPr>
                <w:noProof/>
                <w:webHidden/>
              </w:rPr>
              <w:fldChar w:fldCharType="separate"/>
            </w:r>
            <w:r>
              <w:rPr>
                <w:noProof/>
                <w:webHidden/>
              </w:rPr>
              <w:t>45</w:t>
            </w:r>
            <w:r>
              <w:rPr>
                <w:noProof/>
                <w:webHidden/>
              </w:rPr>
              <w:fldChar w:fldCharType="end"/>
            </w:r>
          </w:hyperlink>
        </w:p>
        <w:p w14:paraId="094D8639" w14:textId="1D2D0FF7"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7"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_Toc241523877 \h </w:instrText>
            </w:r>
            <w:r>
              <w:rPr>
                <w:noProof/>
                <w:webHidden/>
              </w:rPr>
            </w:r>
            <w:r>
              <w:rPr>
                <w:noProof/>
                <w:webHidden/>
              </w:rPr>
              <w:fldChar w:fldCharType="separate"/>
            </w:r>
            <w:r>
              <w:rPr>
                <w:noProof/>
                <w:webHidden/>
              </w:rPr>
              <w:t>47</w:t>
            </w:r>
            <w:r>
              <w:rPr>
                <w:noProof/>
                <w:webHidden/>
              </w:rPr>
              <w:fldChar w:fldCharType="end"/>
            </w:r>
          </w:hyperlink>
        </w:p>
        <w:p w14:paraId="7E22DE78" w14:textId="3A9F867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8"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Availability</w:t>
            </w:r>
            <w:r>
              <w:rPr>
                <w:noProof/>
                <w:webHidden/>
              </w:rPr>
              <w:tab/>
            </w:r>
            <w:r>
              <w:rPr>
                <w:noProof/>
                <w:webHidden/>
              </w:rPr>
              <w:fldChar w:fldCharType="begin"/>
            </w:r>
            <w:r>
              <w:rPr>
                <w:noProof/>
                <w:webHidden/>
              </w:rPr>
              <w:instrText xml:space="preserve"> PAGEREF _Toc241523878 \h </w:instrText>
            </w:r>
            <w:r>
              <w:rPr>
                <w:noProof/>
                <w:webHidden/>
              </w:rPr>
            </w:r>
            <w:r>
              <w:rPr>
                <w:noProof/>
                <w:webHidden/>
              </w:rPr>
              <w:fldChar w:fldCharType="separate"/>
            </w:r>
            <w:r>
              <w:rPr>
                <w:noProof/>
                <w:webHidden/>
              </w:rPr>
              <w:t>50</w:t>
            </w:r>
            <w:r>
              <w:rPr>
                <w:noProof/>
                <w:webHidden/>
              </w:rPr>
              <w:fldChar w:fldCharType="end"/>
            </w:r>
          </w:hyperlink>
        </w:p>
        <w:p w14:paraId="1ABD906A" w14:textId="5D34B43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9" w:history="1">
            <w:r w:rsidRPr="00BF58B3">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Resilience Strategy</w:t>
            </w:r>
            <w:r>
              <w:rPr>
                <w:noProof/>
                <w:webHidden/>
              </w:rPr>
              <w:tab/>
            </w:r>
            <w:r>
              <w:rPr>
                <w:noProof/>
                <w:webHidden/>
              </w:rPr>
              <w:fldChar w:fldCharType="begin"/>
            </w:r>
            <w:r>
              <w:rPr>
                <w:noProof/>
                <w:webHidden/>
              </w:rPr>
              <w:instrText xml:space="preserve"> PAGEREF _Toc241523879 \h </w:instrText>
            </w:r>
            <w:r>
              <w:rPr>
                <w:noProof/>
                <w:webHidden/>
              </w:rPr>
            </w:r>
            <w:r>
              <w:rPr>
                <w:noProof/>
                <w:webHidden/>
              </w:rPr>
              <w:fldChar w:fldCharType="separate"/>
            </w:r>
            <w:r>
              <w:rPr>
                <w:noProof/>
                <w:webHidden/>
              </w:rPr>
              <w:t>50</w:t>
            </w:r>
            <w:r>
              <w:rPr>
                <w:noProof/>
                <w:webHidden/>
              </w:rPr>
              <w:fldChar w:fldCharType="end"/>
            </w:r>
          </w:hyperlink>
        </w:p>
        <w:p w14:paraId="7559FEDB" w14:textId="63BED13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0"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_Toc241523880 \h </w:instrText>
            </w:r>
            <w:r>
              <w:rPr>
                <w:noProof/>
                <w:webHidden/>
              </w:rPr>
            </w:r>
            <w:r>
              <w:rPr>
                <w:noProof/>
                <w:webHidden/>
              </w:rPr>
              <w:fldChar w:fldCharType="separate"/>
            </w:r>
            <w:r>
              <w:rPr>
                <w:noProof/>
                <w:webHidden/>
              </w:rPr>
              <w:t>52</w:t>
            </w:r>
            <w:r>
              <w:rPr>
                <w:noProof/>
                <w:webHidden/>
              </w:rPr>
              <w:fldChar w:fldCharType="end"/>
            </w:r>
          </w:hyperlink>
        </w:p>
        <w:p w14:paraId="18931B49" w14:textId="144FE3AE"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1" w:history="1">
            <w:r w:rsidRPr="00BF58B3">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Operating Model</w:t>
            </w:r>
            <w:r>
              <w:rPr>
                <w:noProof/>
                <w:webHidden/>
              </w:rPr>
              <w:tab/>
            </w:r>
            <w:r>
              <w:rPr>
                <w:noProof/>
                <w:webHidden/>
              </w:rPr>
              <w:fldChar w:fldCharType="begin"/>
            </w:r>
            <w:r>
              <w:rPr>
                <w:noProof/>
                <w:webHidden/>
              </w:rPr>
              <w:instrText xml:space="preserve"> PAGEREF _Toc241523881 \h </w:instrText>
            </w:r>
            <w:r>
              <w:rPr>
                <w:noProof/>
                <w:webHidden/>
              </w:rPr>
            </w:r>
            <w:r>
              <w:rPr>
                <w:noProof/>
                <w:webHidden/>
              </w:rPr>
              <w:fldChar w:fldCharType="separate"/>
            </w:r>
            <w:r>
              <w:rPr>
                <w:noProof/>
                <w:webHidden/>
              </w:rPr>
              <w:t>54</w:t>
            </w:r>
            <w:r>
              <w:rPr>
                <w:noProof/>
                <w:webHidden/>
              </w:rPr>
              <w:fldChar w:fldCharType="end"/>
            </w:r>
          </w:hyperlink>
        </w:p>
        <w:p w14:paraId="5E8A7F95" w14:textId="049DD2D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2" w:history="1">
            <w:r w:rsidRPr="00BF58B3">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_Toc241523882 \h </w:instrText>
            </w:r>
            <w:r>
              <w:rPr>
                <w:noProof/>
                <w:webHidden/>
              </w:rPr>
            </w:r>
            <w:r>
              <w:rPr>
                <w:noProof/>
                <w:webHidden/>
              </w:rPr>
              <w:fldChar w:fldCharType="separate"/>
            </w:r>
            <w:r>
              <w:rPr>
                <w:noProof/>
                <w:webHidden/>
              </w:rPr>
              <w:t>54</w:t>
            </w:r>
            <w:r>
              <w:rPr>
                <w:noProof/>
                <w:webHidden/>
              </w:rPr>
              <w:fldChar w:fldCharType="end"/>
            </w:r>
          </w:hyperlink>
        </w:p>
        <w:p w14:paraId="024D5C96" w14:textId="0BA8BC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3" w:history="1">
            <w:r w:rsidRPr="00BF58B3">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Incident management</w:t>
            </w:r>
            <w:r>
              <w:rPr>
                <w:noProof/>
                <w:webHidden/>
              </w:rPr>
              <w:tab/>
            </w:r>
            <w:r>
              <w:rPr>
                <w:noProof/>
                <w:webHidden/>
              </w:rPr>
              <w:fldChar w:fldCharType="begin"/>
            </w:r>
            <w:r>
              <w:rPr>
                <w:noProof/>
                <w:webHidden/>
              </w:rPr>
              <w:instrText xml:space="preserve"> PAGEREF _Toc241523883 \h </w:instrText>
            </w:r>
            <w:r>
              <w:rPr>
                <w:noProof/>
                <w:webHidden/>
              </w:rPr>
            </w:r>
            <w:r>
              <w:rPr>
                <w:noProof/>
                <w:webHidden/>
              </w:rPr>
              <w:fldChar w:fldCharType="separate"/>
            </w:r>
            <w:r>
              <w:rPr>
                <w:noProof/>
                <w:webHidden/>
              </w:rPr>
              <w:t>55</w:t>
            </w:r>
            <w:r>
              <w:rPr>
                <w:noProof/>
                <w:webHidden/>
              </w:rPr>
              <w:fldChar w:fldCharType="end"/>
            </w:r>
          </w:hyperlink>
        </w:p>
        <w:p w14:paraId="6CE597B8" w14:textId="00FFFF5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4" w:history="1">
            <w:r w:rsidRPr="00BF58B3">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Change and release management</w:t>
            </w:r>
            <w:r>
              <w:rPr>
                <w:noProof/>
                <w:webHidden/>
              </w:rPr>
              <w:tab/>
            </w:r>
            <w:r>
              <w:rPr>
                <w:noProof/>
                <w:webHidden/>
              </w:rPr>
              <w:fldChar w:fldCharType="begin"/>
            </w:r>
            <w:r>
              <w:rPr>
                <w:noProof/>
                <w:webHidden/>
              </w:rPr>
              <w:instrText xml:space="preserve"> PAGEREF _Toc241523884 \h </w:instrText>
            </w:r>
            <w:r>
              <w:rPr>
                <w:noProof/>
                <w:webHidden/>
              </w:rPr>
            </w:r>
            <w:r>
              <w:rPr>
                <w:noProof/>
                <w:webHidden/>
              </w:rPr>
              <w:fldChar w:fldCharType="separate"/>
            </w:r>
            <w:r>
              <w:rPr>
                <w:noProof/>
                <w:webHidden/>
              </w:rPr>
              <w:t>55</w:t>
            </w:r>
            <w:r>
              <w:rPr>
                <w:noProof/>
                <w:webHidden/>
              </w:rPr>
              <w:fldChar w:fldCharType="end"/>
            </w:r>
          </w:hyperlink>
        </w:p>
        <w:p w14:paraId="3EFA54A6" w14:textId="43E1143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5" w:history="1">
            <w:r w:rsidRPr="00BF58B3">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_Toc241523885 \h </w:instrText>
            </w:r>
            <w:r>
              <w:rPr>
                <w:noProof/>
                <w:webHidden/>
              </w:rPr>
            </w:r>
            <w:r>
              <w:rPr>
                <w:noProof/>
                <w:webHidden/>
              </w:rPr>
              <w:fldChar w:fldCharType="separate"/>
            </w:r>
            <w:r>
              <w:rPr>
                <w:noProof/>
                <w:webHidden/>
              </w:rPr>
              <w:t>56</w:t>
            </w:r>
            <w:r>
              <w:rPr>
                <w:noProof/>
                <w:webHidden/>
              </w:rPr>
              <w:fldChar w:fldCharType="end"/>
            </w:r>
          </w:hyperlink>
        </w:p>
        <w:p w14:paraId="248E36F4" w14:textId="0E118C3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6" w:history="1">
            <w:r w:rsidRPr="00BF58B3">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Service Handover</w:t>
            </w:r>
            <w:r>
              <w:rPr>
                <w:noProof/>
                <w:webHidden/>
              </w:rPr>
              <w:tab/>
            </w:r>
            <w:r>
              <w:rPr>
                <w:noProof/>
                <w:webHidden/>
              </w:rPr>
              <w:fldChar w:fldCharType="begin"/>
            </w:r>
            <w:r>
              <w:rPr>
                <w:noProof/>
                <w:webHidden/>
              </w:rPr>
              <w:instrText xml:space="preserve"> PAGEREF _Toc241523886 \h </w:instrText>
            </w:r>
            <w:r>
              <w:rPr>
                <w:noProof/>
                <w:webHidden/>
              </w:rPr>
            </w:r>
            <w:r>
              <w:rPr>
                <w:noProof/>
                <w:webHidden/>
              </w:rPr>
              <w:fldChar w:fldCharType="separate"/>
            </w:r>
            <w:r>
              <w:rPr>
                <w:noProof/>
                <w:webHidden/>
              </w:rPr>
              <w:t>56</w:t>
            </w:r>
            <w:r>
              <w:rPr>
                <w:noProof/>
                <w:webHidden/>
              </w:rPr>
              <w:fldChar w:fldCharType="end"/>
            </w:r>
          </w:hyperlink>
        </w:p>
        <w:p w14:paraId="7EDEEF86" w14:textId="11891C0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7" w:history="1">
            <w:r w:rsidRPr="00BF58B3">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Handover readiness checklist</w:t>
            </w:r>
            <w:r>
              <w:rPr>
                <w:noProof/>
                <w:webHidden/>
              </w:rPr>
              <w:tab/>
            </w:r>
            <w:r>
              <w:rPr>
                <w:noProof/>
                <w:webHidden/>
              </w:rPr>
              <w:fldChar w:fldCharType="begin"/>
            </w:r>
            <w:r>
              <w:rPr>
                <w:noProof/>
                <w:webHidden/>
              </w:rPr>
              <w:instrText xml:space="preserve"> PAGEREF _Toc241523887 \h </w:instrText>
            </w:r>
            <w:r>
              <w:rPr>
                <w:noProof/>
                <w:webHidden/>
              </w:rPr>
            </w:r>
            <w:r>
              <w:rPr>
                <w:noProof/>
                <w:webHidden/>
              </w:rPr>
              <w:fldChar w:fldCharType="separate"/>
            </w:r>
            <w:r>
              <w:rPr>
                <w:noProof/>
                <w:webHidden/>
              </w:rPr>
              <w:t>56</w:t>
            </w:r>
            <w:r>
              <w:rPr>
                <w:noProof/>
                <w:webHidden/>
              </w:rPr>
              <w:fldChar w:fldCharType="end"/>
            </w:r>
          </w:hyperlink>
        </w:p>
        <w:p w14:paraId="4997F36C" w14:textId="036B46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8" w:history="1">
            <w:r w:rsidRPr="00BF58B3">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Early-life support (hypercare)</w:t>
            </w:r>
            <w:r>
              <w:rPr>
                <w:noProof/>
                <w:webHidden/>
              </w:rPr>
              <w:tab/>
            </w:r>
            <w:r>
              <w:rPr>
                <w:noProof/>
                <w:webHidden/>
              </w:rPr>
              <w:fldChar w:fldCharType="begin"/>
            </w:r>
            <w:r>
              <w:rPr>
                <w:noProof/>
                <w:webHidden/>
              </w:rPr>
              <w:instrText xml:space="preserve"> PAGEREF _Toc241523888 \h </w:instrText>
            </w:r>
            <w:r>
              <w:rPr>
                <w:noProof/>
                <w:webHidden/>
              </w:rPr>
            </w:r>
            <w:r>
              <w:rPr>
                <w:noProof/>
                <w:webHidden/>
              </w:rPr>
              <w:fldChar w:fldCharType="separate"/>
            </w:r>
            <w:r>
              <w:rPr>
                <w:noProof/>
                <w:webHidden/>
              </w:rPr>
              <w:t>57</w:t>
            </w:r>
            <w:r>
              <w:rPr>
                <w:noProof/>
                <w:webHidden/>
              </w:rPr>
              <w:fldChar w:fldCharType="end"/>
            </w:r>
          </w:hyperlink>
        </w:p>
        <w:p w14:paraId="656246EE" w14:textId="76B029D7"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9" w:history="1">
            <w:r w:rsidRPr="00BF58B3">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_Toc241523889 \h </w:instrText>
            </w:r>
            <w:r>
              <w:rPr>
                <w:noProof/>
                <w:webHidden/>
              </w:rPr>
            </w:r>
            <w:r>
              <w:rPr>
                <w:noProof/>
                <w:webHidden/>
              </w:rPr>
              <w:fldChar w:fldCharType="separate"/>
            </w:r>
            <w:r>
              <w:rPr>
                <w:noProof/>
                <w:webHidden/>
              </w:rPr>
              <w:t>57</w:t>
            </w:r>
            <w:r>
              <w:rPr>
                <w:noProof/>
                <w:webHidden/>
              </w:rPr>
              <w:fldChar w:fldCharType="end"/>
            </w:r>
          </w:hyperlink>
        </w:p>
        <w:p w14:paraId="06480A5B" w14:textId="02889E3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0" w:history="1">
            <w:r w:rsidRPr="00BF58B3">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Service acceptance sign-off</w:t>
            </w:r>
            <w:r>
              <w:rPr>
                <w:noProof/>
                <w:webHidden/>
              </w:rPr>
              <w:tab/>
            </w:r>
            <w:r>
              <w:rPr>
                <w:noProof/>
                <w:webHidden/>
              </w:rPr>
              <w:fldChar w:fldCharType="begin"/>
            </w:r>
            <w:r>
              <w:rPr>
                <w:noProof/>
                <w:webHidden/>
              </w:rPr>
              <w:instrText xml:space="preserve"> PAGEREF _Toc241523890 \h </w:instrText>
            </w:r>
            <w:r>
              <w:rPr>
                <w:noProof/>
                <w:webHidden/>
              </w:rPr>
            </w:r>
            <w:r>
              <w:rPr>
                <w:noProof/>
                <w:webHidden/>
              </w:rPr>
              <w:fldChar w:fldCharType="separate"/>
            </w:r>
            <w:r>
              <w:rPr>
                <w:noProof/>
                <w:webHidden/>
              </w:rPr>
              <w:t>57</w:t>
            </w:r>
            <w:r>
              <w:rPr>
                <w:noProof/>
                <w:webHidden/>
              </w:rPr>
              <w:fldChar w:fldCharType="end"/>
            </w:r>
          </w:hyperlink>
        </w:p>
        <w:p w14:paraId="14C1FC22" w14:textId="2E9C89E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1" w:history="1">
            <w:r w:rsidRPr="00BF58B3">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_Toc241523891 \h </w:instrText>
            </w:r>
            <w:r>
              <w:rPr>
                <w:noProof/>
                <w:webHidden/>
              </w:rPr>
            </w:r>
            <w:r>
              <w:rPr>
                <w:noProof/>
                <w:webHidden/>
              </w:rPr>
              <w:fldChar w:fldCharType="separate"/>
            </w:r>
            <w:r>
              <w:rPr>
                <w:noProof/>
                <w:webHidden/>
              </w:rPr>
              <w:t>58</w:t>
            </w:r>
            <w:r>
              <w:rPr>
                <w:noProof/>
                <w:webHidden/>
              </w:rPr>
              <w:fldChar w:fldCharType="end"/>
            </w:r>
          </w:hyperlink>
        </w:p>
        <w:p w14:paraId="70F26B3B" w14:textId="45A5FD2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2" w:history="1">
            <w:r w:rsidRPr="00BF58B3">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Level Impact Assessment</w:t>
            </w:r>
            <w:r>
              <w:rPr>
                <w:noProof/>
                <w:webHidden/>
              </w:rPr>
              <w:tab/>
            </w:r>
            <w:r>
              <w:rPr>
                <w:noProof/>
                <w:webHidden/>
              </w:rPr>
              <w:fldChar w:fldCharType="begin"/>
            </w:r>
            <w:r>
              <w:rPr>
                <w:noProof/>
                <w:webHidden/>
              </w:rPr>
              <w:instrText xml:space="preserve"> PAGEREF _Toc241523892 \h </w:instrText>
            </w:r>
            <w:r>
              <w:rPr>
                <w:noProof/>
                <w:webHidden/>
              </w:rPr>
            </w:r>
            <w:r>
              <w:rPr>
                <w:noProof/>
                <w:webHidden/>
              </w:rPr>
              <w:fldChar w:fldCharType="separate"/>
            </w:r>
            <w:r>
              <w:rPr>
                <w:noProof/>
                <w:webHidden/>
              </w:rPr>
              <w:t>58</w:t>
            </w:r>
            <w:r>
              <w:rPr>
                <w:noProof/>
                <w:webHidden/>
              </w:rPr>
              <w:fldChar w:fldCharType="end"/>
            </w:r>
          </w:hyperlink>
        </w:p>
        <w:p w14:paraId="1F08B032" w14:textId="5C512CE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3" w:history="1">
            <w:r w:rsidRPr="00BF58B3">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Assumptions</w:t>
            </w:r>
            <w:r>
              <w:rPr>
                <w:noProof/>
                <w:webHidden/>
              </w:rPr>
              <w:tab/>
            </w:r>
            <w:r>
              <w:rPr>
                <w:noProof/>
                <w:webHidden/>
              </w:rPr>
              <w:fldChar w:fldCharType="begin"/>
            </w:r>
            <w:r>
              <w:rPr>
                <w:noProof/>
                <w:webHidden/>
              </w:rPr>
              <w:instrText xml:space="preserve"> PAGEREF _Toc241523893 \h </w:instrText>
            </w:r>
            <w:r>
              <w:rPr>
                <w:noProof/>
                <w:webHidden/>
              </w:rPr>
            </w:r>
            <w:r>
              <w:rPr>
                <w:noProof/>
                <w:webHidden/>
              </w:rPr>
              <w:fldChar w:fldCharType="separate"/>
            </w:r>
            <w:r>
              <w:rPr>
                <w:noProof/>
                <w:webHidden/>
              </w:rPr>
              <w:t>58</w:t>
            </w:r>
            <w:r>
              <w:rPr>
                <w:noProof/>
                <w:webHidden/>
              </w:rPr>
              <w:fldChar w:fldCharType="end"/>
            </w:r>
          </w:hyperlink>
        </w:p>
        <w:p w14:paraId="2B5C2816" w14:textId="3B5F51D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4" w:history="1">
            <w:r w:rsidRPr="00BF58B3">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w:t>
            </w:r>
            <w:r>
              <w:rPr>
                <w:noProof/>
                <w:webHidden/>
              </w:rPr>
              <w:tab/>
            </w:r>
            <w:r>
              <w:rPr>
                <w:noProof/>
                <w:webHidden/>
              </w:rPr>
              <w:fldChar w:fldCharType="begin"/>
            </w:r>
            <w:r>
              <w:rPr>
                <w:noProof/>
                <w:webHidden/>
              </w:rPr>
              <w:instrText xml:space="preserve"> PAGEREF _Toc241523894 \h </w:instrText>
            </w:r>
            <w:r>
              <w:rPr>
                <w:noProof/>
                <w:webHidden/>
              </w:rPr>
            </w:r>
            <w:r>
              <w:rPr>
                <w:noProof/>
                <w:webHidden/>
              </w:rPr>
              <w:fldChar w:fldCharType="separate"/>
            </w:r>
            <w:r>
              <w:rPr>
                <w:noProof/>
                <w:webHidden/>
              </w:rPr>
              <w:t>59</w:t>
            </w:r>
            <w:r>
              <w:rPr>
                <w:noProof/>
                <w:webHidden/>
              </w:rPr>
              <w:fldChar w:fldCharType="end"/>
            </w:r>
          </w:hyperlink>
        </w:p>
        <w:p w14:paraId="097A9722" w14:textId="0CD84D6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5" w:history="1">
            <w:r w:rsidRPr="00BF58B3">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Issues</w:t>
            </w:r>
            <w:r>
              <w:rPr>
                <w:noProof/>
                <w:webHidden/>
              </w:rPr>
              <w:tab/>
            </w:r>
            <w:r>
              <w:rPr>
                <w:noProof/>
                <w:webHidden/>
              </w:rPr>
              <w:fldChar w:fldCharType="begin"/>
            </w:r>
            <w:r>
              <w:rPr>
                <w:noProof/>
                <w:webHidden/>
              </w:rPr>
              <w:instrText xml:space="preserve"> PAGEREF _Toc241523895 \h </w:instrText>
            </w:r>
            <w:r>
              <w:rPr>
                <w:noProof/>
                <w:webHidden/>
              </w:rPr>
            </w:r>
            <w:r>
              <w:rPr>
                <w:noProof/>
                <w:webHidden/>
              </w:rPr>
              <w:fldChar w:fldCharType="separate"/>
            </w:r>
            <w:r>
              <w:rPr>
                <w:noProof/>
                <w:webHidden/>
              </w:rPr>
              <w:t>59</w:t>
            </w:r>
            <w:r>
              <w:rPr>
                <w:noProof/>
                <w:webHidden/>
              </w:rPr>
              <w:fldChar w:fldCharType="end"/>
            </w:r>
          </w:hyperlink>
        </w:p>
        <w:p w14:paraId="3F049D3D" w14:textId="529E13E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6" w:history="1">
            <w:r w:rsidRPr="00BF58B3">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Dependencies</w:t>
            </w:r>
            <w:r>
              <w:rPr>
                <w:noProof/>
                <w:webHidden/>
              </w:rPr>
              <w:tab/>
            </w:r>
            <w:r>
              <w:rPr>
                <w:noProof/>
                <w:webHidden/>
              </w:rPr>
              <w:fldChar w:fldCharType="begin"/>
            </w:r>
            <w:r>
              <w:rPr>
                <w:noProof/>
                <w:webHidden/>
              </w:rPr>
              <w:instrText xml:space="preserve"> PAGEREF _Toc241523896 \h </w:instrText>
            </w:r>
            <w:r>
              <w:rPr>
                <w:noProof/>
                <w:webHidden/>
              </w:rPr>
            </w:r>
            <w:r>
              <w:rPr>
                <w:noProof/>
                <w:webHidden/>
              </w:rPr>
              <w:fldChar w:fldCharType="separate"/>
            </w:r>
            <w:r>
              <w:rPr>
                <w:noProof/>
                <w:webHidden/>
              </w:rPr>
              <w:t>59</w:t>
            </w:r>
            <w:r>
              <w:rPr>
                <w:noProof/>
                <w:webHidden/>
              </w:rPr>
              <w:fldChar w:fldCharType="end"/>
            </w:r>
          </w:hyperlink>
        </w:p>
        <w:p w14:paraId="2F10F53E" w14:textId="3758356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7" w:history="1">
            <w:r w:rsidRPr="00BF58B3">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Appendices</w:t>
            </w:r>
            <w:r>
              <w:rPr>
                <w:noProof/>
                <w:webHidden/>
              </w:rPr>
              <w:tab/>
            </w:r>
            <w:r>
              <w:rPr>
                <w:noProof/>
                <w:webHidden/>
              </w:rPr>
              <w:fldChar w:fldCharType="begin"/>
            </w:r>
            <w:r>
              <w:rPr>
                <w:noProof/>
                <w:webHidden/>
              </w:rPr>
              <w:instrText xml:space="preserve"> PAGEREF _Toc241523897 \h </w:instrText>
            </w:r>
            <w:r>
              <w:rPr>
                <w:noProof/>
                <w:webHidden/>
              </w:rPr>
            </w:r>
            <w:r>
              <w:rPr>
                <w:noProof/>
                <w:webHidden/>
              </w:rPr>
              <w:fldChar w:fldCharType="separate"/>
            </w:r>
            <w:r>
              <w:rPr>
                <w:noProof/>
                <w:webHidden/>
              </w:rPr>
              <w:t>60</w:t>
            </w:r>
            <w:r>
              <w:rPr>
                <w:noProof/>
                <w:webHidden/>
              </w:rPr>
              <w:fldChar w:fldCharType="end"/>
            </w:r>
          </w:hyperlink>
        </w:p>
        <w:p w14:paraId="389D1B53" w14:textId="1E93D8E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8" w:history="1">
            <w:r w:rsidRPr="00BF58B3">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_Toc241523898 \h </w:instrText>
            </w:r>
            <w:r>
              <w:rPr>
                <w:noProof/>
                <w:webHidden/>
              </w:rPr>
            </w:r>
            <w:r>
              <w:rPr>
                <w:noProof/>
                <w:webHidden/>
              </w:rPr>
              <w:fldChar w:fldCharType="separate"/>
            </w:r>
            <w:r>
              <w:rPr>
                <w:noProof/>
                <w:webHidden/>
              </w:rPr>
              <w:t>60</w:t>
            </w:r>
            <w:r>
              <w:rPr>
                <w:noProof/>
                <w:webHidden/>
              </w:rPr>
              <w:fldChar w:fldCharType="end"/>
            </w:r>
          </w:hyperlink>
        </w:p>
        <w:p w14:paraId="7E2E03C8" w14:textId="7B1A1E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9" w:history="1">
            <w:r w:rsidRPr="00BF58B3">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_Toc241523899 \h </w:instrText>
            </w:r>
            <w:r>
              <w:rPr>
                <w:noProof/>
                <w:webHidden/>
              </w:rPr>
            </w:r>
            <w:r>
              <w:rPr>
                <w:noProof/>
                <w:webHidden/>
              </w:rPr>
              <w:fldChar w:fldCharType="separate"/>
            </w:r>
            <w:r>
              <w:rPr>
                <w:noProof/>
                <w:webHidden/>
              </w:rPr>
              <w:t>60</w:t>
            </w:r>
            <w:r>
              <w:rPr>
                <w:noProof/>
                <w:webHidden/>
              </w:rPr>
              <w:fldChar w:fldCharType="end"/>
            </w:r>
          </w:hyperlink>
        </w:p>
        <w:p w14:paraId="46541E8B" w14:textId="69297B3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0" w:history="1">
            <w:r w:rsidRPr="00BF58B3">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Glossary and Definitions</w:t>
            </w:r>
            <w:r>
              <w:rPr>
                <w:noProof/>
                <w:webHidden/>
              </w:rPr>
              <w:tab/>
            </w:r>
            <w:r>
              <w:rPr>
                <w:noProof/>
                <w:webHidden/>
              </w:rPr>
              <w:fldChar w:fldCharType="begin"/>
            </w:r>
            <w:r>
              <w:rPr>
                <w:noProof/>
                <w:webHidden/>
              </w:rPr>
              <w:instrText xml:space="preserve"> PAGEREF _Toc241523900 \h </w:instrText>
            </w:r>
            <w:r>
              <w:rPr>
                <w:noProof/>
                <w:webHidden/>
              </w:rPr>
            </w:r>
            <w:r>
              <w:rPr>
                <w:noProof/>
                <w:webHidden/>
              </w:rPr>
              <w:fldChar w:fldCharType="separate"/>
            </w:r>
            <w:r>
              <w:rPr>
                <w:noProof/>
                <w:webHidden/>
              </w:rPr>
              <w:t>61</w:t>
            </w:r>
            <w:r>
              <w:rPr>
                <w:noProof/>
                <w:webHidden/>
              </w:rPr>
              <w:fldChar w:fldCharType="end"/>
            </w:r>
          </w:hyperlink>
        </w:p>
        <w:p w14:paraId="2424A353" w14:textId="7C9CAD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1" w:history="1">
            <w:r w:rsidRPr="00BF58B3">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_Toc241523901 \h </w:instrText>
            </w:r>
            <w:r>
              <w:rPr>
                <w:noProof/>
                <w:webHidden/>
              </w:rPr>
            </w:r>
            <w:r>
              <w:rPr>
                <w:noProof/>
                <w:webHidden/>
              </w:rPr>
              <w:fldChar w:fldCharType="separate"/>
            </w:r>
            <w:r>
              <w:rPr>
                <w:noProof/>
                <w:webHidden/>
              </w:rPr>
              <w:t>62</w:t>
            </w:r>
            <w:r>
              <w:rPr>
                <w:noProof/>
                <w:webHidden/>
              </w:rPr>
              <w:fldChar w:fldCharType="end"/>
            </w:r>
          </w:hyperlink>
        </w:p>
        <w:p w14:paraId="2C9A5F0D" w14:textId="4F26F2A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2" w:history="1">
            <w:r w:rsidRPr="00BF58B3">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_Toc241523902 \h </w:instrText>
            </w:r>
            <w:r>
              <w:rPr>
                <w:noProof/>
                <w:webHidden/>
              </w:rPr>
            </w:r>
            <w:r>
              <w:rPr>
                <w:noProof/>
                <w:webHidden/>
              </w:rPr>
              <w:fldChar w:fldCharType="separate"/>
            </w:r>
            <w:r>
              <w:rPr>
                <w:noProof/>
                <w:webHidden/>
              </w:rPr>
              <w:t>63</w:t>
            </w:r>
            <w:r>
              <w:rPr>
                <w:noProof/>
                <w:webHidden/>
              </w:rPr>
              <w:fldChar w:fldCharType="end"/>
            </w:r>
          </w:hyperlink>
        </w:p>
        <w:p w14:paraId="539FF915" w14:textId="393D3C8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523827"/>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1523828"/>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523829"/>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523830"/>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1523831"/>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523832"/>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1523833"/>
      <w:r w:rsidRPr="007F1FDD">
        <w:rPr>
          <w:rFonts w:asciiTheme="minorHAnsi" w:hAnsiTheme="minorHAnsi"/>
          <w:b w:val="0"/>
          <w:bCs w:val="0"/>
          <w:lang w:eastAsia="en-US"/>
        </w:rPr>
        <w:lastRenderedPageBreak/>
        <w:t>Executive Summary</w:t>
      </w:r>
      <w:bookmarkEnd w:id="7"/>
    </w:p>
    <w:p w14:paraId="355FF8EB" w14:textId="3D7FE87A" w:rsidR="00B04C14" w:rsidRDefault="00647D8E" w:rsidP="00B04C14">
      <w:pPr>
        <w:spacing w:after="140"/>
      </w:pPr>
      <w:r w:rsidRPr="00647D8E">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0156B8">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0156B8">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0156B8">
            <w:pPr>
              <w:rPr>
                <w:b/>
                <w:bCs/>
                <w:color w:val="000000" w:themeColor="text1"/>
                <w:sz w:val="20"/>
                <w:szCs w:val="20"/>
              </w:rPr>
            </w:pPr>
            <w:r>
              <w:rPr>
                <w:b/>
                <w:bCs/>
                <w:color w:val="000000" w:themeColor="text1"/>
                <w:sz w:val="20"/>
                <w:szCs w:val="20"/>
              </w:rPr>
              <w:t>The Outcome</w:t>
            </w:r>
          </w:p>
        </w:tc>
      </w:tr>
      <w:tr w:rsidR="00B04C14" w:rsidRPr="008E7F3F" w14:paraId="7F49C9CD" w14:textId="77777777">
        <w:tc>
          <w:tcPr>
            <w:tcW w:w="3100" w:type="dxa"/>
            <w:tcMar>
              <w:top w:w="70" w:type="dxa"/>
              <w:left w:w="100" w:type="dxa"/>
              <w:bottom w:w="70" w:type="dxa"/>
              <w:right w:w="100" w:type="dxa"/>
            </w:tcMar>
            <w:vAlign w:val="center"/>
          </w:tcPr>
          <w:p w14:paraId="7B26FA50" w14:textId="77777777" w:rsidR="00B04C14" w:rsidRPr="0086214C" w:rsidRDefault="00B04C14" w:rsidP="000156B8">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076B5681" w:rsidR="00B04C14" w:rsidRPr="0086214C" w:rsidRDefault="00B04C14" w:rsidP="000156B8">
            <w:r w:rsidRPr="0086214C">
              <w:t>A hardened Azure APIM platform, Entra ID identity, Key Vault secrets, Zero Trust security, delivered on top of the existing integration estate.</w:t>
            </w:r>
          </w:p>
        </w:tc>
        <w:tc>
          <w:tcPr>
            <w:tcW w:w="3100" w:type="dxa"/>
            <w:tcMar>
              <w:top w:w="70" w:type="dxa"/>
              <w:left w:w="100" w:type="dxa"/>
              <w:bottom w:w="70" w:type="dxa"/>
              <w:right w:w="100" w:type="dxa"/>
            </w:tcMar>
            <w:vAlign w:val="center"/>
          </w:tcPr>
          <w:p w14:paraId="2704D41B" w14:textId="645F5515" w:rsidR="00B04C14" w:rsidRPr="0086214C" w:rsidRDefault="00B04C14" w:rsidP="000156B8">
            <w:r w:rsidRPr="0086214C">
              <w:t xml:space="preserve">Faster API onboarding, </w:t>
            </w:r>
            <w:r w:rsidR="00647D8E">
              <w:t xml:space="preserve">a single place </w:t>
            </w:r>
            <w:r w:rsidRPr="0086214C">
              <w:t xml:space="preserve">to see and </w:t>
            </w:r>
            <w:r w:rsidR="00647D8E">
              <w:t>govern</w:t>
            </w:r>
            <w:r w:rsidRPr="0086214C">
              <w:t xml:space="preserve"> every </w:t>
            </w:r>
            <w:r w:rsidR="00647D8E">
              <w:t>API</w:t>
            </w:r>
            <w:r w:rsidRPr="0086214C">
              <w:t xml:space="preserve"> and an audit-ready security posture.</w:t>
            </w:r>
          </w:p>
        </w:tc>
      </w:tr>
    </w:tbl>
    <w:p w14:paraId="60CBE0A1"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8" w:name="_Toc241523834"/>
      <w:r w:rsidRPr="007F1FDD">
        <w:rPr>
          <w:rFonts w:asciiTheme="minorHAnsi" w:hAnsiTheme="minorHAnsi"/>
          <w:b w:val="0"/>
          <w:bCs w:val="0"/>
          <w:color w:val="1E2761"/>
          <w:sz w:val="24"/>
          <w:szCs w:val="24"/>
          <w:lang w:eastAsia="en-US"/>
        </w:rPr>
        <w:t>Scope</w:t>
      </w:r>
      <w:bookmarkEnd w:id="8"/>
    </w:p>
    <w:p w14:paraId="08756B1D" w14:textId="689A297F" w:rsidR="009D2B70" w:rsidRPr="004475BE" w:rsidRDefault="009D2B70" w:rsidP="009D2B70">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 xml:space="preserve">This High-Level Design sets out the architecture, network design, security, governance, resilience, and cost for adopting Azure API Management (APIM) as the central enterprise API gateway, together with the pattern for onboarding APIs onto it. It covers APIM deployed in internal VNet </w:t>
      </w:r>
      <w:r w:rsidR="007D3F8B">
        <w:rPr>
          <w:rFonts w:asciiTheme="minorHAnsi" w:eastAsia="Times New Roman" w:hAnsiTheme="minorHAnsi" w:cs="Times New Roman"/>
          <w:color w:val="132040" w:themeColor="accent1" w:themeShade="BF"/>
          <w:sz w:val="20"/>
          <w:szCs w:val="20"/>
          <w:lang w:eastAsia="en-US"/>
        </w:rPr>
        <w:t xml:space="preserve">injection </w:t>
      </w:r>
      <w:r w:rsidRPr="004475BE">
        <w:rPr>
          <w:rFonts w:asciiTheme="minorHAnsi" w:eastAsia="Times New Roman" w:hAnsiTheme="minorHAnsi" w:cs="Times New Roman"/>
          <w:color w:val="132040" w:themeColor="accent1" w:themeShade="BF"/>
          <w:sz w:val="20"/>
          <w:szCs w:val="20"/>
          <w:lang w:eastAsia="en-US"/>
        </w:rPr>
        <w:t>mode, edge routing via Azure Front Door Premium with a Private Link origin, outbound integration with the existing Palo Alto firewall, security policies with Entra ID and OAuth 2.0 authentication and Key Vault–backed secrets and APIOps onboarding pipelines, and observability, H</w:t>
      </w:r>
      <w:r w:rsidR="007D3F8B">
        <w:rPr>
          <w:rFonts w:asciiTheme="minorHAnsi" w:eastAsia="Times New Roman" w:hAnsiTheme="minorHAnsi" w:cs="Times New Roman"/>
          <w:color w:val="132040" w:themeColor="accent1" w:themeShade="BF"/>
          <w:sz w:val="20"/>
          <w:szCs w:val="20"/>
          <w:lang w:eastAsia="en-US"/>
        </w:rPr>
        <w:t>igh Availability strategy</w:t>
      </w:r>
      <w:r w:rsidRPr="004475BE">
        <w:rPr>
          <w:rFonts w:asciiTheme="minorHAnsi" w:eastAsia="Times New Roman" w:hAnsiTheme="minorHAnsi" w:cs="Times New Roman"/>
          <w:color w:val="132040" w:themeColor="accent1" w:themeShade="BF"/>
          <w:sz w:val="20"/>
          <w:szCs w:val="20"/>
          <w:lang w:eastAsia="en-US"/>
        </w:rPr>
        <w:t>, operating model and platform cost. It does not cover the detailed configuration of individual backend systems or device-level firewall configuration, which are detailed-design activities.</w:t>
      </w:r>
    </w:p>
    <w:p w14:paraId="1376839F"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9" w:name="_Toc241523835"/>
      <w:r w:rsidRPr="007F1FDD">
        <w:rPr>
          <w:rFonts w:asciiTheme="minorHAnsi" w:hAnsiTheme="minorHAnsi"/>
          <w:b w:val="0"/>
          <w:bCs w:val="0"/>
          <w:color w:val="1E2761"/>
          <w:sz w:val="24"/>
          <w:szCs w:val="24"/>
          <w:lang w:eastAsia="en-US"/>
        </w:rPr>
        <w:t>Target Audience</w:t>
      </w:r>
      <w:bookmarkEnd w:id="9"/>
    </w:p>
    <w:p w14:paraId="44A420C9" w14:textId="7548B0CA" w:rsidR="009D2B70" w:rsidRPr="004D5371" w:rsidRDefault="009D2B70" w:rsidP="009D2B70">
      <w:pPr>
        <w:spacing w:after="140"/>
        <w:rPr>
          <w:sz w:val="20"/>
          <w:szCs w:val="20"/>
        </w:rPr>
      </w:pPr>
      <w:r w:rsidRPr="004D5371">
        <w:rPr>
          <w:sz w:val="20"/>
          <w:szCs w:val="20"/>
        </w:rPr>
        <w:t xml:space="preserve">This document is intended for the </w:t>
      </w:r>
      <w:r w:rsidR="00265D2E">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31E50ADD"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0" w:name="_Toc241523836"/>
      <w:r w:rsidRPr="007F1FDD">
        <w:rPr>
          <w:rFonts w:asciiTheme="minorHAnsi" w:hAnsiTheme="minorHAnsi"/>
          <w:b w:val="0"/>
          <w:bCs w:val="0"/>
          <w:color w:val="1E2761"/>
          <w:sz w:val="24"/>
          <w:szCs w:val="24"/>
          <w:lang w:eastAsia="en-US"/>
        </w:rPr>
        <w:t>Current State Summary</w:t>
      </w:r>
      <w:bookmarkEnd w:id="10"/>
    </w:p>
    <w:p w14:paraId="47E77F14" w14:textId="34EDAFF4" w:rsidR="001E2641" w:rsidRPr="001E2641" w:rsidRDefault="001E2641" w:rsidP="001E2641">
      <w:pPr>
        <w:spacing w:line="300" w:lineRule="atLeast"/>
        <w:rPr>
          <w:sz w:val="20"/>
          <w:szCs w:val="20"/>
        </w:rPr>
      </w:pPr>
      <w:r w:rsidRPr="001E2641">
        <w:rPr>
          <w:sz w:val="20"/>
          <w:szCs w:val="20"/>
        </w:rPr>
        <w:t>Chaucer's integration landscape is largely composed of individual solutions implemented to meet specific business needs, including file-based transfers, direct database connectivity, and point-to-point integrations. Although effective in the short term, this approach results in increasing technical complexity, duplicated integration patterns, and limited standardisation. As the estate expands, these challenges can impact agility, maintainability, and the ability to govern integrations consistently across the organisation.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9D2B70" w:rsidRPr="004D5371" w14:paraId="5F7DC581"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4FF4DD" w14:textId="77777777" w:rsidR="009D2B70" w:rsidRPr="004D5371" w:rsidRDefault="009D2B7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7166B2" w14:textId="77777777" w:rsidR="009D2B70" w:rsidRPr="004D5371" w:rsidRDefault="009D2B70">
            <w:pPr>
              <w:rPr>
                <w:sz w:val="20"/>
                <w:szCs w:val="20"/>
              </w:rPr>
            </w:pPr>
            <w:r w:rsidRPr="004475BE">
              <w:rPr>
                <w:b/>
                <w:bCs/>
                <w:color w:val="000000" w:themeColor="text1"/>
                <w:sz w:val="20"/>
                <w:szCs w:val="20"/>
              </w:rPr>
              <w:t>Business &amp; Technical Impact</w:t>
            </w:r>
          </w:p>
        </w:tc>
      </w:tr>
      <w:tr w:rsidR="009D2B70" w:rsidRPr="004D5371" w14:paraId="1D34389F" w14:textId="77777777">
        <w:tc>
          <w:tcPr>
            <w:tcW w:w="2600" w:type="dxa"/>
            <w:tcMar>
              <w:top w:w="70" w:type="dxa"/>
              <w:left w:w="100" w:type="dxa"/>
              <w:bottom w:w="70" w:type="dxa"/>
              <w:right w:w="100" w:type="dxa"/>
            </w:tcMar>
            <w:vAlign w:val="center"/>
          </w:tcPr>
          <w:p w14:paraId="770ED607" w14:textId="77777777" w:rsidR="009D2B70" w:rsidRPr="004D5371" w:rsidRDefault="009D2B70">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0F35C787" w14:textId="77777777" w:rsidR="009D2B70" w:rsidRPr="004D5371" w:rsidRDefault="009D2B70">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9D2B70" w:rsidRPr="004D5371" w14:paraId="322D80D7" w14:textId="77777777">
        <w:tc>
          <w:tcPr>
            <w:tcW w:w="2600" w:type="dxa"/>
            <w:tcMar>
              <w:top w:w="70" w:type="dxa"/>
              <w:left w:w="100" w:type="dxa"/>
              <w:bottom w:w="70" w:type="dxa"/>
              <w:right w:w="100" w:type="dxa"/>
            </w:tcMar>
            <w:vAlign w:val="center"/>
          </w:tcPr>
          <w:p w14:paraId="776CF689" w14:textId="77777777" w:rsidR="009D2B70" w:rsidRPr="004D5371" w:rsidRDefault="009D2B70">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2A3AF09D" w14:textId="77777777" w:rsidR="009D2B70" w:rsidRPr="004D5371" w:rsidRDefault="009D2B70">
            <w:pPr>
              <w:rPr>
                <w:sz w:val="20"/>
                <w:szCs w:val="20"/>
              </w:rPr>
            </w:pPr>
            <w:r w:rsidRPr="00BF1513">
              <w:rPr>
                <w:sz w:val="20"/>
                <w:szCs w:val="20"/>
              </w:rPr>
              <w:t>There is no single pane of glass to audit data flows, monitor traffic, or map dependencies</w:t>
            </w:r>
            <w:r>
              <w:rPr>
                <w:sz w:val="20"/>
                <w:szCs w:val="20"/>
              </w:rPr>
              <w:t xml:space="preserve"> </w:t>
            </w:r>
            <w:r w:rsidRPr="00BF1513">
              <w:rPr>
                <w:sz w:val="20"/>
                <w:szCs w:val="20"/>
              </w:rPr>
              <w:t>making it difficult to determine who is consuming specific APIs or sensitive datasets.</w:t>
            </w:r>
          </w:p>
        </w:tc>
      </w:tr>
      <w:tr w:rsidR="009D2B70" w:rsidRPr="004D5371" w14:paraId="6E5DAC9B" w14:textId="77777777">
        <w:tc>
          <w:tcPr>
            <w:tcW w:w="2600" w:type="dxa"/>
            <w:tcMar>
              <w:top w:w="70" w:type="dxa"/>
              <w:left w:w="100" w:type="dxa"/>
              <w:bottom w:w="70" w:type="dxa"/>
              <w:right w:w="100" w:type="dxa"/>
            </w:tcMar>
            <w:vAlign w:val="center"/>
          </w:tcPr>
          <w:p w14:paraId="16B48EBA" w14:textId="77777777" w:rsidR="009D2B70" w:rsidRPr="004D5371" w:rsidRDefault="009D2B7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27D42826" w14:textId="77777777" w:rsidR="009D2B70" w:rsidRDefault="009D2B70">
            <w:pPr>
              <w:rPr>
                <w:sz w:val="20"/>
                <w:szCs w:val="20"/>
              </w:rPr>
            </w:pPr>
            <w:r>
              <w:rPr>
                <w:sz w:val="20"/>
                <w:szCs w:val="20"/>
              </w:rPr>
              <w:t xml:space="preserve">Both Internal and </w:t>
            </w:r>
            <w:commentRangeStart w:id="11"/>
            <w:commentRangeStart w:id="12"/>
            <w:r w:rsidRPr="004D5371">
              <w:rPr>
                <w:sz w:val="20"/>
                <w:szCs w:val="20"/>
              </w:rPr>
              <w:t xml:space="preserve">External </w:t>
            </w:r>
            <w:commentRangeEnd w:id="11"/>
            <w:r w:rsidRPr="004D5371">
              <w:rPr>
                <w:rStyle w:val="CommentReference"/>
                <w:sz w:val="20"/>
                <w:szCs w:val="20"/>
              </w:rPr>
              <w:commentReference w:id="11"/>
            </w:r>
            <w:commentRangeEnd w:id="12"/>
            <w:r w:rsidR="00771DA9" w:rsidRPr="004D5371">
              <w:rPr>
                <w:rStyle w:val="CommentReference"/>
                <w:sz w:val="20"/>
                <w:szCs w:val="20"/>
              </w:rPr>
              <w:commentReference w:id="12"/>
            </w:r>
            <w:r w:rsidRPr="004D5371">
              <w:rPr>
                <w:sz w:val="20"/>
                <w:szCs w:val="20"/>
              </w:rPr>
              <w:t>parties cannot discover or onboard to existing capabilities</w:t>
            </w:r>
            <w:r>
              <w:rPr>
                <w:sz w:val="20"/>
                <w:szCs w:val="20"/>
              </w:rPr>
              <w:t>,</w:t>
            </w:r>
            <w:r w:rsidRPr="004D5371">
              <w:rPr>
                <w:sz w:val="20"/>
                <w:szCs w:val="20"/>
              </w:rPr>
              <w:t xml:space="preserve"> every new connection is bespoke effort</w:t>
            </w:r>
            <w:r>
              <w:rPr>
                <w:sz w:val="20"/>
                <w:szCs w:val="20"/>
              </w:rPr>
              <w:t>.</w:t>
            </w:r>
          </w:p>
          <w:p w14:paraId="11150496" w14:textId="77777777" w:rsidR="009D2B70" w:rsidRPr="004D5371" w:rsidRDefault="009D2B70">
            <w:pPr>
              <w:rPr>
                <w:sz w:val="20"/>
                <w:szCs w:val="20"/>
              </w:rPr>
            </w:pPr>
            <w:r w:rsidRPr="00BF1513">
              <w:rPr>
                <w:sz w:val="20"/>
                <w:szCs w:val="20"/>
              </w:rPr>
              <w:t>Without a developer portal or self-service discovery, every new connection requires a bespoke engineering effort.</w:t>
            </w:r>
          </w:p>
        </w:tc>
      </w:tr>
      <w:tr w:rsidR="009D2B70" w:rsidRPr="004D5371" w14:paraId="1847A23D" w14:textId="77777777">
        <w:tc>
          <w:tcPr>
            <w:tcW w:w="2600" w:type="dxa"/>
            <w:tcMar>
              <w:top w:w="70" w:type="dxa"/>
              <w:left w:w="100" w:type="dxa"/>
              <w:bottom w:w="70" w:type="dxa"/>
              <w:right w:w="100" w:type="dxa"/>
            </w:tcMar>
            <w:vAlign w:val="center"/>
          </w:tcPr>
          <w:p w14:paraId="1AB3A667" w14:textId="77777777" w:rsidR="009D2B70" w:rsidRPr="004D5371" w:rsidRDefault="009D2B70">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79038D10" w14:textId="77777777" w:rsidR="009D2B70" w:rsidRPr="004D5371" w:rsidRDefault="009D2B70">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12408357"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3" w:name="_Toc241523837"/>
      <w:r w:rsidRPr="007F1FDD">
        <w:rPr>
          <w:rFonts w:asciiTheme="minorHAnsi" w:hAnsiTheme="minorHAnsi"/>
          <w:b w:val="0"/>
          <w:bCs w:val="0"/>
          <w:color w:val="1E2761"/>
          <w:sz w:val="24"/>
          <w:szCs w:val="24"/>
          <w:lang w:eastAsia="en-US"/>
        </w:rPr>
        <w:t>Existing API and Integration Landscape</w:t>
      </w:r>
      <w:bookmarkEnd w:id="13"/>
    </w:p>
    <w:p w14:paraId="3931782F" w14:textId="77777777" w:rsidR="00BF414B" w:rsidRPr="00BF414B" w:rsidRDefault="00BF414B" w:rsidP="00BF414B">
      <w:pPr>
        <w:spacing w:line="300" w:lineRule="atLeast"/>
        <w:rPr>
          <w:sz w:val="20"/>
          <w:szCs w:val="20"/>
        </w:rPr>
      </w:pPr>
      <w:r w:rsidRPr="00BF414B">
        <w:rPr>
          <w:sz w:val="20"/>
          <w:szCs w:val="20"/>
        </w:rPr>
        <w:lastRenderedPageBreak/>
        <w:t>The current Chaucer integration estate has evolved through the delivery of individual business initiatives, resulting in a mixture of point-to-point interfaces, batch file transfers, and direct database connectivity. Although effective for individual use cases, these integrations operate without a common API management capability, unified security controls, or central visibility. The proposed APIM platform provides this governance and standardisation layer while allowing existing integrations to be retained and modernised over time.</w:t>
      </w:r>
    </w:p>
    <w:p w14:paraId="5476095C"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4" w:name="_Toc241523838"/>
      <w:r w:rsidRPr="007F1FDD">
        <w:rPr>
          <w:rFonts w:asciiTheme="minorHAnsi" w:hAnsiTheme="minorHAnsi"/>
          <w:b w:val="0"/>
          <w:bCs w:val="0"/>
          <w:color w:val="1E2761"/>
          <w:sz w:val="24"/>
          <w:szCs w:val="24"/>
          <w:lang w:eastAsia="en-US"/>
        </w:rPr>
        <w:t>Current API Consumption and Exposure Model</w:t>
      </w:r>
      <w:bookmarkEnd w:id="14"/>
    </w:p>
    <w:p w14:paraId="29CA03AD"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Chaucer does not currently operate an API management platform. Integrations have evolved through point-to-point interfaces, file-based exchanges, and direct system connections. APIM will introduce a central API layer that enhances the existing integration estate rather than replacing it.</w:t>
      </w:r>
    </w:p>
    <w:p w14:paraId="67835C7E"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p>
    <w:p w14:paraId="5B58236E" w14:textId="0B2BC8FB" w:rsidR="009A76A0" w:rsidRP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Today, internal applications and external partners connect through individually managed integrations with limited standardisation and visibility. APIM will provide a common framework for API publishing, security, access management, and governance, supporting future growth and reuse.</w:t>
      </w:r>
    </w:p>
    <w:p w14:paraId="171103F1" w14:textId="03711689" w:rsidR="009D2B70" w:rsidRPr="00CF0A41" w:rsidRDefault="003A7E16" w:rsidP="00836E4F">
      <w:pPr>
        <w:pStyle w:val="NormalWeb"/>
        <w:rPr>
          <w:rFonts w:ascii="Noe Text" w:eastAsia="Noe Text" w:hAnsi="Noe Text" w:cs="Noe Text"/>
          <w:color w:val="333333"/>
          <w:sz w:val="20"/>
          <w:szCs w:val="20"/>
          <w:lang w:val="en-GB" w:eastAsia="en-GB"/>
        </w:rPr>
      </w:pPr>
      <w:r w:rsidRPr="003A7E16">
        <w:rPr>
          <w:sz w:val="20"/>
          <w:szCs w:val="20"/>
        </w:rPr>
        <w:t>The target API access model that addresses these gaps is described below</w:t>
      </w:r>
      <w:r>
        <w:rPr>
          <w:sz w:val="20"/>
          <w:szCs w:val="20"/>
        </w:rPr>
        <w:t xml:space="preserve"> </w:t>
      </w:r>
      <w:hyperlink w:anchor="_Toc241399559" w:history="1">
        <w:r w:rsidR="009D2B70" w:rsidRPr="00836E4F">
          <w:rPr>
            <w:rFonts w:asciiTheme="minorHAnsi" w:hAnsiTheme="minorHAnsi"/>
            <w:color w:val="0000FF"/>
            <w:sz w:val="20"/>
            <w:szCs w:val="20"/>
            <w:u w:val="single"/>
          </w:rPr>
          <w:t>Section 9</w:t>
        </w:r>
      </w:hyperlink>
      <w:r w:rsidR="009D2B70" w:rsidRPr="00836E4F">
        <w:rPr>
          <w:rFonts w:asciiTheme="minorHAnsi" w:eastAsia="Noe Text" w:hAnsiTheme="minorHAnsi" w:cs="Noe Text"/>
          <w:color w:val="333333"/>
          <w:sz w:val="20"/>
          <w:szCs w:val="20"/>
          <w:lang w:val="en-GB" w:eastAsia="en-GB"/>
        </w:rPr>
        <w:t>.</w:t>
      </w:r>
    </w:p>
    <w:p w14:paraId="02D0F55E" w14:textId="77777777" w:rsidR="009D2B70" w:rsidRPr="00CF0A41" w:rsidRDefault="009D2B70" w:rsidP="009D2B70">
      <w:pPr>
        <w:spacing w:after="140"/>
        <w:rPr>
          <w:sz w:val="20"/>
          <w:szCs w:val="20"/>
          <w:lang w:val="en-IN"/>
        </w:rPr>
      </w:pPr>
    </w:p>
    <w:p w14:paraId="7B143D3F" w14:textId="2948D163" w:rsidR="002D25EA" w:rsidRPr="007F1FDD" w:rsidRDefault="002D25EA" w:rsidP="002D25EA">
      <w:pPr>
        <w:pStyle w:val="Heading1"/>
        <w:pageBreakBefore/>
        <w:spacing w:after="0"/>
        <w:ind w:left="426"/>
        <w:rPr>
          <w:rFonts w:asciiTheme="minorHAnsi" w:hAnsiTheme="minorHAnsi"/>
          <w:b w:val="0"/>
          <w:bCs w:val="0"/>
          <w:lang w:eastAsia="en-US"/>
        </w:rPr>
      </w:pPr>
      <w:bookmarkStart w:id="15" w:name="_Toc241523839"/>
      <w:r w:rsidRPr="007F1FDD">
        <w:rPr>
          <w:rFonts w:asciiTheme="minorHAnsi" w:hAnsiTheme="minorHAnsi"/>
          <w:b w:val="0"/>
          <w:bCs w:val="0"/>
          <w:lang w:eastAsia="en-US"/>
        </w:rPr>
        <w:lastRenderedPageBreak/>
        <w:t>Architectur</w:t>
      </w:r>
      <w:r w:rsidR="0083386B">
        <w:rPr>
          <w:rFonts w:asciiTheme="minorHAnsi" w:hAnsiTheme="minorHAnsi"/>
          <w:b w:val="0"/>
          <w:bCs w:val="0"/>
          <w:lang w:eastAsia="en-US"/>
        </w:rPr>
        <w:t>al</w:t>
      </w:r>
      <w:r w:rsidRPr="007F1FDD">
        <w:rPr>
          <w:rFonts w:asciiTheme="minorHAnsi" w:hAnsiTheme="minorHAnsi"/>
          <w:b w:val="0"/>
          <w:bCs w:val="0"/>
          <w:lang w:eastAsia="en-US"/>
        </w:rPr>
        <w:t xml:space="preserve"> </w:t>
      </w:r>
      <w:r w:rsidR="0083386B">
        <w:rPr>
          <w:rFonts w:asciiTheme="minorHAnsi" w:hAnsiTheme="minorHAnsi"/>
          <w:b w:val="0"/>
          <w:bCs w:val="0"/>
          <w:lang w:eastAsia="en-US"/>
        </w:rPr>
        <w:t>Position</w:t>
      </w:r>
      <w:bookmarkEnd w:id="15"/>
    </w:p>
    <w:p w14:paraId="7B39D153" w14:textId="77777777" w:rsidR="00B57AF1" w:rsidRDefault="00B57AF1">
      <w:pPr>
        <w:spacing w:after="140"/>
        <w:rPr>
          <w:sz w:val="20"/>
          <w:szCs w:val="20"/>
        </w:rPr>
      </w:pPr>
    </w:p>
    <w:p w14:paraId="6FEDB52E" w14:textId="7660D0DE" w:rsidR="00B57AF1" w:rsidRPr="00B57AF1" w:rsidRDefault="00B57AF1">
      <w:pPr>
        <w:spacing w:after="140"/>
        <w:rPr>
          <w:sz w:val="20"/>
          <w:szCs w:val="20"/>
        </w:rPr>
      </w:pPr>
      <w:r w:rsidRPr="00B57AF1">
        <w:rPr>
          <w:sz w:val="20"/>
          <w:szCs w:val="20"/>
        </w:rPr>
        <w: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t>
      </w:r>
    </w:p>
    <w:p w14:paraId="6CA8A4EB"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16" w:name="_Toc241523840"/>
      <w:r w:rsidRPr="007F1FDD">
        <w:rPr>
          <w:rFonts w:asciiTheme="minorHAnsi" w:hAnsiTheme="minorHAnsi"/>
          <w:b w:val="0"/>
          <w:bCs w:val="0"/>
          <w:color w:val="1E2761"/>
          <w:sz w:val="24"/>
          <w:szCs w:val="24"/>
          <w:lang w:eastAsia="en-US"/>
        </w:rPr>
        <w:t>Architectural Decisions</w:t>
      </w:r>
      <w:bookmarkEnd w:id="16"/>
    </w:p>
    <w:p w14:paraId="1CCBCAFA" w14:textId="77777777" w:rsidR="009D2B70" w:rsidRDefault="009D2B70" w:rsidP="009D2B70">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Full</w:t>
      </w:r>
      <w:r w:rsidRPr="004D5371">
        <w:rPr>
          <w:sz w:val="20"/>
          <w:szCs w:val="20"/>
        </w:rPr>
        <w:t xml:space="preserve"> </w:t>
      </w:r>
      <w:r>
        <w:rPr>
          <w:sz w:val="20"/>
          <w:szCs w:val="20"/>
        </w:rPr>
        <w:t>comparison and why each choice was made,</w:t>
      </w:r>
      <w:r w:rsidRPr="00F726AC">
        <w:t xml:space="preserve"> </w:t>
      </w:r>
      <w:r w:rsidRPr="00F726AC">
        <w:rPr>
          <w:sz w:val="20"/>
          <w:szCs w:val="20"/>
        </w:rPr>
        <w:t>see the section where that decision is covered in detail.</w:t>
      </w:r>
      <w:r>
        <w:rPr>
          <w:sz w:val="20"/>
          <w:szCs w:val="20"/>
        </w:rPr>
        <w:t xml:space="preserve"> </w:t>
      </w:r>
      <w:r w:rsidRPr="004D5371">
        <w:rPr>
          <w:sz w:val="20"/>
          <w:szCs w:val="20"/>
        </w:rPr>
        <w:t xml:space="preserve">(sections </w:t>
      </w:r>
      <w:r>
        <w:rPr>
          <w:sz w:val="20"/>
          <w:szCs w:val="20"/>
        </w:rPr>
        <w:t>2.</w:t>
      </w:r>
      <w:r w:rsidRPr="004D5371">
        <w:rPr>
          <w:sz w:val="20"/>
          <w:szCs w:val="20"/>
        </w:rPr>
        <w:t xml:space="preserve">2 to </w:t>
      </w:r>
      <w:r>
        <w:rPr>
          <w:sz w:val="20"/>
          <w:szCs w:val="20"/>
        </w:rPr>
        <w:t>2</w:t>
      </w:r>
      <w:r w:rsidRPr="004D5371">
        <w:rPr>
          <w:sz w:val="20"/>
          <w:szCs w:val="20"/>
        </w:rPr>
        <w:t>.4)</w:t>
      </w:r>
      <w:r>
        <w:rPr>
          <w:sz w:val="20"/>
          <w:szCs w:val="20"/>
        </w:rPr>
        <w:t xml:space="preserve"> and the tier and cost options are compared in </w:t>
      </w:r>
      <w:hyperlink w:anchor="_Toc241399571" w:history="1">
        <w:r>
          <w:rPr>
            <w:color w:val="0000FF"/>
            <w:u w:val="single"/>
          </w:rPr>
          <w:t>section 15</w:t>
        </w:r>
      </w:hyperlink>
      <w:r>
        <w:rPr>
          <w:sz w:val="20"/>
          <w:szCs w:val="20"/>
        </w:rPr>
        <w:t xml:space="preserve"> (Capacity, Cost and Service Tiers). </w:t>
      </w:r>
    </w:p>
    <w:p w14:paraId="5136992F" w14:textId="77777777" w:rsidR="009D2B70" w:rsidRPr="004D5371" w:rsidRDefault="009D2B70" w:rsidP="009D2B70">
      <w:pPr>
        <w:spacing w:after="140"/>
        <w:rPr>
          <w:sz w:val="20"/>
          <w:szCs w:val="20"/>
        </w:rPr>
      </w:pPr>
      <w:r w:rsidRPr="00F726AC">
        <w:rPr>
          <w:sz w:val="20"/>
          <w:szCs w:val="20"/>
        </w:rPr>
        <w:t>This table lists all the decisions in one place. The edge service and the APIM deployment mode are the two most important design decisions in this architecture, so each is explained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4"/>
        <w:gridCol w:w="4299"/>
        <w:gridCol w:w="2777"/>
      </w:tblGrid>
      <w:tr w:rsidR="009D2B70" w:rsidRPr="004D5371" w14:paraId="23E0203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9F7B0A" w14:textId="77777777" w:rsidR="009D2B70" w:rsidRPr="004D5371" w:rsidRDefault="009D2B7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3FF5BE" w14:textId="77777777" w:rsidR="009D2B70" w:rsidRPr="004D5371" w:rsidRDefault="009D2B70">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C33BF5" w14:textId="77777777" w:rsidR="009D2B70" w:rsidRPr="004D5371" w:rsidRDefault="009D2B70">
            <w:pPr>
              <w:rPr>
                <w:sz w:val="20"/>
                <w:szCs w:val="20"/>
              </w:rPr>
            </w:pPr>
            <w:r w:rsidRPr="004D5371">
              <w:rPr>
                <w:b/>
                <w:bCs/>
                <w:color w:val="000000" w:themeColor="text1"/>
                <w:sz w:val="20"/>
                <w:szCs w:val="20"/>
              </w:rPr>
              <w:t>Trade-off accepted</w:t>
            </w:r>
          </w:p>
        </w:tc>
      </w:tr>
      <w:tr w:rsidR="009D2B70" w:rsidRPr="004D5371" w14:paraId="63DBD5A6" w14:textId="77777777">
        <w:tc>
          <w:tcPr>
            <w:tcW w:w="1600" w:type="dxa"/>
            <w:tcMar>
              <w:top w:w="70" w:type="dxa"/>
              <w:left w:w="100" w:type="dxa"/>
              <w:bottom w:w="70" w:type="dxa"/>
              <w:right w:w="100" w:type="dxa"/>
            </w:tcMar>
            <w:vAlign w:val="center"/>
          </w:tcPr>
          <w:p w14:paraId="68409B58" w14:textId="77777777" w:rsidR="009D2B70" w:rsidRPr="004D5371" w:rsidRDefault="009D2B7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1194761C" w14:textId="77777777" w:rsidR="009D2B70" w:rsidRPr="004D5371" w:rsidRDefault="009D2B70">
            <w:pPr>
              <w:rPr>
                <w:sz w:val="20"/>
                <w:szCs w:val="20"/>
              </w:rPr>
            </w:pPr>
            <w:r w:rsidRPr="004D5371">
              <w:rPr>
                <w:sz w:val="20"/>
                <w:szCs w:val="20"/>
              </w:rPr>
              <w:t xml:space="preserve">All managed APIs are </w:t>
            </w:r>
            <w:r>
              <w:rPr>
                <w:sz w:val="20"/>
                <w:szCs w:val="20"/>
              </w:rPr>
              <w:t xml:space="preserve">published and </w:t>
            </w:r>
            <w:commentRangeStart w:id="17"/>
            <w:commentRangeStart w:id="18"/>
            <w:r w:rsidRPr="004D5371">
              <w:rPr>
                <w:sz w:val="20"/>
                <w:szCs w:val="20"/>
              </w:rPr>
              <w:t xml:space="preserve">exposed </w:t>
            </w:r>
            <w:commentRangeEnd w:id="17"/>
            <w:r w:rsidRPr="004D5371">
              <w:rPr>
                <w:rStyle w:val="CommentReference"/>
                <w:sz w:val="20"/>
                <w:szCs w:val="20"/>
              </w:rPr>
              <w:commentReference w:id="17"/>
            </w:r>
            <w:commentRangeEnd w:id="18"/>
            <w:r w:rsidR="00F726AC" w:rsidRPr="004D5371">
              <w:rPr>
                <w:rStyle w:val="CommentReference"/>
                <w:sz w:val="20"/>
                <w:szCs w:val="20"/>
              </w:rPr>
              <w:commentReference w:id="18"/>
            </w:r>
            <w:r w:rsidRPr="004D5371">
              <w:rPr>
                <w:sz w:val="20"/>
                <w:szCs w:val="20"/>
              </w:rPr>
              <w:t>through Azure API Management.</w:t>
            </w:r>
          </w:p>
        </w:tc>
        <w:tc>
          <w:tcPr>
            <w:tcW w:w="3000" w:type="dxa"/>
            <w:tcMar>
              <w:top w:w="70" w:type="dxa"/>
              <w:left w:w="100" w:type="dxa"/>
              <w:bottom w:w="70" w:type="dxa"/>
              <w:right w:w="100" w:type="dxa"/>
            </w:tcMar>
            <w:vAlign w:val="center"/>
          </w:tcPr>
          <w:p w14:paraId="0783BC4F" w14:textId="77777777" w:rsidR="009D2B70" w:rsidRPr="004D5371" w:rsidRDefault="009D2B70">
            <w:pPr>
              <w:rPr>
                <w:sz w:val="20"/>
                <w:szCs w:val="20"/>
              </w:rPr>
            </w:pPr>
            <w:r w:rsidRPr="00BE5944">
              <w:rPr>
                <w:sz w:val="20"/>
                <w:szCs w:val="20"/>
              </w:rPr>
              <w:t>Every API must be onboarded through a centralized gateway, direct backend exposure or informal bypasses are strictly prohibited.</w:t>
            </w:r>
          </w:p>
        </w:tc>
      </w:tr>
      <w:tr w:rsidR="009D2B70" w:rsidRPr="004D5371" w14:paraId="7FB460D9" w14:textId="77777777">
        <w:tc>
          <w:tcPr>
            <w:tcW w:w="1600" w:type="dxa"/>
            <w:tcMar>
              <w:top w:w="70" w:type="dxa"/>
              <w:left w:w="100" w:type="dxa"/>
              <w:bottom w:w="70" w:type="dxa"/>
              <w:right w:w="100" w:type="dxa"/>
            </w:tcMar>
            <w:vAlign w:val="center"/>
          </w:tcPr>
          <w:p w14:paraId="03A02EEE" w14:textId="77777777" w:rsidR="009D2B70" w:rsidRPr="004D5371" w:rsidRDefault="009D2B7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333509F9" w14:textId="77777777" w:rsidR="009D2B70" w:rsidRPr="004D5371" w:rsidRDefault="009D2B70">
            <w:pPr>
              <w:rPr>
                <w:sz w:val="20"/>
                <w:szCs w:val="20"/>
              </w:rPr>
            </w:pPr>
            <w:r w:rsidRPr="00BE5944">
              <w:rPr>
                <w:sz w:val="20"/>
                <w:szCs w:val="20"/>
              </w:rPr>
              <w:t>Azure Front Door Premium with Web Application Firewall (WAF) is used as the primary edge entry point</w:t>
            </w:r>
            <w:r>
              <w:rPr>
                <w:sz w:val="20"/>
                <w:szCs w:val="20"/>
              </w:rPr>
              <w:t xml:space="preserve"> </w:t>
            </w:r>
            <w:r w:rsidRPr="004D5371">
              <w:rPr>
                <w:sz w:val="20"/>
                <w:szCs w:val="20"/>
              </w:rPr>
              <w:t xml:space="preserve">over Application Gateway v2 </w:t>
            </w:r>
            <w:r>
              <w:rPr>
                <w:sz w:val="20"/>
                <w:szCs w:val="20"/>
              </w:rPr>
              <w:t>(</w:t>
            </w:r>
            <w:r w:rsidRPr="004D5371">
              <w:rPr>
                <w:sz w:val="20"/>
                <w:szCs w:val="20"/>
              </w:rPr>
              <w:t xml:space="preserve">see the Edge Service Selection Decision </w:t>
            </w:r>
            <w:hyperlink w:anchor="_Toc241399537" w:history="1">
              <w:r>
                <w:rPr>
                  <w:color w:val="0000FF"/>
                  <w:u w:val="single"/>
                </w:rPr>
                <w:t>section 2.2</w:t>
              </w:r>
            </w:hyperlink>
            <w:r w:rsidRPr="004D5371">
              <w:rPr>
                <w:sz w:val="20"/>
                <w:szCs w:val="20"/>
              </w:rPr>
              <w:t>).</w:t>
            </w:r>
          </w:p>
        </w:tc>
        <w:tc>
          <w:tcPr>
            <w:tcW w:w="3000" w:type="dxa"/>
            <w:tcMar>
              <w:top w:w="70" w:type="dxa"/>
              <w:left w:w="100" w:type="dxa"/>
              <w:bottom w:w="70" w:type="dxa"/>
              <w:right w:w="100" w:type="dxa"/>
            </w:tcMar>
            <w:vAlign w:val="center"/>
          </w:tcPr>
          <w:p w14:paraId="14CC6110" w14:textId="77777777" w:rsidR="009D2B70" w:rsidRPr="004D5371" w:rsidRDefault="009D2B70">
            <w:pPr>
              <w:rPr>
                <w:sz w:val="20"/>
                <w:szCs w:val="20"/>
              </w:rPr>
            </w:pPr>
            <w:r w:rsidRPr="00BE5944">
              <w:rPr>
                <w:sz w:val="20"/>
                <w:szCs w:val="20"/>
              </w:rPr>
              <w:t>Similar baseline operational cost to Application Gateway WAF_v2, accepted to gain global edge routing, integrated CDN/caching, and multi-region failover without adding virtual network infrastructure overhead.</w:t>
            </w:r>
          </w:p>
        </w:tc>
      </w:tr>
      <w:tr w:rsidR="009D2B70" w:rsidRPr="004D5371" w14:paraId="64639007" w14:textId="77777777">
        <w:tc>
          <w:tcPr>
            <w:tcW w:w="1600" w:type="dxa"/>
            <w:tcMar>
              <w:top w:w="70" w:type="dxa"/>
              <w:left w:w="100" w:type="dxa"/>
              <w:bottom w:w="70" w:type="dxa"/>
              <w:right w:w="100" w:type="dxa"/>
            </w:tcMar>
            <w:vAlign w:val="center"/>
          </w:tcPr>
          <w:p w14:paraId="45F47452" w14:textId="77777777" w:rsidR="009D2B70" w:rsidRPr="004D5371" w:rsidRDefault="009D2B7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4E1F41A2" w14:textId="77777777" w:rsidR="009D2B70" w:rsidRPr="004D5371" w:rsidRDefault="009D2B70">
            <w:pPr>
              <w:rPr>
                <w:sz w:val="20"/>
                <w:szCs w:val="20"/>
              </w:rPr>
            </w:pPr>
            <w:r w:rsidRPr="00D1387F">
              <w:rPr>
                <w:sz w:val="20"/>
                <w:szCs w:val="20"/>
              </w:rPr>
              <w:t>Azure API Management Premium v2.</w:t>
            </w:r>
          </w:p>
        </w:tc>
        <w:tc>
          <w:tcPr>
            <w:tcW w:w="3000" w:type="dxa"/>
            <w:tcMar>
              <w:top w:w="70" w:type="dxa"/>
              <w:left w:w="100" w:type="dxa"/>
              <w:bottom w:w="70" w:type="dxa"/>
              <w:right w:w="100" w:type="dxa"/>
            </w:tcMar>
            <w:vAlign w:val="center"/>
          </w:tcPr>
          <w:p w14:paraId="2025C782" w14:textId="77777777" w:rsidR="009D2B70" w:rsidRPr="004D5371" w:rsidRDefault="009D2B70">
            <w:pPr>
              <w:rPr>
                <w:sz w:val="20"/>
                <w:szCs w:val="20"/>
              </w:rPr>
            </w:pPr>
            <w:r w:rsidRPr="00D1387F">
              <w:rPr>
                <w:sz w:val="20"/>
                <w:szCs w:val="20"/>
              </w:rPr>
              <w:t>Higher baseline cost than lower tiers, accepted for modernized architecture, enhanced scalability, elastic multi-region deployment, and alignment with Microsoft’s long-term APIM platform strategy.</w:t>
            </w:r>
          </w:p>
        </w:tc>
      </w:tr>
      <w:tr w:rsidR="009D2B70" w:rsidRPr="004D5371" w14:paraId="433CCA9D" w14:textId="77777777">
        <w:tc>
          <w:tcPr>
            <w:tcW w:w="1600" w:type="dxa"/>
            <w:tcMar>
              <w:top w:w="70" w:type="dxa"/>
              <w:left w:w="100" w:type="dxa"/>
              <w:bottom w:w="70" w:type="dxa"/>
              <w:right w:w="100" w:type="dxa"/>
            </w:tcMar>
            <w:vAlign w:val="center"/>
          </w:tcPr>
          <w:p w14:paraId="5A995986" w14:textId="77777777" w:rsidR="009D2B70" w:rsidRPr="004D5371" w:rsidRDefault="009D2B70">
            <w:pPr>
              <w:rPr>
                <w:sz w:val="20"/>
                <w:szCs w:val="20"/>
              </w:rPr>
            </w:pPr>
            <w:commentRangeStart w:id="19"/>
            <w:commentRangeStart w:id="20"/>
            <w:commentRangeStart w:id="21"/>
            <w:r w:rsidRPr="004D5371">
              <w:rPr>
                <w:sz w:val="20"/>
                <w:szCs w:val="20"/>
              </w:rPr>
              <w:t xml:space="preserve">Network </w:t>
            </w:r>
            <w:commentRangeEnd w:id="19"/>
            <w:r w:rsidRPr="004D5371">
              <w:rPr>
                <w:rStyle w:val="CommentReference"/>
                <w:sz w:val="20"/>
                <w:szCs w:val="20"/>
              </w:rPr>
              <w:commentReference w:id="19"/>
            </w:r>
            <w:commentRangeEnd w:id="20"/>
            <w:r w:rsidR="00D1387F" w:rsidRPr="004D5371">
              <w:rPr>
                <w:rStyle w:val="CommentReference"/>
                <w:sz w:val="20"/>
                <w:szCs w:val="20"/>
              </w:rPr>
              <w:commentReference w:id="20"/>
            </w:r>
            <w:commentRangeEnd w:id="21"/>
            <w:r w:rsidR="00D1387F" w:rsidRPr="004D5371">
              <w:rPr>
                <w:rStyle w:val="CommentReference"/>
                <w:sz w:val="20"/>
                <w:szCs w:val="20"/>
              </w:rPr>
              <w:commentReference w:id="21"/>
            </w:r>
            <w:r w:rsidRPr="004D5371">
              <w:rPr>
                <w:sz w:val="20"/>
                <w:szCs w:val="20"/>
              </w:rPr>
              <w:t>Model</w:t>
            </w:r>
          </w:p>
        </w:tc>
        <w:tc>
          <w:tcPr>
            <w:tcW w:w="4700" w:type="dxa"/>
            <w:tcMar>
              <w:top w:w="70" w:type="dxa"/>
              <w:left w:w="100" w:type="dxa"/>
              <w:bottom w:w="70" w:type="dxa"/>
              <w:right w:w="100" w:type="dxa"/>
            </w:tcMar>
            <w:vAlign w:val="center"/>
          </w:tcPr>
          <w:p w14:paraId="480C429F" w14:textId="77777777" w:rsidR="009D2B70" w:rsidRPr="004D5371" w:rsidRDefault="009D2B70">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1964988B" w14:textId="77777777" w:rsidR="009D2B70" w:rsidRPr="004D5371" w:rsidRDefault="009D2B70">
            <w:pPr>
              <w:rPr>
                <w:sz w:val="20"/>
                <w:szCs w:val="20"/>
              </w:rPr>
            </w:pPr>
            <w:r w:rsidRPr="004D5371">
              <w:rPr>
                <w:sz w:val="20"/>
                <w:szCs w:val="20"/>
              </w:rPr>
              <w:t>More network configuration up front, in exchange for no direct internet exposure anywhere</w:t>
            </w:r>
          </w:p>
        </w:tc>
      </w:tr>
      <w:tr w:rsidR="009D2B70" w:rsidRPr="004D5371" w14:paraId="1D5BAEEA" w14:textId="77777777">
        <w:tc>
          <w:tcPr>
            <w:tcW w:w="1600" w:type="dxa"/>
            <w:tcMar>
              <w:top w:w="70" w:type="dxa"/>
              <w:left w:w="100" w:type="dxa"/>
              <w:bottom w:w="70" w:type="dxa"/>
              <w:right w:w="100" w:type="dxa"/>
            </w:tcMar>
            <w:vAlign w:val="center"/>
          </w:tcPr>
          <w:p w14:paraId="0E35B2C5" w14:textId="77777777" w:rsidR="009D2B70" w:rsidRPr="004D5371" w:rsidRDefault="009D2B70">
            <w:pPr>
              <w:rPr>
                <w:sz w:val="20"/>
                <w:szCs w:val="20"/>
              </w:rPr>
            </w:pPr>
            <w:commentRangeStart w:id="22"/>
            <w:commentRangeStart w:id="23"/>
            <w:r w:rsidRPr="004D5371">
              <w:rPr>
                <w:sz w:val="20"/>
                <w:szCs w:val="20"/>
              </w:rPr>
              <w:t>Resilience</w:t>
            </w:r>
            <w:commentRangeEnd w:id="22"/>
            <w:r w:rsidRPr="004D5371">
              <w:rPr>
                <w:rStyle w:val="CommentReference"/>
                <w:sz w:val="20"/>
                <w:szCs w:val="20"/>
              </w:rPr>
              <w:commentReference w:id="22"/>
            </w:r>
            <w:commentRangeEnd w:id="23"/>
            <w:r w:rsidR="00D1387F" w:rsidRPr="004D5371">
              <w:rPr>
                <w:rStyle w:val="CommentReference"/>
                <w:sz w:val="20"/>
                <w:szCs w:val="20"/>
              </w:rPr>
              <w:commentReference w:id="23"/>
            </w:r>
          </w:p>
        </w:tc>
        <w:tc>
          <w:tcPr>
            <w:tcW w:w="4700" w:type="dxa"/>
            <w:tcMar>
              <w:top w:w="70" w:type="dxa"/>
              <w:left w:w="100" w:type="dxa"/>
              <w:bottom w:w="70" w:type="dxa"/>
              <w:right w:w="100" w:type="dxa"/>
            </w:tcMar>
            <w:vAlign w:val="center"/>
          </w:tcPr>
          <w:p w14:paraId="3D17D8DA" w14:textId="77777777" w:rsidR="009D2B70" w:rsidRPr="006F54F8" w:rsidRDefault="009D2B70" w:rsidP="006F54F8">
            <w:pPr>
              <w:rPr>
                <w:sz w:val="20"/>
                <w:szCs w:val="20"/>
              </w:rPr>
            </w:pPr>
            <w:r w:rsidRPr="006F54F8">
              <w:rPr>
                <w:sz w:val="20"/>
                <w:szCs w:val="20"/>
              </w:rPr>
              <w:t xml:space="preserve">Tiered Resilience Framework (Preferred: </w:t>
            </w:r>
            <w:r w:rsidRPr="006F54F8">
              <w:rPr>
                <w:sz w:val="20"/>
                <w:szCs w:val="20"/>
                <w:highlight w:val="yellow"/>
              </w:rPr>
              <w:t>Silver</w:t>
            </w:r>
            <w:r w:rsidRPr="006F54F8">
              <w:rPr>
                <w:sz w:val="20"/>
                <w:szCs w:val="20"/>
              </w:rPr>
              <w:t>)</w:t>
            </w:r>
          </w:p>
          <w:p w14:paraId="56E70041" w14:textId="1E8DB5E5" w:rsidR="009D2B70" w:rsidRPr="006F54F8" w:rsidRDefault="009D2B70" w:rsidP="006F54F8">
            <w:pPr>
              <w:rPr>
                <w:sz w:val="20"/>
                <w:szCs w:val="20"/>
              </w:rPr>
            </w:pPr>
            <w:r w:rsidRPr="006F54F8">
              <w:rPr>
                <w:sz w:val="20"/>
                <w:szCs w:val="20"/>
              </w:rPr>
              <w:t xml:space="preserve">• Bronze: Single-region, 1 unit. </w:t>
            </w:r>
          </w:p>
          <w:p w14:paraId="7701AE61" w14:textId="3D87D1E2" w:rsidR="009D2B70" w:rsidRPr="006F54F8" w:rsidRDefault="009D2B70" w:rsidP="006F54F8">
            <w:pPr>
              <w:rPr>
                <w:sz w:val="20"/>
                <w:szCs w:val="20"/>
              </w:rPr>
            </w:pPr>
            <w:r w:rsidRPr="006F54F8">
              <w:rPr>
                <w:sz w:val="20"/>
                <w:szCs w:val="20"/>
              </w:rPr>
              <w:t xml:space="preserve">• Silver (Default Production): Single-region, 2 units distributed across Availability Zones. </w:t>
            </w:r>
          </w:p>
          <w:p w14:paraId="168BA73E" w14:textId="77777777" w:rsidR="009D2B70" w:rsidRPr="004D5371" w:rsidRDefault="009D2B70" w:rsidP="006F54F8">
            <w:r w:rsidRPr="006F54F8">
              <w:rPr>
                <w:sz w:val="20"/>
                <w:szCs w:val="20"/>
              </w:rPr>
              <w:t>• Gold: Active-Active Multi-Region (Tier-1 mission-critical only).</w:t>
            </w:r>
          </w:p>
        </w:tc>
        <w:tc>
          <w:tcPr>
            <w:tcW w:w="3000" w:type="dxa"/>
            <w:tcMar>
              <w:top w:w="70" w:type="dxa"/>
              <w:left w:w="100" w:type="dxa"/>
              <w:bottom w:w="70" w:type="dxa"/>
              <w:right w:w="100" w:type="dxa"/>
            </w:tcMar>
            <w:vAlign w:val="center"/>
          </w:tcPr>
          <w:p w14:paraId="069BAD80" w14:textId="77777777" w:rsidR="009D2B70" w:rsidRPr="004D5371" w:rsidRDefault="009D2B70">
            <w:pPr>
              <w:rPr>
                <w:sz w:val="20"/>
                <w:szCs w:val="20"/>
              </w:rPr>
            </w:pPr>
            <w:r w:rsidRPr="00D1387F">
              <w:rPr>
                <w:sz w:val="20"/>
                <w:szCs w:val="20"/>
              </w:rPr>
              <w:t>Accepts an extended Recovery Time Objective (RTO) during a total regional outage while automated pipelines provision and configure the secondary region. In exchange, this eliminates 24/7 idle secondary region costs while maintaining a near-zero Recovery Point Objective (RPO) via Git-driven infrastructure configuration.</w:t>
            </w:r>
          </w:p>
        </w:tc>
      </w:tr>
      <w:tr w:rsidR="009D2B70" w:rsidRPr="004D5371" w14:paraId="218B1865" w14:textId="77777777">
        <w:tc>
          <w:tcPr>
            <w:tcW w:w="1600" w:type="dxa"/>
            <w:tcMar>
              <w:top w:w="70" w:type="dxa"/>
              <w:left w:w="100" w:type="dxa"/>
              <w:bottom w:w="70" w:type="dxa"/>
              <w:right w:w="100" w:type="dxa"/>
            </w:tcMar>
            <w:vAlign w:val="center"/>
          </w:tcPr>
          <w:p w14:paraId="61520F50" w14:textId="77777777" w:rsidR="009D2B70" w:rsidRPr="004D5371" w:rsidRDefault="009D2B7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242254C5" w14:textId="77777777" w:rsidR="009D2B70" w:rsidRPr="004D5371" w:rsidRDefault="009D2B7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541AC1D6" w14:textId="77777777" w:rsidR="009D2B70" w:rsidRPr="004D5371" w:rsidRDefault="009D2B70">
            <w:pPr>
              <w:rPr>
                <w:sz w:val="20"/>
                <w:szCs w:val="20"/>
              </w:rPr>
            </w:pPr>
            <w:r w:rsidRPr="00D1387F">
              <w:rPr>
                <w:sz w:val="20"/>
                <w:szCs w:val="20"/>
              </w:rPr>
              <w:t xml:space="preserve">Legacy non-OAuth partners require a formally documented and approved architectural </w:t>
            </w:r>
            <w:r w:rsidRPr="00D1387F">
              <w:rPr>
                <w:sz w:val="20"/>
                <w:szCs w:val="20"/>
              </w:rPr>
              <w:lastRenderedPageBreak/>
              <w:t>exception rather than ad-hoc configurations</w:t>
            </w:r>
          </w:p>
        </w:tc>
      </w:tr>
      <w:tr w:rsidR="009D2B70" w:rsidRPr="004D5371" w14:paraId="3EFBC633" w14:textId="77777777">
        <w:tc>
          <w:tcPr>
            <w:tcW w:w="1600" w:type="dxa"/>
            <w:tcMar>
              <w:top w:w="70" w:type="dxa"/>
              <w:left w:w="100" w:type="dxa"/>
              <w:bottom w:w="70" w:type="dxa"/>
              <w:right w:w="100" w:type="dxa"/>
            </w:tcMar>
            <w:vAlign w:val="center"/>
          </w:tcPr>
          <w:p w14:paraId="70339283" w14:textId="77777777" w:rsidR="009D2B70" w:rsidRPr="004D5371" w:rsidRDefault="009D2B70">
            <w:pPr>
              <w:rPr>
                <w:sz w:val="20"/>
                <w:szCs w:val="20"/>
              </w:rPr>
            </w:pPr>
            <w:r w:rsidRPr="004D5371">
              <w:rPr>
                <w:sz w:val="20"/>
                <w:szCs w:val="20"/>
              </w:rPr>
              <w:lastRenderedPageBreak/>
              <w:t>Delivery</w:t>
            </w:r>
          </w:p>
        </w:tc>
        <w:tc>
          <w:tcPr>
            <w:tcW w:w="4700" w:type="dxa"/>
            <w:tcMar>
              <w:top w:w="70" w:type="dxa"/>
              <w:left w:w="100" w:type="dxa"/>
              <w:bottom w:w="70" w:type="dxa"/>
              <w:right w:w="100" w:type="dxa"/>
            </w:tcMar>
            <w:vAlign w:val="center"/>
          </w:tcPr>
          <w:p w14:paraId="058891CC" w14:textId="77777777" w:rsidR="009D2B70" w:rsidRPr="004D5371" w:rsidRDefault="009D2B70">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634DE94B" w14:textId="77777777" w:rsidR="009D2B70" w:rsidRPr="004D5371" w:rsidRDefault="009D2B70">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5BEF7834" w14:textId="77777777" w:rsidR="009D2B70" w:rsidRPr="004D5371" w:rsidRDefault="009D2B70" w:rsidP="009D2B70">
      <w:pPr>
        <w:spacing w:after="60"/>
        <w:rPr>
          <w:sz w:val="20"/>
          <w:szCs w:val="20"/>
        </w:rPr>
      </w:pPr>
    </w:p>
    <w:p w14:paraId="0CE34F64" w14:textId="77777777" w:rsidR="009D2B70" w:rsidRPr="004D5371" w:rsidRDefault="009D2B70" w:rsidP="009D2B70">
      <w:pPr>
        <w:spacing w:after="140"/>
        <w:rPr>
          <w:sz w:val="20"/>
          <w:szCs w:val="20"/>
        </w:rPr>
      </w:pPr>
      <w:r w:rsidRPr="004D5371">
        <w:rPr>
          <w:i/>
          <w:iCs/>
          <w:color w:val="666666"/>
          <w:sz w:val="20"/>
          <w:szCs w:val="20"/>
        </w:rPr>
        <w:t xml:space="preserve">Capability comparison backed by Microsoft: API Management gateways feature comparison, </w:t>
      </w:r>
      <w:hyperlink r:id="rId15">
        <w:r w:rsidRPr="004D5371">
          <w:rPr>
            <w:rStyle w:val="Hyperlink"/>
            <w:i/>
            <w:iCs/>
            <w:sz w:val="20"/>
            <w:szCs w:val="20"/>
          </w:rPr>
          <w:t>learn.microsoft.com/azure/api-management/api-management-gateways-overview</w:t>
        </w:r>
      </w:hyperlink>
    </w:p>
    <w:p w14:paraId="323AFD05" w14:textId="77777777" w:rsidR="009C1E28" w:rsidRPr="007F1FDD" w:rsidRDefault="009C1E28" w:rsidP="009C1E28">
      <w:pPr>
        <w:pStyle w:val="Heading2"/>
        <w:rPr>
          <w:rFonts w:asciiTheme="minorHAnsi" w:hAnsiTheme="minorHAnsi"/>
          <w:b w:val="0"/>
          <w:bCs w:val="0"/>
          <w:color w:val="1E2761"/>
          <w:sz w:val="24"/>
          <w:szCs w:val="24"/>
          <w:lang w:eastAsia="en-US"/>
        </w:rPr>
      </w:pPr>
      <w:bookmarkStart w:id="24" w:name="_Toc241523841"/>
      <w:commentRangeStart w:id="25"/>
      <w:commentRangeStart w:id="26"/>
      <w:r w:rsidRPr="007F1FDD">
        <w:rPr>
          <w:rFonts w:asciiTheme="minorHAnsi" w:hAnsiTheme="minorHAnsi"/>
          <w:b w:val="0"/>
          <w:bCs w:val="0"/>
          <w:color w:val="1E2761"/>
          <w:sz w:val="24"/>
          <w:szCs w:val="24"/>
          <w:lang w:eastAsia="en-US"/>
        </w:rPr>
        <w:t>Requirements Traceability</w:t>
      </w:r>
      <w:bookmarkEnd w:id="24"/>
      <w:commentRangeEnd w:id="25"/>
      <w:r w:rsidRPr="007F1FDD">
        <w:rPr>
          <w:rStyle w:val="CommentReference"/>
          <w:rFonts w:asciiTheme="minorHAnsi" w:hAnsiTheme="minorHAnsi"/>
          <w:b w:val="0"/>
          <w:bCs w:val="0"/>
          <w:color w:val="1E2761"/>
          <w:sz w:val="24"/>
          <w:szCs w:val="24"/>
          <w:lang w:eastAsia="en-US"/>
        </w:rPr>
        <w:commentReference w:id="25"/>
      </w:r>
      <w:commentRangeEnd w:id="26"/>
      <w:r w:rsidR="00745B87" w:rsidRPr="007F1FDD">
        <w:rPr>
          <w:rStyle w:val="CommentReference"/>
          <w:rFonts w:asciiTheme="minorHAnsi" w:hAnsiTheme="minorHAnsi"/>
          <w:b w:val="0"/>
          <w:bCs w:val="0"/>
          <w:color w:val="1E2761"/>
          <w:sz w:val="24"/>
          <w:szCs w:val="24"/>
          <w:lang w:eastAsia="en-US"/>
        </w:rPr>
        <w:commentReference w:id="26"/>
      </w:r>
    </w:p>
    <w:p w14:paraId="34FA37CA" w14:textId="77777777" w:rsidR="009C1E28" w:rsidRDefault="009C1E28" w:rsidP="009C1E28">
      <w:pPr>
        <w:spacing w:before="100" w:after="100"/>
        <w:rPr>
          <w:b/>
          <w:bCs/>
          <w:sz w:val="20"/>
          <w:szCs w:val="20"/>
        </w:rPr>
      </w:pPr>
      <w:r>
        <w:rPr>
          <w:b/>
          <w:bCs/>
          <w:sz w:val="20"/>
          <w:szCs w:val="20"/>
        </w:rPr>
        <w:t>High-Level Requirements Traceability Matrix</w:t>
      </w:r>
    </w:p>
    <w:p w14:paraId="7E3B1C6E" w14:textId="77777777" w:rsidR="009C1E28" w:rsidRDefault="009C1E28" w:rsidP="009C1E28">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9C1E28" w14:paraId="2C6DACB7" w14:textId="77777777" w:rsidTr="00B04FDB">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BE9A90" w14:textId="77777777" w:rsidR="009C1E28" w:rsidRDefault="009C1E28" w:rsidP="00B04FDB">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73C6C70" w14:textId="77777777" w:rsidR="009C1E28" w:rsidRDefault="009C1E28" w:rsidP="00B04FDB">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418F4A1" w14:textId="77777777" w:rsidR="009C1E28" w:rsidRDefault="009C1E28" w:rsidP="00B04FDB">
            <w:r>
              <w:rPr>
                <w:b/>
                <w:bCs/>
                <w:color w:val="000000" w:themeColor="text1"/>
                <w:sz w:val="20"/>
                <w:szCs w:val="20"/>
              </w:rPr>
              <w:t>Primarily addressed in</w:t>
            </w:r>
          </w:p>
        </w:tc>
      </w:tr>
      <w:tr w:rsidR="009C1E28" w14:paraId="4DA7E41F" w14:textId="77777777" w:rsidTr="00B04FDB">
        <w:tc>
          <w:tcPr>
            <w:tcW w:w="700" w:type="dxa"/>
            <w:tcMar>
              <w:top w:w="70" w:type="dxa"/>
              <w:left w:w="100" w:type="dxa"/>
              <w:bottom w:w="70" w:type="dxa"/>
              <w:right w:w="100" w:type="dxa"/>
            </w:tcMar>
          </w:tcPr>
          <w:p w14:paraId="0687B55C" w14:textId="77777777" w:rsidR="009C1E28" w:rsidRDefault="009C1E28" w:rsidP="00B04FDB">
            <w:r>
              <w:rPr>
                <w:sz w:val="20"/>
                <w:szCs w:val="20"/>
              </w:rPr>
              <w:t>R1</w:t>
            </w:r>
          </w:p>
        </w:tc>
        <w:tc>
          <w:tcPr>
            <w:tcW w:w="6800" w:type="dxa"/>
            <w:tcMar>
              <w:top w:w="70" w:type="dxa"/>
              <w:left w:w="100" w:type="dxa"/>
              <w:bottom w:w="70" w:type="dxa"/>
              <w:right w:w="100" w:type="dxa"/>
            </w:tcMar>
          </w:tcPr>
          <w:p w14:paraId="1F454BD6" w14:textId="77777777" w:rsidR="009C1E28" w:rsidRDefault="009C1E28" w:rsidP="00B04FDB">
            <w:r>
              <w:rPr>
                <w:sz w:val="20"/>
                <w:szCs w:val="20"/>
              </w:rPr>
              <w:t>Enable API discovery and consumption by internal and external users</w:t>
            </w:r>
          </w:p>
        </w:tc>
        <w:tc>
          <w:tcPr>
            <w:tcW w:w="2000" w:type="dxa"/>
            <w:tcMar>
              <w:top w:w="70" w:type="dxa"/>
              <w:left w:w="100" w:type="dxa"/>
              <w:bottom w:w="70" w:type="dxa"/>
              <w:right w:w="100" w:type="dxa"/>
            </w:tcMar>
          </w:tcPr>
          <w:p w14:paraId="407B1A2C" w14:textId="77777777" w:rsidR="009C1E28" w:rsidRDefault="009C1E28" w:rsidP="00B04FDB">
            <w:hyperlink w:anchor="_Toc241399559" w:history="1">
              <w:r>
                <w:rPr>
                  <w:color w:val="0000FF"/>
                  <w:sz w:val="20"/>
                  <w:szCs w:val="20"/>
                  <w:u w:val="single"/>
                </w:rPr>
                <w:t>Section 9</w:t>
              </w:r>
            </w:hyperlink>
          </w:p>
        </w:tc>
      </w:tr>
      <w:tr w:rsidR="009C1E28" w14:paraId="5972906F" w14:textId="77777777" w:rsidTr="00B04FDB">
        <w:tc>
          <w:tcPr>
            <w:tcW w:w="700" w:type="dxa"/>
            <w:tcMar>
              <w:top w:w="70" w:type="dxa"/>
              <w:left w:w="100" w:type="dxa"/>
              <w:bottom w:w="70" w:type="dxa"/>
              <w:right w:w="100" w:type="dxa"/>
            </w:tcMar>
          </w:tcPr>
          <w:p w14:paraId="3CE766CF" w14:textId="77777777" w:rsidR="009C1E28" w:rsidRDefault="009C1E28" w:rsidP="00B04FDB">
            <w:r>
              <w:rPr>
                <w:sz w:val="20"/>
                <w:szCs w:val="20"/>
              </w:rPr>
              <w:t>R2</w:t>
            </w:r>
          </w:p>
        </w:tc>
        <w:tc>
          <w:tcPr>
            <w:tcW w:w="6800" w:type="dxa"/>
            <w:tcMar>
              <w:top w:w="70" w:type="dxa"/>
              <w:left w:w="100" w:type="dxa"/>
              <w:bottom w:w="70" w:type="dxa"/>
              <w:right w:w="100" w:type="dxa"/>
            </w:tcMar>
          </w:tcPr>
          <w:p w14:paraId="145FDC1C" w14:textId="77777777" w:rsidR="009C1E28" w:rsidRDefault="009C1E28" w:rsidP="00B04FDB">
            <w:r>
              <w:rPr>
                <w:sz w:val="20"/>
                <w:szCs w:val="20"/>
              </w:rPr>
              <w:t>Provide secure access to services exposed by the API</w:t>
            </w:r>
          </w:p>
        </w:tc>
        <w:tc>
          <w:tcPr>
            <w:tcW w:w="2000" w:type="dxa"/>
            <w:tcMar>
              <w:top w:w="70" w:type="dxa"/>
              <w:left w:w="100" w:type="dxa"/>
              <w:bottom w:w="70" w:type="dxa"/>
              <w:right w:w="100" w:type="dxa"/>
            </w:tcMar>
          </w:tcPr>
          <w:p w14:paraId="3C8BC788" w14:textId="77777777" w:rsidR="009C1E28" w:rsidRDefault="009C1E28" w:rsidP="00B04FDB">
            <w:hyperlink w:anchor="_Toc241399558" w:history="1">
              <w:r>
                <w:rPr>
                  <w:color w:val="0000FF"/>
                  <w:sz w:val="20"/>
                  <w:szCs w:val="20"/>
                  <w:u w:val="single"/>
                </w:rPr>
                <w:t>Section 8</w:t>
              </w:r>
            </w:hyperlink>
          </w:p>
        </w:tc>
      </w:tr>
      <w:tr w:rsidR="009C1E28" w14:paraId="0FA9AB51" w14:textId="77777777" w:rsidTr="00B04FDB">
        <w:tc>
          <w:tcPr>
            <w:tcW w:w="700" w:type="dxa"/>
            <w:tcMar>
              <w:top w:w="70" w:type="dxa"/>
              <w:left w:w="100" w:type="dxa"/>
              <w:bottom w:w="70" w:type="dxa"/>
              <w:right w:w="100" w:type="dxa"/>
            </w:tcMar>
          </w:tcPr>
          <w:p w14:paraId="1B1BDEF9" w14:textId="77777777" w:rsidR="009C1E28" w:rsidRDefault="009C1E28" w:rsidP="00B04FDB">
            <w:r>
              <w:rPr>
                <w:sz w:val="20"/>
                <w:szCs w:val="20"/>
              </w:rPr>
              <w:t>R3</w:t>
            </w:r>
          </w:p>
        </w:tc>
        <w:tc>
          <w:tcPr>
            <w:tcW w:w="6800" w:type="dxa"/>
            <w:tcMar>
              <w:top w:w="70" w:type="dxa"/>
              <w:left w:w="100" w:type="dxa"/>
              <w:bottom w:w="70" w:type="dxa"/>
              <w:right w:w="100" w:type="dxa"/>
            </w:tcMar>
          </w:tcPr>
          <w:p w14:paraId="1745B879" w14:textId="77777777" w:rsidR="009C1E28" w:rsidRDefault="009C1E28" w:rsidP="00B04FDB">
            <w:r>
              <w:rPr>
                <w:sz w:val="20"/>
                <w:szCs w:val="20"/>
              </w:rPr>
              <w:t>Authentication approach (Azure Entra ID / OAuth 2.0)</w:t>
            </w:r>
          </w:p>
        </w:tc>
        <w:tc>
          <w:tcPr>
            <w:tcW w:w="2000" w:type="dxa"/>
            <w:tcMar>
              <w:top w:w="70" w:type="dxa"/>
              <w:left w:w="100" w:type="dxa"/>
              <w:bottom w:w="70" w:type="dxa"/>
              <w:right w:w="100" w:type="dxa"/>
            </w:tcMar>
          </w:tcPr>
          <w:p w14:paraId="68C2AE68" w14:textId="77777777" w:rsidR="009C1E28" w:rsidRDefault="009C1E28" w:rsidP="00B04FDB">
            <w:hyperlink w:anchor="_Toc241399558" w:history="1">
              <w:r>
                <w:rPr>
                  <w:color w:val="0000FF"/>
                  <w:sz w:val="20"/>
                  <w:szCs w:val="20"/>
                  <w:u w:val="single"/>
                </w:rPr>
                <w:t>Section 8</w:t>
              </w:r>
            </w:hyperlink>
          </w:p>
        </w:tc>
      </w:tr>
      <w:tr w:rsidR="009C1E28" w14:paraId="0E9A4E6D" w14:textId="77777777" w:rsidTr="00B04FDB">
        <w:tc>
          <w:tcPr>
            <w:tcW w:w="700" w:type="dxa"/>
            <w:tcMar>
              <w:top w:w="70" w:type="dxa"/>
              <w:left w:w="100" w:type="dxa"/>
              <w:bottom w:w="70" w:type="dxa"/>
              <w:right w:w="100" w:type="dxa"/>
            </w:tcMar>
          </w:tcPr>
          <w:p w14:paraId="7B1E0C9A" w14:textId="77777777" w:rsidR="009C1E28" w:rsidRDefault="009C1E28" w:rsidP="00B04FDB">
            <w:r>
              <w:rPr>
                <w:sz w:val="20"/>
                <w:szCs w:val="20"/>
              </w:rPr>
              <w:t>R4</w:t>
            </w:r>
          </w:p>
        </w:tc>
        <w:tc>
          <w:tcPr>
            <w:tcW w:w="6800" w:type="dxa"/>
            <w:tcMar>
              <w:top w:w="70" w:type="dxa"/>
              <w:left w:w="100" w:type="dxa"/>
              <w:bottom w:w="70" w:type="dxa"/>
              <w:right w:w="100" w:type="dxa"/>
            </w:tcMar>
          </w:tcPr>
          <w:p w14:paraId="4AD66967" w14:textId="77777777" w:rsidR="009C1E28" w:rsidRDefault="009C1E28" w:rsidP="00B04FDB">
            <w:r>
              <w:rPr>
                <w:sz w:val="20"/>
                <w:szCs w:val="20"/>
              </w:rPr>
              <w:t>Allow controlled access to APIs from Chaucer private and public endpoints</w:t>
            </w:r>
          </w:p>
        </w:tc>
        <w:tc>
          <w:tcPr>
            <w:tcW w:w="2000" w:type="dxa"/>
            <w:tcMar>
              <w:top w:w="70" w:type="dxa"/>
              <w:left w:w="100" w:type="dxa"/>
              <w:bottom w:w="70" w:type="dxa"/>
              <w:right w:w="100" w:type="dxa"/>
            </w:tcMar>
          </w:tcPr>
          <w:p w14:paraId="1E967F31"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38" w:history="1">
              <w:r>
                <w:rPr>
                  <w:color w:val="0000FF"/>
                  <w:sz w:val="20"/>
                  <w:szCs w:val="20"/>
                  <w:u w:val="single"/>
                </w:rPr>
                <w:t>Section 2.3</w:t>
              </w:r>
            </w:hyperlink>
            <w:r>
              <w:rPr>
                <w:sz w:val="20"/>
                <w:szCs w:val="20"/>
              </w:rPr>
              <w:t xml:space="preserve">, </w:t>
            </w:r>
            <w:hyperlink w:anchor="_Toc241399557" w:history="1">
              <w:r>
                <w:rPr>
                  <w:color w:val="0000FF"/>
                  <w:sz w:val="20"/>
                  <w:szCs w:val="20"/>
                  <w:u w:val="single"/>
                </w:rPr>
                <w:t>Section 7</w:t>
              </w:r>
            </w:hyperlink>
          </w:p>
        </w:tc>
      </w:tr>
      <w:tr w:rsidR="009C1E28" w14:paraId="44BB90F6" w14:textId="77777777" w:rsidTr="00B04FDB">
        <w:tc>
          <w:tcPr>
            <w:tcW w:w="700" w:type="dxa"/>
            <w:tcMar>
              <w:top w:w="70" w:type="dxa"/>
              <w:left w:w="100" w:type="dxa"/>
              <w:bottom w:w="70" w:type="dxa"/>
              <w:right w:w="100" w:type="dxa"/>
            </w:tcMar>
          </w:tcPr>
          <w:p w14:paraId="50BF53FC" w14:textId="77777777" w:rsidR="009C1E28" w:rsidRDefault="009C1E28" w:rsidP="00B04FDB">
            <w:r>
              <w:rPr>
                <w:sz w:val="20"/>
                <w:szCs w:val="20"/>
              </w:rPr>
              <w:t>R5</w:t>
            </w:r>
          </w:p>
        </w:tc>
        <w:tc>
          <w:tcPr>
            <w:tcW w:w="6800" w:type="dxa"/>
            <w:tcMar>
              <w:top w:w="70" w:type="dxa"/>
              <w:left w:w="100" w:type="dxa"/>
              <w:bottom w:w="70" w:type="dxa"/>
              <w:right w:w="100" w:type="dxa"/>
            </w:tcMar>
          </w:tcPr>
          <w:p w14:paraId="5705C0B7" w14:textId="77777777" w:rsidR="009C1E28" w:rsidRDefault="009C1E28" w:rsidP="00B04FDB">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12BF01FA" w14:textId="77777777" w:rsidR="009C1E28" w:rsidRDefault="009C1E28" w:rsidP="00B04FDB">
            <w:hyperlink w:anchor="_Toc241399555" w:history="1">
              <w:r>
                <w:rPr>
                  <w:color w:val="0000FF"/>
                  <w:sz w:val="20"/>
                  <w:szCs w:val="20"/>
                  <w:u w:val="single"/>
                </w:rPr>
                <w:t>Section 6</w:t>
              </w:r>
            </w:hyperlink>
          </w:p>
        </w:tc>
      </w:tr>
      <w:tr w:rsidR="009C1E28" w14:paraId="3769DE59" w14:textId="77777777" w:rsidTr="00B04FDB">
        <w:tc>
          <w:tcPr>
            <w:tcW w:w="700" w:type="dxa"/>
            <w:tcMar>
              <w:top w:w="70" w:type="dxa"/>
              <w:left w:w="100" w:type="dxa"/>
              <w:bottom w:w="70" w:type="dxa"/>
              <w:right w:w="100" w:type="dxa"/>
            </w:tcMar>
          </w:tcPr>
          <w:p w14:paraId="6AB50F99" w14:textId="77777777" w:rsidR="009C1E28" w:rsidRDefault="009C1E28" w:rsidP="00B04FDB">
            <w:r>
              <w:rPr>
                <w:sz w:val="20"/>
                <w:szCs w:val="20"/>
              </w:rPr>
              <w:t>R6</w:t>
            </w:r>
          </w:p>
        </w:tc>
        <w:tc>
          <w:tcPr>
            <w:tcW w:w="6800" w:type="dxa"/>
            <w:tcMar>
              <w:top w:w="70" w:type="dxa"/>
              <w:left w:w="100" w:type="dxa"/>
              <w:bottom w:w="70" w:type="dxa"/>
              <w:right w:w="100" w:type="dxa"/>
            </w:tcMar>
          </w:tcPr>
          <w:p w14:paraId="3F243F71" w14:textId="77777777" w:rsidR="009C1E28" w:rsidRDefault="009C1E28" w:rsidP="00B04FDB">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6CA2AA3D"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9C1E28" w14:paraId="666486E1" w14:textId="77777777" w:rsidTr="00B04FDB">
        <w:tc>
          <w:tcPr>
            <w:tcW w:w="700" w:type="dxa"/>
            <w:tcMar>
              <w:top w:w="70" w:type="dxa"/>
              <w:left w:w="100" w:type="dxa"/>
              <w:bottom w:w="70" w:type="dxa"/>
              <w:right w:w="100" w:type="dxa"/>
            </w:tcMar>
          </w:tcPr>
          <w:p w14:paraId="7383BD4B" w14:textId="77777777" w:rsidR="009C1E28" w:rsidRDefault="009C1E28" w:rsidP="00B04FDB">
            <w:r>
              <w:rPr>
                <w:sz w:val="20"/>
                <w:szCs w:val="20"/>
              </w:rPr>
              <w:t>R7</w:t>
            </w:r>
          </w:p>
        </w:tc>
        <w:tc>
          <w:tcPr>
            <w:tcW w:w="6800" w:type="dxa"/>
            <w:tcMar>
              <w:top w:w="70" w:type="dxa"/>
              <w:left w:w="100" w:type="dxa"/>
              <w:bottom w:w="70" w:type="dxa"/>
              <w:right w:w="100" w:type="dxa"/>
            </w:tcMar>
          </w:tcPr>
          <w:p w14:paraId="2001D298" w14:textId="77777777" w:rsidR="009C1E28" w:rsidRDefault="009C1E28" w:rsidP="00B04FDB">
            <w:r>
              <w:rPr>
                <w:sz w:val="20"/>
                <w:szCs w:val="20"/>
              </w:rPr>
              <w:t>Provide a robust service with High Availability</w:t>
            </w:r>
          </w:p>
        </w:tc>
        <w:tc>
          <w:tcPr>
            <w:tcW w:w="2000" w:type="dxa"/>
            <w:tcMar>
              <w:top w:w="70" w:type="dxa"/>
              <w:left w:w="100" w:type="dxa"/>
              <w:bottom w:w="70" w:type="dxa"/>
              <w:right w:w="100" w:type="dxa"/>
            </w:tcMar>
          </w:tcPr>
          <w:p w14:paraId="00F8DDE0" w14:textId="77777777" w:rsidR="009C1E28" w:rsidRDefault="009C1E28" w:rsidP="00B04FDB">
            <w:hyperlink w:anchor="_Toc241399567" w:history="1">
              <w:r>
                <w:rPr>
                  <w:color w:val="0000FF"/>
                  <w:sz w:val="20"/>
                  <w:szCs w:val="20"/>
                  <w:u w:val="single"/>
                </w:rPr>
                <w:t>Section 14</w:t>
              </w:r>
            </w:hyperlink>
          </w:p>
        </w:tc>
      </w:tr>
      <w:tr w:rsidR="009C1E28" w14:paraId="4565DFA1" w14:textId="77777777" w:rsidTr="00B04FDB">
        <w:tc>
          <w:tcPr>
            <w:tcW w:w="700" w:type="dxa"/>
            <w:tcMar>
              <w:top w:w="70" w:type="dxa"/>
              <w:left w:w="100" w:type="dxa"/>
              <w:bottom w:w="70" w:type="dxa"/>
              <w:right w:w="100" w:type="dxa"/>
            </w:tcMar>
          </w:tcPr>
          <w:p w14:paraId="399761E5" w14:textId="77777777" w:rsidR="009C1E28" w:rsidRDefault="009C1E28" w:rsidP="00B04FDB">
            <w:r>
              <w:rPr>
                <w:sz w:val="20"/>
                <w:szCs w:val="20"/>
              </w:rPr>
              <w:t>R8</w:t>
            </w:r>
          </w:p>
        </w:tc>
        <w:tc>
          <w:tcPr>
            <w:tcW w:w="6800" w:type="dxa"/>
            <w:tcMar>
              <w:top w:w="70" w:type="dxa"/>
              <w:left w:w="100" w:type="dxa"/>
              <w:bottom w:w="70" w:type="dxa"/>
              <w:right w:w="100" w:type="dxa"/>
            </w:tcMar>
          </w:tcPr>
          <w:p w14:paraId="7F9372AB" w14:textId="77777777" w:rsidR="009C1E28" w:rsidRDefault="009C1E28" w:rsidP="00B04FDB">
            <w:r>
              <w:rPr>
                <w:sz w:val="20"/>
                <w:szCs w:val="20"/>
              </w:rPr>
              <w:t>Provide backup and disaster recovery</w:t>
            </w:r>
          </w:p>
        </w:tc>
        <w:tc>
          <w:tcPr>
            <w:tcW w:w="2000" w:type="dxa"/>
            <w:tcMar>
              <w:top w:w="70" w:type="dxa"/>
              <w:left w:w="100" w:type="dxa"/>
              <w:bottom w:w="70" w:type="dxa"/>
              <w:right w:w="100" w:type="dxa"/>
            </w:tcMar>
          </w:tcPr>
          <w:p w14:paraId="56A2FA36" w14:textId="77777777" w:rsidR="009C1E28" w:rsidRDefault="009C1E28" w:rsidP="00B04FDB">
            <w:hyperlink w:anchor="_Toc241399567" w:history="1">
              <w:r>
                <w:rPr>
                  <w:color w:val="0000FF"/>
                  <w:sz w:val="20"/>
                  <w:szCs w:val="20"/>
                  <w:u w:val="single"/>
                </w:rPr>
                <w:t>Section 14</w:t>
              </w:r>
            </w:hyperlink>
          </w:p>
        </w:tc>
      </w:tr>
      <w:tr w:rsidR="009C1E28" w14:paraId="176C26D5" w14:textId="77777777" w:rsidTr="00B04FDB">
        <w:tc>
          <w:tcPr>
            <w:tcW w:w="700" w:type="dxa"/>
            <w:tcMar>
              <w:top w:w="70" w:type="dxa"/>
              <w:left w:w="100" w:type="dxa"/>
              <w:bottom w:w="70" w:type="dxa"/>
              <w:right w:w="100" w:type="dxa"/>
            </w:tcMar>
          </w:tcPr>
          <w:p w14:paraId="7041008C" w14:textId="77777777" w:rsidR="009C1E28" w:rsidRDefault="009C1E28" w:rsidP="00B04FDB">
            <w:r>
              <w:rPr>
                <w:sz w:val="20"/>
                <w:szCs w:val="20"/>
              </w:rPr>
              <w:t>R9</w:t>
            </w:r>
          </w:p>
        </w:tc>
        <w:tc>
          <w:tcPr>
            <w:tcW w:w="6800" w:type="dxa"/>
            <w:tcMar>
              <w:top w:w="70" w:type="dxa"/>
              <w:left w:w="100" w:type="dxa"/>
              <w:bottom w:w="70" w:type="dxa"/>
              <w:right w:w="100" w:type="dxa"/>
            </w:tcMar>
          </w:tcPr>
          <w:p w14:paraId="08BEEBA1" w14:textId="77777777" w:rsidR="009C1E28" w:rsidRDefault="009C1E28" w:rsidP="00B04FDB">
            <w:r>
              <w:rPr>
                <w:sz w:val="20"/>
                <w:szCs w:val="20"/>
              </w:rPr>
              <w:t>Detail HLD-relevant versioning and lifecycle</w:t>
            </w:r>
          </w:p>
        </w:tc>
        <w:tc>
          <w:tcPr>
            <w:tcW w:w="2000" w:type="dxa"/>
            <w:tcMar>
              <w:top w:w="70" w:type="dxa"/>
              <w:left w:w="100" w:type="dxa"/>
              <w:bottom w:w="70" w:type="dxa"/>
              <w:right w:w="100" w:type="dxa"/>
            </w:tcMar>
          </w:tcPr>
          <w:p w14:paraId="1F624134" w14:textId="77777777" w:rsidR="009C1E28" w:rsidRDefault="009C1E28" w:rsidP="00B04FDB">
            <w:hyperlink w:anchor="_Toc241399564" w:history="1">
              <w:r>
                <w:rPr>
                  <w:color w:val="0000FF"/>
                  <w:sz w:val="20"/>
                  <w:szCs w:val="20"/>
                  <w:u w:val="single"/>
                </w:rPr>
                <w:t>Section 11</w:t>
              </w:r>
            </w:hyperlink>
          </w:p>
        </w:tc>
      </w:tr>
      <w:tr w:rsidR="009C1E28" w14:paraId="1F7A2FE6" w14:textId="77777777" w:rsidTr="00B04FDB">
        <w:tc>
          <w:tcPr>
            <w:tcW w:w="700" w:type="dxa"/>
            <w:tcMar>
              <w:top w:w="70" w:type="dxa"/>
              <w:left w:w="100" w:type="dxa"/>
              <w:bottom w:w="70" w:type="dxa"/>
              <w:right w:w="100" w:type="dxa"/>
            </w:tcMar>
          </w:tcPr>
          <w:p w14:paraId="2B1A8309" w14:textId="77777777" w:rsidR="009C1E28" w:rsidRDefault="009C1E28" w:rsidP="00B04FDB">
            <w:r>
              <w:rPr>
                <w:sz w:val="20"/>
                <w:szCs w:val="20"/>
              </w:rPr>
              <w:t>R10</w:t>
            </w:r>
          </w:p>
        </w:tc>
        <w:tc>
          <w:tcPr>
            <w:tcW w:w="6800" w:type="dxa"/>
            <w:tcMar>
              <w:top w:w="70" w:type="dxa"/>
              <w:left w:w="100" w:type="dxa"/>
              <w:bottom w:w="70" w:type="dxa"/>
              <w:right w:w="100" w:type="dxa"/>
            </w:tcMar>
          </w:tcPr>
          <w:p w14:paraId="3321B8F3" w14:textId="77777777" w:rsidR="009C1E28" w:rsidRDefault="009C1E28" w:rsidP="00B04FDB">
            <w:r>
              <w:rPr>
                <w:sz w:val="20"/>
                <w:szCs w:val="20"/>
              </w:rPr>
              <w:t>Detail HLD-relevant observability and policies</w:t>
            </w:r>
          </w:p>
        </w:tc>
        <w:tc>
          <w:tcPr>
            <w:tcW w:w="2000" w:type="dxa"/>
            <w:tcMar>
              <w:top w:w="70" w:type="dxa"/>
              <w:left w:w="100" w:type="dxa"/>
              <w:bottom w:w="70" w:type="dxa"/>
              <w:right w:w="100" w:type="dxa"/>
            </w:tcMar>
          </w:tcPr>
          <w:p w14:paraId="2FC12376" w14:textId="77777777" w:rsidR="009C1E28" w:rsidRDefault="009C1E28" w:rsidP="00B04FDB">
            <w:hyperlink w:anchor="_Toc241399561" w:history="1">
              <w:r>
                <w:rPr>
                  <w:color w:val="0000FF"/>
                  <w:sz w:val="20"/>
                  <w:szCs w:val="20"/>
                  <w:u w:val="single"/>
                </w:rPr>
                <w:t>Section 10</w:t>
              </w:r>
            </w:hyperlink>
            <w:r>
              <w:rPr>
                <w:sz w:val="20"/>
                <w:szCs w:val="20"/>
              </w:rPr>
              <w:t xml:space="preserve">, </w:t>
            </w:r>
            <w:hyperlink w:anchor="_Toc241399565" w:history="1">
              <w:r>
                <w:rPr>
                  <w:color w:val="0000FF"/>
                  <w:sz w:val="20"/>
                  <w:szCs w:val="20"/>
                  <w:u w:val="single"/>
                </w:rPr>
                <w:t>Section 12</w:t>
              </w:r>
            </w:hyperlink>
          </w:p>
        </w:tc>
      </w:tr>
      <w:tr w:rsidR="009C1E28" w14:paraId="5552A1AF" w14:textId="77777777" w:rsidTr="00B04FDB">
        <w:tc>
          <w:tcPr>
            <w:tcW w:w="700" w:type="dxa"/>
            <w:tcMar>
              <w:top w:w="70" w:type="dxa"/>
              <w:left w:w="100" w:type="dxa"/>
              <w:bottom w:w="70" w:type="dxa"/>
              <w:right w:w="100" w:type="dxa"/>
            </w:tcMar>
          </w:tcPr>
          <w:p w14:paraId="2D8C4FB7" w14:textId="77777777" w:rsidR="009C1E28" w:rsidRDefault="009C1E28" w:rsidP="00B04FDB">
            <w:r>
              <w:rPr>
                <w:sz w:val="20"/>
                <w:szCs w:val="20"/>
              </w:rPr>
              <w:t>R11</w:t>
            </w:r>
          </w:p>
        </w:tc>
        <w:tc>
          <w:tcPr>
            <w:tcW w:w="6800" w:type="dxa"/>
            <w:tcMar>
              <w:top w:w="70" w:type="dxa"/>
              <w:left w:w="100" w:type="dxa"/>
              <w:bottom w:w="70" w:type="dxa"/>
              <w:right w:w="100" w:type="dxa"/>
            </w:tcMar>
          </w:tcPr>
          <w:p w14:paraId="7ADAEC0E" w14:textId="77777777" w:rsidR="009C1E28" w:rsidRDefault="009C1E28" w:rsidP="00B04FDB">
            <w:r>
              <w:rPr>
                <w:sz w:val="20"/>
                <w:szCs w:val="20"/>
              </w:rPr>
              <w:t>Traffic Manager concepts and supporting components</w:t>
            </w:r>
          </w:p>
        </w:tc>
        <w:tc>
          <w:tcPr>
            <w:tcW w:w="2000" w:type="dxa"/>
            <w:tcMar>
              <w:top w:w="70" w:type="dxa"/>
              <w:left w:w="100" w:type="dxa"/>
              <w:bottom w:w="70" w:type="dxa"/>
              <w:right w:w="100" w:type="dxa"/>
            </w:tcMar>
          </w:tcPr>
          <w:p w14:paraId="3B9EC75A"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70" w:history="1">
              <w:r>
                <w:rPr>
                  <w:color w:val="0000FF"/>
                  <w:sz w:val="20"/>
                  <w:szCs w:val="20"/>
                  <w:u w:val="single"/>
                </w:rPr>
                <w:t>Section 14.2</w:t>
              </w:r>
            </w:hyperlink>
          </w:p>
        </w:tc>
      </w:tr>
      <w:tr w:rsidR="009C1E28" w14:paraId="62A9FD48" w14:textId="77777777" w:rsidTr="00B04FDB">
        <w:tc>
          <w:tcPr>
            <w:tcW w:w="700" w:type="dxa"/>
            <w:tcMar>
              <w:top w:w="70" w:type="dxa"/>
              <w:left w:w="100" w:type="dxa"/>
              <w:bottom w:w="70" w:type="dxa"/>
              <w:right w:w="100" w:type="dxa"/>
            </w:tcMar>
          </w:tcPr>
          <w:p w14:paraId="5E11962E" w14:textId="77777777" w:rsidR="009C1E28" w:rsidRDefault="009C1E28" w:rsidP="00B04FDB">
            <w:r>
              <w:rPr>
                <w:sz w:val="20"/>
                <w:szCs w:val="20"/>
              </w:rPr>
              <w:t>R12</w:t>
            </w:r>
          </w:p>
        </w:tc>
        <w:tc>
          <w:tcPr>
            <w:tcW w:w="6800" w:type="dxa"/>
            <w:tcMar>
              <w:top w:w="70" w:type="dxa"/>
              <w:left w:w="100" w:type="dxa"/>
              <w:bottom w:w="70" w:type="dxa"/>
              <w:right w:w="100" w:type="dxa"/>
            </w:tcMar>
          </w:tcPr>
          <w:p w14:paraId="63BB5A38" w14:textId="77777777" w:rsidR="009C1E28" w:rsidRDefault="009C1E28" w:rsidP="00B04FDB">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25810BAF" w14:textId="77777777" w:rsidR="009C1E28" w:rsidRDefault="009C1E28" w:rsidP="00B04FDB">
            <w:hyperlink w:anchor="_Toc241399566" w:history="1">
              <w:r>
                <w:rPr>
                  <w:color w:val="0000FF"/>
                  <w:sz w:val="20"/>
                  <w:szCs w:val="20"/>
                  <w:u w:val="single"/>
                </w:rPr>
                <w:t>Section 13</w:t>
              </w:r>
            </w:hyperlink>
            <w:r>
              <w:rPr>
                <w:sz w:val="20"/>
                <w:szCs w:val="20"/>
              </w:rPr>
              <w:t xml:space="preserve">, </w:t>
            </w:r>
            <w:hyperlink w:anchor="_Toc241399571" w:history="1">
              <w:r>
                <w:rPr>
                  <w:color w:val="0000FF"/>
                  <w:sz w:val="20"/>
                  <w:szCs w:val="20"/>
                  <w:u w:val="single"/>
                </w:rPr>
                <w:t>Section 15</w:t>
              </w:r>
            </w:hyperlink>
          </w:p>
        </w:tc>
      </w:tr>
    </w:tbl>
    <w:p w14:paraId="2E66A2A7" w14:textId="77777777" w:rsidR="009C1E28" w:rsidRDefault="009C1E28" w:rsidP="009C1E28">
      <w:pPr>
        <w:rPr>
          <w:lang w:eastAsia="en-US"/>
        </w:rPr>
      </w:pPr>
    </w:p>
    <w:p w14:paraId="768DAC1C"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27" w:name="_Toc241523842"/>
      <w:r w:rsidRPr="007F1FDD">
        <w:rPr>
          <w:rFonts w:asciiTheme="minorHAnsi" w:hAnsiTheme="minorHAnsi"/>
          <w:b w:val="0"/>
          <w:bCs w:val="0"/>
          <w:color w:val="1E2761"/>
          <w:sz w:val="24"/>
          <w:szCs w:val="24"/>
          <w:lang w:eastAsia="en-US"/>
        </w:rPr>
        <w:t xml:space="preserve">Edge </w:t>
      </w:r>
      <w:r>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Pr>
          <w:rFonts w:asciiTheme="minorHAnsi" w:hAnsiTheme="minorHAnsi"/>
          <w:b w:val="0"/>
          <w:bCs w:val="0"/>
          <w:color w:val="1E2761"/>
          <w:sz w:val="24"/>
          <w:szCs w:val="24"/>
          <w:lang w:eastAsia="en-US"/>
        </w:rPr>
        <w:t>Selection Matrix</w:t>
      </w:r>
      <w:bookmarkEnd w:id="27"/>
    </w:p>
    <w:p w14:paraId="1D308576" w14:textId="389A152B" w:rsidR="00FB67A7" w:rsidRPr="004D5371" w:rsidRDefault="00FB67A7" w:rsidP="009D2B70">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9D2B70" w:rsidRPr="004D5371" w14:paraId="1DFE80F8"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5D9D72" w14:textId="66915579" w:rsidR="009D2B70" w:rsidRPr="004D5371" w:rsidRDefault="00C0675C">
            <w:pPr>
              <w:rPr>
                <w:rFonts w:asciiTheme="minorHAnsi" w:hAnsiTheme="minorHAnsi"/>
                <w:sz w:val="20"/>
                <w:szCs w:val="20"/>
              </w:rPr>
            </w:pPr>
            <w:r w:rsidRPr="004D5371">
              <w:rPr>
                <w:rFonts w:asciiTheme="minorHAnsi" w:hAnsiTheme="minorHAnsi"/>
                <w:b/>
                <w:bCs/>
                <w:color w:val="000000" w:themeColor="text1"/>
                <w:sz w:val="20"/>
                <w:szCs w:val="20"/>
              </w:rPr>
              <w:lastRenderedPageBreak/>
              <w:t>Criteria (aligned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6E1BD9"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2F0A02"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9FAEB8"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 App Gateway</w:t>
            </w:r>
            <w:r>
              <w:rPr>
                <w:rFonts w:asciiTheme="minorHAnsi" w:hAnsiTheme="minorHAnsi"/>
                <w:b/>
                <w:bCs/>
                <w:color w:val="000000" w:themeColor="text1"/>
                <w:sz w:val="20"/>
                <w:szCs w:val="20"/>
              </w:rPr>
              <w:t xml:space="preserve"> (Both Combined)</w:t>
            </w:r>
          </w:p>
        </w:tc>
      </w:tr>
      <w:tr w:rsidR="00887BE2" w:rsidRPr="004D5371" w14:paraId="5FC1791E" w14:textId="77777777">
        <w:tc>
          <w:tcPr>
            <w:tcW w:w="2400" w:type="dxa"/>
            <w:tcMar>
              <w:top w:w="70" w:type="dxa"/>
              <w:left w:w="100" w:type="dxa"/>
              <w:bottom w:w="70" w:type="dxa"/>
              <w:right w:w="100" w:type="dxa"/>
            </w:tcMar>
            <w:vAlign w:val="center"/>
          </w:tcPr>
          <w:p w14:paraId="47A65F71" w14:textId="11C32407" w:rsidR="00887BE2" w:rsidRPr="004D5371" w:rsidRDefault="00887BE2" w:rsidP="00887BE2">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54A8587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95725C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F50F48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725ACDA" w14:textId="77777777">
        <w:tc>
          <w:tcPr>
            <w:tcW w:w="2400" w:type="dxa"/>
            <w:tcMar>
              <w:top w:w="70" w:type="dxa"/>
              <w:left w:w="100" w:type="dxa"/>
              <w:bottom w:w="70" w:type="dxa"/>
              <w:right w:w="100" w:type="dxa"/>
            </w:tcMar>
            <w:vAlign w:val="center"/>
          </w:tcPr>
          <w:p w14:paraId="1C5055D5" w14:textId="59A811DE" w:rsidR="00887BE2" w:rsidRPr="004D5371" w:rsidRDefault="00887BE2" w:rsidP="00887BE2">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50F98F5D"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10FDCB7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3733E3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6D437074" w14:textId="77777777">
        <w:tc>
          <w:tcPr>
            <w:tcW w:w="2400" w:type="dxa"/>
            <w:tcMar>
              <w:top w:w="70" w:type="dxa"/>
              <w:left w:w="100" w:type="dxa"/>
              <w:bottom w:w="70" w:type="dxa"/>
              <w:right w:w="100" w:type="dxa"/>
            </w:tcMar>
            <w:vAlign w:val="center"/>
          </w:tcPr>
          <w:p w14:paraId="6B64F2F2" w14:textId="7BBA0D5F" w:rsidR="00887BE2" w:rsidRPr="004D5371" w:rsidRDefault="00887BE2" w:rsidP="00887BE2">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1AC92042"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0E73EA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25B22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AE55E8A" w14:textId="77777777">
        <w:tc>
          <w:tcPr>
            <w:tcW w:w="2400" w:type="dxa"/>
            <w:tcMar>
              <w:top w:w="70" w:type="dxa"/>
              <w:left w:w="100" w:type="dxa"/>
              <w:bottom w:w="70" w:type="dxa"/>
              <w:right w:w="100" w:type="dxa"/>
            </w:tcMar>
            <w:vAlign w:val="center"/>
          </w:tcPr>
          <w:p w14:paraId="4F3E0455" w14:textId="32FE3B17" w:rsidR="00887BE2" w:rsidRPr="004D5371" w:rsidRDefault="00887BE2" w:rsidP="00887BE2">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193903D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B54926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681C16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C8B2CBF" w14:textId="77777777">
        <w:tc>
          <w:tcPr>
            <w:tcW w:w="2400" w:type="dxa"/>
            <w:tcMar>
              <w:top w:w="70" w:type="dxa"/>
              <w:left w:w="100" w:type="dxa"/>
              <w:bottom w:w="70" w:type="dxa"/>
              <w:right w:w="100" w:type="dxa"/>
            </w:tcMar>
            <w:vAlign w:val="center"/>
          </w:tcPr>
          <w:p w14:paraId="3C68B0F8" w14:textId="19E9708E" w:rsidR="00887BE2" w:rsidRPr="004D5371" w:rsidRDefault="00887BE2" w:rsidP="00887BE2">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759F5F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713D860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604AB19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Highest</w:t>
            </w:r>
          </w:p>
        </w:tc>
      </w:tr>
      <w:tr w:rsidR="00887BE2" w:rsidRPr="004D5371" w14:paraId="42987C2A" w14:textId="77777777">
        <w:tc>
          <w:tcPr>
            <w:tcW w:w="2400" w:type="dxa"/>
            <w:tcMar>
              <w:top w:w="70" w:type="dxa"/>
              <w:left w:w="100" w:type="dxa"/>
              <w:bottom w:w="70" w:type="dxa"/>
              <w:right w:w="100" w:type="dxa"/>
            </w:tcMar>
            <w:vAlign w:val="center"/>
          </w:tcPr>
          <w:p w14:paraId="724054C7" w14:textId="45B007CC" w:rsidR="00887BE2" w:rsidRPr="004D5371" w:rsidRDefault="00887BE2" w:rsidP="00887BE2">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29015BBE"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34294E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2FC20DCF"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2EC13EF5" w14:textId="77777777">
        <w:tc>
          <w:tcPr>
            <w:tcW w:w="2400" w:type="dxa"/>
            <w:tcMar>
              <w:top w:w="70" w:type="dxa"/>
              <w:left w:w="100" w:type="dxa"/>
              <w:bottom w:w="70" w:type="dxa"/>
              <w:right w:w="100" w:type="dxa"/>
            </w:tcMar>
            <w:vAlign w:val="center"/>
          </w:tcPr>
          <w:p w14:paraId="6EE03969" w14:textId="526D2C1C" w:rsidR="00887BE2" w:rsidRPr="004D5371" w:rsidRDefault="00887BE2" w:rsidP="00887BE2">
            <w:pPr>
              <w:rPr>
                <w:rFonts w:asciiTheme="minorHAnsi" w:hAnsiTheme="minorHAnsi"/>
                <w:sz w:val="20"/>
                <w:szCs w:val="20"/>
              </w:rPr>
            </w:pPr>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2B076F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7497871"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389E5F78"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45ED7B94" w14:textId="77777777">
        <w:tc>
          <w:tcPr>
            <w:tcW w:w="2400" w:type="dxa"/>
            <w:tcMar>
              <w:top w:w="70" w:type="dxa"/>
              <w:left w:w="100" w:type="dxa"/>
              <w:bottom w:w="70" w:type="dxa"/>
              <w:right w:w="100" w:type="dxa"/>
            </w:tcMar>
            <w:vAlign w:val="center"/>
          </w:tcPr>
          <w:p w14:paraId="469917F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7A394C3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032D28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68420DB" w14:textId="77777777" w:rsidR="00887BE2" w:rsidRPr="004D5371" w:rsidRDefault="00887BE2" w:rsidP="00887BE2">
            <w:pPr>
              <w:rPr>
                <w:rFonts w:asciiTheme="minorHAnsi" w:hAnsiTheme="minorHAnsi"/>
                <w:sz w:val="20"/>
                <w:szCs w:val="20"/>
              </w:rPr>
            </w:pPr>
            <w:commentRangeStart w:id="28"/>
            <w:r>
              <w:rPr>
                <w:rFonts w:asciiTheme="minorHAnsi" w:hAnsiTheme="minorHAnsi"/>
                <w:sz w:val="20"/>
                <w:szCs w:val="20"/>
              </w:rPr>
              <w:t>No</w:t>
            </w:r>
            <w:commentRangeEnd w:id="28"/>
            <w:r w:rsidRPr="004D5371">
              <w:rPr>
                <w:rStyle w:val="CommentReference"/>
                <w:rFonts w:asciiTheme="minorHAnsi" w:hAnsiTheme="minorHAnsi"/>
                <w:sz w:val="20"/>
                <w:szCs w:val="20"/>
              </w:rPr>
              <w:commentReference w:id="28"/>
            </w:r>
          </w:p>
        </w:tc>
      </w:tr>
    </w:tbl>
    <w:p w14:paraId="42AABDA6" w14:textId="77777777" w:rsidR="009D2B70" w:rsidRDefault="009D2B70" w:rsidP="009D2B70">
      <w:pPr>
        <w:spacing w:after="140"/>
        <w:rPr>
          <w:rFonts w:asciiTheme="minorHAnsi" w:hAnsiTheme="minorHAnsi"/>
          <w:sz w:val="20"/>
          <w:szCs w:val="20"/>
        </w:rPr>
      </w:pPr>
    </w:p>
    <w:p w14:paraId="2B3A5DD3" w14:textId="6451DFE8" w:rsidR="009D2B70" w:rsidRPr="00E12188" w:rsidRDefault="009D2B70" w:rsidP="009D2B70">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r w:rsidR="00503300">
        <w:rPr>
          <w:rFonts w:asciiTheme="minorHAnsi" w:hAnsiTheme="minorHAnsi"/>
          <w:b/>
          <w:bCs/>
          <w:sz w:val="20"/>
          <w:szCs w:val="20"/>
        </w:rPr>
        <w:t xml:space="preserve"> edge gateway</w:t>
      </w:r>
      <w:r w:rsidRPr="00E12188">
        <w:rPr>
          <w:rFonts w:asciiTheme="minorHAnsi" w:hAnsiTheme="minorHAnsi"/>
          <w:b/>
          <w:bCs/>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9D2B70" w:rsidRPr="004D5371" w14:paraId="016D2787"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E3D4B"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F257AF" w14:textId="77777777" w:rsidR="009D2B70" w:rsidRPr="004D5371" w:rsidRDefault="009D2B70">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1AD513" w14:textId="1636F7F2" w:rsidR="009D2B70" w:rsidRPr="004D5371" w:rsidRDefault="00503300">
            <w:pPr>
              <w:rPr>
                <w:rFonts w:asciiTheme="minorHAnsi" w:hAnsiTheme="minorHAnsi"/>
                <w:sz w:val="20"/>
                <w:szCs w:val="20"/>
              </w:rPr>
            </w:pPr>
            <w:r>
              <w:rPr>
                <w:rFonts w:asciiTheme="minorHAnsi" w:hAnsiTheme="minorHAnsi"/>
                <w:b/>
                <w:bCs/>
                <w:color w:val="000000" w:themeColor="text1"/>
                <w:sz w:val="20"/>
                <w:szCs w:val="20"/>
              </w:rPr>
              <w:t xml:space="preserve">Reasoning </w:t>
            </w:r>
          </w:p>
        </w:tc>
      </w:tr>
      <w:tr w:rsidR="009D2B70" w:rsidRPr="004D5371" w14:paraId="2BA8C472" w14:textId="77777777">
        <w:tc>
          <w:tcPr>
            <w:tcW w:w="2400" w:type="dxa"/>
            <w:tcMar>
              <w:top w:w="70" w:type="dxa"/>
              <w:left w:w="100" w:type="dxa"/>
              <w:bottom w:w="70" w:type="dxa"/>
              <w:right w:w="100" w:type="dxa"/>
            </w:tcMar>
            <w:vAlign w:val="center"/>
          </w:tcPr>
          <w:p w14:paraId="53920F8D" w14:textId="77777777" w:rsidR="009D2B70" w:rsidRPr="004D5371" w:rsidRDefault="009D2B70">
            <w:pPr>
              <w:rPr>
                <w:rFonts w:asciiTheme="minorHAnsi" w:hAnsiTheme="minorHAnsi"/>
                <w:sz w:val="20"/>
                <w:szCs w:val="20"/>
              </w:rPr>
            </w:pPr>
            <w:r w:rsidRPr="004D5371">
              <w:rPr>
                <w:rFonts w:asciiTheme="minorHAnsi" w:hAnsiTheme="minorHAnsi"/>
                <w:sz w:val="20"/>
                <w:szCs w:val="20"/>
              </w:rPr>
              <w:t>Front Door Premium + WAF (</w:t>
            </w:r>
            <w:r w:rsidRPr="00EE4176">
              <w:rPr>
                <w:rFonts w:asciiTheme="minorHAnsi" w:hAnsiTheme="minorHAnsi"/>
                <w:sz w:val="20"/>
                <w:szCs w:val="20"/>
                <w:highlight w:val="yellow"/>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256B8631" w14:textId="277257E3" w:rsidR="009D2B70" w:rsidRPr="004D5371" w:rsidRDefault="009D2B70">
            <w:pPr>
              <w:rPr>
                <w:rFonts w:asciiTheme="minorHAnsi" w:hAnsiTheme="minorHAnsi"/>
                <w:sz w:val="20"/>
                <w:szCs w:val="20"/>
              </w:rPr>
            </w:pPr>
            <w:r w:rsidRPr="0031003C">
              <w:rPr>
                <w:rFonts w:asciiTheme="minorHAnsi" w:hAnsiTheme="minorHAnsi"/>
                <w:sz w:val="20"/>
                <w:szCs w:val="20"/>
              </w:rPr>
              <w:t>Global Edge, Multi-Region &amp; Unified Ingress</w:t>
            </w:r>
          </w:p>
        </w:tc>
        <w:tc>
          <w:tcPr>
            <w:tcW w:w="3300" w:type="dxa"/>
            <w:tcMar>
              <w:top w:w="70" w:type="dxa"/>
              <w:left w:w="100" w:type="dxa"/>
              <w:bottom w:w="70" w:type="dxa"/>
              <w:right w:w="100" w:type="dxa"/>
            </w:tcMar>
            <w:vAlign w:val="center"/>
          </w:tcPr>
          <w:p w14:paraId="2907CF4F" w14:textId="50A9A524" w:rsidR="009D2B70" w:rsidRPr="004D5371" w:rsidRDefault="00293C57">
            <w:pPr>
              <w:rPr>
                <w:rFonts w:asciiTheme="minorHAnsi" w:hAnsiTheme="minorHAnsi"/>
                <w:sz w:val="20"/>
                <w:szCs w:val="20"/>
              </w:rPr>
            </w:pPr>
            <w:r w:rsidRPr="0031003C">
              <w:rPr>
                <w:rFonts w:asciiTheme="minorHAnsi" w:hAnsiTheme="minorHAnsi"/>
                <w:sz w:val="20"/>
                <w:szCs w:val="20"/>
              </w:rPr>
              <w:t xml:space="preserve">Front Door Premium + WAF is the </w:t>
            </w:r>
            <w:r w:rsidRPr="00503300">
              <w:rPr>
                <w:rFonts w:asciiTheme="minorHAnsi" w:hAnsiTheme="minorHAnsi"/>
                <w:b/>
                <w:bCs/>
                <w:sz w:val="20"/>
                <w:szCs w:val="20"/>
              </w:rPr>
              <w:t>requirements-aligned,</w:t>
            </w:r>
            <w:r w:rsidRPr="0031003C">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FA34A5" w:rsidRPr="004D5371" w14:paraId="2045764E" w14:textId="77777777">
        <w:tc>
          <w:tcPr>
            <w:tcW w:w="2400" w:type="dxa"/>
            <w:tcMar>
              <w:top w:w="70" w:type="dxa"/>
              <w:left w:w="100" w:type="dxa"/>
              <w:bottom w:w="70" w:type="dxa"/>
              <w:right w:w="100" w:type="dxa"/>
            </w:tcMar>
            <w:vAlign w:val="center"/>
          </w:tcPr>
          <w:p w14:paraId="04850C7B"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7F3C6D99"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5AF0E7F8" w14:textId="77777777" w:rsidR="00DC3031" w:rsidRPr="00DC3031" w:rsidRDefault="00DC3031" w:rsidP="00DC3031">
            <w:pPr>
              <w:rPr>
                <w:rFonts w:asciiTheme="minorHAnsi" w:hAnsiTheme="minorHAnsi"/>
                <w:sz w:val="20"/>
                <w:szCs w:val="20"/>
              </w:rPr>
            </w:pPr>
            <w:r w:rsidRPr="00DC3031">
              <w:rPr>
                <w:rFonts w:asciiTheme="minorHAnsi" w:hAnsiTheme="minorHAnsi"/>
                <w:sz w:val="20"/>
                <w:szCs w:val="20"/>
              </w:rPr>
              <w:t>Application Gateway v2 + WAF was not selected because it only partially meets the defined requirements. Although it satisfies R5 (backend network access) and R6 (WAF protection), it lacks native global routing (R11), does not fully support the target consumption model (R1), and requires additional components to achieve multi-region resilience (R7/R8). Consequently, it offers lower overall requirement alignment than Azure Front Door Premium + WAF.</w:t>
            </w:r>
          </w:p>
          <w:p w14:paraId="4C457926" w14:textId="59C7A424" w:rsidR="00FA34A5" w:rsidRPr="004D5371" w:rsidRDefault="00FA34A5" w:rsidP="00FA34A5">
            <w:pPr>
              <w:rPr>
                <w:rFonts w:asciiTheme="minorHAnsi" w:hAnsiTheme="minorHAnsi"/>
                <w:sz w:val="20"/>
                <w:szCs w:val="20"/>
              </w:rPr>
            </w:pPr>
          </w:p>
        </w:tc>
      </w:tr>
      <w:tr w:rsidR="00FA34A5" w:rsidRPr="004D5371" w14:paraId="3C409F7C" w14:textId="77777777">
        <w:tc>
          <w:tcPr>
            <w:tcW w:w="2400" w:type="dxa"/>
            <w:tcMar>
              <w:top w:w="70" w:type="dxa"/>
              <w:left w:w="100" w:type="dxa"/>
              <w:bottom w:w="70" w:type="dxa"/>
              <w:right w:w="100" w:type="dxa"/>
            </w:tcMar>
            <w:vAlign w:val="center"/>
          </w:tcPr>
          <w:p w14:paraId="23D85D76"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lastRenderedPageBreak/>
              <w:t>Front Door + Application Gateway</w:t>
            </w:r>
          </w:p>
        </w:tc>
        <w:tc>
          <w:tcPr>
            <w:tcW w:w="3600" w:type="dxa"/>
            <w:tcMar>
              <w:top w:w="70" w:type="dxa"/>
              <w:left w:w="100" w:type="dxa"/>
              <w:bottom w:w="70" w:type="dxa"/>
              <w:right w:w="100" w:type="dxa"/>
            </w:tcMar>
            <w:vAlign w:val="center"/>
          </w:tcPr>
          <w:p w14:paraId="3E864A83" w14:textId="5304962D" w:rsidR="00FA34A5" w:rsidRPr="004D5371" w:rsidRDefault="00FA34A5" w:rsidP="00FA34A5">
            <w:pPr>
              <w:rPr>
                <w:rFonts w:asciiTheme="minorHAnsi" w:hAnsiTheme="minorHAnsi"/>
                <w:sz w:val="20"/>
                <w:szCs w:val="20"/>
              </w:rPr>
            </w:pPr>
            <w:r w:rsidRPr="0031003C">
              <w:rPr>
                <w:rFonts w:asciiTheme="minorHAnsi" w:hAnsiTheme="minorHAnsi"/>
                <w:sz w:val="20"/>
                <w:szCs w:val="20"/>
              </w:rPr>
              <w:t xml:space="preserve">N-Tier Ingress &amp; Deep </w:t>
            </w:r>
            <w:r w:rsidR="00D67AF9" w:rsidRPr="0031003C">
              <w:rPr>
                <w:rFonts w:asciiTheme="minorHAnsi" w:hAnsiTheme="minorHAnsi"/>
                <w:sz w:val="20"/>
                <w:szCs w:val="20"/>
              </w:rPr>
              <w:t>Defence</w:t>
            </w:r>
            <w:r w:rsidRPr="0031003C">
              <w:rPr>
                <w:rFonts w:asciiTheme="minorHAnsi" w:hAnsiTheme="minorHAnsi"/>
                <w:sz w:val="20"/>
                <w:szCs w:val="20"/>
              </w:rPr>
              <w:t>-in-Depth</w:t>
            </w:r>
          </w:p>
        </w:tc>
        <w:tc>
          <w:tcPr>
            <w:tcW w:w="3300" w:type="dxa"/>
            <w:tcMar>
              <w:top w:w="70" w:type="dxa"/>
              <w:left w:w="100" w:type="dxa"/>
              <w:bottom w:w="70" w:type="dxa"/>
              <w:right w:w="100" w:type="dxa"/>
            </w:tcMar>
            <w:vAlign w:val="center"/>
          </w:tcPr>
          <w:p w14:paraId="40E56AD7" w14:textId="588DE3CD" w:rsidR="00FA34A5" w:rsidRPr="004D5371" w:rsidRDefault="00FA0D67" w:rsidP="00FA0D67">
            <w:pPr>
              <w:rPr>
                <w:rFonts w:asciiTheme="minorHAnsi" w:hAnsiTheme="minorHAnsi"/>
                <w:sz w:val="20"/>
                <w:szCs w:val="20"/>
              </w:rPr>
            </w:pPr>
            <w:r w:rsidRPr="00FA0D67">
              <w:rPr>
                <w:rFonts w:asciiTheme="minorHAnsi" w:hAnsiTheme="minorHAnsi"/>
                <w:sz w:val="20"/>
                <w:szCs w:val="20"/>
              </w:rPr>
              <w:t>Front Door Premium + Application Gateway v2 + WAF was not selected because the additional inspection and routing capabilities do not address any unmet requirements. Although it provides the strongest alignment to R2 and R6, it introduces extra cost and operational complexity, reducing alignment with R12. Front Door Premium + WAF delivers the required functionality more simply and cost-effectively.</w:t>
            </w:r>
          </w:p>
        </w:tc>
      </w:tr>
      <w:tr w:rsidR="00FA34A5" w:rsidRPr="004D5371" w14:paraId="70950417" w14:textId="77777777">
        <w:tc>
          <w:tcPr>
            <w:tcW w:w="2400" w:type="dxa"/>
            <w:tcMar>
              <w:top w:w="70" w:type="dxa"/>
              <w:left w:w="100" w:type="dxa"/>
              <w:bottom w:w="70" w:type="dxa"/>
              <w:right w:w="100" w:type="dxa"/>
            </w:tcMar>
            <w:vAlign w:val="center"/>
          </w:tcPr>
          <w:p w14:paraId="163328AC"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 xml:space="preserve">Direct APIM ingress (no edge </w:t>
            </w:r>
            <w:r>
              <w:rPr>
                <w:rFonts w:asciiTheme="minorHAnsi" w:hAnsiTheme="minorHAnsi"/>
                <w:sz w:val="20"/>
                <w:szCs w:val="20"/>
              </w:rPr>
              <w:t xml:space="preserve">gateway </w:t>
            </w:r>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43AC130B"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3B636E8E" w14:textId="107CE12C" w:rsidR="00FA34A5" w:rsidRPr="004D5371" w:rsidRDefault="00D67AF9" w:rsidP="00D67AF9">
            <w:pPr>
              <w:rPr>
                <w:rFonts w:asciiTheme="minorHAnsi" w:hAnsiTheme="minorHAnsi"/>
                <w:sz w:val="20"/>
                <w:szCs w:val="20"/>
              </w:rPr>
            </w:pPr>
            <w:r w:rsidRPr="00D67AF9">
              <w:rPr>
                <w:rFonts w:asciiTheme="minorHAnsi" w:hAnsiTheme="minorHAnsi"/>
                <w:sz w:val="20"/>
                <w:szCs w:val="20"/>
              </w:rPr>
              <w:t>Direct APIM ingress was not selected because it only aligns with internal-only API consumption scenarios. It does not meet the requirements for external access (R1), edge security protection (R6), or global routing and availability (R11). Consequently, it provides insufficient requirement coverage for the target API platform.</w:t>
            </w:r>
          </w:p>
        </w:tc>
      </w:tr>
    </w:tbl>
    <w:p w14:paraId="1FCAE3A3" w14:textId="47BB2585" w:rsidR="009D2B70" w:rsidRPr="004D5371" w:rsidRDefault="006F6095" w:rsidP="009D2B70">
      <w:pPr>
        <w:spacing w:after="140"/>
        <w:rPr>
          <w:rFonts w:asciiTheme="minorHAnsi" w:hAnsiTheme="minorHAnsi"/>
          <w:sz w:val="20"/>
          <w:szCs w:val="20"/>
        </w:rPr>
      </w:pPr>
      <w:r w:rsidRPr="009C1E28">
        <w:rPr>
          <w:sz w:val="20"/>
          <w:szCs w:val="20"/>
        </w:rPr>
        <w:t>Mi</w:t>
      </w:r>
      <w:r w:rsidR="008B42A6" w:rsidRPr="009C1E28">
        <w:rPr>
          <w:sz w:val="20"/>
          <w:szCs w:val="20"/>
        </w:rPr>
        <w:t xml:space="preserve">crosoft </w:t>
      </w:r>
      <w:r w:rsidR="009C1E28" w:rsidRPr="009C1E28">
        <w:rPr>
          <w:sz w:val="20"/>
          <w:szCs w:val="20"/>
        </w:rPr>
        <w:t>Source</w:t>
      </w:r>
      <w:r w:rsidR="009C1E28">
        <w:t>:</w:t>
      </w:r>
      <w:r w:rsidR="008B42A6">
        <w:t xml:space="preserve"> </w:t>
      </w:r>
      <w:hyperlink r:id="rId16">
        <w:r w:rsidR="009D2B70" w:rsidRPr="004D5371">
          <w:rPr>
            <w:rStyle w:val="Hyperlink"/>
            <w:rFonts w:asciiTheme="minorHAnsi" w:hAnsiTheme="minorHAnsi"/>
            <w:i/>
            <w:iCs/>
            <w:sz w:val="20"/>
            <w:szCs w:val="20"/>
          </w:rPr>
          <w:t>learn.microsoft.com/azure/architecture/web-apps/api-management/architectures/protect-apis</w:t>
        </w:r>
      </w:hyperlink>
    </w:p>
    <w:p w14:paraId="458BB2AA" w14:textId="77777777" w:rsidR="009D2B70" w:rsidRPr="004D5371" w:rsidRDefault="009D2B70" w:rsidP="009D2B70">
      <w:pPr>
        <w:spacing w:after="140"/>
        <w:rPr>
          <w:rFonts w:asciiTheme="minorHAnsi" w:hAnsiTheme="minorHAnsi"/>
          <w:sz w:val="20"/>
          <w:szCs w:val="20"/>
        </w:rPr>
      </w:pPr>
      <w:r>
        <w:rPr>
          <w:rFonts w:asciiTheme="minorHAnsi" w:hAnsiTheme="minorHAnsi"/>
          <w:i/>
          <w:iCs/>
          <w:sz w:val="20"/>
          <w:szCs w:val="20"/>
        </w:rPr>
        <w:t xml:space="preserve">The full end-to-end network topology behind this choice is shown in </w:t>
      </w:r>
      <w:hyperlink w:anchor="_Toc241399555" w:history="1">
        <w:r>
          <w:rPr>
            <w:color w:val="0000FF"/>
            <w:u w:val="single"/>
          </w:rPr>
          <w:t>section 6</w:t>
        </w:r>
      </w:hyperlink>
      <w:r>
        <w:rPr>
          <w:rFonts w:asciiTheme="minorHAnsi" w:hAnsiTheme="minorHAnsi"/>
          <w:i/>
          <w:iCs/>
          <w:sz w:val="20"/>
          <w:szCs w:val="20"/>
        </w:rPr>
        <w:t xml:space="preserve">; the conditions under which the other two options would win are set out in the matrix above (Network and Connectivity </w:t>
      </w:r>
      <w:commentRangeStart w:id="29"/>
      <w:r>
        <w:rPr>
          <w:rFonts w:asciiTheme="minorHAnsi" w:hAnsiTheme="minorHAnsi"/>
          <w:i/>
          <w:iCs/>
          <w:sz w:val="20"/>
          <w:szCs w:val="20"/>
        </w:rPr>
        <w:t>Design</w:t>
      </w:r>
      <w:commentRangeEnd w:id="29"/>
      <w:r>
        <w:rPr>
          <w:rStyle w:val="CommentReference"/>
          <w:rFonts w:asciiTheme="minorHAnsi" w:hAnsiTheme="minorHAnsi"/>
          <w:i/>
          <w:iCs/>
          <w:sz w:val="20"/>
          <w:szCs w:val="20"/>
        </w:rPr>
        <w:commentReference w:id="29"/>
      </w:r>
      <w:r>
        <w:rPr>
          <w:rFonts w:asciiTheme="minorHAnsi" w:hAnsiTheme="minorHAnsi"/>
          <w:i/>
          <w:iCs/>
          <w:sz w:val="20"/>
          <w:szCs w:val="20"/>
        </w:rPr>
        <w:t>).</w:t>
      </w:r>
    </w:p>
    <w:p w14:paraId="242151F6"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30" w:name="_Toc241523843"/>
      <w:r w:rsidRPr="007F1FDD">
        <w:rPr>
          <w:rFonts w:asciiTheme="minorHAnsi" w:hAnsiTheme="minorHAnsi"/>
          <w:b w:val="0"/>
          <w:bCs w:val="0"/>
          <w:color w:val="1E2761"/>
          <w:sz w:val="24"/>
          <w:szCs w:val="24"/>
          <w:lang w:eastAsia="en-US"/>
        </w:rPr>
        <w:t>APIM Deployment Mode Decision</w:t>
      </w:r>
      <w:bookmarkEnd w:id="30"/>
    </w:p>
    <w:p w14:paraId="2D520FD4" w14:textId="77777777" w:rsidR="009D2B70" w:rsidRDefault="009D2B70" w:rsidP="009D2B70">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4035FA1A" w14:textId="66B82840" w:rsidR="009D2B70" w:rsidRPr="004D5371" w:rsidRDefault="009D2B70" w:rsidP="009D2B70">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w:t>
      </w:r>
      <w:r w:rsidR="009C1E28" w:rsidRPr="00D327D9">
        <w:rPr>
          <w:sz w:val="20"/>
          <w:szCs w:val="20"/>
        </w:rPr>
        <w:t>VNet,</w:t>
      </w:r>
      <w:r w:rsidRPr="00D327D9">
        <w:rPr>
          <w:sz w:val="20"/>
          <w:szCs w:val="20"/>
        </w:rPr>
        <w:t xml:space="preserve"> External VNet modes</w:t>
      </w:r>
      <w:r w:rsidR="00290C25">
        <w:rPr>
          <w:sz w:val="20"/>
          <w:szCs w:val="20"/>
        </w:rPr>
        <w:t xml:space="preserve"> and </w:t>
      </w:r>
      <w:r w:rsidR="00290C25" w:rsidRPr="00D327D9">
        <w:rPr>
          <w:sz w:val="20"/>
          <w:szCs w:val="20"/>
        </w:rPr>
        <w:t xml:space="preserve">VNet </w:t>
      </w:r>
      <w:r w:rsidR="00290C25">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9D2B70" w:rsidRPr="004D5371" w14:paraId="1BC07769"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C89939" w14:textId="77777777" w:rsidR="009D2B70" w:rsidRPr="004D5371" w:rsidRDefault="009D2B70">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AB217C" w14:textId="77777777" w:rsidR="009D2B70" w:rsidRPr="004D5371" w:rsidRDefault="009D2B70">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305C9A" w14:textId="77777777" w:rsidR="009D2B70" w:rsidRPr="004D5371" w:rsidRDefault="009D2B70">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495D4F85" w14:textId="77777777" w:rsidR="009D2B70" w:rsidRPr="004D5371" w:rsidRDefault="009D2B70">
            <w:pPr>
              <w:rPr>
                <w:b/>
                <w:bCs/>
                <w:color w:val="000000" w:themeColor="text1"/>
                <w:sz w:val="20"/>
                <w:szCs w:val="20"/>
              </w:rPr>
            </w:pPr>
            <w:r w:rsidRPr="002A1EE2">
              <w:rPr>
                <w:b/>
                <w:bCs/>
                <w:color w:val="000000" w:themeColor="text1"/>
                <w:sz w:val="20"/>
                <w:szCs w:val="20"/>
              </w:rPr>
              <w:t>Architectural Rationale</w:t>
            </w:r>
          </w:p>
        </w:tc>
      </w:tr>
      <w:tr w:rsidR="009D2B70" w:rsidRPr="004D5371" w14:paraId="223647CA" w14:textId="77777777">
        <w:tc>
          <w:tcPr>
            <w:tcW w:w="2100" w:type="dxa"/>
            <w:tcMar>
              <w:top w:w="70" w:type="dxa"/>
              <w:left w:w="100" w:type="dxa"/>
              <w:bottom w:w="70" w:type="dxa"/>
              <w:right w:w="100" w:type="dxa"/>
            </w:tcMar>
            <w:vAlign w:val="center"/>
          </w:tcPr>
          <w:p w14:paraId="41B1C5AB" w14:textId="5A6F6657" w:rsidR="009D2B70" w:rsidRPr="004D5371" w:rsidRDefault="009D2B70">
            <w:pPr>
              <w:rPr>
                <w:sz w:val="20"/>
                <w:szCs w:val="20"/>
              </w:rPr>
            </w:pPr>
            <w:r>
              <w:rPr>
                <w:sz w:val="20"/>
                <w:szCs w:val="20"/>
              </w:rPr>
              <w:t xml:space="preserve"> VNET Injection </w:t>
            </w:r>
            <w:r w:rsidRPr="004D5371">
              <w:rPr>
                <w:sz w:val="20"/>
                <w:szCs w:val="20"/>
              </w:rPr>
              <w:t>Internal mode</w:t>
            </w:r>
          </w:p>
        </w:tc>
        <w:tc>
          <w:tcPr>
            <w:tcW w:w="3140" w:type="dxa"/>
            <w:tcMar>
              <w:top w:w="70" w:type="dxa"/>
              <w:left w:w="100" w:type="dxa"/>
              <w:bottom w:w="70" w:type="dxa"/>
              <w:right w:w="100" w:type="dxa"/>
            </w:tcMar>
            <w:vAlign w:val="center"/>
          </w:tcPr>
          <w:p w14:paraId="5BF918BF" w14:textId="77777777" w:rsidR="009D2B70" w:rsidRPr="004D5371" w:rsidRDefault="009D2B70">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7E37393D" w14:textId="77777777" w:rsidR="009D2B70" w:rsidRPr="004D5371" w:rsidRDefault="009D2B70">
            <w:pPr>
              <w:rPr>
                <w:sz w:val="20"/>
                <w:szCs w:val="20"/>
              </w:rPr>
            </w:pPr>
            <w:r>
              <w:rPr>
                <w:sz w:val="20"/>
                <w:szCs w:val="20"/>
              </w:rPr>
              <w:t>Chosen</w:t>
            </w:r>
          </w:p>
        </w:tc>
        <w:tc>
          <w:tcPr>
            <w:tcW w:w="3544" w:type="dxa"/>
          </w:tcPr>
          <w:p w14:paraId="279BE1E8" w14:textId="77777777" w:rsidR="009D2B70" w:rsidRPr="004D5371" w:rsidRDefault="009D2B70">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9D2B70" w:rsidRPr="004D5371" w14:paraId="4B9BA6D7" w14:textId="77777777">
        <w:tc>
          <w:tcPr>
            <w:tcW w:w="2100" w:type="dxa"/>
            <w:tcMar>
              <w:top w:w="70" w:type="dxa"/>
              <w:left w:w="100" w:type="dxa"/>
              <w:bottom w:w="70" w:type="dxa"/>
              <w:right w:w="100" w:type="dxa"/>
            </w:tcMar>
            <w:vAlign w:val="center"/>
          </w:tcPr>
          <w:p w14:paraId="176CE74D" w14:textId="2663B6FA" w:rsidR="009D2B70" w:rsidRPr="004D5371" w:rsidRDefault="009D2B70">
            <w:pPr>
              <w:rPr>
                <w:sz w:val="20"/>
                <w:szCs w:val="20"/>
              </w:rPr>
            </w:pPr>
            <w:r>
              <w:rPr>
                <w:sz w:val="20"/>
                <w:szCs w:val="20"/>
              </w:rPr>
              <w:t xml:space="preserve">VNET </w:t>
            </w:r>
            <w:r w:rsidR="00EB2615">
              <w:rPr>
                <w:sz w:val="20"/>
                <w:szCs w:val="20"/>
              </w:rPr>
              <w:t>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47F2436C" w14:textId="77777777" w:rsidR="009D2B70" w:rsidRPr="004D5371" w:rsidRDefault="009D2B70">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41166E5" w14:textId="77777777" w:rsidR="009D2B70" w:rsidRPr="004D5371" w:rsidRDefault="009D2B70">
            <w:pPr>
              <w:rPr>
                <w:sz w:val="20"/>
                <w:szCs w:val="20"/>
              </w:rPr>
            </w:pPr>
            <w:r>
              <w:rPr>
                <w:sz w:val="20"/>
                <w:szCs w:val="20"/>
              </w:rPr>
              <w:t>Not Chosen</w:t>
            </w:r>
          </w:p>
        </w:tc>
        <w:tc>
          <w:tcPr>
            <w:tcW w:w="3544" w:type="dxa"/>
          </w:tcPr>
          <w:p w14:paraId="1AA51ECF" w14:textId="77777777" w:rsidR="009D2B70" w:rsidRPr="004D5371" w:rsidRDefault="009D2B70">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94298A" w:rsidRPr="004D5371" w14:paraId="3F1563F8" w14:textId="77777777">
        <w:tc>
          <w:tcPr>
            <w:tcW w:w="2100" w:type="dxa"/>
            <w:tcMar>
              <w:top w:w="70" w:type="dxa"/>
              <w:left w:w="100" w:type="dxa"/>
              <w:bottom w:w="70" w:type="dxa"/>
              <w:right w:w="100" w:type="dxa"/>
            </w:tcMar>
            <w:vAlign w:val="center"/>
          </w:tcPr>
          <w:p w14:paraId="2D5C766D" w14:textId="77777777" w:rsidR="0094298A" w:rsidRPr="004D5371" w:rsidRDefault="0094298A" w:rsidP="0094298A">
            <w:pPr>
              <w:rPr>
                <w:sz w:val="20"/>
                <w:szCs w:val="20"/>
              </w:rPr>
            </w:pPr>
            <w:r>
              <w:rPr>
                <w:sz w:val="20"/>
                <w:szCs w:val="20"/>
              </w:rPr>
              <w:t>VNET Integration</w:t>
            </w:r>
          </w:p>
        </w:tc>
        <w:tc>
          <w:tcPr>
            <w:tcW w:w="3140" w:type="dxa"/>
            <w:tcMar>
              <w:top w:w="70" w:type="dxa"/>
              <w:left w:w="100" w:type="dxa"/>
              <w:bottom w:w="70" w:type="dxa"/>
              <w:right w:w="100" w:type="dxa"/>
            </w:tcMar>
            <w:vAlign w:val="center"/>
          </w:tcPr>
          <w:p w14:paraId="57C79297" w14:textId="77777777" w:rsidR="00494C09" w:rsidRPr="00494C09" w:rsidRDefault="00494C09" w:rsidP="00494C09">
            <w:pPr>
              <w:rPr>
                <w:sz w:val="20"/>
                <w:szCs w:val="20"/>
              </w:rPr>
            </w:pPr>
            <w:r w:rsidRPr="00494C09">
              <w:rPr>
                <w:sz w:val="20"/>
                <w:szCs w:val="20"/>
              </w:rPr>
              <w:t xml:space="preserve">APIM connects to backend services through a dedicated integration subnet, allowing </w:t>
            </w:r>
            <w:r w:rsidRPr="00494C09">
              <w:rPr>
                <w:sz w:val="20"/>
                <w:szCs w:val="20"/>
              </w:rPr>
              <w:lastRenderedPageBreak/>
              <w:t>private access to internal networks, Azure services, and external SaaS platforms without exposing a public IP for outbound traffic.</w:t>
            </w:r>
          </w:p>
          <w:p w14:paraId="4F37F1CA" w14:textId="24A48D25" w:rsidR="0094298A" w:rsidRPr="002A1EE2" w:rsidRDefault="0094298A" w:rsidP="0094298A">
            <w:pPr>
              <w:rPr>
                <w:sz w:val="20"/>
                <w:szCs w:val="20"/>
              </w:rPr>
            </w:pPr>
          </w:p>
        </w:tc>
        <w:tc>
          <w:tcPr>
            <w:tcW w:w="992" w:type="dxa"/>
            <w:tcMar>
              <w:top w:w="70" w:type="dxa"/>
              <w:left w:w="100" w:type="dxa"/>
              <w:bottom w:w="70" w:type="dxa"/>
              <w:right w:w="100" w:type="dxa"/>
            </w:tcMar>
            <w:vAlign w:val="center"/>
          </w:tcPr>
          <w:p w14:paraId="3043A315" w14:textId="3561AC42" w:rsidR="0094298A" w:rsidRDefault="0094298A" w:rsidP="0094298A">
            <w:pPr>
              <w:rPr>
                <w:sz w:val="20"/>
                <w:szCs w:val="20"/>
              </w:rPr>
            </w:pPr>
            <w:r>
              <w:rPr>
                <w:sz w:val="20"/>
                <w:szCs w:val="20"/>
              </w:rPr>
              <w:lastRenderedPageBreak/>
              <w:t>Not Chosen</w:t>
            </w:r>
          </w:p>
        </w:tc>
        <w:tc>
          <w:tcPr>
            <w:tcW w:w="3544" w:type="dxa"/>
            <w:vAlign w:val="center"/>
          </w:tcPr>
          <w:p w14:paraId="26AC3E47" w14:textId="5A521AF8" w:rsidR="00A56E68" w:rsidRPr="00A56E68" w:rsidRDefault="00207A7E" w:rsidP="00A56E68">
            <w:pPr>
              <w:rPr>
                <w:sz w:val="20"/>
                <w:szCs w:val="20"/>
              </w:rPr>
            </w:pPr>
            <w:r w:rsidRPr="00207A7E">
              <w:rPr>
                <w:b/>
                <w:bCs/>
                <w:sz w:val="20"/>
                <w:szCs w:val="20"/>
              </w:rPr>
              <w:t xml:space="preserve">Backend Reachability: </w:t>
            </w:r>
            <w:r w:rsidR="0005784F" w:rsidRPr="0005784F">
              <w:rPr>
                <w:sz w:val="20"/>
                <w:szCs w:val="20"/>
              </w:rPr>
              <w:t>C</w:t>
            </w:r>
            <w:r w:rsidR="00A56E68" w:rsidRPr="00A56E68">
              <w:rPr>
                <w:sz w:val="20"/>
                <w:szCs w:val="20"/>
              </w:rPr>
              <w:t xml:space="preserve">an be achieved without introducing a dedicated integration subnet and </w:t>
            </w:r>
            <w:r w:rsidR="00A56E68" w:rsidRPr="00A56E68">
              <w:rPr>
                <w:sz w:val="20"/>
                <w:szCs w:val="20"/>
              </w:rPr>
              <w:lastRenderedPageBreak/>
              <w:t>associated networking complexity. While it supports private access to Azure and external services, the selected approach provides sufficient connectivity while maintaining a simpler operational model and lower cost.</w:t>
            </w:r>
          </w:p>
          <w:p w14:paraId="7EC5C2CB" w14:textId="38DDF9BE" w:rsidR="00207A7E" w:rsidRPr="00207A7E" w:rsidRDefault="00207A7E" w:rsidP="00207A7E">
            <w:pPr>
              <w:rPr>
                <w:b/>
                <w:bCs/>
                <w:sz w:val="20"/>
                <w:szCs w:val="20"/>
              </w:rPr>
            </w:pPr>
          </w:p>
          <w:p w14:paraId="2DD42828" w14:textId="3C6B631A" w:rsidR="0094298A" w:rsidRPr="002A1EE2" w:rsidRDefault="0094298A" w:rsidP="0094298A">
            <w:pPr>
              <w:rPr>
                <w:b/>
                <w:bCs/>
                <w:sz w:val="20"/>
                <w:szCs w:val="20"/>
              </w:rPr>
            </w:pPr>
          </w:p>
        </w:tc>
      </w:tr>
    </w:tbl>
    <w:p w14:paraId="32A8E7FA" w14:textId="77777777" w:rsidR="009D2B70" w:rsidRDefault="009D2B70" w:rsidP="009D2B70">
      <w:pPr>
        <w:spacing w:after="80"/>
        <w:rPr>
          <w:b/>
          <w:bCs/>
          <w:sz w:val="20"/>
          <w:szCs w:val="20"/>
        </w:rPr>
      </w:pPr>
    </w:p>
    <w:p w14:paraId="6EC5A03E"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1" w:name="_Toc241523844"/>
      <w:r w:rsidRPr="007F1FDD">
        <w:rPr>
          <w:rFonts w:asciiTheme="minorHAnsi" w:hAnsiTheme="minorHAnsi"/>
          <w:b w:val="0"/>
          <w:bCs w:val="0"/>
          <w:color w:val="1E2761"/>
          <w:sz w:val="24"/>
          <w:szCs w:val="24"/>
          <w:lang w:eastAsia="en-US"/>
        </w:rPr>
        <w:t xml:space="preserve">APIM </w:t>
      </w:r>
      <w:r>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31"/>
      <w:r>
        <w:rPr>
          <w:rFonts w:asciiTheme="minorHAnsi" w:hAnsiTheme="minorHAnsi"/>
          <w:b w:val="0"/>
          <w:bCs w:val="0"/>
          <w:color w:val="1E2761"/>
          <w:sz w:val="24"/>
          <w:szCs w:val="24"/>
          <w:lang w:eastAsia="en-US"/>
        </w:rPr>
        <w:t xml:space="preserve"> </w:t>
      </w:r>
    </w:p>
    <w:p w14:paraId="6DD239DE" w14:textId="77777777" w:rsidR="00745B87" w:rsidRPr="00745B87" w:rsidRDefault="00745B87" w:rsidP="00745B87">
      <w:pPr>
        <w:spacing w:line="300" w:lineRule="atLeast"/>
        <w:rPr>
          <w:sz w:val="20"/>
          <w:szCs w:val="20"/>
        </w:rPr>
      </w:pPr>
      <w:r w:rsidRPr="00745B87">
        <w:rPr>
          <w:sz w:val="20"/>
          <w:szCs w:val="20"/>
        </w:rPr>
        <w:t>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capability for Production and UAT environments.</w:t>
      </w:r>
    </w:p>
    <w:p w14:paraId="00D03B99" w14:textId="77777777" w:rsidR="009D2B70" w:rsidRPr="004D5371" w:rsidRDefault="009D2B70" w:rsidP="009D2B70">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9D2B70" w:rsidRPr="004D5371" w14:paraId="763B16B3"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8B11C8" w14:textId="77777777" w:rsidR="009D2B70" w:rsidRPr="004D5371" w:rsidRDefault="009D2B70">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35FE26" w14:textId="77777777" w:rsidR="009D2B70" w:rsidRPr="004D5371" w:rsidRDefault="009D2B70">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63CA9A" w14:textId="77777777" w:rsidR="009D2B70" w:rsidRPr="004D5371" w:rsidRDefault="009D2B70">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66044C5" w14:textId="77777777" w:rsidR="009D2B70" w:rsidRPr="004D5371" w:rsidRDefault="009D2B70">
            <w:pPr>
              <w:rPr>
                <w:b/>
                <w:bCs/>
                <w:color w:val="000000" w:themeColor="text1"/>
                <w:sz w:val="20"/>
                <w:szCs w:val="20"/>
              </w:rPr>
            </w:pPr>
            <w:r w:rsidRPr="00D327D9">
              <w:rPr>
                <w:b/>
                <w:bCs/>
                <w:color w:val="000000" w:themeColor="text1"/>
                <w:sz w:val="20"/>
                <w:szCs w:val="20"/>
              </w:rPr>
              <w:t>Decision &amp; Rationale</w:t>
            </w:r>
          </w:p>
        </w:tc>
      </w:tr>
      <w:tr w:rsidR="009D2B70" w:rsidRPr="004D5371" w14:paraId="45296C93" w14:textId="77777777">
        <w:tc>
          <w:tcPr>
            <w:tcW w:w="3300" w:type="dxa"/>
            <w:tcMar>
              <w:top w:w="70" w:type="dxa"/>
              <w:left w:w="100" w:type="dxa"/>
              <w:bottom w:w="70" w:type="dxa"/>
              <w:right w:w="100" w:type="dxa"/>
            </w:tcMar>
            <w:vAlign w:val="center"/>
          </w:tcPr>
          <w:p w14:paraId="53E2C8C3" w14:textId="77777777" w:rsidR="009D2B70" w:rsidRPr="004D5371" w:rsidRDefault="009D2B70">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3E3CC4DF"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3C59654C" w14:textId="77777777" w:rsidR="009D2B70" w:rsidRPr="004D5371" w:rsidRDefault="009D2B70">
            <w:pPr>
              <w:rPr>
                <w:sz w:val="20"/>
                <w:szCs w:val="20"/>
              </w:rPr>
            </w:pPr>
            <w:r w:rsidRPr="004D5371">
              <w:rPr>
                <w:sz w:val="20"/>
                <w:szCs w:val="20"/>
              </w:rPr>
              <w:t>No</w:t>
            </w:r>
          </w:p>
        </w:tc>
        <w:tc>
          <w:tcPr>
            <w:tcW w:w="2693" w:type="dxa"/>
          </w:tcPr>
          <w:p w14:paraId="4C8FD69F" w14:textId="77777777" w:rsidR="009D2B70" w:rsidRPr="004D5371" w:rsidRDefault="009D2B70">
            <w:pPr>
              <w:rPr>
                <w:sz w:val="20"/>
                <w:szCs w:val="20"/>
              </w:rPr>
            </w:pPr>
            <w:r w:rsidRPr="00D327D9">
              <w:rPr>
                <w:sz w:val="20"/>
                <w:szCs w:val="20"/>
              </w:rPr>
              <w:t>Premium v2 significantly reduces virtual network governance overhead by eliminating dedicated control-plane routing dependencies.</w:t>
            </w:r>
          </w:p>
        </w:tc>
      </w:tr>
      <w:tr w:rsidR="009D2B70" w:rsidRPr="004D5371" w14:paraId="3997105C" w14:textId="77777777">
        <w:tc>
          <w:tcPr>
            <w:tcW w:w="3300" w:type="dxa"/>
            <w:tcMar>
              <w:top w:w="70" w:type="dxa"/>
              <w:left w:w="100" w:type="dxa"/>
              <w:bottom w:w="70" w:type="dxa"/>
              <w:right w:w="100" w:type="dxa"/>
            </w:tcMar>
            <w:vAlign w:val="center"/>
          </w:tcPr>
          <w:p w14:paraId="613722EF" w14:textId="77777777" w:rsidR="009D2B70" w:rsidRPr="004D5371" w:rsidRDefault="009D2B70">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1B441B5E"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EDAB83F" w14:textId="77777777" w:rsidR="009D2B70" w:rsidRPr="004D5371" w:rsidRDefault="009D2B70">
            <w:pPr>
              <w:rPr>
                <w:sz w:val="20"/>
                <w:szCs w:val="20"/>
              </w:rPr>
            </w:pPr>
            <w:r w:rsidRPr="004D5371">
              <w:rPr>
                <w:sz w:val="20"/>
                <w:szCs w:val="20"/>
              </w:rPr>
              <w:t>Yes</w:t>
            </w:r>
          </w:p>
        </w:tc>
        <w:tc>
          <w:tcPr>
            <w:tcW w:w="2693" w:type="dxa"/>
          </w:tcPr>
          <w:p w14:paraId="47DB0D39" w14:textId="1FC85FB9" w:rsidR="009D2B70" w:rsidRPr="004D5371" w:rsidRDefault="009D2B70">
            <w:pPr>
              <w:rPr>
                <w:sz w:val="20"/>
                <w:szCs w:val="20"/>
              </w:rPr>
            </w:pPr>
            <w:r w:rsidRPr="00D327D9">
              <w:rPr>
                <w:sz w:val="20"/>
                <w:szCs w:val="20"/>
              </w:rPr>
              <w:t xml:space="preserve">Both tiers </w:t>
            </w:r>
            <w:r w:rsidR="004569BF" w:rsidRPr="00D327D9">
              <w:rPr>
                <w:sz w:val="20"/>
                <w:szCs w:val="20"/>
              </w:rPr>
              <w:t>fulfil</w:t>
            </w:r>
            <w:r w:rsidRPr="00D327D9">
              <w:rPr>
                <w:sz w:val="20"/>
                <w:szCs w:val="20"/>
              </w:rPr>
              <w:t xml:space="preserve"> strict security policies by providing private endpoint connectivity and network isolation</w:t>
            </w:r>
          </w:p>
        </w:tc>
      </w:tr>
      <w:tr w:rsidR="009D2B70" w:rsidRPr="004D5371" w14:paraId="711589F8" w14:textId="77777777">
        <w:tc>
          <w:tcPr>
            <w:tcW w:w="3300" w:type="dxa"/>
            <w:tcMar>
              <w:top w:w="70" w:type="dxa"/>
              <w:left w:w="100" w:type="dxa"/>
              <w:bottom w:w="70" w:type="dxa"/>
              <w:right w:w="100" w:type="dxa"/>
            </w:tcMar>
            <w:vAlign w:val="center"/>
          </w:tcPr>
          <w:p w14:paraId="735B6C4A" w14:textId="77777777" w:rsidR="009D2B70" w:rsidRPr="004D5371" w:rsidRDefault="009D2B70">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15564F0B"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B230BB9" w14:textId="77777777" w:rsidR="009D2B70" w:rsidRPr="004D5371" w:rsidRDefault="009D2B70">
            <w:pPr>
              <w:rPr>
                <w:sz w:val="20"/>
                <w:szCs w:val="20"/>
              </w:rPr>
            </w:pPr>
            <w:r w:rsidRPr="004D5371">
              <w:rPr>
                <w:sz w:val="20"/>
                <w:szCs w:val="20"/>
              </w:rPr>
              <w:t>Yes</w:t>
            </w:r>
          </w:p>
        </w:tc>
        <w:tc>
          <w:tcPr>
            <w:tcW w:w="2693" w:type="dxa"/>
          </w:tcPr>
          <w:p w14:paraId="7A8590EB" w14:textId="77777777" w:rsidR="009D2B70" w:rsidRPr="004D5371" w:rsidRDefault="009D2B70">
            <w:pPr>
              <w:rPr>
                <w:sz w:val="20"/>
                <w:szCs w:val="20"/>
              </w:rPr>
            </w:pPr>
            <w:r w:rsidRPr="00D327D9">
              <w:rPr>
                <w:sz w:val="20"/>
                <w:szCs w:val="20"/>
              </w:rPr>
              <w:t>Both tiers support workspaces for decentralized API publishing and domain isolation across business units.</w:t>
            </w:r>
          </w:p>
        </w:tc>
      </w:tr>
      <w:tr w:rsidR="009D2B70" w:rsidRPr="004D5371" w14:paraId="6D79F0AB" w14:textId="77777777">
        <w:tc>
          <w:tcPr>
            <w:tcW w:w="3300" w:type="dxa"/>
            <w:tcMar>
              <w:top w:w="70" w:type="dxa"/>
              <w:left w:w="100" w:type="dxa"/>
              <w:bottom w:w="70" w:type="dxa"/>
              <w:right w:w="100" w:type="dxa"/>
            </w:tcMar>
            <w:vAlign w:val="center"/>
          </w:tcPr>
          <w:p w14:paraId="625AE002" w14:textId="6C6C2000" w:rsidR="009D2B70" w:rsidRPr="004D5371" w:rsidRDefault="00745B87">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350A2BD" w14:textId="77777777" w:rsidR="009D2B70" w:rsidRPr="004D5371" w:rsidRDefault="009D2B70">
            <w:pPr>
              <w:rPr>
                <w:sz w:val="20"/>
                <w:szCs w:val="20"/>
              </w:rPr>
            </w:pPr>
            <w:r>
              <w:rPr>
                <w:sz w:val="20"/>
                <w:szCs w:val="20"/>
              </w:rPr>
              <w:t>Yes</w:t>
            </w:r>
          </w:p>
        </w:tc>
        <w:tc>
          <w:tcPr>
            <w:tcW w:w="1985" w:type="dxa"/>
            <w:tcMar>
              <w:top w:w="70" w:type="dxa"/>
              <w:left w:w="100" w:type="dxa"/>
              <w:bottom w:w="70" w:type="dxa"/>
              <w:right w:w="100" w:type="dxa"/>
            </w:tcMar>
            <w:vAlign w:val="center"/>
          </w:tcPr>
          <w:p w14:paraId="578009B8" w14:textId="77777777" w:rsidR="009D2B70" w:rsidRPr="004D5371" w:rsidRDefault="009D2B70">
            <w:pPr>
              <w:rPr>
                <w:sz w:val="20"/>
                <w:szCs w:val="20"/>
              </w:rPr>
            </w:pPr>
            <w:r>
              <w:rPr>
                <w:sz w:val="20"/>
                <w:szCs w:val="20"/>
              </w:rPr>
              <w:t>No</w:t>
            </w:r>
          </w:p>
        </w:tc>
        <w:tc>
          <w:tcPr>
            <w:tcW w:w="2693" w:type="dxa"/>
          </w:tcPr>
          <w:p w14:paraId="6601C89C" w14:textId="77777777" w:rsidR="009D2B70" w:rsidRPr="004D5371" w:rsidRDefault="009D2B70">
            <w:pPr>
              <w:rPr>
                <w:sz w:val="20"/>
                <w:szCs w:val="20"/>
              </w:rPr>
            </w:pPr>
            <w:r w:rsidRPr="00E33CDD">
              <w:rPr>
                <w:sz w:val="20"/>
                <w:szCs w:val="20"/>
              </w:rPr>
              <w:t>Premium v2 positions the platform on Microsoft's newest architecture, avoiding future migration rework from Classic Premium.</w:t>
            </w:r>
          </w:p>
        </w:tc>
      </w:tr>
      <w:tr w:rsidR="009D2B70" w:rsidRPr="004D5371" w14:paraId="56A6FBD7" w14:textId="77777777">
        <w:tc>
          <w:tcPr>
            <w:tcW w:w="3300" w:type="dxa"/>
            <w:tcMar>
              <w:top w:w="70" w:type="dxa"/>
              <w:left w:w="100" w:type="dxa"/>
              <w:bottom w:w="70" w:type="dxa"/>
              <w:right w:w="100" w:type="dxa"/>
            </w:tcMar>
            <w:vAlign w:val="center"/>
          </w:tcPr>
          <w:p w14:paraId="7A12D4D1" w14:textId="77777777" w:rsidR="009D2B70" w:rsidRPr="004D5371" w:rsidRDefault="009D2B70">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7B4A24" w14:textId="77777777" w:rsidR="009D2B70" w:rsidRPr="004D5371" w:rsidRDefault="009D2B70">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77D8166D" w14:textId="77777777" w:rsidR="009D2B70" w:rsidRPr="004D5371" w:rsidRDefault="009D2B70">
            <w:pPr>
              <w:rPr>
                <w:sz w:val="20"/>
                <w:szCs w:val="20"/>
              </w:rPr>
            </w:pPr>
            <w:r w:rsidRPr="00D327D9">
              <w:rPr>
                <w:sz w:val="20"/>
                <w:szCs w:val="20"/>
              </w:rPr>
              <w:t>Native multi-Region</w:t>
            </w:r>
          </w:p>
        </w:tc>
        <w:tc>
          <w:tcPr>
            <w:tcW w:w="2693" w:type="dxa"/>
          </w:tcPr>
          <w:p w14:paraId="37E13B26" w14:textId="77777777" w:rsidR="009D2B70" w:rsidRPr="00E33CDD" w:rsidRDefault="009D2B70">
            <w:pPr>
              <w:rPr>
                <w:sz w:val="20"/>
                <w:szCs w:val="20"/>
              </w:rPr>
            </w:pPr>
            <w:r w:rsidRPr="00E33CDD">
              <w:rPr>
                <w:sz w:val="20"/>
                <w:szCs w:val="20"/>
              </w:rPr>
              <w:t>Premium v2 supports single-region zone redundancy per instance, aligning perfectly with our Silver Resilience Tier</w:t>
            </w:r>
          </w:p>
        </w:tc>
      </w:tr>
      <w:tr w:rsidR="009D2B70" w:rsidRPr="004D5371" w14:paraId="7D8D5A43" w14:textId="77777777">
        <w:tc>
          <w:tcPr>
            <w:tcW w:w="3300" w:type="dxa"/>
            <w:tcMar>
              <w:top w:w="70" w:type="dxa"/>
              <w:left w:w="100" w:type="dxa"/>
              <w:bottom w:w="70" w:type="dxa"/>
              <w:right w:w="100" w:type="dxa"/>
            </w:tcMar>
            <w:vAlign w:val="center"/>
          </w:tcPr>
          <w:p w14:paraId="5F185B8B" w14:textId="77777777" w:rsidR="009D2B70" w:rsidRPr="004D5371" w:rsidRDefault="009D2B70">
            <w:pPr>
              <w:rPr>
                <w:sz w:val="20"/>
                <w:szCs w:val="20"/>
              </w:rPr>
            </w:pPr>
            <w:r w:rsidRPr="004D5371">
              <w:rPr>
                <w:sz w:val="20"/>
                <w:szCs w:val="20"/>
              </w:rPr>
              <w:t>Chosen</w:t>
            </w:r>
          </w:p>
        </w:tc>
        <w:tc>
          <w:tcPr>
            <w:tcW w:w="1798" w:type="dxa"/>
            <w:tcMar>
              <w:top w:w="70" w:type="dxa"/>
              <w:left w:w="100" w:type="dxa"/>
              <w:bottom w:w="70" w:type="dxa"/>
              <w:right w:w="100" w:type="dxa"/>
            </w:tcMar>
            <w:vAlign w:val="center"/>
          </w:tcPr>
          <w:p w14:paraId="447CC7AD"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02050C12" w14:textId="77777777" w:rsidR="009D2B70" w:rsidRPr="004D5371" w:rsidRDefault="009D2B70">
            <w:pPr>
              <w:rPr>
                <w:sz w:val="20"/>
                <w:szCs w:val="20"/>
              </w:rPr>
            </w:pPr>
            <w:r w:rsidRPr="004D5371">
              <w:rPr>
                <w:sz w:val="20"/>
                <w:szCs w:val="20"/>
              </w:rPr>
              <w:t xml:space="preserve">No </w:t>
            </w:r>
          </w:p>
        </w:tc>
        <w:tc>
          <w:tcPr>
            <w:tcW w:w="2693" w:type="dxa"/>
          </w:tcPr>
          <w:p w14:paraId="16ACC850" w14:textId="77777777" w:rsidR="009D2B70" w:rsidRPr="004D5371" w:rsidRDefault="009D2B70">
            <w:pPr>
              <w:rPr>
                <w:sz w:val="20"/>
                <w:szCs w:val="20"/>
              </w:rPr>
            </w:pPr>
            <w:r w:rsidRPr="00E33CDD">
              <w:rPr>
                <w:sz w:val="20"/>
                <w:szCs w:val="20"/>
              </w:rPr>
              <w:t>Premium v2 is selected as the platform standard to establish a modernized, simplified, and future-proof API gateway foundation.</w:t>
            </w:r>
          </w:p>
        </w:tc>
      </w:tr>
    </w:tbl>
    <w:p w14:paraId="32CCABD6" w14:textId="77777777" w:rsidR="009D2B70" w:rsidRDefault="009D2B70" w:rsidP="009D2B70">
      <w:pPr>
        <w:spacing w:after="80"/>
        <w:rPr>
          <w:b/>
          <w:bCs/>
          <w:sz w:val="20"/>
          <w:szCs w:val="20"/>
        </w:rPr>
      </w:pPr>
    </w:p>
    <w:p w14:paraId="70E8EF01" w14:textId="77777777" w:rsidR="009D2B70" w:rsidRDefault="009D2B70" w:rsidP="009D2B70">
      <w:pPr>
        <w:spacing w:after="140"/>
      </w:pPr>
      <w:r>
        <w:rPr>
          <w:i/>
          <w:iCs/>
          <w:color w:val="666666"/>
          <w:sz w:val="18"/>
          <w:szCs w:val="18"/>
        </w:rPr>
        <w:t xml:space="preserve">Premium v2 GA backed by Microsoft: Premium v2 general availability announcement, </w:t>
      </w:r>
      <w:hyperlink r:id="rId17">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8">
        <w:r>
          <w:rPr>
            <w:rStyle w:val="Hyperlink"/>
            <w:i/>
            <w:iCs/>
            <w:sz w:val="18"/>
            <w:szCs w:val="18"/>
          </w:rPr>
          <w:t>reliability guidance for API Management</w:t>
        </w:r>
      </w:hyperlink>
      <w:r>
        <w:rPr>
          <w:i/>
          <w:iCs/>
          <w:color w:val="666666"/>
          <w:sz w:val="18"/>
          <w:szCs w:val="18"/>
        </w:rPr>
        <w:t>.</w:t>
      </w: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2" w:name="_Toc241523845"/>
      <w:r w:rsidRPr="007F1FDD">
        <w:rPr>
          <w:rFonts w:asciiTheme="minorHAnsi" w:hAnsiTheme="minorHAnsi"/>
          <w:b w:val="0"/>
          <w:bCs w:val="0"/>
          <w:lang w:eastAsia="en-US"/>
        </w:rPr>
        <w:lastRenderedPageBreak/>
        <w:t>APIM Role and Positioning</w:t>
      </w:r>
      <w:bookmarkEnd w:id="32"/>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1523846"/>
      <w:r w:rsidRPr="007F1FDD">
        <w:rPr>
          <w:rFonts w:asciiTheme="minorHAnsi" w:hAnsiTheme="minorHAnsi"/>
          <w:b w:val="0"/>
          <w:bCs w:val="0"/>
          <w:color w:val="1E2761"/>
          <w:sz w:val="24"/>
          <w:szCs w:val="24"/>
          <w:lang w:eastAsia="en-US"/>
        </w:rPr>
        <w:t>Architecture Principles</w:t>
      </w:r>
      <w:bookmarkEnd w:id="33"/>
    </w:p>
    <w:p w14:paraId="5B234F1E" w14:textId="6D3C3EF4" w:rsidR="00303A8C" w:rsidRDefault="00303A8C">
      <w:pPr>
        <w:spacing w:after="140"/>
        <w:rPr>
          <w:sz w:val="20"/>
          <w:szCs w:val="20"/>
        </w:rPr>
      </w:pPr>
      <w:r>
        <w:rPr>
          <w:sz w:val="20"/>
          <w:szCs w:val="20"/>
        </w:rPr>
        <w:t xml:space="preserve">This section sets out the architectural standards and guardrails that every API on the platform must follow. They operationalize the single-ingress decision recorded in </w:t>
      </w:r>
      <w:hyperlink w:anchor="_Toc241399536" w:history="1">
        <w:r>
          <w:rPr>
            <w:color w:val="0000FF"/>
            <w:u w:val="single"/>
          </w:rPr>
          <w:t>Section 2.1</w:t>
        </w:r>
      </w:hyperlink>
      <w:r>
        <w:rPr>
          <w:sz w:val="20"/>
          <w:szCs w:val="20"/>
        </w:rPr>
        <w:t xml:space="preserve"> and are stated here as concrete, enforceable rules rather than general narrative.</w:t>
      </w:r>
    </w:p>
    <w:p w14:paraId="17A420D7" w14:textId="77777777" w:rsidR="000F2EE9" w:rsidRPr="000F2EE9" w:rsidRDefault="000F2EE9" w:rsidP="000F2EE9">
      <w:pPr>
        <w:rPr>
          <w:sz w:val="20"/>
          <w:szCs w:val="20"/>
        </w:rPr>
      </w:pPr>
      <w:r w:rsidRPr="000F2EE9">
        <w:rPr>
          <w:sz w:val="20"/>
          <w:szCs w:val="20"/>
        </w:rPr>
        <w:t>What this means in practice</w:t>
      </w:r>
    </w:p>
    <w:p w14:paraId="0E8C9147" w14:textId="0821CD0A" w:rsidR="000F2EE9" w:rsidRPr="000F2EE9" w:rsidRDefault="000F2EE9" w:rsidP="000F2EE9">
      <w:pPr>
        <w:pStyle w:val="ListParagraph"/>
        <w:numPr>
          <w:ilvl w:val="0"/>
          <w:numId w:val="28"/>
        </w:numPr>
        <w:rPr>
          <w:sz w:val="20"/>
          <w:szCs w:val="20"/>
        </w:rPr>
      </w:pPr>
      <w:r w:rsidRPr="000F2EE9">
        <w:rPr>
          <w:sz w:val="20"/>
          <w:szCs w:val="20"/>
        </w:rPr>
        <w:t xml:space="preserve">All </w:t>
      </w:r>
      <w:r>
        <w:rPr>
          <w:sz w:val="20"/>
          <w:szCs w:val="20"/>
        </w:rPr>
        <w:t>Ingres</w:t>
      </w:r>
      <w:r w:rsidRPr="000F2EE9">
        <w:rPr>
          <w:sz w:val="20"/>
          <w:szCs w:val="20"/>
        </w:rPr>
        <w:t xml:space="preserve"> traffic follows the mandatory path: Consumer → Azure Front Door + WAF → APIM → Backend Services.</w:t>
      </w:r>
    </w:p>
    <w:p w14:paraId="41AE1AF9" w14:textId="77777777" w:rsidR="000F2EE9" w:rsidRPr="000F2EE9" w:rsidRDefault="000F2EE9" w:rsidP="000F2EE9">
      <w:pPr>
        <w:pStyle w:val="ListParagraph"/>
        <w:numPr>
          <w:ilvl w:val="0"/>
          <w:numId w:val="28"/>
        </w:numPr>
        <w:rPr>
          <w:sz w:val="20"/>
          <w:szCs w:val="20"/>
        </w:rPr>
      </w:pPr>
      <w:r w:rsidRPr="000F2EE9">
        <w:rPr>
          <w:sz w:val="20"/>
          <w:szCs w:val="20"/>
        </w:rPr>
        <w:t>APIs are published through APIM and discovered through a central catalogue.</w:t>
      </w:r>
    </w:p>
    <w:p w14:paraId="4F4D958D" w14:textId="77777777" w:rsidR="000F2EE9" w:rsidRPr="000F2EE9" w:rsidRDefault="000F2EE9" w:rsidP="000F2EE9">
      <w:pPr>
        <w:pStyle w:val="ListParagraph"/>
        <w:numPr>
          <w:ilvl w:val="0"/>
          <w:numId w:val="28"/>
        </w:numPr>
        <w:rPr>
          <w:sz w:val="20"/>
          <w:szCs w:val="20"/>
        </w:rPr>
      </w:pPr>
      <w:r w:rsidRPr="000F2EE9">
        <w:rPr>
          <w:sz w:val="20"/>
          <w:szCs w:val="20"/>
        </w:rPr>
        <w:t>Authentication is managed through Microsoft Entra ID.</w:t>
      </w:r>
    </w:p>
    <w:p w14:paraId="6E6F2CEB" w14:textId="77777777" w:rsidR="000F2EE9" w:rsidRPr="000F2EE9" w:rsidRDefault="000F2EE9" w:rsidP="000F2EE9">
      <w:pPr>
        <w:pStyle w:val="ListParagraph"/>
        <w:numPr>
          <w:ilvl w:val="0"/>
          <w:numId w:val="28"/>
        </w:numPr>
        <w:rPr>
          <w:sz w:val="20"/>
          <w:szCs w:val="20"/>
        </w:rPr>
      </w:pPr>
      <w:r w:rsidRPr="000F2EE9">
        <w:rPr>
          <w:sz w:val="20"/>
          <w:szCs w:val="20"/>
        </w:rPr>
        <w:t>Secrets and certificates are managed through Azure Key Vault.</w:t>
      </w:r>
    </w:p>
    <w:p w14:paraId="3A1B2663" w14:textId="77777777" w:rsidR="000F2EE9" w:rsidRPr="000F2EE9" w:rsidRDefault="000F2EE9" w:rsidP="000F2EE9">
      <w:pPr>
        <w:pStyle w:val="ListParagraph"/>
        <w:numPr>
          <w:ilvl w:val="0"/>
          <w:numId w:val="28"/>
        </w:numPr>
        <w:rPr>
          <w:sz w:val="20"/>
          <w:szCs w:val="20"/>
        </w:rPr>
      </w:pPr>
      <w:r w:rsidRPr="000F2EE9">
        <w:rPr>
          <w:sz w:val="20"/>
          <w:szCs w:val="20"/>
        </w:rPr>
        <w:t>API access is governed through products, subscriptions, and policies.</w:t>
      </w:r>
    </w:p>
    <w:p w14:paraId="3E9C76E9" w14:textId="77777777" w:rsidR="000F2EE9" w:rsidRPr="000F2EE9" w:rsidRDefault="000F2EE9" w:rsidP="000F2EE9">
      <w:pPr>
        <w:pStyle w:val="ListParagraph"/>
        <w:numPr>
          <w:ilvl w:val="0"/>
          <w:numId w:val="28"/>
        </w:numPr>
        <w:rPr>
          <w:sz w:val="20"/>
          <w:szCs w:val="20"/>
        </w:rPr>
      </w:pPr>
      <w:r w:rsidRPr="000F2EE9">
        <w:rPr>
          <w:sz w:val="20"/>
          <w:szCs w:val="20"/>
        </w:rPr>
        <w:t>All platform and API changes are deployed through APIOps pipelines.</w:t>
      </w:r>
    </w:p>
    <w:p w14:paraId="138AA569" w14:textId="77777777" w:rsidR="000F2EE9" w:rsidRPr="000F2EE9" w:rsidRDefault="000F2EE9" w:rsidP="000F2EE9">
      <w:pPr>
        <w:pStyle w:val="ListParagraph"/>
        <w:numPr>
          <w:ilvl w:val="0"/>
          <w:numId w:val="28"/>
        </w:numPr>
        <w:rPr>
          <w:sz w:val="20"/>
          <w:szCs w:val="20"/>
        </w:rPr>
      </w:pPr>
      <w:r w:rsidRPr="000F2EE9">
        <w:rPr>
          <w:sz w:val="20"/>
          <w:szCs w:val="20"/>
        </w:rPr>
        <w:t>Usage, performance, and security events are centrally monitored and audited.</w:t>
      </w:r>
    </w:p>
    <w:p w14:paraId="48F85BAD" w14:textId="77777777" w:rsidR="000F2EE9" w:rsidRPr="000F2EE9" w:rsidRDefault="000F2EE9" w:rsidP="000F2EE9">
      <w:pPr>
        <w:pStyle w:val="ListParagraph"/>
        <w:numPr>
          <w:ilvl w:val="0"/>
          <w:numId w:val="28"/>
        </w:numPr>
        <w:rPr>
          <w:sz w:val="20"/>
          <w:szCs w:val="20"/>
        </w:rPr>
      </w:pPr>
      <w:r w:rsidRPr="000F2EE9">
        <w:rPr>
          <w:sz w:val="20"/>
          <w:szCs w:val="20"/>
        </w:rPr>
        <w:t>Point-to-point integrations are minimised in favour of reusable, managed APIs.</w:t>
      </w:r>
    </w:p>
    <w:p w14:paraId="4FE9C75A" w14:textId="77777777" w:rsidR="00303A8C" w:rsidRPr="00303A8C" w:rsidRDefault="00303A8C" w:rsidP="00303A8C">
      <w:pPr>
        <w:pStyle w:val="ListParagraph"/>
        <w:ind w:left="720"/>
        <w:rPr>
          <w:sz w:val="20"/>
          <w:szCs w:val="20"/>
        </w:rPr>
      </w:pPr>
    </w:p>
    <w:p w14:paraId="4C96FADB" w14:textId="3D5E7F09" w:rsidR="0046006F" w:rsidRDefault="000D0189">
      <w:pPr>
        <w:spacing w:before="120" w:after="120"/>
      </w:pPr>
      <w:r w:rsidRPr="000D0189">
        <w:rPr>
          <w:sz w:val="20"/>
          <w:szCs w:val="20"/>
        </w:rPr>
        <w:t xml:space="preserve">The table below outlines how each traffic flow is controlled as a result: all external inbound paths are enforced through perimeter </w:t>
      </w:r>
      <w:r w:rsidR="009C1E28" w:rsidRPr="000D0189">
        <w:rPr>
          <w:sz w:val="20"/>
          <w:szCs w:val="20"/>
        </w:rPr>
        <w:t>security;</w:t>
      </w:r>
      <w:r w:rsidRPr="000D0189">
        <w:rPr>
          <w:sz w:val="20"/>
          <w:szCs w:val="20"/>
        </w:rPr>
        <w:t xml:space="preserve"> internal workloads connect directly to the internal gateway and outbound egress traffic is routed through central firewall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0156B8">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0156B8">
            <w:pPr>
              <w:rPr>
                <w:color w:val="000000" w:themeColor="text1"/>
                <w:sz w:val="20"/>
                <w:szCs w:val="20"/>
              </w:rPr>
            </w:pPr>
            <w:r>
              <w:rPr>
                <w:b/>
                <w:bCs/>
                <w:color w:val="000000" w:themeColor="text1"/>
                <w:sz w:val="20"/>
                <w:szCs w:val="20"/>
              </w:rPr>
              <w:t>Route</w:t>
            </w:r>
          </w:p>
        </w:tc>
      </w:tr>
      <w:tr w:rsidR="002D25EA" w14:paraId="40D9FF6C" w14:textId="77777777">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0156B8">
            <w:pPr>
              <w:rPr>
                <w:color w:val="000000" w:themeColor="text1"/>
                <w:sz w:val="20"/>
                <w:szCs w:val="20"/>
              </w:rPr>
            </w:pPr>
          </w:p>
        </w:tc>
      </w:tr>
      <w:tr w:rsidR="002D25EA" w14:paraId="1A5FDE01" w14:textId="77777777">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0156B8">
            <w:pPr>
              <w:rPr>
                <w:color w:val="000000" w:themeColor="text1"/>
                <w:sz w:val="20"/>
                <w:szCs w:val="20"/>
              </w:rPr>
            </w:pPr>
          </w:p>
        </w:tc>
      </w:tr>
      <w:tr w:rsidR="002D25EA" w14:paraId="4F7C99A0" w14:textId="77777777">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2AF53229" w14:textId="5C75143E" w:rsidR="00B97A46" w:rsidRPr="00B97A46" w:rsidRDefault="00B97A46" w:rsidP="00B97A46">
            <w:pPr>
              <w:rPr>
                <w:color w:val="000000" w:themeColor="text1"/>
                <w:sz w:val="20"/>
                <w:szCs w:val="20"/>
              </w:rPr>
            </w:pPr>
            <w:r>
              <w:rPr>
                <w:color w:val="000000" w:themeColor="text1"/>
                <w:sz w:val="20"/>
                <w:szCs w:val="20"/>
              </w:rPr>
              <w:t>Function or Application Service → APIM → Third-Party API</w:t>
            </w:r>
          </w:p>
          <w:p w14:paraId="1B921D59" w14:textId="77777777" w:rsidR="002D25EA" w:rsidRPr="00284C6E" w:rsidRDefault="002D25EA" w:rsidP="000156B8">
            <w:pPr>
              <w:rPr>
                <w:color w:val="000000" w:themeColor="text1"/>
                <w:sz w:val="20"/>
                <w:szCs w:val="20"/>
              </w:rPr>
            </w:pPr>
          </w:p>
        </w:tc>
      </w:tr>
    </w:tbl>
    <w:p w14:paraId="7A1E7519" w14:textId="77777777" w:rsidR="002D25EA" w:rsidRDefault="002D25EA" w:rsidP="002D25EA">
      <w:pPr>
        <w:spacing w:after="140"/>
      </w:pPr>
    </w:p>
    <w:p w14:paraId="3FD58994" w14:textId="3977AF2D"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1523847"/>
      <w:r w:rsidRPr="007F1FDD">
        <w:rPr>
          <w:rFonts w:asciiTheme="minorHAnsi" w:hAnsiTheme="minorHAnsi"/>
          <w:b w:val="0"/>
          <w:bCs w:val="0"/>
          <w:lang w:eastAsia="en-US"/>
        </w:rPr>
        <w:lastRenderedPageBreak/>
        <w:t>APIM Architecture</w:t>
      </w:r>
      <w:bookmarkEnd w:id="34"/>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Pr="004D5371">
        <w:rPr>
          <w:sz w:val="20"/>
          <w:szCs w:val="20"/>
        </w:rPr>
        <w:t>ow a single API request travels from a</w:t>
      </w:r>
      <w:r>
        <w:rPr>
          <w:sz w:val="20"/>
          <w:szCs w:val="20"/>
        </w:rPr>
        <w:t>n</w:t>
      </w:r>
      <w:r w:rsidRPr="004D5371">
        <w:rPr>
          <w:sz w:val="20"/>
          <w:szCs w:val="20"/>
        </w:rPr>
        <w:t xml:space="preserve"> </w:t>
      </w:r>
      <w:r w:rsidR="005B2B05">
        <w:rPr>
          <w:sz w:val="20"/>
          <w:szCs w:val="20"/>
        </w:rPr>
        <w:t xml:space="preserve">external </w:t>
      </w:r>
      <w:r w:rsidRPr="004D5371">
        <w:rPr>
          <w:sz w:val="20"/>
          <w:szCs w:val="20"/>
        </w:rPr>
        <w:t>consumer through each security and routing layer to the backend that answers it</w:t>
      </w:r>
      <w:r w:rsidR="005B2B05">
        <w:rPr>
          <w:sz w:val="20"/>
          <w:szCs w:val="20"/>
        </w:rPr>
        <w:t xml:space="preserve"> </w:t>
      </w:r>
      <w:r w:rsidRPr="004D5371">
        <w:rPr>
          <w:sz w:val="20"/>
          <w:szCs w:val="20"/>
        </w:rPr>
        <w:t>and where the shared services (identity and secrets) sit relative to that path. The goal is one governed flow that every API follows, so security is applied consistently rather than rebuilt per integration.</w:t>
      </w:r>
    </w:p>
    <w:p w14:paraId="715A17FE" w14:textId="77777777" w:rsidR="00CF41FA" w:rsidRDefault="00CF41FA" w:rsidP="00CF41FA">
      <w:pPr>
        <w:pStyle w:val="Heading2"/>
        <w:rPr>
          <w:rFonts w:asciiTheme="minorHAnsi" w:hAnsiTheme="minorHAnsi"/>
          <w:b w:val="0"/>
          <w:bCs w:val="0"/>
          <w:color w:val="1E2761"/>
          <w:sz w:val="24"/>
          <w:szCs w:val="24"/>
          <w:lang w:eastAsia="en-US"/>
        </w:rPr>
      </w:pPr>
      <w:bookmarkStart w:id="35" w:name="_Toc241523848"/>
      <w:r w:rsidRPr="00CF41FA">
        <w:rPr>
          <w:rFonts w:asciiTheme="minorHAnsi" w:hAnsiTheme="minorHAnsi"/>
          <w:b w:val="0"/>
          <w:bCs w:val="0"/>
          <w:color w:val="1E2761"/>
          <w:sz w:val="24"/>
          <w:szCs w:val="24"/>
          <w:lang w:eastAsia="en-US"/>
        </w:rPr>
        <w:t>High-Level Azure APIM Architecture</w:t>
      </w:r>
      <w:bookmarkEnd w:id="35"/>
    </w:p>
    <w:p>
      <w:pPr>
        <w:spacing w:after="140"/>
        <w:rPr>
          <w:sz w:val="20"/>
          <w:szCs w:val="20"/>
        </w:rPr>
      </w:pPr>
      <w:r>
        <w:rPr>
          <w:sz w:val="20"/>
          <w:szCs w:val="20"/>
        </w:rPr>
        <w:t xml:space="preserve">Four layers carry every request. Consumers call in from web, mobile, partner and internal channels; Edge Security terminates and inspects the traffic before it reaches the gateway; Azure API Management applies policy, routing and product control; and the request reaches the appropriate backend. Entra ID and Key Vault sit outside this flow, providing identity and secrets to Edge Security and APIM as each needs them.</w:t>
      </w:r>
    </w:p>
    <w:p w14:paraId="6EB10817" w14:textId="36437D8E" w:rsidR="00D8006F" w:rsidRPr="00CF41FA" w:rsidRDefault="00D8006F" w:rsidP="00D8006F">
      <w:pPr>
        <w:rPr>
          <w:lang w:eastAsia="en-US"/>
        </w:rPr>
      </w:pPr>
      <w:r>
        <w:rPr>
          <w:noProof/>
          <w:lang w:eastAsia="en-US"/>
        </w:rPr>
        <w:drawing>
          <wp:inline distT="0" distB="0" distL="0" distR="0" wp14:anchorId="351B0661" wp14:editId="2EAC82E8">
            <wp:extent cx="6225163" cy="2476500"/>
            <wp:effectExtent l="0" t="0" r="4445" b="0"/>
            <wp:docPr id="309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33795" cy="2479934"/>
                    </a:xfrm>
                    <a:prstGeom prst="rect">
                      <a:avLst/>
                    </a:prstGeom>
                    <a:noFill/>
                  </pic:spPr>
                </pic:pic>
              </a:graphicData>
            </a:graphic>
          </wp:inline>
        </w:drawing>
      </w:r>
    </w:p>
    <w:p w14:paraId="25B547D3" w14:textId="7E7B3FC3" w:rsidR="009D524A" w:rsidRDefault="009D524A" w:rsidP="009D524A">
      <w:pPr>
        <w:pStyle w:val="Heading2"/>
        <w:rPr>
          <w:rFonts w:asciiTheme="minorHAnsi" w:hAnsiTheme="minorHAnsi"/>
          <w:b w:val="0"/>
          <w:bCs w:val="0"/>
          <w:color w:val="1E2761"/>
          <w:sz w:val="24"/>
          <w:szCs w:val="24"/>
          <w:lang w:eastAsia="en-US"/>
        </w:rPr>
      </w:pPr>
      <w:bookmarkStart w:id="36" w:name="_Toc241523849"/>
      <w:r w:rsidRPr="00C96798">
        <w:rPr>
          <w:rFonts w:asciiTheme="minorHAnsi" w:hAnsiTheme="minorHAnsi"/>
          <w:b w:val="0"/>
          <w:bCs w:val="0"/>
          <w:color w:val="1E2761"/>
          <w:sz w:val="24"/>
          <w:szCs w:val="24"/>
          <w:lang w:eastAsia="en-US"/>
        </w:rPr>
        <w:t xml:space="preserve">Logical </w:t>
      </w:r>
      <w:r w:rsidRPr="009D524A">
        <w:rPr>
          <w:rFonts w:asciiTheme="minorHAnsi" w:hAnsiTheme="minorHAnsi"/>
          <w:b w:val="0"/>
          <w:bCs w:val="0"/>
          <w:color w:val="1E2761"/>
          <w:sz w:val="24"/>
          <w:szCs w:val="24"/>
          <w:lang w:eastAsia="en-US"/>
        </w:rPr>
        <w:t>Architecture Overview</w:t>
      </w:r>
      <w:bookmarkEnd w:id="36"/>
    </w:p>
    <w:p w14:paraId="36913661" w14:textId="77777777" w:rsidR="009D524A" w:rsidRDefault="009D524A" w:rsidP="009D524A">
      <w:pPr>
        <w:spacing w:after="140"/>
        <w:rPr>
          <w:sz w:val="20"/>
          <w:szCs w:val="20"/>
        </w:rPr>
      </w:pPr>
      <w:r>
        <w:rPr>
          <w:sz w:val="20"/>
          <w:szCs w:val="20"/>
        </w:rPr>
        <w:t>The APIM platform is made up of a few distinct parts, each with a clear job. The diagram below shows how they fit together and how a request moves through them; the parts themselves are described underneath.</w:t>
      </w:r>
    </w:p>
    <w:p w14:paraId="7BE00113" w14:textId="77777777" w:rsidR="009D524A" w:rsidRDefault="009D524A" w:rsidP="009D524A">
      <w:pPr>
        <w:spacing w:before="120" w:after="60"/>
        <w:jc w:val="center"/>
      </w:pPr>
      <w:r>
        <w:rPr>
          <w:noProof/>
        </w:rPr>
        <w:drawing>
          <wp:inline distT="0" distB="0" distL="0" distR="0" wp14:anchorId="26F518F6" wp14:editId="23CB6D69">
            <wp:extent cx="5543886" cy="2702689"/>
            <wp:effectExtent l="0" t="0" r="0" b="2540"/>
            <wp:docPr id="9930" name="APIM service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 name="APIM service reference architecture"/>
                    <pic:cNvPicPr>
                      <a:picLocks noChangeAspect="1" noChangeArrowheads="1"/>
                    </pic:cNvPicPr>
                  </pic:nvPicPr>
                  <pic:blipFill>
                    <a:blip r:embed="rId20"/>
                    <a:srcRect/>
                    <a:stretch>
                      <a:fillRect/>
                    </a:stretch>
                  </pic:blipFill>
                  <pic:spPr bwMode="auto">
                    <a:xfrm>
                      <a:off x="0" y="0"/>
                      <a:ext cx="5544649" cy="2703061"/>
                    </a:xfrm>
                    <a:prstGeom prst="rect">
                      <a:avLst/>
                    </a:prstGeom>
                  </pic:spPr>
                </pic:pic>
              </a:graphicData>
            </a:graphic>
          </wp:inline>
        </w:drawing>
      </w:r>
    </w:p>
    <w:p w14:paraId="5B962DF0" w14:textId="77777777" w:rsidR="009D524A" w:rsidRDefault="009D524A" w:rsidP="009D524A">
      <w:pPr>
        <w:spacing w:after="180"/>
        <w:jc w:val="center"/>
      </w:pPr>
      <w:bookmarkStart w:id="37" w:name="_Figure_3"/>
      <w:r>
        <w:rPr>
          <w:i/>
          <w:iCs/>
          <w:color w:val="666666"/>
          <w:sz w:val="18"/>
          <w:szCs w:val="18"/>
        </w:rPr>
        <w:t>Figure 3: APIM service reference architecture, the logical components and how a request flows between them</w:t>
      </w:r>
      <w:bookmarkEnd w:id="37"/>
    </w:p>
    <w:p w14:paraId="2B6D29BA" w14:textId="77777777" w:rsidR="009D524A" w:rsidRDefault="009D524A" w:rsidP="009D524A">
      <w:pPr>
        <w:spacing w:after="140"/>
        <w:rPr>
          <w:sz w:val="20"/>
          <w:szCs w:val="20"/>
        </w:rPr>
      </w:pPr>
    </w:p>
    <w:p w14:paraId="15E6A0BC" w14:textId="77777777" w:rsidR="009D524A" w:rsidRDefault="009D524A" w:rsidP="009D524A">
      <w:pPr>
        <w:spacing w:after="140"/>
        <w:rPr>
          <w:sz w:val="20"/>
          <w:szCs w:val="20"/>
        </w:rPr>
      </w:pPr>
    </w:p>
    <w:p w14:paraId="4BB10FCF" w14:textId="77777777" w:rsidR="009D524A" w:rsidRDefault="009D524A" w:rsidP="009D524A">
      <w:pPr>
        <w:spacing w:after="140"/>
        <w:rPr>
          <w:sz w:val="20"/>
          <w:szCs w:val="20"/>
        </w:rPr>
      </w:pPr>
    </w:p>
    <w:p w14:paraId="62B844ED" w14:textId="77777777" w:rsidR="009D524A" w:rsidRDefault="009D524A" w:rsidP="009D524A">
      <w:pPr>
        <w:spacing w:after="140"/>
        <w:rPr>
          <w:sz w:val="20"/>
          <w:szCs w:val="20"/>
        </w:rPr>
      </w:pPr>
      <w:r>
        <w:rPr>
          <w:sz w:val="20"/>
          <w:szCs w:val="20"/>
        </w:rPr>
        <w:t>The service has these parts:</w:t>
      </w:r>
    </w:p>
    <w:p w14:paraId="523911F0" w14:textId="77777777" w:rsidR="009D524A" w:rsidRDefault="009D524A" w:rsidP="009D524A">
      <w:pPr>
        <w:pStyle w:val="ListParagraph"/>
        <w:numPr>
          <w:ilvl w:val="0"/>
          <w:numId w:val="1"/>
        </w:numPr>
        <w:spacing w:after="70"/>
        <w:rPr>
          <w:sz w:val="20"/>
          <w:szCs w:val="20"/>
        </w:rPr>
      </w:pPr>
      <w:r>
        <w:rPr>
          <w:b/>
          <w:bCs/>
          <w:sz w:val="20"/>
          <w:szCs w:val="20"/>
        </w:rPr>
        <w:lastRenderedPageBreak/>
        <w:t>Gateway (data plane).</w:t>
      </w:r>
      <w:r>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7271F5DB" w14:textId="77777777" w:rsidR="009D524A" w:rsidRDefault="009D524A" w:rsidP="009D524A">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18F1D250" w14:textId="77777777" w:rsidR="009D524A" w:rsidRDefault="009D524A" w:rsidP="009D524A">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section 9</w:t>
        </w:r>
      </w:hyperlink>
      <w:r>
        <w:rPr>
          <w:sz w:val="20"/>
          <w:szCs w:val="20"/>
        </w:rPr>
        <w:t>.</w:t>
      </w:r>
    </w:p>
    <w:p w14:paraId="101E155E" w14:textId="77777777" w:rsidR="009D524A" w:rsidRDefault="009D524A" w:rsidP="009D524A">
      <w:pPr>
        <w:pStyle w:val="ListParagraph"/>
        <w:numPr>
          <w:ilvl w:val="0"/>
          <w:numId w:val="1"/>
        </w:numPr>
        <w:spacing w:after="70"/>
        <w:rPr>
          <w:sz w:val="20"/>
          <w:szCs w:val="20"/>
        </w:rPr>
      </w:pPr>
      <w:r>
        <w:rPr>
          <w:b/>
          <w:bCs/>
          <w:sz w:val="20"/>
          <w:szCs w:val="20"/>
        </w:rPr>
        <w:t>Workspaces.</w:t>
      </w:r>
      <w:r>
        <w:rPr>
          <w:sz w:val="20"/>
          <w:szCs w:val="20"/>
        </w:rPr>
        <w:t xml:space="preserve"> A way to give each team its own area to manage its own APIs without affecting anyone else, while the platform team keeps overall control. The workspace model is set out in </w:t>
      </w:r>
      <w:hyperlink w:anchor="_Toc241399559" w:history="1">
        <w:r>
          <w:rPr>
            <w:color w:val="0000FF"/>
            <w:u w:val="single"/>
          </w:rPr>
          <w:t>section 9</w:t>
        </w:r>
      </w:hyperlink>
      <w:r>
        <w:rPr>
          <w:sz w:val="20"/>
          <w:szCs w:val="20"/>
        </w:rPr>
        <w:t>.</w:t>
      </w:r>
    </w:p>
    <w:p w14:paraId="6D266381" w14:textId="77777777" w:rsidR="009D524A" w:rsidRDefault="009D524A" w:rsidP="009D524A">
      <w:pPr>
        <w:pStyle w:val="ListParagraph"/>
        <w:numPr>
          <w:ilvl w:val="0"/>
          <w:numId w:val="1"/>
        </w:numPr>
        <w:spacing w:after="70"/>
        <w:rPr>
          <w:sz w:val="20"/>
          <w:szCs w:val="20"/>
        </w:rPr>
      </w:pPr>
      <w:r>
        <w:rPr>
          <w:b/>
          <w:bCs/>
          <w:sz w:val="20"/>
          <w:szCs w:val="20"/>
        </w:rPr>
        <w:t>Policies.</w:t>
      </w:r>
      <w:r>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Pr>
            <w:color w:val="0000FF"/>
            <w:u w:val="single"/>
          </w:rPr>
          <w:t>section 10</w:t>
        </w:r>
      </w:hyperlink>
      <w:r>
        <w:rPr>
          <w:sz w:val="20"/>
          <w:szCs w:val="20"/>
        </w:rPr>
        <w:t>.</w:t>
      </w:r>
    </w:p>
    <w:p w14:paraId="74C43A14" w14:textId="77777777" w:rsidR="009D524A" w:rsidRDefault="009D524A" w:rsidP="009D524A">
      <w:pPr>
        <w:spacing w:after="140"/>
        <w:rPr>
          <w:sz w:val="20"/>
          <w:szCs w:val="20"/>
        </w:rPr>
      </w:pPr>
      <w:r>
        <w:rPr>
          <w:sz w:val="20"/>
          <w:szCs w:val="20"/>
        </w:rPr>
        <w:t>Two shared Azure services sit alongside the gateway and are called on every request: Microsoft Entra ID validates the caller's token, and Azure Key Vault holds the secrets and certificates the gateway needs. Neither is part of APIM, but the platform depends on both.</w:t>
      </w:r>
    </w:p>
    <w:p w14:paraId="5991872D" w14:textId="77777777" w:rsidR="00263D69" w:rsidRDefault="00263D69" w:rsidP="00263D69">
      <w:pPr>
        <w:pStyle w:val="Heading2"/>
        <w:rPr>
          <w:rFonts w:asciiTheme="minorHAnsi" w:hAnsiTheme="minorHAnsi"/>
          <w:b w:val="0"/>
          <w:bCs w:val="0"/>
          <w:color w:val="1E2761"/>
          <w:sz w:val="24"/>
          <w:szCs w:val="24"/>
          <w:lang w:eastAsia="en-US"/>
        </w:rPr>
      </w:pPr>
      <w:bookmarkStart w:id="38" w:name="_Toc241523850"/>
      <w:r w:rsidRPr="00263D69">
        <w:rPr>
          <w:rFonts w:asciiTheme="minorHAnsi" w:hAnsiTheme="minorHAnsi"/>
          <w:b w:val="0"/>
          <w:bCs w:val="0"/>
          <w:color w:val="1E2761"/>
          <w:sz w:val="24"/>
          <w:szCs w:val="24"/>
          <w:lang w:eastAsia="en-US"/>
        </w:rPr>
        <w:t>API Access Model and Security Boundary</w:t>
      </w:r>
      <w:bookmarkEnd w:id="38"/>
    </w:p>
    <w:p>
      <w:pPr>
        <w:spacing w:after="140"/>
        <w:rPr>
          <w:sz w:val="20"/>
          <w:szCs w:val="20"/>
        </w:rPr>
      </w:pPr>
      <w:r>
        <w:rPr>
          <w:sz w:val="20"/>
          <w:szCs w:val="20"/>
        </w:rPr>
        <w:t xml:space="preserve">Every request reaches the same Azure API Management instance, but the two consumer types cross a different amount of network to get there. The diagram below marks the internet boundary explicitly: external traffic crosses it once, at Front Door; internal traffic never crosses it at all, because it originates inside the VNet.</w:t>
      </w:r>
    </w:p>
    <w:p>
      <w:pPr>
        <w:spacing w:before="120" w:after="60"/>
        <w:jc w:val="center"/>
      </w:pPr>
      <w:r>
        <w:rPr>
          <w:noProof/>
        </w:rPr>
        <w:drawing>
          <wp:inline distT="0" distB="0" distL="0" distR="0">
            <wp:extent cx="5486400" cy="2672862"/>
            <wp:effectExtent l="0" t="0" r="0" b="0"/>
            <wp:docPr id="9940" name="API Access Model and Security 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 name="API Access Model and Security Boundary Diagram"/>
                    <pic:cNvPicPr>
                      <a:picLocks noChangeAspect="1" noChangeArrowheads="1"/>
                    </pic:cNvPicPr>
                  </pic:nvPicPr>
                  <pic:blipFill>
                    <a:blip r:embed="rId74"/>
                    <a:srcRect/>
                    <a:stretch>
                      <a:fillRect/>
                    </a:stretch>
                  </pic:blipFill>
                  <pic:spPr bwMode="auto">
                    <a:xfrm>
                      <a:off x="0" y="0"/>
                      <a:ext cx="5486400" cy="2672862"/>
                    </a:xfrm>
                    <a:prstGeom prst="rect">
                      <a:avLst/>
                    </a:prstGeom>
                  </pic:spPr>
                </pic:pic>
              </a:graphicData>
            </a:graphic>
          </wp:inline>
        </w:drawing>
      </w:r>
    </w:p>
    <w:p>
      <w:pPr>
        <w:spacing w:after="180"/>
        <w:jc w:val="center"/>
      </w:pPr>
      <w:r>
        <w:rPr>
          <w:i/>
          <w:iCs/>
          <w:color w:val="666666"/>
          <w:sz w:val="18"/>
          <w:szCs w:val="18"/>
        </w:rPr>
        <w:t>Figure 3a: API access model and security boundary, internal and external paths converging on the same internal-mode gateway</w:t>
      </w:r>
    </w:p>
    <w:p>
      <w:pPr>
        <w:spacing w:after="140"/>
        <w:rPr>
          <w:sz w:val="20"/>
          <w:szCs w:val="20"/>
        </w:rPr>
      </w:pPr>
      <w:r>
        <w:rPr>
          <w:sz w:val="20"/>
          <w:szCs w:val="20"/>
        </w:rPr>
        <w:t xml:space="preserve">External path: a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pPr>
        <w:spacing w:after="140"/>
        <w:rPr>
          <w:sz w:val="20"/>
          <w:szCs w:val="20"/>
        </w:rPr>
      </w:pPr>
      <w:r>
        <w:rPr>
          <w:sz w:val="20"/>
          <w:szCs w:val="20"/>
        </w:rPr>
        <w:t xml:space="preserve">Internal path: an internal application calls APIM directly over the private VNet, with no edge service in the path because there is no public exposure to guard against. APIM authenticates the caller against Microsoft Entra ID using the client credentials flow, then routes the request to the target backend.</w:t>
      </w:r>
    </w:p>
    <w:p>
      <w:pPr>
        <w:spacing w:after="140"/>
        <w:rPr>
          <w:sz w:val="20"/>
          <w:szCs w:val="20"/>
        </w:rPr>
      </w:pPr>
      <w:r>
        <w:rPr>
          <w:sz w:val="20"/>
          <w:szCs w:val="20"/>
        </w:rPr>
        <w:t xml:space="preserve">Both paths terminate at the same internal-mode gateway and the same backend estate; only the entry point and the authentication mechanism differ.</w:t>
      </w:r>
    </w:p>
    <w:p w14:paraId="34087C45" w14:textId="1EF795E5" w:rsidR="00263D69" w:rsidRDefault="00263D69">
      <w:pPr>
        <w:pStyle w:val="Heading2"/>
        <w:rPr>
          <w:rFonts w:asciiTheme="minorHAnsi" w:hAnsiTheme="minorHAnsi"/>
          <w:b w:val="0"/>
          <w:bCs w:val="0"/>
          <w:color w:val="1E2761"/>
          <w:sz w:val="24"/>
          <w:szCs w:val="24"/>
          <w:lang w:eastAsia="en-US"/>
        </w:rPr>
      </w:pPr>
      <w:bookmarkStart w:id="40" w:name="_Toc241523852"/>
      <w:r w:rsidRPr="00263D69">
        <w:rPr>
          <w:rFonts w:asciiTheme="minorHAnsi" w:hAnsiTheme="minorHAnsi"/>
          <w:b w:val="0"/>
          <w:bCs w:val="0"/>
          <w:color w:val="1E2761"/>
          <w:sz w:val="24"/>
          <w:szCs w:val="24"/>
          <w:lang w:eastAsia="en-US"/>
        </w:rPr>
        <w:t>Security Architecture</w:t>
      </w:r>
      <w:bookmarkEnd w:id="40"/>
      <w:r w:rsidRPr="00263D69">
        <w:rPr>
          <w:rFonts w:asciiTheme="minorHAnsi" w:hAnsiTheme="minorHAnsi"/>
          <w:b w:val="0"/>
          <w:bCs w:val="0"/>
          <w:color w:val="1E2761"/>
          <w:sz w:val="24"/>
          <w:szCs w:val="24"/>
          <w:lang w:eastAsia="en-US"/>
        </w:rPr>
        <w:t xml:space="preserve"> </w:t>
      </w:r>
    </w:p>
    <w:p w14:paraId="530A3CFB" w14:textId="77777777" w:rsidR="00304D2E" w:rsidRDefault="00000000">
      <w:pPr>
        <w:spacing w:after="140"/>
        <w:rPr>
          <w:sz w:val="20"/>
          <w:szCs w:val="20"/>
        </w:rPr>
      </w:pPr>
      <w:r>
        <w:rPr>
          <w:sz w:val="20"/>
          <w:szCs w:val="20"/>
        </w:rPr>
        <w:t xml:space="preserve">The access model in section </w:t>
      </w:r>
      <w:hyperlink w:anchor="_Toc241523850" w:history="1">
        <w:r>
          <w:rPr>
            <w:color w:val="0000FF"/>
            <w:sz w:val="20"/>
            <w:szCs w:val="20"/>
            <w:u w:val="single"/>
          </w:rPr>
          <w:t>5.3</w:t>
        </w:r>
      </w:hyperlink>
      <w:r>
        <w:rPr>
          <w:sz w:val="20"/>
          <w:szCs w:val="20"/>
        </w:rPr>
        <w:t xml:space="preserve"> relies on four security pillars applied consistently across the platform:</w:t>
      </w:r>
    </w:p>
    <w:p w14:paraId="30AA1263" w14:textId="0710256D" w:rsidR="00263D69" w:rsidRPr="00263D69" w:rsidRDefault="00263D69" w:rsidP="00263D69">
      <w:pPr>
        <w:rPr>
          <w:lang w:eastAsia="en-US"/>
        </w:rPr>
      </w:pPr>
      <w:r>
        <w:rPr>
          <w:noProof/>
          <w:lang w:eastAsia="en-US"/>
        </w:rPr>
        <w:lastRenderedPageBreak/>
        <w:drawing>
          <wp:inline distT="0" distB="0" distL="0" distR="0" wp14:anchorId="781F2346" wp14:editId="486A3CD5">
            <wp:extent cx="5773706" cy="1841500"/>
            <wp:effectExtent l="0" t="0" r="0" b="6350"/>
            <wp:docPr id="9573969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2061" cy="1847354"/>
                    </a:xfrm>
                    <a:prstGeom prst="rect">
                      <a:avLst/>
                    </a:prstGeom>
                    <a:noFill/>
                  </pic:spPr>
                </pic:pic>
              </a:graphicData>
            </a:graphic>
          </wp:inline>
        </w:drawing>
      </w:r>
    </w:p>
    <w:p w14:paraId="5A4E0817" w14:textId="77777777" w:rsidR="00263D69" w:rsidRPr="00263D69" w:rsidRDefault="00263D69" w:rsidP="00263D69">
      <w:pPr>
        <w:pStyle w:val="Heading3"/>
        <w:rPr>
          <w:lang w:val="en-IN"/>
        </w:rPr>
      </w:pPr>
      <w:bookmarkStart w:id="41" w:name="_Toc241523853"/>
      <w:r>
        <w:t xml:space="preserve">5.5.1 </w:t>
      </w:r>
      <w:r w:rsidRPr="00263D69">
        <w:rPr>
          <w:lang w:val="en-US"/>
        </w:rPr>
        <w:t>OAuth 2.0 Architecture</w:t>
      </w:r>
      <w:bookmarkEnd w:id="41"/>
    </w:p>
    <w:p w14:paraId="4AD24D10" w14:textId="77777777" w:rsidR="00304D2E" w:rsidRDefault="00000000">
      <w:pPr>
        <w:spacing w:after="140"/>
        <w:rPr>
          <w:sz w:val="20"/>
          <w:szCs w:val="20"/>
        </w:rPr>
      </w:pPr>
      <w:r>
        <w:rPr>
          <w:sz w:val="20"/>
          <w:szCs w:val="20"/>
        </w:rPr>
        <w:t>This is the detailed token exchange behind the authentication step referenced in section 5.3, shown here as the standard OAuth 2.0 sequence APIM enforces on every call.</w:t>
      </w:r>
    </w:p>
    <w:p w14:paraId="04548A92" w14:textId="75D50ED9" w:rsidR="00263D69" w:rsidRDefault="00263D69" w:rsidP="00263D69">
      <w:r>
        <w:rPr>
          <w:noProof/>
        </w:rPr>
        <w:drawing>
          <wp:inline distT="0" distB="0" distL="0" distR="0" wp14:anchorId="349CC47A" wp14:editId="20A3D68A">
            <wp:extent cx="6052238" cy="1600200"/>
            <wp:effectExtent l="0" t="0" r="5715" b="0"/>
            <wp:docPr id="10664130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58406" cy="1601831"/>
                    </a:xfrm>
                    <a:prstGeom prst="rect">
                      <a:avLst/>
                    </a:prstGeom>
                    <a:noFill/>
                  </pic:spPr>
                </pic:pic>
              </a:graphicData>
            </a:graphic>
          </wp:inline>
        </w:drawing>
      </w:r>
    </w:p>
    <w:p w14:paraId="1199A76D" w14:textId="77777777" w:rsidR="00263D69" w:rsidRPr="00263D69" w:rsidRDefault="00263D69" w:rsidP="00263D69">
      <w:pPr>
        <w:pStyle w:val="Heading3"/>
        <w:rPr>
          <w:lang w:val="en-IN"/>
        </w:rPr>
      </w:pPr>
      <w:bookmarkStart w:id="42" w:name="_Toc241523854"/>
      <w:r>
        <w:t xml:space="preserve">5.5.2 </w:t>
      </w:r>
      <w:r w:rsidRPr="00263D69">
        <w:rPr>
          <w:lang w:val="en-US"/>
        </w:rPr>
        <w:t>JWT Validation Architecture</w:t>
      </w:r>
      <w:bookmarkEnd w:id="42"/>
    </w:p>
    <w:p w14:paraId="00E33D87" w14:textId="77777777" w:rsidR="00304D2E" w:rsidRDefault="00000000">
      <w:pPr>
        <w:spacing w:after="140"/>
        <w:rPr>
          <w:sz w:val="20"/>
          <w:szCs w:val="20"/>
        </w:rPr>
      </w:pPr>
      <w:r>
        <w:rPr>
          <w:sz w:val="20"/>
          <w:szCs w:val="20"/>
        </w:rPr>
        <w:t>Token validation is a distinct policy step from authentication itself: once a bearer token arrives, APIM's validate-jwt policy checks it against four conditions before the call is allowed to proceed.</w:t>
      </w:r>
    </w:p>
    <w:p w14:paraId="575922EF" w14:textId="146A52CF" w:rsidR="00263D69" w:rsidRDefault="00263D69" w:rsidP="00263D69">
      <w:r>
        <w:rPr>
          <w:noProof/>
        </w:rPr>
        <w:drawing>
          <wp:inline distT="0" distB="0" distL="0" distR="0" wp14:anchorId="57018F86" wp14:editId="5C04A1A4">
            <wp:extent cx="5694045" cy="1983803"/>
            <wp:effectExtent l="0" t="0" r="1905" b="0"/>
            <wp:docPr id="508276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07808" cy="1988598"/>
                    </a:xfrm>
                    <a:prstGeom prst="rect">
                      <a:avLst/>
                    </a:prstGeom>
                    <a:noFill/>
                  </pic:spPr>
                </pic:pic>
              </a:graphicData>
            </a:graphic>
          </wp:inline>
        </w:drawing>
      </w:r>
    </w:p>
    <w:p w14:paraId="7CB1C635" w14:textId="77777777" w:rsidR="00263D69" w:rsidRPr="00263D69" w:rsidRDefault="00263D69" w:rsidP="00263D69">
      <w:pPr>
        <w:pStyle w:val="Heading3"/>
        <w:rPr>
          <w:lang w:val="en-IN"/>
        </w:rPr>
      </w:pPr>
      <w:bookmarkStart w:id="43" w:name="_Toc241523855"/>
      <w:r>
        <w:t xml:space="preserve">5.5.3 </w:t>
      </w:r>
      <w:r w:rsidRPr="00263D69">
        <w:rPr>
          <w:lang w:val="en-US"/>
        </w:rPr>
        <w:t>APIM + Entra ID Integration</w:t>
      </w:r>
      <w:bookmarkEnd w:id="43"/>
    </w:p>
    <w:p w14:paraId="28BC07EF" w14:textId="77777777" w:rsidR="00304D2E" w:rsidRDefault="00000000">
      <w:pPr>
        <w:spacing w:after="140"/>
        <w:rPr>
          <w:sz w:val="20"/>
          <w:szCs w:val="20"/>
        </w:rPr>
      </w:pPr>
      <w:r>
        <w:rPr>
          <w:sz w:val="20"/>
          <w:szCs w:val="20"/>
        </w:rPr>
        <w:t>Entra ID underpins every identity relationship in this design, not just client authentication: it registers client applications, issues tokens, governs administrative access, and backs the managed identity APIM uses to reach Key Vault.</w:t>
      </w:r>
    </w:p>
    <w:p w14:paraId="38B9F73B" w14:textId="3E639083" w:rsidR="00263D69" w:rsidRDefault="00263D69" w:rsidP="00263D69">
      <w:r>
        <w:rPr>
          <w:noProof/>
        </w:rPr>
        <w:drawing>
          <wp:inline distT="0" distB="0" distL="0" distR="0" wp14:anchorId="5FF40F48" wp14:editId="0AD8222D">
            <wp:extent cx="6059292" cy="1930400"/>
            <wp:effectExtent l="0" t="0" r="0" b="0"/>
            <wp:docPr id="8369158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65193" cy="1932280"/>
                    </a:xfrm>
                    <a:prstGeom prst="rect">
                      <a:avLst/>
                    </a:prstGeom>
                    <a:noFill/>
                  </pic:spPr>
                </pic:pic>
              </a:graphicData>
            </a:graphic>
          </wp:inline>
        </w:drawing>
      </w:r>
    </w:p>
    <w:p w14:paraId="0C13115B" w14:textId="77777777" w:rsidR="00263D69" w:rsidRPr="00263D69" w:rsidRDefault="00263D69" w:rsidP="00263D69">
      <w:pPr>
        <w:pStyle w:val="Heading3"/>
        <w:rPr>
          <w:lang w:val="en-IN"/>
        </w:rPr>
      </w:pPr>
      <w:bookmarkStart w:id="44" w:name="_Toc241523856"/>
      <w:r>
        <w:t xml:space="preserve">5.5.4 </w:t>
      </w:r>
      <w:r w:rsidRPr="00263D69">
        <w:rPr>
          <w:lang w:val="en-US"/>
        </w:rPr>
        <w:t>Secrets and Certificates Management</w:t>
      </w:r>
      <w:bookmarkEnd w:id="44"/>
    </w:p>
    <w:p w14:paraId="508935E3" w14:textId="77777777" w:rsidR="00304D2E" w:rsidRDefault="00000000">
      <w:pPr>
        <w:spacing w:after="140"/>
        <w:rPr>
          <w:sz w:val="20"/>
          <w:szCs w:val="20"/>
        </w:rPr>
      </w:pPr>
      <w:r>
        <w:rPr>
          <w:sz w:val="20"/>
          <w:szCs w:val="20"/>
        </w:rPr>
        <w:t>APIM holds no secret of its own. Its managed identity retrieves everything it needs from Azure Key Vault at runtime, covering backend API keys, TLS/mTLS certificates, partner client secrets, and signing keys.</w:t>
      </w:r>
    </w:p>
    <w:p w14:paraId="4A7B14B8" w14:textId="32CAE41E" w:rsidR="00263D69" w:rsidRDefault="00263D69" w:rsidP="00263D69">
      <w:r>
        <w:rPr>
          <w:noProof/>
        </w:rPr>
        <w:lastRenderedPageBreak/>
        <w:drawing>
          <wp:inline distT="0" distB="0" distL="0" distR="0" wp14:anchorId="6A20E036" wp14:editId="04C6CBB8">
            <wp:extent cx="5877575" cy="1498600"/>
            <wp:effectExtent l="0" t="0" r="8890" b="6350"/>
            <wp:docPr id="852717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45910A96" w14:textId="314B5508" w:rsidR="00263D69" w:rsidRDefault="00263D69">
      <w:pPr>
        <w:pStyle w:val="Heading3"/>
        <w:rPr>
          <w:lang w:val="en-US"/>
        </w:rPr>
      </w:pPr>
      <w:bookmarkStart w:id="45" w:name="_Toc241523857"/>
      <w:r>
        <w:t xml:space="preserve">5.5.5 </w:t>
      </w:r>
      <w:r w:rsidRPr="00263D69">
        <w:rPr>
          <w:lang w:val="en-US"/>
        </w:rPr>
        <w:t>Zero Trust API Security</w:t>
      </w:r>
      <w:bookmarkEnd w:id="45"/>
    </w:p>
    <w:p w14:paraId="3AE5378B" w14:textId="77777777" w:rsidR="00304D2E" w:rsidRDefault="00000000">
      <w:pPr>
        <w:spacing w:after="140"/>
        <w:rPr>
          <w:sz w:val="20"/>
          <w:szCs w:val="20"/>
        </w:rPr>
      </w:pPr>
      <w:r>
        <w:rPr>
          <w:sz w:val="20"/>
          <w:szCs w:val="20"/>
        </w:rPr>
        <w:t>These three principles extend the access models above to every call, including internal traffic, which is never trusted by default.</w:t>
      </w:r>
    </w:p>
    <w:p w14:paraId="3DE4D8BF" w14:textId="5D42844E" w:rsidR="00263D69" w:rsidRPr="00263D69" w:rsidRDefault="00263D69" w:rsidP="00263D69">
      <w:pPr>
        <w:rPr>
          <w:lang w:val="en-IN"/>
        </w:rPr>
      </w:pPr>
      <w:r>
        <w:rPr>
          <w:noProof/>
          <w:lang w:val="en-IN"/>
        </w:rPr>
        <w:drawing>
          <wp:inline distT="0" distB="0" distL="0" distR="0" wp14:anchorId="4A97A301" wp14:editId="39FBC598">
            <wp:extent cx="6275001" cy="2000250"/>
            <wp:effectExtent l="0" t="0" r="0" b="0"/>
            <wp:docPr id="6290420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4470" cy="2003268"/>
                    </a:xfrm>
                    <a:prstGeom prst="rect">
                      <a:avLst/>
                    </a:prstGeom>
                    <a:noFill/>
                  </pic:spPr>
                </pic:pic>
              </a:graphicData>
            </a:graphic>
          </wp:inline>
        </w:drawing>
      </w:r>
    </w:p>
    <w:p w14:paraId="63A42EDB" w14:textId="406EEEEF" w:rsidR="00C96798" w:rsidRDefault="009D524A">
      <w:pPr>
        <w:pStyle w:val="Heading2"/>
        <w:rPr>
          <w:rFonts w:asciiTheme="minorHAnsi" w:hAnsiTheme="minorHAnsi"/>
          <w:b w:val="0"/>
          <w:bCs w:val="0"/>
          <w:color w:val="1E2761"/>
          <w:sz w:val="24"/>
          <w:szCs w:val="24"/>
          <w:lang w:eastAsia="en-US"/>
        </w:rPr>
      </w:pPr>
      <w:bookmarkStart w:id="46" w:name="_Toc241523858"/>
      <w:r w:rsidRPr="009D524A">
        <w:rPr>
          <w:rFonts w:asciiTheme="minorHAnsi" w:hAnsiTheme="minorHAnsi"/>
          <w:b w:val="0"/>
          <w:bCs w:val="0"/>
          <w:color w:val="1E2761"/>
          <w:sz w:val="24"/>
          <w:szCs w:val="24"/>
          <w:lang w:eastAsia="en-US"/>
        </w:rPr>
        <w:t>Deployment and Network Topology</w:t>
      </w:r>
      <w:bookmarkEnd w:id="46"/>
    </w:p>
    <w:p w14:paraId="6C01863D" w14:textId="77777777" w:rsidR="005D7A63" w:rsidRDefault="004401F8" w:rsidP="004401F8">
      <w:pPr>
        <w:spacing w:after="140"/>
        <w:rPr>
          <w:sz w:val="20"/>
          <w:szCs w:val="20"/>
        </w:rPr>
      </w:pPr>
      <w:r>
        <w:rPr>
          <w:sz w:val="20"/>
          <w:szCs w:val="20"/>
        </w:rPr>
        <w:t xml:space="preserve">APIM runs in internal (VNet) mode only, with no public gateway; the reasoning for choosing internal over external mode is recorded with the decision in </w:t>
      </w:r>
      <w:hyperlink w:anchor="_Toc241399535" w:history="1">
        <w:r>
          <w:rPr>
            <w:color w:val="0000FF"/>
            <w:u w:val="single"/>
          </w:rPr>
          <w:t>section 2</w:t>
        </w:r>
      </w:hyperlink>
      <w:r>
        <w:rPr>
          <w:sz w:val="20"/>
          <w:szCs w:val="20"/>
        </w:rPr>
        <w:t xml:space="preserve">. All external and partner traffic reaches APIM only through Azure Front Door over Private Link, so there is a single, inspected way in and no internal system is exposed to the public internet. </w:t>
      </w:r>
    </w:p>
    <w:p w14:paraId="6CFFC259" w14:textId="2847F7FE" w:rsidR="004401F8" w:rsidRPr="004D5371" w:rsidRDefault="004401F8" w:rsidP="004401F8">
      <w:pPr>
        <w:spacing w:after="140"/>
        <w:rPr>
          <w:sz w:val="20"/>
          <w:szCs w:val="20"/>
        </w:rPr>
      </w:pPr>
      <w:r>
        <w:rPr>
          <w:sz w:val="20"/>
          <w:szCs w:val="20"/>
        </w:rPr>
        <w:t>The table below compares the two modes at a glance.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300"/>
      </w:tblGrid>
      <w:tr w:rsidR="004401F8" w14:paraId="58F9F257"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CFBF9A" w14:textId="77777777" w:rsidR="004401F8" w:rsidRDefault="004401F8"/>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F646BE" w14:textId="77777777" w:rsidR="004401F8" w:rsidRDefault="004401F8">
            <w:r>
              <w:rPr>
                <w:b/>
                <w:bCs/>
                <w:color w:val="000000" w:themeColor="text1"/>
                <w:sz w:val="20"/>
                <w:szCs w:val="20"/>
              </w:rPr>
              <w:t>Internal mode (chosen)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04D205" w14:textId="77777777" w:rsidR="004401F8" w:rsidRDefault="004401F8">
            <w:r>
              <w:rPr>
                <w:b/>
                <w:bCs/>
                <w:color w:val="000000" w:themeColor="text1"/>
                <w:sz w:val="20"/>
                <w:szCs w:val="20"/>
              </w:rPr>
              <w:t>External mode (rejected)</w:t>
            </w:r>
          </w:p>
        </w:tc>
      </w:tr>
      <w:tr w:rsidR="004401F8" w14:paraId="6B14A72D" w14:textId="77777777">
        <w:tc>
          <w:tcPr>
            <w:tcW w:w="2600" w:type="dxa"/>
            <w:tcMar>
              <w:top w:w="70" w:type="dxa"/>
              <w:left w:w="100" w:type="dxa"/>
              <w:bottom w:w="70" w:type="dxa"/>
              <w:right w:w="100" w:type="dxa"/>
            </w:tcMar>
            <w:vAlign w:val="center"/>
          </w:tcPr>
          <w:p w14:paraId="07D2DC5C" w14:textId="77777777" w:rsidR="004401F8" w:rsidRDefault="004401F8">
            <w:r>
              <w:rPr>
                <w:sz w:val="20"/>
                <w:szCs w:val="20"/>
              </w:rPr>
              <w:t>Public endpoint</w:t>
            </w:r>
          </w:p>
        </w:tc>
        <w:tc>
          <w:tcPr>
            <w:tcW w:w="3400" w:type="dxa"/>
            <w:tcMar>
              <w:top w:w="70" w:type="dxa"/>
              <w:left w:w="100" w:type="dxa"/>
              <w:bottom w:w="70" w:type="dxa"/>
              <w:right w:w="100" w:type="dxa"/>
            </w:tcMar>
            <w:vAlign w:val="center"/>
          </w:tcPr>
          <w:p w14:paraId="3F5C665A" w14:textId="77777777" w:rsidR="004401F8" w:rsidRDefault="004401F8">
            <w:r>
              <w:rPr>
                <w:sz w:val="20"/>
                <w:szCs w:val="20"/>
              </w:rPr>
              <w:t>None, APIM sits inside the VNet</w:t>
            </w:r>
          </w:p>
        </w:tc>
        <w:tc>
          <w:tcPr>
            <w:tcW w:w="3300" w:type="dxa"/>
            <w:tcMar>
              <w:top w:w="70" w:type="dxa"/>
              <w:left w:w="100" w:type="dxa"/>
              <w:bottom w:w="70" w:type="dxa"/>
              <w:right w:w="100" w:type="dxa"/>
            </w:tcMar>
            <w:vAlign w:val="center"/>
          </w:tcPr>
          <w:p w14:paraId="56CF559F" w14:textId="77777777" w:rsidR="004401F8" w:rsidRDefault="004401F8">
            <w:r>
              <w:rPr>
                <w:sz w:val="20"/>
                <w:szCs w:val="20"/>
              </w:rPr>
              <w:t>Yes, APIM is exposed on the internet</w:t>
            </w:r>
          </w:p>
        </w:tc>
      </w:tr>
      <w:tr w:rsidR="004401F8" w14:paraId="3C5D753D" w14:textId="77777777">
        <w:tc>
          <w:tcPr>
            <w:tcW w:w="2600" w:type="dxa"/>
            <w:tcMar>
              <w:top w:w="70" w:type="dxa"/>
              <w:left w:w="100" w:type="dxa"/>
              <w:bottom w:w="70" w:type="dxa"/>
              <w:right w:w="100" w:type="dxa"/>
            </w:tcMar>
            <w:vAlign w:val="center"/>
          </w:tcPr>
          <w:p w14:paraId="125E5134" w14:textId="77777777" w:rsidR="004401F8" w:rsidRDefault="004401F8">
            <w:r>
              <w:rPr>
                <w:sz w:val="20"/>
                <w:szCs w:val="20"/>
              </w:rPr>
              <w:t>How consumers reach it</w:t>
            </w:r>
          </w:p>
        </w:tc>
        <w:tc>
          <w:tcPr>
            <w:tcW w:w="3400" w:type="dxa"/>
            <w:tcMar>
              <w:top w:w="70" w:type="dxa"/>
              <w:left w:w="100" w:type="dxa"/>
              <w:bottom w:w="70" w:type="dxa"/>
              <w:right w:w="100" w:type="dxa"/>
            </w:tcMar>
            <w:vAlign w:val="center"/>
          </w:tcPr>
          <w:p w14:paraId="475DE213" w14:textId="77777777" w:rsidR="004401F8" w:rsidRDefault="004401F8">
            <w:r>
              <w:rPr>
                <w:sz w:val="20"/>
                <w:szCs w:val="20"/>
              </w:rPr>
              <w:t>Only through Front Door over Private Link</w:t>
            </w:r>
          </w:p>
        </w:tc>
        <w:tc>
          <w:tcPr>
            <w:tcW w:w="3300" w:type="dxa"/>
            <w:tcMar>
              <w:top w:w="70" w:type="dxa"/>
              <w:left w:w="100" w:type="dxa"/>
              <w:bottom w:w="70" w:type="dxa"/>
              <w:right w:w="100" w:type="dxa"/>
            </w:tcMar>
            <w:vAlign w:val="center"/>
          </w:tcPr>
          <w:p w14:paraId="77B6D6DB" w14:textId="77777777" w:rsidR="004401F8" w:rsidRDefault="004401F8">
            <w:r>
              <w:rPr>
                <w:sz w:val="20"/>
                <w:szCs w:val="20"/>
              </w:rPr>
              <w:t>Directly, even if IP-restricted</w:t>
            </w:r>
          </w:p>
        </w:tc>
      </w:tr>
      <w:tr w:rsidR="004401F8" w14:paraId="0850A17B" w14:textId="77777777">
        <w:tc>
          <w:tcPr>
            <w:tcW w:w="2600" w:type="dxa"/>
            <w:tcMar>
              <w:top w:w="70" w:type="dxa"/>
              <w:left w:w="100" w:type="dxa"/>
              <w:bottom w:w="70" w:type="dxa"/>
              <w:right w:w="100" w:type="dxa"/>
            </w:tcMar>
            <w:vAlign w:val="center"/>
          </w:tcPr>
          <w:p w14:paraId="68676B5E" w14:textId="77777777" w:rsidR="004401F8" w:rsidRDefault="004401F8">
            <w:r>
              <w:rPr>
                <w:sz w:val="20"/>
                <w:szCs w:val="20"/>
              </w:rPr>
              <w:t>Attack surface</w:t>
            </w:r>
          </w:p>
        </w:tc>
        <w:tc>
          <w:tcPr>
            <w:tcW w:w="3400" w:type="dxa"/>
            <w:tcMar>
              <w:top w:w="70" w:type="dxa"/>
              <w:left w:w="100" w:type="dxa"/>
              <w:bottom w:w="70" w:type="dxa"/>
              <w:right w:w="100" w:type="dxa"/>
            </w:tcMar>
            <w:vAlign w:val="center"/>
          </w:tcPr>
          <w:p w14:paraId="628ED68E" w14:textId="77777777" w:rsidR="004401F8" w:rsidRDefault="004401F8">
            <w:r>
              <w:rPr>
                <w:sz w:val="20"/>
                <w:szCs w:val="20"/>
              </w:rPr>
              <w:t>No public surface to reach APIM directly</w:t>
            </w:r>
          </w:p>
        </w:tc>
        <w:tc>
          <w:tcPr>
            <w:tcW w:w="3300" w:type="dxa"/>
            <w:tcMar>
              <w:top w:w="70" w:type="dxa"/>
              <w:left w:w="100" w:type="dxa"/>
              <w:bottom w:w="70" w:type="dxa"/>
              <w:right w:w="100" w:type="dxa"/>
            </w:tcMar>
            <w:vAlign w:val="center"/>
          </w:tcPr>
          <w:p w14:paraId="1CC9E486" w14:textId="77777777" w:rsidR="004401F8" w:rsidRDefault="004401F8">
            <w:r>
              <w:rPr>
                <w:sz w:val="20"/>
                <w:szCs w:val="20"/>
              </w:rPr>
              <w:t>A public surface an attacker can target</w:t>
            </w:r>
          </w:p>
        </w:tc>
      </w:tr>
      <w:tr w:rsidR="004401F8" w14:paraId="08939E8E" w14:textId="77777777">
        <w:tc>
          <w:tcPr>
            <w:tcW w:w="2600" w:type="dxa"/>
            <w:tcMar>
              <w:top w:w="70" w:type="dxa"/>
              <w:left w:w="100" w:type="dxa"/>
              <w:bottom w:w="70" w:type="dxa"/>
              <w:right w:w="100" w:type="dxa"/>
            </w:tcMar>
            <w:vAlign w:val="center"/>
          </w:tcPr>
          <w:p w14:paraId="184F9306" w14:textId="77777777" w:rsidR="004401F8" w:rsidRDefault="004401F8">
            <w:r>
              <w:rPr>
                <w:sz w:val="20"/>
                <w:szCs w:val="20"/>
              </w:rPr>
              <w:t>Fit with single-ingress / zero-trust</w:t>
            </w:r>
          </w:p>
        </w:tc>
        <w:tc>
          <w:tcPr>
            <w:tcW w:w="3400" w:type="dxa"/>
            <w:tcMar>
              <w:top w:w="70" w:type="dxa"/>
              <w:left w:w="100" w:type="dxa"/>
              <w:bottom w:w="70" w:type="dxa"/>
              <w:right w:w="100" w:type="dxa"/>
            </w:tcMar>
            <w:vAlign w:val="center"/>
          </w:tcPr>
          <w:p w14:paraId="3FC80E84" w14:textId="77777777" w:rsidR="004401F8" w:rsidRDefault="004401F8">
            <w:r>
              <w:rPr>
                <w:sz w:val="20"/>
                <w:szCs w:val="20"/>
              </w:rPr>
              <w:t>Consistent, one inspected way in</w:t>
            </w:r>
          </w:p>
        </w:tc>
        <w:tc>
          <w:tcPr>
            <w:tcW w:w="3300" w:type="dxa"/>
            <w:tcMar>
              <w:top w:w="70" w:type="dxa"/>
              <w:left w:w="100" w:type="dxa"/>
              <w:bottom w:w="70" w:type="dxa"/>
              <w:right w:w="100" w:type="dxa"/>
            </w:tcMar>
            <w:vAlign w:val="center"/>
          </w:tcPr>
          <w:p w14:paraId="78E1C6C6" w14:textId="77777777" w:rsidR="004401F8" w:rsidRDefault="004401F8">
            <w:r>
              <w:rPr>
                <w:sz w:val="20"/>
                <w:szCs w:val="20"/>
              </w:rPr>
              <w:t>Weakens it, adds a second public gateway</w:t>
            </w:r>
          </w:p>
        </w:tc>
      </w:tr>
    </w:tbl>
    <w:p w14:paraId="498082DF" w14:textId="77777777" w:rsidR="004401F8" w:rsidRPr="00C74556" w:rsidRDefault="004401F8" w:rsidP="00C74556"/>
    <w:p w14:paraId="348B6756" w14:textId="5F5E9A67" w:rsidR="006C774B" w:rsidRDefault="009D524A">
      <w:pPr>
        <w:pStyle w:val="Heading2"/>
        <w:rPr>
          <w:rFonts w:asciiTheme="minorHAnsi" w:hAnsiTheme="minorHAnsi"/>
          <w:b w:val="0"/>
          <w:bCs w:val="0"/>
          <w:color w:val="1E2761"/>
          <w:sz w:val="24"/>
          <w:szCs w:val="24"/>
          <w:lang w:eastAsia="en-US"/>
        </w:rPr>
      </w:pPr>
      <w:bookmarkStart w:id="47" w:name="_Toc241523859"/>
      <w:r w:rsidRPr="009D524A">
        <w:rPr>
          <w:rFonts w:asciiTheme="minorHAnsi" w:hAnsiTheme="minorHAnsi"/>
          <w:b w:val="0"/>
          <w:bCs w:val="0"/>
          <w:color w:val="1E2761"/>
          <w:sz w:val="24"/>
          <w:szCs w:val="24"/>
          <w:lang w:eastAsia="en-US"/>
        </w:rPr>
        <w:t>End-to-End Request Flow</w:t>
      </w:r>
      <w:bookmarkEnd w:id="47"/>
    </w:p>
    <w:p w14:paraId="63081173" w14:textId="77777777" w:rsidR="006C774B" w:rsidRDefault="008649B0">
      <w:pPr>
        <w:spacing w:after="140"/>
        <w:rPr>
          <w:sz w:val="20"/>
          <w:szCs w:val="20"/>
        </w:rPr>
      </w:pPr>
      <w:r>
        <w:rPr>
          <w:sz w:val="20"/>
          <w:szCs w:val="20"/>
        </w:rPr>
        <w:t>Bringing the parts together, a single call follows the same path from start to finish:</w:t>
      </w:r>
    </w:p>
    <w:p w14:paraId="4792665B" w14:textId="57FE2EDC" w:rsidR="006C774B" w:rsidRPr="005D7A63" w:rsidRDefault="008649B0" w:rsidP="005D7A63">
      <w:pPr>
        <w:pStyle w:val="ListParagraph"/>
        <w:numPr>
          <w:ilvl w:val="0"/>
          <w:numId w:val="31"/>
        </w:numPr>
        <w:spacing w:after="70"/>
        <w:rPr>
          <w:sz w:val="20"/>
          <w:szCs w:val="20"/>
        </w:rPr>
      </w:pPr>
      <w:r w:rsidRPr="005D7A63">
        <w:rPr>
          <w:sz w:val="20"/>
          <w:szCs w:val="20"/>
        </w:rPr>
        <w:t>A consumer, internal or partner, sends the request to the published address.</w:t>
      </w:r>
    </w:p>
    <w:p w14:paraId="566D9B61" w14:textId="40839054" w:rsidR="006C774B" w:rsidRPr="005D7A63" w:rsidRDefault="008649B0" w:rsidP="005D7A63">
      <w:pPr>
        <w:pStyle w:val="ListParagraph"/>
        <w:numPr>
          <w:ilvl w:val="0"/>
          <w:numId w:val="31"/>
        </w:numPr>
        <w:spacing w:after="70"/>
        <w:rPr>
          <w:sz w:val="20"/>
          <w:szCs w:val="20"/>
        </w:rPr>
      </w:pPr>
      <w:r w:rsidRPr="005D7A63">
        <w:rPr>
          <w:sz w:val="20"/>
          <w:szCs w:val="20"/>
        </w:rPr>
        <w:t>Azure Front Door receives it at the edge, applies the web application firewall and TLS, and forwards it over Private Link to the gateway. This is the only way in; nothing reaches the gateway directly.</w:t>
      </w:r>
    </w:p>
    <w:p w14:paraId="45EECEC6" w14:textId="1BBC0272" w:rsidR="006C774B" w:rsidRPr="005D7A63" w:rsidRDefault="008649B0" w:rsidP="005D7A63">
      <w:pPr>
        <w:pStyle w:val="ListParagraph"/>
        <w:numPr>
          <w:ilvl w:val="0"/>
          <w:numId w:val="31"/>
        </w:numPr>
        <w:spacing w:after="70"/>
        <w:rPr>
          <w:sz w:val="20"/>
          <w:szCs w:val="20"/>
        </w:rPr>
      </w:pPr>
      <w:r w:rsidRPr="005D7A63">
        <w:rPr>
          <w:sz w:val="20"/>
          <w:szCs w:val="20"/>
        </w:rPr>
        <w:lastRenderedPageBreak/>
        <w:t>The gateway authenticates and authorises the caller (checking the token with Entra ID), enforces rate limits and quotas, and validates the request.</w:t>
      </w:r>
    </w:p>
    <w:p w14:paraId="757F6967" w14:textId="19D65EF1" w:rsidR="006C774B" w:rsidRPr="005D7A63" w:rsidRDefault="008649B0" w:rsidP="005D7A63">
      <w:pPr>
        <w:pStyle w:val="ListParagraph"/>
        <w:numPr>
          <w:ilvl w:val="0"/>
          <w:numId w:val="31"/>
        </w:numPr>
        <w:spacing w:after="70"/>
        <w:rPr>
          <w:sz w:val="20"/>
          <w:szCs w:val="20"/>
        </w:rPr>
      </w:pPr>
      <w:r w:rsidRPr="005D7A63">
        <w:rPr>
          <w:sz w:val="20"/>
          <w:szCs w:val="20"/>
        </w:rPr>
        <w:t>It then routes the call to the correct backend, applies any transformation, and returns the response, recording the call for observability on the way out.</w:t>
      </w:r>
    </w:p>
    <w:p w14:paraId="33FB8EB4" w14:textId="77777777" w:rsidR="006C774B" w:rsidRDefault="008649B0">
      <w:pPr>
        <w:spacing w:after="140"/>
        <w:rPr>
          <w:sz w:val="20"/>
          <w:szCs w:val="20"/>
        </w:rPr>
      </w:pPr>
      <w:r>
        <w:rPr>
          <w:sz w:val="20"/>
          <w:szCs w:val="20"/>
        </w:rPr>
        <w:t xml:space="preserve">Because every API follows this one path, the same protections apply everywhere by default, rather than being added by hand for each new integration. The network detail behind this path, subnets, routing and egress, is in </w:t>
      </w:r>
      <w:hyperlink w:anchor="_Toc241399555" w:history="1">
        <w:r>
          <w:rPr>
            <w:color w:val="0000FF"/>
            <w:u w:val="single"/>
          </w:rPr>
          <w:t>section 6</w:t>
        </w:r>
      </w:hyperlink>
      <w:r>
        <w:rPr>
          <w:sz w:val="20"/>
          <w:szCs w:val="20"/>
        </w:rPr>
        <w:t xml:space="preserve">, and the security controls are in </w:t>
      </w:r>
      <w:hyperlink w:anchor="_Toc241399558" w:history="1">
        <w:r>
          <w:rPr>
            <w:color w:val="0000FF"/>
            <w:u w:val="single"/>
          </w:rPr>
          <w:t>section 8</w:t>
        </w:r>
      </w:hyperlink>
      <w:r>
        <w:rPr>
          <w:sz w:val="20"/>
          <w:szCs w:val="20"/>
        </w:rPr>
        <w:t>.</w:t>
      </w:r>
    </w:p>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bookmarkStart w:id="48" w:name="_Toc241523860"/>
      <w:r w:rsidRPr="007F1FDD">
        <w:rPr>
          <w:rFonts w:asciiTheme="minorHAnsi" w:hAnsiTheme="minorHAnsi"/>
          <w:b w:val="0"/>
          <w:bCs w:val="0"/>
          <w:lang w:eastAsia="en-US"/>
        </w:rPr>
        <w:lastRenderedPageBreak/>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48"/>
    </w:p>
    <w:p w14:paraId="5AD70F56" w14:textId="5BE37AA6"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Rather than re-evaluating those decisions, this section details the concrete network topology required to implement them.   </w:t>
      </w:r>
    </w:p>
    <w:p w14:paraId="2D913ECE" w14:textId="77777777" w:rsidR="00DC7871" w:rsidRDefault="00DC7871" w:rsidP="00007E30">
      <w:pPr>
        <w:rPr>
          <w:sz w:val="20"/>
          <w:szCs w:val="20"/>
        </w:rPr>
      </w:pPr>
    </w:p>
    <w:p w14:paraId="7EF8375D" w14:textId="5C2B7905" w:rsidR="002D25EA" w:rsidRDefault="00DC7871" w:rsidP="0091043A">
      <w:r w:rsidRPr="00DC7871">
        <w:rPr>
          <w:sz w:val="20"/>
          <w:szCs w:val="20"/>
        </w:rPr>
        <w:t>It walks through how traffic reaches APIM (the ingress path) and how APIM reaches out (the egress path), how the Palo Alto firewall fits in and which flows pass through it, and the routing and subnet design that underpins all of it. The step-by-step configuration of each flow is collected at the end so it does not interrupt the overview.</w:t>
      </w:r>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49" w:name="_Toc241523861"/>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49"/>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The selected entry pattern positions Azure Front Door + WAF in front of an internal-mode APIM instance (Option A). Across all options evaluated, APIM remains strictly in internal mode and is never exposed to the internet; the only difference lies in the edge service.   The diagram below contrasts the chosen topology against the two rejected alternatives to provide full context. The complete decision framework and option comparisons are detailed in </w:t>
      </w:r>
      <w:hyperlink w:anchor="_Toc241399535" w:history="1">
        <w:r>
          <w:rPr>
            <w:color w:val="0000FF"/>
            <w:u w:val="single"/>
          </w:rPr>
          <w:t>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50"/>
      <w:commentRangeStart w:id="51"/>
      <w:r>
        <w:rPr>
          <w:noProof/>
        </w:rPr>
        <w:drawing>
          <wp:inline distT="0" distB="0" distL="0" distR="0" wp14:anchorId="1DEACF83" wp14:editId="5427A0A4">
            <wp:extent cx="5486400" cy="241401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86400" cy="2414016"/>
                    </a:xfrm>
                    <a:prstGeom prst="rect">
                      <a:avLst/>
                    </a:prstGeom>
                  </pic:spPr>
                </pic:pic>
              </a:graphicData>
            </a:graphic>
          </wp:inline>
        </w:drawing>
      </w:r>
      <w:commentRangeEnd w:id="50"/>
      <w:r>
        <w:rPr>
          <w:rStyle w:val="CommentReference"/>
          <w:sz w:val="21"/>
          <w:szCs w:val="21"/>
        </w:rPr>
        <w:commentReference w:id="50"/>
      </w:r>
      <w:commentRangeEnd w:id="51"/>
      <w:r w:rsidR="00FB47BC">
        <w:rPr>
          <w:rStyle w:val="CommentReference"/>
          <w:sz w:val="21"/>
          <w:szCs w:val="21"/>
        </w:rPr>
        <w:commentReference w:id="51"/>
      </w:r>
    </w:p>
    <w:p w14:paraId="1D73A1BA" w14:textId="77777777" w:rsidR="001D18C7" w:rsidRDefault="001D18C7" w:rsidP="001D18C7">
      <w:pPr>
        <w:spacing w:after="180"/>
        <w:jc w:val="center"/>
        <w:rPr>
          <w:i/>
          <w:iCs/>
          <w:color w:val="666666"/>
          <w:sz w:val="18"/>
          <w:szCs w:val="18"/>
        </w:rPr>
      </w:pPr>
      <w:bookmarkStart w:id="52" w:name="_Figure_3a"/>
      <w:r>
        <w:rPr>
          <w:i/>
          <w:iCs/>
          <w:color w:val="666666"/>
          <w:sz w:val="18"/>
          <w:szCs w:val="18"/>
        </w:rPr>
        <w:t>Figure 3b: High-level Azure APIM architecture for the Organization</w:t>
      </w:r>
      <w:bookmarkEnd w:id="52"/>
    </w:p>
    <w:p w14:paraId="55A8E9AF" w14:textId="04183E0F" w:rsidR="006C1915" w:rsidRDefault="006C1915" w:rsidP="006C1915">
      <w:pPr>
        <w:spacing w:after="180"/>
      </w:pPr>
      <w:r>
        <w:rPr>
          <w:noProof/>
        </w:rPr>
        <w:drawing>
          <wp:inline distT="0" distB="0" distL="0" distR="0" wp14:anchorId="75855060" wp14:editId="6657BBC7">
            <wp:extent cx="2796540" cy="1274001"/>
            <wp:effectExtent l="0" t="0" r="3810" b="2540"/>
            <wp:docPr id="2340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09238" cy="1279786"/>
                    </a:xfrm>
                    <a:prstGeom prst="rect">
                      <a:avLst/>
                    </a:prstGeom>
                    <a:noFill/>
                  </pic:spPr>
                </pic:pic>
              </a:graphicData>
            </a:graphic>
          </wp:inline>
        </w:drawing>
      </w:r>
      <w:r>
        <w:rPr>
          <w:noProof/>
        </w:rPr>
        <w:drawing>
          <wp:inline distT="0" distB="0" distL="0" distR="0" wp14:anchorId="0FDCAFED" wp14:editId="4D85B57C">
            <wp:extent cx="2916023" cy="1293410"/>
            <wp:effectExtent l="0" t="0" r="0" b="2540"/>
            <wp:docPr id="1912594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5663" cy="1297686"/>
                    </a:xfrm>
                    <a:prstGeom prst="rect">
                      <a:avLst/>
                    </a:prstGeom>
                    <a:noFill/>
                  </pic:spPr>
                </pic:pic>
              </a:graphicData>
            </a:graphic>
          </wp:inline>
        </w:drawing>
      </w:r>
    </w:p>
    <w:p w14:paraId="2221A222" w14:textId="77777777" w:rsidR="006C1915" w:rsidRDefault="006C1915" w:rsidP="001D18C7">
      <w:pPr>
        <w:spacing w:after="180"/>
        <w:jc w:val="center"/>
      </w:pPr>
    </w:p>
    <w:p w14:paraId="57A2F019" w14:textId="77777777" w:rsidR="006C1915" w:rsidRDefault="006C1915" w:rsidP="001D18C7">
      <w:pPr>
        <w:spacing w:after="180"/>
        <w:jc w:val="center"/>
      </w:pPr>
    </w:p>
    <w:p w14:paraId="73DC8573" w14:textId="77777777" w:rsidR="006C1915" w:rsidRDefault="006C1915" w:rsidP="001D18C7">
      <w:pPr>
        <w:spacing w:after="180"/>
        <w:jc w:val="center"/>
      </w:pPr>
    </w:p>
    <w:p w14:paraId="70FDC51B" w14:textId="77777777" w:rsidR="006C1915" w:rsidRDefault="006C1915" w:rsidP="001D18C7">
      <w:pPr>
        <w:spacing w:after="180"/>
        <w:jc w:val="center"/>
      </w:pPr>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53" w:name="_Toc241523862"/>
      <w:r w:rsidRPr="00C96798">
        <w:rPr>
          <w:rFonts w:asciiTheme="minorHAnsi" w:hAnsiTheme="minorHAnsi"/>
          <w:b w:val="0"/>
          <w:bCs w:val="0"/>
          <w:color w:val="1E2761"/>
          <w:sz w:val="24"/>
          <w:szCs w:val="24"/>
          <w:lang w:eastAsia="en-US"/>
        </w:rPr>
        <w:lastRenderedPageBreak/>
        <w:t xml:space="preserve">Egress </w:t>
      </w:r>
      <w:r>
        <w:rPr>
          <w:rFonts w:asciiTheme="minorHAnsi" w:hAnsiTheme="minorHAnsi"/>
          <w:b w:val="0"/>
          <w:bCs w:val="0"/>
          <w:color w:val="1E2761"/>
          <w:sz w:val="24"/>
          <w:szCs w:val="24"/>
          <w:lang w:eastAsia="en-US"/>
        </w:rPr>
        <w:t>flow</w:t>
      </w:r>
      <w:bookmarkEnd w:id="53"/>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26E10609" w:rsidR="001D18C7" w:rsidRDefault="001D18C7" w:rsidP="001D18C7">
      <w:pPr>
        <w:spacing w:before="120" w:after="120"/>
        <w:jc w:val="center"/>
      </w:pPr>
      <w:r>
        <w:rPr>
          <w:noProof/>
        </w:rPr>
        <w:drawing>
          <wp:inline distT="0" distB="0" distL="0" distR="0" wp14:anchorId="38EE6740" wp14:editId="21B1580B">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00" cy="3103800"/>
                    </a:xfrm>
                    <a:prstGeom prst="rect">
                      <a:avLst/>
                    </a:prstGeom>
                  </pic:spPr>
                </pic:pic>
              </a:graphicData>
            </a:graphic>
          </wp:inline>
        </w:drawing>
      </w:r>
    </w:p>
    <w:p w14:paraId="46E464A9" w14:textId="77777777" w:rsidR="001D18C7" w:rsidRDefault="001D18C7" w:rsidP="001D18C7">
      <w:pPr>
        <w:spacing w:after="180"/>
        <w:jc w:val="center"/>
        <w:rPr>
          <w:i/>
          <w:iCs/>
          <w:color w:val="666666"/>
          <w:sz w:val="18"/>
          <w:szCs w:val="18"/>
        </w:rPr>
      </w:pPr>
      <w:bookmarkStart w:id="54" w:name="_Figure_4"/>
      <w:r>
        <w:rPr>
          <w:i/>
          <w:iCs/>
          <w:color w:val="666666"/>
          <w:sz w:val="18"/>
          <w:szCs w:val="18"/>
        </w:rPr>
        <w:t>Figure 4: Outbound-to-external (egress) traffic, calls leaving Azure to a third-party route through the central egress path</w:t>
      </w:r>
      <w:bookmarkEnd w:id="54"/>
    </w:p>
    <w:p w14:paraId="74E2CF52" w14:textId="527F9538" w:rsidR="006C1915" w:rsidRDefault="006C1915" w:rsidP="006C1915">
      <w:pPr>
        <w:spacing w:after="180"/>
        <w:rPr>
          <w:i/>
          <w:iCs/>
          <w:color w:val="666666"/>
          <w:sz w:val="18"/>
          <w:szCs w:val="18"/>
        </w:rPr>
      </w:pPr>
      <w:r>
        <w:rPr>
          <w:i/>
          <w:iCs/>
          <w:noProof/>
          <w:color w:val="666666"/>
          <w:sz w:val="18"/>
          <w:szCs w:val="18"/>
        </w:rPr>
        <w:drawing>
          <wp:inline distT="0" distB="0" distL="0" distR="0" wp14:anchorId="5DBB5278" wp14:editId="7A5BF4A2">
            <wp:extent cx="1851660" cy="791016"/>
            <wp:effectExtent l="0" t="0" r="0" b="9525"/>
            <wp:docPr id="152167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69121" cy="798475"/>
                    </a:xfrm>
                    <a:prstGeom prst="rect">
                      <a:avLst/>
                    </a:prstGeom>
                    <a:noFill/>
                  </pic:spPr>
                </pic:pic>
              </a:graphicData>
            </a:graphic>
          </wp:inline>
        </w:drawing>
      </w:r>
      <w:r>
        <w:rPr>
          <w:i/>
          <w:iCs/>
          <w:noProof/>
          <w:color w:val="666666"/>
          <w:sz w:val="18"/>
          <w:szCs w:val="18"/>
        </w:rPr>
        <w:drawing>
          <wp:inline distT="0" distB="0" distL="0" distR="0" wp14:anchorId="4EC7654B" wp14:editId="778DF809">
            <wp:extent cx="1912256" cy="819150"/>
            <wp:effectExtent l="0" t="0" r="0" b="0"/>
            <wp:docPr id="631417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36594" cy="829576"/>
                    </a:xfrm>
                    <a:prstGeom prst="rect">
                      <a:avLst/>
                    </a:prstGeom>
                    <a:noFill/>
                  </pic:spPr>
                </pic:pic>
              </a:graphicData>
            </a:graphic>
          </wp:inline>
        </w:drawing>
      </w:r>
      <w:r w:rsidRPr="006C1915">
        <w:rPr>
          <w:noProof/>
        </w:rPr>
        <w:t xml:space="preserve"> </w:t>
      </w:r>
      <w:r>
        <w:rPr>
          <w:noProof/>
        </w:rPr>
        <w:drawing>
          <wp:inline distT="0" distB="0" distL="0" distR="0" wp14:anchorId="3E030E18" wp14:editId="038C5B4A">
            <wp:extent cx="1855085" cy="792480"/>
            <wp:effectExtent l="0" t="0" r="0" b="7620"/>
            <wp:docPr id="145598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66619" cy="797407"/>
                    </a:xfrm>
                    <a:prstGeom prst="rect">
                      <a:avLst/>
                    </a:prstGeom>
                    <a:noFill/>
                  </pic:spPr>
                </pic:pic>
              </a:graphicData>
            </a:graphic>
          </wp:inline>
        </w:drawing>
      </w:r>
    </w:p>
    <w:p w14:paraId="4A147976" w14:textId="5FDA695B" w:rsidR="006C1915" w:rsidRDefault="006C1915" w:rsidP="001D18C7">
      <w:pPr>
        <w:spacing w:after="140"/>
        <w:rPr>
          <w:b/>
          <w:bCs/>
          <w:sz w:val="20"/>
          <w:szCs w:val="20"/>
        </w:rPr>
      </w:pPr>
      <w:r>
        <w:rPr>
          <w:b/>
          <w:bCs/>
          <w:sz w:val="20"/>
          <w:szCs w:val="20"/>
        </w:rPr>
        <w:t>Egress Control</w:t>
      </w:r>
    </w:p>
    <w:p w14:paraId="5A5CEA70"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Approved outbound endpoints documented per API.</w:t>
      </w:r>
    </w:p>
    <w:p w14:paraId="399AAFB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All outbound traffic is logged and auditable at firewall</w:t>
      </w:r>
    </w:p>
    <w:p w14:paraId="7E52ED7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Premium V2 isolates platform dependencies from Chaucer VNet and no firewall exemptions required</w:t>
      </w:r>
    </w:p>
    <w:p w14:paraId="17596F93" w14:textId="77777777" w:rsidR="006C774B" w:rsidRDefault="008649B0">
      <w:pPr>
        <w:pStyle w:val="Heading2"/>
        <w:rPr>
          <w:rFonts w:asciiTheme="minorHAnsi" w:hAnsiTheme="minorHAnsi"/>
          <w:b w:val="0"/>
          <w:bCs w:val="0"/>
          <w:color w:val="1E2761"/>
          <w:sz w:val="24"/>
          <w:szCs w:val="24"/>
          <w:lang w:eastAsia="en-US"/>
        </w:rPr>
      </w:pPr>
      <w:bookmarkStart w:id="55" w:name="_Toc9797"/>
      <w:bookmarkStart w:id="56" w:name="_Toc241523863"/>
      <w:r w:rsidRPr="00C96798">
        <w:rPr>
          <w:rFonts w:asciiTheme="minorHAnsi" w:hAnsiTheme="minorHAnsi"/>
          <w:b w:val="0"/>
          <w:bCs w:val="0"/>
          <w:color w:val="1E2761"/>
          <w:sz w:val="24"/>
          <w:szCs w:val="24"/>
          <w:lang w:eastAsia="en-US"/>
        </w:rPr>
        <w:t>Firewall integration</w:t>
      </w:r>
      <w:bookmarkEnd w:id="55"/>
      <w:bookmarkEnd w:id="56"/>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under "Traffic flows in detail" at the end of this section.</w:t>
      </w:r>
    </w:p>
    <w:p w14:paraId="0E549D3E" w14:textId="77777777" w:rsidR="00D36A15" w:rsidRPr="004D5371" w:rsidRDefault="000156B8">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156B8">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156B8">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156B8">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156B8">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156B8">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156B8">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5D4FBF8A" w:rsidR="00D36A15" w:rsidRDefault="000156B8">
            <w:r>
              <w:rPr>
                <w:sz w:val="20"/>
                <w:szCs w:val="20"/>
              </w:rPr>
              <w:t xml:space="preserve">Full control and reuses an existing hub firewall if one </w:t>
            </w:r>
            <w:r w:rsidR="001D18C7">
              <w:rPr>
                <w:sz w:val="20"/>
                <w:szCs w:val="20"/>
              </w:rPr>
              <w:t>are</w:t>
            </w:r>
            <w:r>
              <w:rPr>
                <w:sz w:val="20"/>
                <w:szCs w:val="20"/>
              </w:rPr>
              <w:t xml:space="preserve"> already in place</w:t>
            </w:r>
            <w:r w:rsidR="001D18C7">
              <w:rPr>
                <w:sz w:val="20"/>
                <w:szCs w:val="20"/>
              </w:rPr>
              <w:t xml:space="preserve"> </w:t>
            </w:r>
            <w:r>
              <w:rPr>
                <w:sz w:val="20"/>
                <w:szCs w:val="20"/>
              </w:rPr>
              <w:t>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156B8">
            <w:r>
              <w:rPr>
                <w:sz w:val="20"/>
                <w:szCs w:val="20"/>
              </w:rPr>
              <w:lastRenderedPageBreak/>
              <w:t>Cloud NGFW (Azure-native)</w:t>
            </w:r>
          </w:p>
        </w:tc>
        <w:tc>
          <w:tcPr>
            <w:tcW w:w="4100" w:type="dxa"/>
            <w:tcMar>
              <w:top w:w="70" w:type="dxa"/>
              <w:left w:w="100" w:type="dxa"/>
              <w:bottom w:w="70" w:type="dxa"/>
              <w:right w:w="100" w:type="dxa"/>
            </w:tcMar>
            <w:vAlign w:val="center"/>
          </w:tcPr>
          <w:p w14:paraId="4D71440B" w14:textId="77777777" w:rsidR="00D36A15" w:rsidRDefault="000156B8">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57658DCB" w:rsidR="00D36A15" w:rsidRDefault="000156B8">
            <w:r>
              <w:rPr>
                <w:sz w:val="20"/>
                <w:szCs w:val="20"/>
              </w:rPr>
              <w:t>Microsoft-and-Palo-Alto co-developed and managed, scales automatically and integrates natively with Azure routing, removing the build-and-patch burden</w:t>
            </w:r>
            <w:r w:rsidR="001D18C7">
              <w:rPr>
                <w:sz w:val="20"/>
                <w:szCs w:val="20"/>
              </w:rPr>
              <w:t>,</w:t>
            </w:r>
            <w:r>
              <w:rPr>
                <w:sz w:val="20"/>
                <w:szCs w:val="20"/>
              </w:rPr>
              <w:t xml:space="preserve"> newer, and introduces a managed SaaS dependency</w:t>
            </w:r>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32FF6C66" w:rsidR="002D25EA" w:rsidRPr="004D5371" w:rsidRDefault="002D25EA" w:rsidP="002D25EA">
      <w:pPr>
        <w:spacing w:after="140"/>
        <w:rPr>
          <w:sz w:val="20"/>
          <w:szCs w:val="20"/>
        </w:rPr>
      </w:pPr>
      <w:r w:rsidRPr="004D5371">
        <w:rPr>
          <w:sz w:val="20"/>
          <w:szCs w:val="20"/>
        </w:rP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t>
      </w:r>
    </w:p>
    <w:p w14:paraId="6B4BB0FA" w14:textId="77777777" w:rsidR="002D25EA" w:rsidRDefault="002D25EA" w:rsidP="002D25EA">
      <w:pPr>
        <w:spacing w:before="80" w:after="120"/>
        <w:jc w:val="center"/>
      </w:pPr>
      <w:r>
        <w:rPr>
          <w:noProof/>
        </w:rPr>
        <w:drawing>
          <wp:inline distT="0" distB="0" distL="0" distR="0" wp14:anchorId="4A64722D" wp14:editId="0A7D0689">
            <wp:extent cx="5486400" cy="142646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486400" cy="1426464"/>
                    </a:xfrm>
                    <a:prstGeom prst="rect">
                      <a:avLst/>
                    </a:prstGeom>
                  </pic:spPr>
                </pic:pic>
              </a:graphicData>
            </a:graphic>
          </wp:inline>
        </w:drawing>
      </w:r>
    </w:p>
    <w:p w14:paraId="51D14814" w14:textId="77777777" w:rsidR="002D25EA" w:rsidRDefault="002D25EA" w:rsidP="002D25EA">
      <w:pPr>
        <w:spacing w:after="180"/>
        <w:jc w:val="center"/>
      </w:pPr>
      <w:bookmarkStart w:id="57" w:name="_Figure_10"/>
      <w:r>
        <w:rPr>
          <w:i/>
          <w:iCs/>
          <w:color w:val="666666"/>
          <w:sz w:val="18"/>
          <w:szCs w:val="18"/>
        </w:rPr>
        <w:t>Figure 10: Which flows use the Palo Alto, only outbound traffic to external third parties; inbound (Front Door/Private Link) and internal flows stay off the firewall</w:t>
      </w:r>
      <w:bookmarkEnd w:id="57"/>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156B8">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156B8">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156B8">
            <w:pPr>
              <w:rPr>
                <w:sz w:val="20"/>
                <w:szCs w:val="20"/>
              </w:rPr>
            </w:pPr>
            <w:r w:rsidRPr="004D5371">
              <w:rPr>
                <w:sz w:val="20"/>
                <w:szCs w:val="20"/>
              </w:rPr>
              <w:t>Private Endpoint + NSG; stays on the Azure backbone, does not traverse the firewall</w:t>
            </w:r>
          </w:p>
        </w:tc>
      </w:tr>
    </w:tbl>
    <w:p w14:paraId="7459C5C3" w14:textId="77777777" w:rsidR="001D18C7" w:rsidRDefault="001D18C7">
      <w:pPr>
        <w:spacing w:after="140"/>
        <w:rPr>
          <w:sz w:val="20"/>
          <w:szCs w:val="20"/>
        </w:rPr>
      </w:pPr>
    </w:p>
    <w:p w14:paraId="63BF0287" w14:textId="33919DA6" w:rsidR="00D36A15" w:rsidRPr="004D5371" w:rsidRDefault="000156B8">
      <w:pPr>
        <w:spacing w:after="140"/>
        <w:rPr>
          <w:sz w:val="20"/>
          <w:szCs w:val="20"/>
        </w:rPr>
      </w:pPr>
      <w:r w:rsidRPr="004D5371">
        <w:rPr>
          <w:sz w:val="20"/>
          <w:szCs w:val="20"/>
        </w:rPr>
        <w:lastRenderedPageBreak/>
        <w: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t>
      </w: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58" w:name="_Toc9800"/>
      <w:bookmarkStart w:id="59" w:name="_Toc241523864"/>
      <w:r w:rsidRPr="007F1FDD">
        <w:rPr>
          <w:rFonts w:asciiTheme="minorHAnsi" w:hAnsiTheme="minorHAnsi"/>
          <w:b w:val="0"/>
          <w:bCs w:val="0"/>
          <w:color w:val="1E2761"/>
          <w:sz w:val="24"/>
          <w:szCs w:val="24"/>
          <w:lang w:eastAsia="en-US"/>
        </w:rPr>
        <w:t>Traffic flows in detail</w:t>
      </w:r>
      <w:bookmarkEnd w:id="58"/>
      <w:bookmarkEnd w:id="59"/>
    </w:p>
    <w:p w14:paraId="7D87FE2B" w14:textId="6DDAAED0" w:rsidR="00820179" w:rsidRPr="004D5371" w:rsidRDefault="00820179" w:rsidP="00820179">
      <w:pPr>
        <w:spacing w:after="140"/>
        <w:rPr>
          <w:sz w:val="20"/>
          <w:szCs w:val="20"/>
        </w:rPr>
      </w:pPr>
      <w:r>
        <w:rPr>
          <w:sz w:val="20"/>
          <w:szCs w:val="20"/>
        </w:rPr>
        <w:t xml:space="preserve">This subsection holds the step-by-step configuration of the five traffic flows. It is written for the network engineer building the platform and is deliberately kept to the end of the section, out of the main design narrative. Each flow states what it is, how it is routed through or around the Palo Alto firewall, and the specific routing and firewall rules it needs. The summary table in </w:t>
      </w:r>
      <w:hyperlink w:anchor="_Toc9797" w:history="1">
        <w:r>
          <w:rPr>
            <w:color w:val="0000FF"/>
            <w:u w:val="single"/>
          </w:rPr>
          <w:t>section 6.3</w:t>
        </w:r>
      </w:hyperlink>
      <w:r>
        <w:rPr>
          <w:sz w:val="20"/>
          <w:szCs w:val="20"/>
        </w:rPr>
        <w:t xml:space="preserve"> is the quick reference; this is the build detail behind it.</w:t>
      </w:r>
    </w:p>
    <w:p w14:paraId="652EBA38" w14:textId="00B823C0" w:rsidR="00820179" w:rsidRDefault="00820179" w:rsidP="00820179">
      <w:pPr>
        <w:spacing w:after="140"/>
      </w:pPr>
      <w:r>
        <w:rPr>
          <w:b/>
          <w:bCs/>
          <w:sz w:val="20"/>
          <w:szCs w:val="20"/>
        </w:rPr>
        <w:t xml:space="preserve">Flow 1: </w:t>
      </w:r>
      <w:r w:rsidR="00195DF6">
        <w:rPr>
          <w:b/>
          <w:bCs/>
          <w:sz w:val="20"/>
          <w:szCs w:val="20"/>
        </w:rPr>
        <w:t>E</w:t>
      </w:r>
      <w:r>
        <w:rPr>
          <w:b/>
          <w:bCs/>
          <w:sz w:val="20"/>
          <w:szCs w:val="20"/>
        </w:rPr>
        <w:t xml:space="preserve">xternal inbound </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540A4037" w:rsidR="00820179" w:rsidRDefault="00820179" w:rsidP="00820179">
      <w:pPr>
        <w:spacing w:after="140"/>
      </w:pPr>
      <w:r>
        <w:rPr>
          <w:b/>
          <w:bCs/>
          <w:sz w:val="20"/>
          <w:szCs w:val="20"/>
        </w:rPr>
        <w:t xml:space="preserve">Flow 2: </w:t>
      </w:r>
      <w:r w:rsidR="00195DF6">
        <w:rPr>
          <w:b/>
          <w:bCs/>
          <w:sz w:val="20"/>
          <w:szCs w:val="20"/>
        </w:rPr>
        <w:t>I</w:t>
      </w:r>
      <w:r>
        <w:rPr>
          <w:b/>
          <w:bCs/>
          <w:sz w:val="20"/>
          <w:szCs w:val="20"/>
        </w:rPr>
        <w:t xml:space="preserve">nternal </w:t>
      </w:r>
      <w:r w:rsidR="00195DF6">
        <w:rPr>
          <w:b/>
          <w:bCs/>
          <w:sz w:val="20"/>
          <w:szCs w:val="20"/>
        </w:rPr>
        <w:t>I</w:t>
      </w:r>
      <w:r>
        <w:rPr>
          <w:b/>
          <w:bCs/>
          <w:sz w:val="20"/>
          <w:szCs w:val="20"/>
        </w:rPr>
        <w:t xml:space="preserve">nbound </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1754B826" w:rsidR="00820179" w:rsidRDefault="00820179" w:rsidP="00820179">
      <w:pPr>
        <w:spacing w:after="140"/>
      </w:pPr>
      <w:r>
        <w:rPr>
          <w:b/>
          <w:bCs/>
          <w:sz w:val="20"/>
          <w:szCs w:val="20"/>
        </w:rPr>
        <w:t xml:space="preserve">Flow 3: </w:t>
      </w:r>
      <w:r w:rsidR="00195DF6">
        <w:rPr>
          <w:b/>
          <w:bCs/>
          <w:sz w:val="20"/>
          <w:szCs w:val="20"/>
        </w:rPr>
        <w:t>O</w:t>
      </w:r>
      <w:r>
        <w:rPr>
          <w:b/>
          <w:bCs/>
          <w:sz w:val="20"/>
          <w:szCs w:val="20"/>
        </w:rPr>
        <w:t xml:space="preserve">utbound </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48757AA5" w14:textId="77777777" w:rsidR="00820179" w:rsidRDefault="00820179" w:rsidP="00820179">
      <w:r>
        <w:br w:type="page"/>
      </w:r>
    </w:p>
    <w:p w14:paraId="7BB5CBBE" w14:textId="5E765C87" w:rsidR="009D524A" w:rsidRDefault="009D524A" w:rsidP="009D524A">
      <w:pPr>
        <w:pStyle w:val="Heading2"/>
        <w:rPr>
          <w:rFonts w:asciiTheme="minorHAnsi" w:hAnsiTheme="minorHAnsi"/>
          <w:b w:val="0"/>
          <w:bCs w:val="0"/>
          <w:color w:val="1E2761"/>
          <w:sz w:val="24"/>
          <w:szCs w:val="24"/>
          <w:lang w:eastAsia="en-US"/>
        </w:rPr>
      </w:pPr>
      <w:bookmarkStart w:id="60" w:name="_Toc241523865"/>
      <w:r w:rsidRPr="009D524A">
        <w:rPr>
          <w:rFonts w:asciiTheme="minorHAnsi" w:hAnsiTheme="minorHAnsi"/>
          <w:b w:val="0"/>
          <w:bCs w:val="0"/>
          <w:color w:val="1E2761"/>
          <w:sz w:val="24"/>
          <w:szCs w:val="24"/>
          <w:lang w:eastAsia="en-US"/>
        </w:rPr>
        <w:lastRenderedPageBreak/>
        <w:t>Configurations</w:t>
      </w:r>
      <w:bookmarkEnd w:id="60"/>
      <w:r w:rsidRPr="009D524A">
        <w:rPr>
          <w:rFonts w:asciiTheme="minorHAnsi" w:hAnsiTheme="minorHAnsi"/>
          <w:b w:val="0"/>
          <w:bCs w:val="0"/>
          <w:color w:val="1E2761"/>
          <w:sz w:val="24"/>
          <w:szCs w:val="24"/>
          <w:lang w:eastAsia="en-US"/>
        </w:rPr>
        <w:t xml:space="preserve"> </w:t>
      </w:r>
    </w:p>
    <w:p w14:paraId="12A5D184" w14:textId="530538B3" w:rsidR="009D524A" w:rsidRDefault="009D524A" w:rsidP="009D524A">
      <w:r w:rsidRPr="009D524A">
        <w:t xml:space="preserve">This </w:t>
      </w:r>
      <w:r>
        <w:t>section demonstrates sample configurations for Azure front door and APIM Instance</w:t>
      </w:r>
    </w:p>
    <w:p w14:paraId="0A5D1056" w14:textId="275F3641" w:rsidR="009D524A" w:rsidRPr="0017683D" w:rsidRDefault="009D524A" w:rsidP="0017683D">
      <w:pPr>
        <w:pStyle w:val="Heading3"/>
      </w:pPr>
      <w:bookmarkStart w:id="61" w:name="_Toc241523866"/>
      <w:r w:rsidRPr="0017683D">
        <w:t>‘6.6.1 Azure front door</w:t>
      </w:r>
      <w:bookmarkEnd w:id="61"/>
    </w:p>
    <w:p w14:paraId="34D0D8FC" w14:textId="247B127B" w:rsidR="009D524A" w:rsidRPr="0017683D" w:rsidRDefault="009D524A" w:rsidP="0017683D">
      <w:pPr>
        <w:pStyle w:val="Heading3"/>
      </w:pPr>
      <w:bookmarkStart w:id="62" w:name="_Toc241523867"/>
      <w:r w:rsidRPr="0017683D">
        <w:t>6.6.2 APIM</w:t>
      </w:r>
      <w:bookmarkEnd w:id="62"/>
    </w:p>
    <w:p w14:paraId="2AFBE8A1" w14:textId="0656A49F" w:rsidR="008120BA" w:rsidRPr="0017683D" w:rsidRDefault="0017683D" w:rsidP="0017683D">
      <w:pPr>
        <w:pStyle w:val="Heading4"/>
        <w:rPr>
          <w:sz w:val="22"/>
          <w:szCs w:val="22"/>
        </w:rPr>
      </w:pPr>
      <w:bookmarkStart w:id="63" w:name="_Toc9696"/>
      <w:bookmarkStart w:id="64" w:name="_Toc9798"/>
      <w:r>
        <w:t xml:space="preserve">6.6.2.1 </w:t>
      </w:r>
      <w:r w:rsidR="008120BA" w:rsidRPr="0017683D">
        <w:rPr>
          <w:sz w:val="22"/>
          <w:szCs w:val="22"/>
        </w:rPr>
        <w:t>Instance Composition</w:t>
      </w:r>
    </w:p>
    <w:bookmarkEnd w:id="63"/>
    <w:p w14:paraId="2588897A" w14:textId="77777777" w:rsidR="008120BA" w:rsidRPr="00D74F37" w:rsidRDefault="008120BA" w:rsidP="008120BA">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8120BA" w:rsidRPr="004D5371" w14:paraId="1DE6A447" w14:textId="77777777" w:rsidTr="006C3386">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EC30C" w14:textId="77777777" w:rsidR="008120BA" w:rsidRDefault="008120BA" w:rsidP="006C3386">
            <w:pPr>
              <w:rPr>
                <w:b/>
                <w:bCs/>
                <w:color w:val="000000" w:themeColor="text1"/>
                <w:sz w:val="20"/>
                <w:szCs w:val="20"/>
              </w:rPr>
            </w:pPr>
          </w:p>
          <w:p w14:paraId="0B5D5FE8" w14:textId="77777777" w:rsidR="008120BA" w:rsidRPr="004D5371" w:rsidRDefault="008120BA" w:rsidP="006C3386">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4F1C5" w14:textId="77777777" w:rsidR="008120BA" w:rsidRPr="004D5371" w:rsidRDefault="008120BA" w:rsidP="006C3386">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2BDCA9" w14:textId="77777777" w:rsidR="008120BA" w:rsidRPr="004D5371" w:rsidRDefault="008120BA" w:rsidP="006C3386">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27BD22A4" w14:textId="77777777" w:rsidR="008120BA" w:rsidRPr="004D5371" w:rsidRDefault="008120BA" w:rsidP="006C3386">
            <w:pPr>
              <w:rPr>
                <w:b/>
                <w:bCs/>
                <w:color w:val="000000" w:themeColor="text1"/>
                <w:sz w:val="20"/>
                <w:szCs w:val="20"/>
              </w:rPr>
            </w:pPr>
            <w:r w:rsidRPr="009815DF">
              <w:rPr>
                <w:b/>
                <w:bCs/>
                <w:color w:val="000000" w:themeColor="text1"/>
                <w:sz w:val="20"/>
                <w:szCs w:val="20"/>
              </w:rPr>
              <w:t>Technical Rationale</w:t>
            </w:r>
          </w:p>
        </w:tc>
      </w:tr>
      <w:tr w:rsidR="008120BA" w:rsidRPr="004D5371" w14:paraId="18D693F2" w14:textId="77777777" w:rsidTr="006C3386">
        <w:tc>
          <w:tcPr>
            <w:tcW w:w="3100" w:type="dxa"/>
            <w:tcMar>
              <w:top w:w="70" w:type="dxa"/>
              <w:left w:w="100" w:type="dxa"/>
              <w:bottom w:w="70" w:type="dxa"/>
              <w:right w:w="100" w:type="dxa"/>
            </w:tcMar>
            <w:vAlign w:val="center"/>
          </w:tcPr>
          <w:p w14:paraId="34390233" w14:textId="77777777" w:rsidR="008120BA" w:rsidRPr="004D5371" w:rsidRDefault="008120BA" w:rsidP="006C3386">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A16202B" w14:textId="77777777" w:rsidR="008120BA" w:rsidRPr="004D5371" w:rsidRDefault="008120BA" w:rsidP="006C3386">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DDCC999" w14:textId="77777777" w:rsidR="008120BA" w:rsidRPr="004D5371" w:rsidRDefault="008120BA" w:rsidP="006C3386">
            <w:pPr>
              <w:rPr>
                <w:sz w:val="20"/>
                <w:szCs w:val="20"/>
              </w:rPr>
            </w:pPr>
            <w:r w:rsidRPr="004D5371">
              <w:rPr>
                <w:sz w:val="20"/>
                <w:szCs w:val="20"/>
              </w:rPr>
              <w:t>Proposed</w:t>
            </w:r>
          </w:p>
        </w:tc>
        <w:tc>
          <w:tcPr>
            <w:tcW w:w="2126" w:type="dxa"/>
          </w:tcPr>
          <w:p w14:paraId="6A2E99FE" w14:textId="77777777" w:rsidR="008120BA" w:rsidRPr="004D5371" w:rsidRDefault="008120BA" w:rsidP="006C3386">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8120BA" w:rsidRPr="004D5371" w14:paraId="315200BC" w14:textId="77777777" w:rsidTr="006C3386">
        <w:tc>
          <w:tcPr>
            <w:tcW w:w="3100" w:type="dxa"/>
            <w:tcMar>
              <w:top w:w="70" w:type="dxa"/>
              <w:left w:w="100" w:type="dxa"/>
              <w:bottom w:w="70" w:type="dxa"/>
              <w:right w:w="100" w:type="dxa"/>
            </w:tcMar>
            <w:vAlign w:val="center"/>
          </w:tcPr>
          <w:p w14:paraId="7AF66940" w14:textId="77777777" w:rsidR="008120BA" w:rsidRPr="004D5371" w:rsidRDefault="008120BA" w:rsidP="006C3386">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A30C13F" w14:textId="77777777" w:rsidR="008120BA" w:rsidRPr="004D5371" w:rsidRDefault="008120BA" w:rsidP="006C3386">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1B72779D" w14:textId="77777777" w:rsidR="008120BA" w:rsidRPr="004D5371" w:rsidRDefault="008120BA" w:rsidP="006C3386">
            <w:pPr>
              <w:rPr>
                <w:sz w:val="20"/>
                <w:szCs w:val="20"/>
              </w:rPr>
            </w:pPr>
            <w:r>
              <w:rPr>
                <w:sz w:val="20"/>
                <w:szCs w:val="20"/>
              </w:rPr>
              <w:t xml:space="preserve">Strategic </w:t>
            </w:r>
          </w:p>
        </w:tc>
        <w:tc>
          <w:tcPr>
            <w:tcW w:w="2126" w:type="dxa"/>
          </w:tcPr>
          <w:p w14:paraId="116380D4" w14:textId="77777777" w:rsidR="008120BA" w:rsidRPr="004D5371" w:rsidRDefault="008120BA" w:rsidP="006C3386">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8120BA" w:rsidRPr="004D5371" w14:paraId="38504970" w14:textId="77777777" w:rsidTr="006C3386">
        <w:tc>
          <w:tcPr>
            <w:tcW w:w="3100" w:type="dxa"/>
            <w:tcMar>
              <w:top w:w="70" w:type="dxa"/>
              <w:left w:w="100" w:type="dxa"/>
              <w:bottom w:w="70" w:type="dxa"/>
              <w:right w:w="100" w:type="dxa"/>
            </w:tcMar>
            <w:vAlign w:val="center"/>
          </w:tcPr>
          <w:p w14:paraId="31F2FD38" w14:textId="77777777" w:rsidR="008120BA" w:rsidRPr="004D5371" w:rsidRDefault="008120BA" w:rsidP="006C3386">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1E92DC7" w14:textId="77777777" w:rsidR="008120BA" w:rsidRPr="004D5371" w:rsidRDefault="008120BA" w:rsidP="006C3386">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798DFC5D" w14:textId="77777777" w:rsidR="008120BA" w:rsidRDefault="008120BA" w:rsidP="006C3386">
            <w:pPr>
              <w:rPr>
                <w:sz w:val="20"/>
                <w:szCs w:val="20"/>
              </w:rPr>
            </w:pPr>
            <w:r w:rsidRPr="009815DF">
              <w:rPr>
                <w:sz w:val="20"/>
                <w:szCs w:val="20"/>
              </w:rPr>
              <w:t>Proposed</w:t>
            </w:r>
          </w:p>
        </w:tc>
        <w:tc>
          <w:tcPr>
            <w:tcW w:w="2126" w:type="dxa"/>
          </w:tcPr>
          <w:p w14:paraId="57176A27" w14:textId="77777777" w:rsidR="008120BA" w:rsidRPr="009815DF" w:rsidRDefault="008120BA" w:rsidP="006C3386">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8120BA" w:rsidRPr="004D5371" w14:paraId="11AEBBFE" w14:textId="77777777" w:rsidTr="006C3386">
        <w:tc>
          <w:tcPr>
            <w:tcW w:w="3100" w:type="dxa"/>
            <w:tcMar>
              <w:top w:w="70" w:type="dxa"/>
              <w:left w:w="100" w:type="dxa"/>
              <w:bottom w:w="70" w:type="dxa"/>
              <w:right w:w="100" w:type="dxa"/>
            </w:tcMar>
            <w:vAlign w:val="center"/>
          </w:tcPr>
          <w:p w14:paraId="7B1E1D68" w14:textId="77777777" w:rsidR="008120BA" w:rsidRPr="004D5371" w:rsidRDefault="008120BA" w:rsidP="006C3386">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4D5B292C" w14:textId="77777777" w:rsidR="008120BA" w:rsidRPr="004D5371" w:rsidRDefault="008120BA" w:rsidP="006C3386">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3D4769B5" w14:textId="77777777" w:rsidR="008120BA" w:rsidRPr="004D5371" w:rsidRDefault="008120BA" w:rsidP="006C3386">
            <w:pPr>
              <w:rPr>
                <w:sz w:val="20"/>
                <w:szCs w:val="20"/>
              </w:rPr>
            </w:pPr>
            <w:r w:rsidRPr="009815DF">
              <w:rPr>
                <w:sz w:val="20"/>
                <w:szCs w:val="20"/>
              </w:rPr>
              <w:t>Proposed</w:t>
            </w:r>
          </w:p>
        </w:tc>
        <w:tc>
          <w:tcPr>
            <w:tcW w:w="2126" w:type="dxa"/>
          </w:tcPr>
          <w:p w14:paraId="77AF0DBB" w14:textId="77777777" w:rsidR="008120BA" w:rsidRPr="004D5371" w:rsidRDefault="008120BA" w:rsidP="006C3386">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8120BA" w:rsidRPr="004D5371" w14:paraId="03275995" w14:textId="77777777" w:rsidTr="006C3386">
        <w:tc>
          <w:tcPr>
            <w:tcW w:w="3100" w:type="dxa"/>
            <w:tcMar>
              <w:top w:w="70" w:type="dxa"/>
              <w:left w:w="100" w:type="dxa"/>
              <w:bottom w:w="70" w:type="dxa"/>
              <w:right w:w="100" w:type="dxa"/>
            </w:tcMar>
            <w:vAlign w:val="center"/>
          </w:tcPr>
          <w:p w14:paraId="776EB8E4" w14:textId="77777777" w:rsidR="008120BA" w:rsidRPr="004D5371" w:rsidRDefault="008120BA" w:rsidP="006C3386">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6DB7F6D1" w14:textId="77777777" w:rsidR="008120BA" w:rsidRPr="004D5371" w:rsidRDefault="008120BA" w:rsidP="006C3386">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458490A8" w14:textId="77777777" w:rsidR="008120BA" w:rsidRPr="004D5371" w:rsidRDefault="008120BA" w:rsidP="006C3386">
            <w:pPr>
              <w:rPr>
                <w:sz w:val="20"/>
                <w:szCs w:val="20"/>
              </w:rPr>
            </w:pPr>
            <w:r>
              <w:rPr>
                <w:sz w:val="20"/>
                <w:szCs w:val="20"/>
              </w:rPr>
              <w:t>Dummy</w:t>
            </w:r>
            <w:r w:rsidRPr="004D5371">
              <w:rPr>
                <w:sz w:val="20"/>
                <w:szCs w:val="20"/>
              </w:rPr>
              <w:t xml:space="preserve"> placeholder</w:t>
            </w:r>
          </w:p>
        </w:tc>
        <w:tc>
          <w:tcPr>
            <w:tcW w:w="2126" w:type="dxa"/>
          </w:tcPr>
          <w:p w14:paraId="09AE6A0E" w14:textId="77777777" w:rsidR="008120BA" w:rsidRPr="004D5371" w:rsidRDefault="008120BA" w:rsidP="006C3386">
            <w:pPr>
              <w:rPr>
                <w:sz w:val="20"/>
                <w:szCs w:val="20"/>
              </w:rPr>
            </w:pPr>
            <w:r w:rsidRPr="009815DF">
              <w:rPr>
                <w:sz w:val="20"/>
                <w:szCs w:val="20"/>
              </w:rPr>
              <w:t>Domain names map to Front Door (External) and Private IP / Internal DNS (Internal).</w:t>
            </w:r>
          </w:p>
        </w:tc>
      </w:tr>
      <w:tr w:rsidR="008120BA" w:rsidRPr="004D5371" w14:paraId="6D7AD7FF" w14:textId="77777777" w:rsidTr="006C3386">
        <w:tc>
          <w:tcPr>
            <w:tcW w:w="3100" w:type="dxa"/>
            <w:tcMar>
              <w:top w:w="70" w:type="dxa"/>
              <w:left w:w="100" w:type="dxa"/>
              <w:bottom w:w="70" w:type="dxa"/>
              <w:right w:w="100" w:type="dxa"/>
            </w:tcMar>
            <w:vAlign w:val="center"/>
          </w:tcPr>
          <w:p w14:paraId="17A448FA" w14:textId="77777777" w:rsidR="008120BA" w:rsidRPr="004D5371" w:rsidRDefault="008120BA" w:rsidP="006C3386">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149059DE" w14:textId="77777777" w:rsidR="008120BA" w:rsidRPr="004D5371" w:rsidRDefault="008120BA" w:rsidP="006C3386">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00D4693A" w14:textId="77777777" w:rsidR="008120BA" w:rsidRPr="004D5371" w:rsidRDefault="008120BA" w:rsidP="006C3386">
            <w:pPr>
              <w:rPr>
                <w:sz w:val="20"/>
                <w:szCs w:val="20"/>
              </w:rPr>
            </w:pPr>
            <w:r w:rsidRPr="004D5371">
              <w:rPr>
                <w:sz w:val="20"/>
                <w:szCs w:val="20"/>
              </w:rPr>
              <w:t>Proposed standard</w:t>
            </w:r>
          </w:p>
        </w:tc>
        <w:tc>
          <w:tcPr>
            <w:tcW w:w="2126" w:type="dxa"/>
          </w:tcPr>
          <w:p w14:paraId="6FD585CC" w14:textId="77777777" w:rsidR="008120BA" w:rsidRPr="004D5371" w:rsidRDefault="008120BA" w:rsidP="006C3386">
            <w:pPr>
              <w:rPr>
                <w:sz w:val="20"/>
                <w:szCs w:val="20"/>
              </w:rPr>
            </w:pPr>
            <w:r w:rsidRPr="009815DF">
              <w:rPr>
                <w:sz w:val="20"/>
                <w:szCs w:val="20"/>
              </w:rPr>
              <w:t>Enforces TLS 1.2+ minimum across all endpoints</w:t>
            </w:r>
            <w:r>
              <w:rPr>
                <w:sz w:val="20"/>
                <w:szCs w:val="20"/>
              </w:rPr>
              <w:t>,</w:t>
            </w:r>
            <w:r w:rsidRPr="009815DF">
              <w:rPr>
                <w:sz w:val="20"/>
                <w:szCs w:val="20"/>
              </w:rPr>
              <w:t xml:space="preserve"> legacy ciphers disabled by policy.</w:t>
            </w:r>
          </w:p>
        </w:tc>
      </w:tr>
      <w:tr w:rsidR="008120BA" w:rsidRPr="004D5371" w14:paraId="132B8E4D" w14:textId="77777777" w:rsidTr="006C3386">
        <w:tc>
          <w:tcPr>
            <w:tcW w:w="3100" w:type="dxa"/>
            <w:tcMar>
              <w:top w:w="70" w:type="dxa"/>
              <w:left w:w="100" w:type="dxa"/>
              <w:bottom w:w="70" w:type="dxa"/>
              <w:right w:w="100" w:type="dxa"/>
            </w:tcMar>
            <w:vAlign w:val="center"/>
          </w:tcPr>
          <w:p w14:paraId="1CBD44CE" w14:textId="77777777" w:rsidR="008120BA" w:rsidRPr="004D5371" w:rsidRDefault="008120BA" w:rsidP="006C3386">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24054D5B" w14:textId="77777777" w:rsidR="008120BA" w:rsidRPr="004D5371" w:rsidRDefault="008120BA" w:rsidP="006C3386">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7A757093" w14:textId="77777777" w:rsidR="008120BA" w:rsidRPr="004D5371" w:rsidRDefault="008120BA" w:rsidP="006C3386">
            <w:pPr>
              <w:rPr>
                <w:sz w:val="20"/>
                <w:szCs w:val="20"/>
              </w:rPr>
            </w:pPr>
            <w:r w:rsidRPr="004D5371">
              <w:rPr>
                <w:sz w:val="20"/>
                <w:szCs w:val="20"/>
              </w:rPr>
              <w:t>Proposed</w:t>
            </w:r>
          </w:p>
        </w:tc>
        <w:tc>
          <w:tcPr>
            <w:tcW w:w="2126" w:type="dxa"/>
          </w:tcPr>
          <w:p w14:paraId="066CB36A" w14:textId="77777777" w:rsidR="008120BA" w:rsidRPr="004D5371" w:rsidRDefault="008120BA" w:rsidP="006C3386">
            <w:pPr>
              <w:rPr>
                <w:sz w:val="20"/>
                <w:szCs w:val="20"/>
              </w:rPr>
            </w:pPr>
            <w:r w:rsidRPr="009815DF">
              <w:rPr>
                <w:sz w:val="20"/>
                <w:szCs w:val="20"/>
              </w:rPr>
              <w:t>Enables resilient, cross-resource access to Azure Key Vault and Azure Monitor without lifecycle coupling.</w:t>
            </w:r>
          </w:p>
        </w:tc>
      </w:tr>
      <w:tr w:rsidR="008120BA" w:rsidRPr="004D5371" w14:paraId="650220B6" w14:textId="77777777" w:rsidTr="006C3386">
        <w:tc>
          <w:tcPr>
            <w:tcW w:w="3100" w:type="dxa"/>
            <w:tcMar>
              <w:top w:w="70" w:type="dxa"/>
              <w:left w:w="100" w:type="dxa"/>
              <w:bottom w:w="70" w:type="dxa"/>
              <w:right w:w="100" w:type="dxa"/>
            </w:tcMar>
            <w:vAlign w:val="center"/>
          </w:tcPr>
          <w:p w14:paraId="08FEDA92" w14:textId="77777777" w:rsidR="008120BA" w:rsidRPr="004D5371" w:rsidRDefault="008120BA" w:rsidP="006C3386">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3413C82A" w14:textId="77777777" w:rsidR="008120BA" w:rsidRPr="009815DF" w:rsidRDefault="008120BA" w:rsidP="006C3386">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75F2C4C7" w14:textId="77777777" w:rsidR="008120BA" w:rsidRPr="004D5371" w:rsidRDefault="008120BA" w:rsidP="006C3386">
            <w:pPr>
              <w:rPr>
                <w:sz w:val="20"/>
                <w:szCs w:val="20"/>
              </w:rPr>
            </w:pPr>
            <w:r w:rsidRPr="009815DF">
              <w:rPr>
                <w:sz w:val="20"/>
                <w:szCs w:val="20"/>
              </w:rPr>
              <w:t>Proposed</w:t>
            </w:r>
          </w:p>
        </w:tc>
        <w:tc>
          <w:tcPr>
            <w:tcW w:w="2126" w:type="dxa"/>
          </w:tcPr>
          <w:p w14:paraId="7D73F81B" w14:textId="77777777" w:rsidR="008120BA" w:rsidRPr="009815DF" w:rsidRDefault="008120BA" w:rsidP="006C3386">
            <w:pPr>
              <w:rPr>
                <w:sz w:val="20"/>
                <w:szCs w:val="20"/>
              </w:rPr>
            </w:pPr>
            <w:r w:rsidRPr="009815DF">
              <w:rPr>
                <w:sz w:val="20"/>
                <w:szCs w:val="20"/>
              </w:rPr>
              <w:t>Public developer portal disabled</w:t>
            </w:r>
            <w:r>
              <w:rPr>
                <w:sz w:val="20"/>
                <w:szCs w:val="20"/>
              </w:rPr>
              <w:t>,</w:t>
            </w:r>
            <w:r w:rsidRPr="009815DF">
              <w:rPr>
                <w:sz w:val="20"/>
                <w:szCs w:val="20"/>
              </w:rPr>
              <w:t xml:space="preserve"> access restricted via internal VNet routing or Entra ID SSO.</w:t>
            </w:r>
          </w:p>
        </w:tc>
      </w:tr>
    </w:tbl>
    <w:p w14:paraId="1DADDE88" w14:textId="77777777" w:rsidR="008120BA" w:rsidRDefault="008120BA" w:rsidP="008120BA">
      <w:pPr>
        <w:spacing w:after="140"/>
        <w:rPr>
          <w:sz w:val="20"/>
          <w:szCs w:val="20"/>
        </w:rPr>
      </w:pPr>
    </w:p>
    <w:p w14:paraId="323EB6E9" w14:textId="77777777" w:rsidR="008120BA" w:rsidRDefault="008120BA" w:rsidP="008120BA">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w:t>
      </w:r>
      <w:r>
        <w:rPr>
          <w:sz w:val="20"/>
          <w:szCs w:val="20"/>
        </w:rPr>
        <w:lastRenderedPageBreak/>
        <w:t xml:space="preserve">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5CF7097" w14:textId="7CF392DD" w:rsidR="009D524A" w:rsidRDefault="009D524A" w:rsidP="009D524A">
      <w:pPr>
        <w:pStyle w:val="Heading3"/>
      </w:pPr>
      <w:bookmarkStart w:id="65" w:name="_Toc241523868"/>
      <w:r>
        <w:t>6.6.3</w:t>
      </w:r>
      <w:r w:rsidRPr="009D524A">
        <w:t xml:space="preserve"> Routing and subnet design</w:t>
      </w:r>
      <w:bookmarkEnd w:id="65"/>
    </w:p>
    <w:bookmarkEnd w:id="64"/>
    <w:p w14:paraId="6230E8B0" w14:textId="77777777" w:rsidR="009D524A" w:rsidRPr="004D5371" w:rsidRDefault="009D524A" w:rsidP="009D524A">
      <w:pPr>
        <w:spacing w:after="140"/>
        <w:rPr>
          <w:sz w:val="20"/>
          <w:szCs w:val="20"/>
        </w:rPr>
      </w:pPr>
      <w:r w:rsidRPr="004D5371">
        <w:rPr>
          <w:sz w:val="20"/>
          <w:szCs w:val="20"/>
        </w:rPr>
        <w:t>Pulling the flows together, the concrete configuration is:</w:t>
      </w:r>
    </w:p>
    <w:tbl>
      <w:tblPr>
        <w:tblStyle w:val="TableGrid"/>
        <w:tblW w:w="0" w:type="auto"/>
        <w:tblLook w:val="04A0" w:firstRow="1" w:lastRow="0" w:firstColumn="1" w:lastColumn="0" w:noHBand="0" w:noVBand="1"/>
      </w:tblPr>
      <w:tblGrid>
        <w:gridCol w:w="2389"/>
        <w:gridCol w:w="2801"/>
        <w:gridCol w:w="3826"/>
      </w:tblGrid>
      <w:tr w:rsidR="009D524A" w14:paraId="16632032" w14:textId="77777777" w:rsidTr="00B77C32">
        <w:tc>
          <w:tcPr>
            <w:tcW w:w="2592" w:type="dxa"/>
            <w:tcBorders>
              <w:bottom w:val="single" w:sz="12" w:space="0" w:color="1A2B56" w:themeColor="accent1"/>
            </w:tcBorders>
            <w:shd w:val="clear" w:color="auto" w:fill="C1CDEC" w:themeFill="accent1" w:themeFillTint="33"/>
          </w:tcPr>
          <w:p w14:paraId="095B94E3" w14:textId="77777777" w:rsidR="009D524A" w:rsidRPr="001D18C7" w:rsidRDefault="009D524A" w:rsidP="00B77C32">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6B7FFD" w14:textId="77777777" w:rsidR="009D524A" w:rsidRPr="001D18C7" w:rsidRDefault="009D524A" w:rsidP="00B77C32">
            <w:pPr>
              <w:rPr>
                <w:b/>
                <w:bCs/>
                <w:kern w:val="0"/>
                <w:sz w:val="20"/>
                <w:szCs w:val="20"/>
                <w14:ligatures w14:val="none"/>
              </w:rPr>
            </w:pPr>
            <w:r w:rsidRPr="001D18C7">
              <w:rPr>
                <w:b/>
                <w:bCs/>
                <w:kern w:val="0"/>
                <w:sz w:val="20"/>
                <w:szCs w:val="20"/>
                <w14:ligatures w14:val="none"/>
              </w:rPr>
              <w:t>Where enforced</w:t>
            </w:r>
          </w:p>
        </w:tc>
        <w:tc>
          <w:tcPr>
            <w:tcW w:w="4320" w:type="dxa"/>
            <w:tcBorders>
              <w:bottom w:val="single" w:sz="12" w:space="0" w:color="1A2B56" w:themeColor="accent1"/>
            </w:tcBorders>
            <w:shd w:val="clear" w:color="auto" w:fill="C1CDEC" w:themeFill="accent1" w:themeFillTint="33"/>
          </w:tcPr>
          <w:p w14:paraId="4C19D73D" w14:textId="77777777" w:rsidR="009D524A" w:rsidRPr="001D18C7" w:rsidRDefault="009D524A" w:rsidP="00B77C32">
            <w:pPr>
              <w:rPr>
                <w:b/>
                <w:bCs/>
                <w:kern w:val="0"/>
                <w:sz w:val="20"/>
                <w:szCs w:val="20"/>
                <w14:ligatures w14:val="none"/>
              </w:rPr>
            </w:pPr>
            <w:r w:rsidRPr="001D18C7">
              <w:rPr>
                <w:b/>
                <w:bCs/>
                <w:kern w:val="0"/>
                <w:sz w:val="20"/>
                <w:szCs w:val="20"/>
                <w14:ligatures w14:val="none"/>
              </w:rPr>
              <w:t>Routing &amp; Security Policy Rule</w:t>
            </w:r>
          </w:p>
        </w:tc>
      </w:tr>
      <w:tr w:rsidR="009D524A" w14:paraId="629E5AFE" w14:textId="77777777" w:rsidTr="00B77C32">
        <w:tc>
          <w:tcPr>
            <w:tcW w:w="2592" w:type="dxa"/>
            <w:tcBorders>
              <w:top w:val="single" w:sz="12" w:space="0" w:color="1A2B56" w:themeColor="accent1"/>
            </w:tcBorders>
          </w:tcPr>
          <w:p w14:paraId="73D6DA41" w14:textId="77777777" w:rsidR="009D524A" w:rsidRPr="001D18C7" w:rsidRDefault="009D524A" w:rsidP="00B77C32">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147FE361" w14:textId="77777777" w:rsidR="009D524A" w:rsidRPr="001D18C7" w:rsidRDefault="009D524A" w:rsidP="00B77C32">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0942CC25" w14:textId="77777777" w:rsidR="009D524A" w:rsidRPr="001D18C7" w:rsidRDefault="009D524A" w:rsidP="00B77C32">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9D524A" w14:paraId="3BB7ACAA" w14:textId="77777777" w:rsidTr="00B77C32">
        <w:tc>
          <w:tcPr>
            <w:tcW w:w="2592" w:type="dxa"/>
          </w:tcPr>
          <w:p w14:paraId="70159AE9" w14:textId="77777777" w:rsidR="009D524A" w:rsidRPr="001D18C7" w:rsidRDefault="009D524A" w:rsidP="00B77C32">
            <w:pPr>
              <w:rPr>
                <w:kern w:val="0"/>
                <w:sz w:val="20"/>
                <w:szCs w:val="20"/>
                <w14:ligatures w14:val="none"/>
              </w:rPr>
            </w:pPr>
            <w:r w:rsidRPr="001D18C7">
              <w:rPr>
                <w:kern w:val="0"/>
                <w:sz w:val="20"/>
                <w:szCs w:val="20"/>
                <w14:ligatures w14:val="none"/>
              </w:rPr>
              <w:t>Internal Inbound</w:t>
            </w:r>
          </w:p>
        </w:tc>
        <w:tc>
          <w:tcPr>
            <w:tcW w:w="3168" w:type="dxa"/>
          </w:tcPr>
          <w:p w14:paraId="07E4D848" w14:textId="77777777" w:rsidR="009D524A" w:rsidRPr="001D18C7" w:rsidRDefault="009D524A" w:rsidP="00B77C32">
            <w:pPr>
              <w:rPr>
                <w:kern w:val="0"/>
                <w:sz w:val="20"/>
                <w:szCs w:val="20"/>
                <w14:ligatures w14:val="none"/>
              </w:rPr>
            </w:pPr>
            <w:r w:rsidRPr="001D18C7">
              <w:rPr>
                <w:kern w:val="0"/>
                <w:sz w:val="20"/>
                <w:szCs w:val="20"/>
                <w14:ligatures w14:val="none"/>
              </w:rPr>
              <w:t>APIM (Private Network)</w:t>
            </w:r>
          </w:p>
        </w:tc>
        <w:tc>
          <w:tcPr>
            <w:tcW w:w="4320" w:type="dxa"/>
          </w:tcPr>
          <w:p w14:paraId="7149EA8A" w14:textId="77777777" w:rsidR="009D524A" w:rsidRPr="001D18C7" w:rsidRDefault="009D524A" w:rsidP="00B77C32">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9D524A" w14:paraId="50CD464F" w14:textId="77777777" w:rsidTr="00B77C32">
        <w:tc>
          <w:tcPr>
            <w:tcW w:w="2592" w:type="dxa"/>
          </w:tcPr>
          <w:p w14:paraId="1067CB67" w14:textId="77777777" w:rsidR="009D524A" w:rsidRPr="001D18C7" w:rsidRDefault="009D524A" w:rsidP="00B77C32">
            <w:pPr>
              <w:rPr>
                <w:kern w:val="0"/>
                <w:sz w:val="20"/>
                <w:szCs w:val="20"/>
                <w14:ligatures w14:val="none"/>
              </w:rPr>
            </w:pPr>
            <w:r w:rsidRPr="001D18C7">
              <w:rPr>
                <w:kern w:val="0"/>
                <w:sz w:val="20"/>
                <w:szCs w:val="20"/>
                <w14:ligatures w14:val="none"/>
              </w:rPr>
              <w:t>Outbound to External 3rd Party</w:t>
            </w:r>
          </w:p>
        </w:tc>
        <w:tc>
          <w:tcPr>
            <w:tcW w:w="3168" w:type="dxa"/>
          </w:tcPr>
          <w:p w14:paraId="78F2F97E" w14:textId="77777777" w:rsidR="009D524A" w:rsidRPr="001D18C7" w:rsidRDefault="009D524A" w:rsidP="00B77C32">
            <w:pPr>
              <w:rPr>
                <w:kern w:val="0"/>
                <w:sz w:val="20"/>
                <w:szCs w:val="20"/>
                <w14:ligatures w14:val="none"/>
              </w:rPr>
            </w:pPr>
            <w:r w:rsidRPr="001D18C7">
              <w:rPr>
                <w:kern w:val="0"/>
                <w:sz w:val="20"/>
                <w:szCs w:val="20"/>
                <w14:ligatures w14:val="none"/>
              </w:rPr>
              <w:t>APIM Subnet UDR + Palo Alto Firewall</w:t>
            </w:r>
          </w:p>
        </w:tc>
        <w:tc>
          <w:tcPr>
            <w:tcW w:w="4320" w:type="dxa"/>
          </w:tcPr>
          <w:p w14:paraId="1C5A5721" w14:textId="77777777" w:rsidR="009D524A" w:rsidRPr="001D18C7" w:rsidRDefault="009D524A" w:rsidP="00B77C32">
            <w:pPr>
              <w:rPr>
                <w:kern w:val="0"/>
                <w:sz w:val="20"/>
                <w:szCs w:val="20"/>
                <w14:ligatures w14:val="none"/>
              </w:rPr>
            </w:pPr>
            <w:r w:rsidRPr="001D18C7">
              <w:rPr>
                <w:kern w:val="0"/>
                <w:sz w:val="20"/>
                <w:szCs w:val="20"/>
                <w14:ligatures w14:val="none"/>
              </w:rPr>
              <w:t>0.0.0.0/0 (or third-party CIDRs) next hop = Palo Alto firewall; egress inspection, domain filtering, and threat protection on the firewall.</w:t>
            </w:r>
          </w:p>
        </w:tc>
      </w:tr>
      <w:tr w:rsidR="009D524A" w14:paraId="243A4F81" w14:textId="77777777" w:rsidTr="00B77C32">
        <w:tc>
          <w:tcPr>
            <w:tcW w:w="2592" w:type="dxa"/>
          </w:tcPr>
          <w:p w14:paraId="6E0F1CD0" w14:textId="77777777" w:rsidR="009D524A" w:rsidRPr="001D18C7" w:rsidRDefault="009D524A" w:rsidP="00B77C32">
            <w:pPr>
              <w:rPr>
                <w:kern w:val="0"/>
                <w:sz w:val="20"/>
                <w:szCs w:val="20"/>
                <w14:ligatures w14:val="none"/>
              </w:rPr>
            </w:pPr>
            <w:r w:rsidRPr="001D18C7">
              <w:rPr>
                <w:kern w:val="0"/>
                <w:sz w:val="20"/>
                <w:szCs w:val="20"/>
                <w14:ligatures w14:val="none"/>
              </w:rPr>
              <w:t>APIM to Private / Internal Backend</w:t>
            </w:r>
          </w:p>
        </w:tc>
        <w:tc>
          <w:tcPr>
            <w:tcW w:w="3168" w:type="dxa"/>
          </w:tcPr>
          <w:p w14:paraId="54D148C7" w14:textId="77777777" w:rsidR="009D524A" w:rsidRPr="001D18C7" w:rsidRDefault="009D524A" w:rsidP="00B77C32">
            <w:pPr>
              <w:rPr>
                <w:kern w:val="0"/>
                <w:sz w:val="20"/>
                <w:szCs w:val="20"/>
                <w14:ligatures w14:val="none"/>
              </w:rPr>
            </w:pPr>
            <w:r w:rsidRPr="001D18C7">
              <w:rPr>
                <w:kern w:val="0"/>
                <w:sz w:val="20"/>
                <w:szCs w:val="20"/>
                <w14:ligatures w14:val="none"/>
              </w:rPr>
              <w:t>NSG + Private Endpoint</w:t>
            </w:r>
          </w:p>
        </w:tc>
        <w:tc>
          <w:tcPr>
            <w:tcW w:w="4320" w:type="dxa"/>
          </w:tcPr>
          <w:p w14:paraId="7BE1E5D0" w14:textId="77777777" w:rsidR="009D524A" w:rsidRPr="001D18C7" w:rsidRDefault="009D524A" w:rsidP="00B77C32">
            <w:pPr>
              <w:rPr>
                <w:kern w:val="0"/>
                <w:sz w:val="20"/>
                <w:szCs w:val="20"/>
                <w14:ligatures w14:val="none"/>
              </w:rPr>
            </w:pPr>
            <w:r w:rsidRPr="001D18C7">
              <w:rPr>
                <w:kern w:val="0"/>
                <w:sz w:val="20"/>
                <w:szCs w:val="20"/>
                <w14:ligatures w14:val="none"/>
              </w:rPr>
              <w:t>Private path stays strictly on the Azure backbone via Private Endpoints or VNet integration; does not traverse the firewall.</w:t>
            </w:r>
          </w:p>
        </w:tc>
      </w:tr>
      <w:tr w:rsidR="009D524A" w14:paraId="7B365E8B" w14:textId="77777777" w:rsidTr="00B77C32">
        <w:tc>
          <w:tcPr>
            <w:tcW w:w="2592" w:type="dxa"/>
          </w:tcPr>
          <w:p w14:paraId="6C08D3EA" w14:textId="77777777" w:rsidR="009D524A" w:rsidRPr="001D18C7" w:rsidRDefault="009D524A" w:rsidP="00B77C32">
            <w:pPr>
              <w:rPr>
                <w:kern w:val="0"/>
                <w:sz w:val="20"/>
                <w:szCs w:val="20"/>
                <w14:ligatures w14:val="none"/>
              </w:rPr>
            </w:pPr>
            <w:r w:rsidRPr="001D18C7">
              <w:rPr>
                <w:kern w:val="0"/>
                <w:sz w:val="20"/>
                <w:szCs w:val="20"/>
                <w14:ligatures w14:val="none"/>
              </w:rPr>
              <w:t>Control Plane (Mandatory)</w:t>
            </w:r>
          </w:p>
        </w:tc>
        <w:tc>
          <w:tcPr>
            <w:tcW w:w="3168" w:type="dxa"/>
          </w:tcPr>
          <w:p w14:paraId="29B69FDC" w14:textId="77777777" w:rsidR="009D524A" w:rsidRPr="001D18C7" w:rsidRDefault="009D524A" w:rsidP="00B77C32">
            <w:pPr>
              <w:rPr>
                <w:kern w:val="0"/>
                <w:sz w:val="20"/>
                <w:szCs w:val="20"/>
                <w14:ligatures w14:val="none"/>
              </w:rPr>
            </w:pPr>
            <w:r w:rsidRPr="001D18C7">
              <w:rPr>
                <w:kern w:val="0"/>
                <w:sz w:val="20"/>
                <w:szCs w:val="20"/>
                <w14:ligatures w14:val="none"/>
              </w:rPr>
              <w:t>APIM v2 Managed Platform</w:t>
            </w:r>
          </w:p>
        </w:tc>
        <w:tc>
          <w:tcPr>
            <w:tcW w:w="4320" w:type="dxa"/>
          </w:tcPr>
          <w:p w14:paraId="5E1F8B78" w14:textId="77777777" w:rsidR="009D524A" w:rsidRPr="001D18C7" w:rsidRDefault="009D524A" w:rsidP="00B77C32">
            <w:pPr>
              <w:rPr>
                <w:kern w:val="0"/>
                <w:sz w:val="20"/>
                <w:szCs w:val="20"/>
                <w14:ligatures w14:val="none"/>
              </w:rPr>
            </w:pPr>
            <w:r w:rsidRPr="001D18C7">
              <w:rPr>
                <w:kern w:val="0"/>
                <w:sz w:val="20"/>
                <w:szCs w:val="20"/>
                <w14:ligatures w14:val="none"/>
              </w:rPr>
              <w:t>APIM Premium v2 native behaviour: control plane management traffic flows securely over internal Microsoft platform infrastructure. Inbound management ports and explicit Api Management UDRs are not required.</w:t>
            </w:r>
          </w:p>
        </w:tc>
      </w:tr>
      <w:tr w:rsidR="009D524A" w14:paraId="2E22C2E6" w14:textId="77777777" w:rsidTr="00B77C32">
        <w:tc>
          <w:tcPr>
            <w:tcW w:w="2592" w:type="dxa"/>
          </w:tcPr>
          <w:p w14:paraId="6FD60689" w14:textId="77777777" w:rsidR="009D524A" w:rsidRPr="001D18C7" w:rsidRDefault="009D524A" w:rsidP="00B77C32">
            <w:pPr>
              <w:rPr>
                <w:kern w:val="0"/>
                <w:sz w:val="20"/>
                <w:szCs w:val="20"/>
                <w14:ligatures w14:val="none"/>
              </w:rPr>
            </w:pPr>
            <w:r w:rsidRPr="001D18C7">
              <w:rPr>
                <w:kern w:val="0"/>
                <w:sz w:val="20"/>
                <w:szCs w:val="20"/>
                <w14:ligatures w14:val="none"/>
              </w:rPr>
              <w:t>Platform Dependencies</w:t>
            </w:r>
          </w:p>
        </w:tc>
        <w:tc>
          <w:tcPr>
            <w:tcW w:w="3168" w:type="dxa"/>
          </w:tcPr>
          <w:p w14:paraId="00C5A258" w14:textId="77777777" w:rsidR="009D524A" w:rsidRPr="001D18C7" w:rsidRDefault="009D524A" w:rsidP="00B77C32">
            <w:pPr>
              <w:rPr>
                <w:kern w:val="0"/>
                <w:sz w:val="20"/>
                <w:szCs w:val="20"/>
                <w14:ligatures w14:val="none"/>
              </w:rPr>
            </w:pPr>
            <w:r w:rsidRPr="001D18C7">
              <w:rPr>
                <w:kern w:val="0"/>
                <w:sz w:val="20"/>
                <w:szCs w:val="20"/>
                <w14:ligatures w14:val="none"/>
              </w:rPr>
              <w:t>APIM Subnet UDR / NSG</w:t>
            </w:r>
          </w:p>
        </w:tc>
        <w:tc>
          <w:tcPr>
            <w:tcW w:w="4320" w:type="dxa"/>
          </w:tcPr>
          <w:p w14:paraId="38F1C517" w14:textId="77777777" w:rsidR="009D524A" w:rsidRPr="001D18C7" w:rsidRDefault="009D524A" w:rsidP="00B77C32">
            <w:pPr>
              <w:rPr>
                <w:kern w:val="0"/>
                <w:sz w:val="20"/>
                <w:szCs w:val="20"/>
                <w14:ligatures w14:val="none"/>
              </w:rPr>
            </w:pPr>
            <w:r w:rsidRPr="001D18C7">
              <w:rPr>
                <w:kern w:val="0"/>
                <w:sz w:val="20"/>
                <w:szCs w:val="20"/>
                <w14:ligatures w14:val="none"/>
              </w:rPr>
              <w:t>Allow direct egress to Azure PaaS dependencies (Azure Monitor, Key Vault, Storage) by Service Tag or Private Endpoints.</w:t>
            </w:r>
          </w:p>
        </w:tc>
      </w:tr>
    </w:tbl>
    <w:p w14:paraId="069BB1B2" w14:textId="77777777" w:rsidR="009D524A" w:rsidRPr="004D5371" w:rsidRDefault="009D524A" w:rsidP="009D524A">
      <w:pPr>
        <w:spacing w:after="140"/>
        <w:rPr>
          <w:rFonts w:asciiTheme="minorHAnsi" w:hAnsiTheme="minorHAnsi"/>
          <w:sz w:val="20"/>
          <w:szCs w:val="20"/>
        </w:rPr>
      </w:pPr>
    </w:p>
    <w:p w14:paraId="1DFCBFB9" w14:textId="77777777" w:rsidR="009D524A" w:rsidRDefault="009D524A" w:rsidP="009D524A">
      <w:pPr>
        <w:rPr>
          <w:rFonts w:asciiTheme="minorHAnsi" w:hAnsiTheme="minorHAnsi"/>
          <w:b/>
          <w:bCs/>
          <w:sz w:val="20"/>
          <w:szCs w:val="20"/>
        </w:rPr>
      </w:pPr>
    </w:p>
    <w:p w14:paraId="0453EFAE" w14:textId="77777777" w:rsidR="009D524A" w:rsidRDefault="009D524A" w:rsidP="009D524A">
      <w:pPr>
        <w:rPr>
          <w:rFonts w:asciiTheme="minorHAnsi" w:hAnsiTheme="minorHAnsi"/>
          <w:b/>
          <w:bCs/>
          <w:sz w:val="20"/>
          <w:szCs w:val="20"/>
        </w:rPr>
      </w:pPr>
    </w:p>
    <w:p w14:paraId="231EA707" w14:textId="77777777" w:rsidR="009D524A" w:rsidRPr="004D5371" w:rsidRDefault="009D524A" w:rsidP="009D524A">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69FA6F96"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9D524A" w:rsidRPr="004D5371" w14:paraId="5648024A" w14:textId="77777777" w:rsidTr="00B77C32">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97C899"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F78022"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FB5711"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9D524A" w:rsidRPr="004D5371" w14:paraId="7CB40C3C" w14:textId="77777777" w:rsidTr="00B77C32">
        <w:tc>
          <w:tcPr>
            <w:tcW w:w="3300" w:type="dxa"/>
            <w:tcMar>
              <w:top w:w="70" w:type="dxa"/>
              <w:left w:w="100" w:type="dxa"/>
              <w:bottom w:w="70" w:type="dxa"/>
              <w:right w:w="100" w:type="dxa"/>
            </w:tcMar>
            <w:vAlign w:val="center"/>
          </w:tcPr>
          <w:p w14:paraId="238CA5E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65C655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04BDB4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9D524A" w:rsidRPr="004D5371" w14:paraId="5504748B" w14:textId="77777777" w:rsidTr="00B77C32">
        <w:tc>
          <w:tcPr>
            <w:tcW w:w="3300" w:type="dxa"/>
            <w:tcMar>
              <w:top w:w="70" w:type="dxa"/>
              <w:left w:w="100" w:type="dxa"/>
              <w:bottom w:w="70" w:type="dxa"/>
              <w:right w:w="100" w:type="dxa"/>
            </w:tcMar>
            <w:vAlign w:val="center"/>
          </w:tcPr>
          <w:p w14:paraId="2246471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7D23245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4835DA4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Autoscaling instances each consume an address</w:t>
            </w:r>
            <w:r>
              <w:rPr>
                <w:rFonts w:asciiTheme="minorHAnsi" w:hAnsiTheme="minorHAnsi"/>
                <w:sz w:val="20"/>
                <w:szCs w:val="20"/>
              </w:rPr>
              <w:t>,</w:t>
            </w:r>
            <w:r w:rsidRPr="004D5371">
              <w:rPr>
                <w:rFonts w:asciiTheme="minorHAnsi" w:hAnsiTheme="minorHAnsi"/>
                <w:sz w:val="20"/>
                <w:szCs w:val="20"/>
              </w:rPr>
              <w:t xml:space="preserve"> under sizing blocks scale-out under load</w:t>
            </w:r>
          </w:p>
        </w:tc>
      </w:tr>
      <w:tr w:rsidR="009D524A" w:rsidRPr="004D5371" w14:paraId="0463C5AE" w14:textId="77777777" w:rsidTr="00B77C32">
        <w:tc>
          <w:tcPr>
            <w:tcW w:w="3300" w:type="dxa"/>
            <w:tcMar>
              <w:top w:w="70" w:type="dxa"/>
              <w:left w:w="100" w:type="dxa"/>
              <w:bottom w:w="70" w:type="dxa"/>
              <w:right w:w="100" w:type="dxa"/>
            </w:tcMar>
            <w:vAlign w:val="center"/>
          </w:tcPr>
          <w:p w14:paraId="26F7D7A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0D1915B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16638E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9D524A" w:rsidRPr="004D5371" w14:paraId="48860501" w14:textId="77777777" w:rsidTr="00B77C32">
        <w:tc>
          <w:tcPr>
            <w:tcW w:w="3300" w:type="dxa"/>
            <w:tcMar>
              <w:top w:w="70" w:type="dxa"/>
              <w:left w:w="100" w:type="dxa"/>
              <w:bottom w:w="70" w:type="dxa"/>
              <w:right w:w="100" w:type="dxa"/>
            </w:tcMar>
            <w:vAlign w:val="center"/>
          </w:tcPr>
          <w:p w14:paraId="02A35C1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lastRenderedPageBreak/>
              <w:t>Private Endpoint subnet(s) for backends</w:t>
            </w:r>
          </w:p>
        </w:tc>
        <w:tc>
          <w:tcPr>
            <w:tcW w:w="2900" w:type="dxa"/>
            <w:tcMar>
              <w:top w:w="70" w:type="dxa"/>
              <w:left w:w="100" w:type="dxa"/>
              <w:bottom w:w="70" w:type="dxa"/>
              <w:right w:w="100" w:type="dxa"/>
            </w:tcMar>
            <w:vAlign w:val="center"/>
          </w:tcPr>
          <w:p w14:paraId="501164F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465BBD9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587AD074" w14:textId="77777777" w:rsidR="009D524A" w:rsidRDefault="009D524A" w:rsidP="009D524A">
      <w:pPr>
        <w:rPr>
          <w:rFonts w:asciiTheme="minorHAnsi" w:hAnsiTheme="minorHAnsi"/>
          <w:b/>
          <w:bCs/>
          <w:sz w:val="20"/>
          <w:szCs w:val="20"/>
        </w:rPr>
      </w:pPr>
    </w:p>
    <w:p w14:paraId="7A9BCADA"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 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9D524A" w:rsidRPr="004D5371" w14:paraId="78519EF8" w14:textId="77777777" w:rsidTr="00B77C32">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5C20FCC"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E4CFAA"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4FF7C55"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9D524A" w:rsidRPr="004D5371" w14:paraId="5B0AFE56" w14:textId="77777777" w:rsidTr="00B77C32">
        <w:tc>
          <w:tcPr>
            <w:tcW w:w="2300" w:type="dxa"/>
            <w:tcMar>
              <w:top w:w="70" w:type="dxa"/>
              <w:left w:w="100" w:type="dxa"/>
              <w:bottom w:w="70" w:type="dxa"/>
              <w:right w:w="100" w:type="dxa"/>
            </w:tcMar>
          </w:tcPr>
          <w:p w14:paraId="6E4C84F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089678D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Api Management service tag, next hop = Internet (MANDATORY: prevents the asymmetric-routing failure above)</w:t>
            </w:r>
          </w:p>
        </w:tc>
        <w:tc>
          <w:tcPr>
            <w:tcW w:w="1700" w:type="dxa"/>
            <w:tcMar>
              <w:top w:w="70" w:type="dxa"/>
              <w:left w:w="100" w:type="dxa"/>
              <w:bottom w:w="70" w:type="dxa"/>
              <w:right w:w="100" w:type="dxa"/>
            </w:tcMar>
          </w:tcPr>
          <w:p w14:paraId="0FA57F22"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AE6BB28" w14:textId="77777777" w:rsidTr="00B77C32">
        <w:tc>
          <w:tcPr>
            <w:tcW w:w="2300" w:type="dxa"/>
            <w:tcMar>
              <w:top w:w="70" w:type="dxa"/>
              <w:left w:w="100" w:type="dxa"/>
              <w:bottom w:w="70" w:type="dxa"/>
              <w:right w:w="100" w:type="dxa"/>
            </w:tcMar>
          </w:tcPr>
          <w:p w14:paraId="4FCC11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62D834B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1B6A5FB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03FA7FA" w14:textId="77777777" w:rsidTr="00B77C32">
        <w:tc>
          <w:tcPr>
            <w:tcW w:w="2300" w:type="dxa"/>
            <w:tcMar>
              <w:top w:w="70" w:type="dxa"/>
              <w:left w:w="100" w:type="dxa"/>
              <w:bottom w:w="70" w:type="dxa"/>
              <w:right w:w="100" w:type="dxa"/>
            </w:tcMar>
          </w:tcPr>
          <w:p w14:paraId="60A6D8E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7BDBFA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413603E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 + Security</w:t>
            </w:r>
          </w:p>
        </w:tc>
      </w:tr>
      <w:tr w:rsidR="009D524A" w:rsidRPr="004D5371" w14:paraId="4899C093" w14:textId="77777777" w:rsidTr="00B77C32">
        <w:tc>
          <w:tcPr>
            <w:tcW w:w="2300" w:type="dxa"/>
            <w:tcMar>
              <w:top w:w="70" w:type="dxa"/>
              <w:left w:w="100" w:type="dxa"/>
              <w:bottom w:w="70" w:type="dxa"/>
              <w:right w:w="100" w:type="dxa"/>
            </w:tcMar>
          </w:tcPr>
          <w:p w14:paraId="351C087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0F7DDDF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TCP 3443 from the Api Management service tag only (use the service tag, not hard-coded IPs, which change)</w:t>
            </w:r>
          </w:p>
        </w:tc>
        <w:tc>
          <w:tcPr>
            <w:tcW w:w="1700" w:type="dxa"/>
            <w:tcMar>
              <w:top w:w="70" w:type="dxa"/>
              <w:left w:w="100" w:type="dxa"/>
              <w:bottom w:w="70" w:type="dxa"/>
              <w:right w:w="100" w:type="dxa"/>
            </w:tcMar>
          </w:tcPr>
          <w:p w14:paraId="6AB8A4D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60DD7B1E" w14:textId="77777777" w:rsidTr="00B77C32">
        <w:tc>
          <w:tcPr>
            <w:tcW w:w="2300" w:type="dxa"/>
            <w:tcMar>
              <w:top w:w="70" w:type="dxa"/>
              <w:left w:w="100" w:type="dxa"/>
              <w:bottom w:w="70" w:type="dxa"/>
              <w:right w:w="100" w:type="dxa"/>
            </w:tcMar>
          </w:tcPr>
          <w:p w14:paraId="4D7D9EC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6740BD7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39B1462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9FB3F07" w14:textId="77777777" w:rsidTr="00B77C32">
        <w:tc>
          <w:tcPr>
            <w:tcW w:w="2300" w:type="dxa"/>
            <w:tcMar>
              <w:top w:w="70" w:type="dxa"/>
              <w:left w:w="100" w:type="dxa"/>
              <w:bottom w:w="70" w:type="dxa"/>
              <w:right w:w="100" w:type="dxa"/>
            </w:tcMar>
          </w:tcPr>
          <w:p w14:paraId="2BC9212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5E0923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from the Azure</w:t>
            </w:r>
            <w:r>
              <w:rPr>
                <w:rFonts w:asciiTheme="minorHAnsi" w:hAnsiTheme="minorHAnsi"/>
                <w:sz w:val="20"/>
                <w:szCs w:val="20"/>
              </w:rPr>
              <w:t xml:space="preserve"> </w:t>
            </w:r>
            <w:r w:rsidRPr="004D5371">
              <w:rPr>
                <w:rFonts w:asciiTheme="minorHAnsi" w:hAnsiTheme="minorHAnsi"/>
                <w:sz w:val="20"/>
                <w:szCs w:val="20"/>
              </w:rPr>
              <w:t>Load</w:t>
            </w:r>
            <w:r>
              <w:rPr>
                <w:rFonts w:asciiTheme="minorHAnsi" w:hAnsiTheme="minorHAnsi"/>
                <w:sz w:val="20"/>
                <w:szCs w:val="20"/>
              </w:rPr>
              <w:t xml:space="preserve"> </w:t>
            </w:r>
            <w:r w:rsidRPr="004D5371">
              <w:rPr>
                <w:rFonts w:asciiTheme="minorHAnsi" w:hAnsiTheme="minorHAnsi"/>
                <w:sz w:val="20"/>
                <w:szCs w:val="20"/>
              </w:rPr>
              <w:t>Balancer service tag</w:t>
            </w:r>
          </w:p>
        </w:tc>
        <w:tc>
          <w:tcPr>
            <w:tcW w:w="1700" w:type="dxa"/>
            <w:tcMar>
              <w:top w:w="70" w:type="dxa"/>
              <w:left w:w="100" w:type="dxa"/>
              <w:bottom w:w="70" w:type="dxa"/>
              <w:right w:w="100" w:type="dxa"/>
            </w:tcMar>
          </w:tcPr>
          <w:p w14:paraId="1FA3623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4131FD9" w14:textId="77777777" w:rsidTr="00B77C32">
        <w:tc>
          <w:tcPr>
            <w:tcW w:w="2300" w:type="dxa"/>
            <w:tcMar>
              <w:top w:w="70" w:type="dxa"/>
              <w:left w:w="100" w:type="dxa"/>
              <w:bottom w:w="70" w:type="dxa"/>
              <w:right w:w="100" w:type="dxa"/>
            </w:tcMar>
          </w:tcPr>
          <w:p w14:paraId="16ADDD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2707844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6669CE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7747717" w14:textId="77777777" w:rsidTr="00B77C32">
        <w:tc>
          <w:tcPr>
            <w:tcW w:w="2300" w:type="dxa"/>
            <w:tcMar>
              <w:top w:w="70" w:type="dxa"/>
              <w:left w:w="100" w:type="dxa"/>
              <w:bottom w:w="70" w:type="dxa"/>
              <w:right w:w="100" w:type="dxa"/>
            </w:tcMar>
          </w:tcPr>
          <w:p w14:paraId="6CB967C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1FCE19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40A6BB8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Platform + Network</w:t>
            </w:r>
          </w:p>
        </w:tc>
      </w:tr>
      <w:tr w:rsidR="009D524A" w:rsidRPr="004D5371" w14:paraId="121FA1DE" w14:textId="77777777" w:rsidTr="00B77C32">
        <w:tc>
          <w:tcPr>
            <w:tcW w:w="2300" w:type="dxa"/>
            <w:tcMar>
              <w:top w:w="70" w:type="dxa"/>
              <w:left w:w="100" w:type="dxa"/>
              <w:bottom w:w="70" w:type="dxa"/>
              <w:right w:w="100" w:type="dxa"/>
            </w:tcMar>
          </w:tcPr>
          <w:p w14:paraId="2A0999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4D5D3AC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0CA4320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FA03771" w14:textId="77777777" w:rsidTr="00B77C32">
        <w:tc>
          <w:tcPr>
            <w:tcW w:w="2300" w:type="dxa"/>
            <w:tcMar>
              <w:top w:w="70" w:type="dxa"/>
              <w:left w:w="100" w:type="dxa"/>
              <w:bottom w:w="70" w:type="dxa"/>
              <w:right w:w="100" w:type="dxa"/>
            </w:tcMar>
          </w:tcPr>
          <w:p w14:paraId="6291700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0083A71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55AE026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bl>
    <w:p w14:paraId="107BA433" w14:textId="77777777" w:rsidR="009D524A" w:rsidRPr="004D5371" w:rsidRDefault="009D524A" w:rsidP="009D524A">
      <w:pPr>
        <w:spacing w:after="140"/>
        <w:rPr>
          <w:rFonts w:asciiTheme="minorHAnsi" w:hAnsiTheme="minorHAnsi"/>
          <w:sz w:val="20"/>
          <w:szCs w:val="20"/>
        </w:rPr>
      </w:pPr>
      <w:r w:rsidRPr="00721F98">
        <w:rPr>
          <w:rFonts w:asciiTheme="minorHAnsi" w:hAnsiTheme="minorHAnsi"/>
          <w:b/>
          <w:bCs/>
          <w:sz w:val="20"/>
          <w:szCs w:val="20"/>
        </w:rPr>
        <w:t>IP plan (placeholder for the network team).</w:t>
      </w:r>
      <w:r w:rsidRPr="004D5371">
        <w:rPr>
          <w:rFonts w:asciiTheme="minorHAnsi" w:hAnsiTheme="minorHAnsi"/>
          <w:sz w:val="20"/>
          <w:szCs w:val="20"/>
        </w:rPr>
        <w: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9D524A" w:rsidRPr="004D5371" w14:paraId="48580571" w14:textId="77777777" w:rsidTr="00B77C32">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56EA3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lastRenderedPageBreak/>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63B72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75A970"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F1DA7F"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9D524A" w:rsidRPr="004D5371" w14:paraId="2445C17E" w14:textId="77777777" w:rsidTr="00B77C32">
        <w:tc>
          <w:tcPr>
            <w:tcW w:w="2500" w:type="dxa"/>
            <w:tcMar>
              <w:top w:w="70" w:type="dxa"/>
              <w:left w:w="100" w:type="dxa"/>
              <w:bottom w:w="70" w:type="dxa"/>
              <w:right w:w="100" w:type="dxa"/>
            </w:tcMar>
          </w:tcPr>
          <w:p w14:paraId="73D5889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61E58F5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3EBA283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6A5DE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4C50041B" w14:textId="77777777" w:rsidTr="00B77C32">
        <w:tc>
          <w:tcPr>
            <w:tcW w:w="2500" w:type="dxa"/>
            <w:tcMar>
              <w:top w:w="70" w:type="dxa"/>
              <w:left w:w="100" w:type="dxa"/>
              <w:bottom w:w="70" w:type="dxa"/>
              <w:right w:w="100" w:type="dxa"/>
            </w:tcMar>
          </w:tcPr>
          <w:p w14:paraId="231CCDE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2313C33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483462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1CBE51A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258BF93A" w14:textId="77777777" w:rsidTr="00B77C32">
        <w:tc>
          <w:tcPr>
            <w:tcW w:w="2500" w:type="dxa"/>
            <w:tcMar>
              <w:top w:w="70" w:type="dxa"/>
              <w:left w:w="100" w:type="dxa"/>
              <w:bottom w:w="70" w:type="dxa"/>
              <w:right w:w="100" w:type="dxa"/>
            </w:tcMar>
          </w:tcPr>
          <w:p w14:paraId="34BA6AB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6E9D69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27E4CD4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0FA41A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09CF8748" w14:textId="77777777" w:rsidTr="00B77C32">
        <w:tc>
          <w:tcPr>
            <w:tcW w:w="2500" w:type="dxa"/>
            <w:tcMar>
              <w:top w:w="70" w:type="dxa"/>
              <w:left w:w="100" w:type="dxa"/>
              <w:bottom w:w="70" w:type="dxa"/>
              <w:right w:w="100" w:type="dxa"/>
            </w:tcMar>
          </w:tcPr>
          <w:p w14:paraId="05E4DC3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37E21CE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787A9BD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2BA22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173AD90B" w14:textId="77777777" w:rsidTr="00B77C32">
        <w:trPr>
          <w:trHeight w:val="22"/>
        </w:trPr>
        <w:tc>
          <w:tcPr>
            <w:tcW w:w="2500" w:type="dxa"/>
            <w:tcMar>
              <w:top w:w="70" w:type="dxa"/>
              <w:left w:w="100" w:type="dxa"/>
              <w:bottom w:w="70" w:type="dxa"/>
              <w:right w:w="100" w:type="dxa"/>
            </w:tcMar>
          </w:tcPr>
          <w:p w14:paraId="7985943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950C7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350C8B3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D44E6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Network</w:t>
            </w:r>
          </w:p>
        </w:tc>
      </w:tr>
    </w:tbl>
    <w:p w14:paraId="47A53DAF" w14:textId="77777777" w:rsidR="009D524A" w:rsidRDefault="009D524A" w:rsidP="009D524A">
      <w:pPr>
        <w:spacing w:after="60"/>
      </w:pP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6" w:name="_Toc241523869"/>
      <w:r w:rsidRPr="007F1FDD">
        <w:rPr>
          <w:rFonts w:asciiTheme="minorHAnsi" w:hAnsiTheme="minorHAnsi"/>
          <w:b w:val="0"/>
          <w:bCs w:val="0"/>
          <w:lang w:eastAsia="en-US"/>
        </w:rPr>
        <w:lastRenderedPageBreak/>
        <w:t>Traffic Management and Edge Security</w:t>
      </w:r>
      <w:bookmarkEnd w:id="66"/>
    </w:p>
    <w:p w14:paraId="49376571" w14:textId="77777777" w:rsidR="002D25EA" w:rsidRPr="004D5371" w:rsidRDefault="002D25EA" w:rsidP="002D25EA">
      <w:pPr>
        <w:spacing w:after="140"/>
        <w:rPr>
          <w:sz w:val="20"/>
          <w:szCs w:val="20"/>
        </w:rPr>
      </w:pPr>
      <w:r>
        <w:rPr>
          <w:sz w:val="20"/>
          <w:szCs w:val="20"/>
        </w:rPr>
        <w:t xml:space="preserve">The edge and global-routing design, including the choice of Azure Front Door over Traffic Manager and the ingress topology, is set out within the network design in </w:t>
      </w:r>
      <w:hyperlink w:anchor="_Toc241399555" w:history="1">
        <w:r>
          <w:rPr>
            <w:color w:val="0000FF"/>
            <w:u w:val="single"/>
          </w:rPr>
          <w:t>section 6</w:t>
        </w:r>
      </w:hyperlink>
      <w:r>
        <w:rPr>
          <w:sz w:val="20"/>
          <w:szCs w:val="20"/>
        </w:rPr>
        <w: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2CF4F91B" w14:textId="77777777" w:rsidR="00CF41FA" w:rsidRPr="002F7241" w:rsidRDefault="00CF41FA" w:rsidP="00CF41FA">
      <w:pPr>
        <w:pStyle w:val="Heading2"/>
        <w:rPr>
          <w:rFonts w:asciiTheme="minorHAnsi" w:hAnsiTheme="minorHAnsi"/>
          <w:b w:val="0"/>
          <w:bCs w:val="0"/>
          <w:color w:val="1E2761"/>
          <w:sz w:val="24"/>
          <w:szCs w:val="24"/>
          <w:lang w:eastAsia="en-US"/>
        </w:rPr>
      </w:pPr>
      <w:bookmarkStart w:id="67" w:name="_Toc241523870"/>
      <w:r>
        <w:rPr>
          <w:rFonts w:asciiTheme="minorHAnsi" w:hAnsiTheme="minorHAnsi"/>
          <w:b w:val="0"/>
          <w:bCs w:val="0"/>
          <w:color w:val="1E2761"/>
          <w:sz w:val="24"/>
          <w:szCs w:val="24"/>
          <w:lang w:eastAsia="en-US"/>
        </w:rPr>
        <w:t>Azure Front Door Vs Traffic Manager</w:t>
      </w:r>
      <w:bookmarkEnd w:id="67"/>
      <w:r w:rsidRPr="002F7241">
        <w:rPr>
          <w:rFonts w:asciiTheme="minorHAnsi" w:hAnsiTheme="minorHAnsi"/>
          <w:b w:val="0"/>
          <w:bCs w:val="0"/>
          <w:color w:val="1E2761"/>
          <w:sz w:val="24"/>
          <w:szCs w:val="24"/>
          <w:lang w:eastAsia="en-US"/>
        </w:rPr>
        <w:t xml:space="preserve"> </w:t>
      </w:r>
    </w:p>
    <w:p w14:paraId="4D055015" w14:textId="77777777" w:rsidR="00CF41FA" w:rsidRPr="001E1D3D" w:rsidRDefault="00CF41FA" w:rsidP="00CF41FA">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5FDE1636"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rarely instantaneous and can cause lingering traffic to hit an unhealthy region.</w:t>
      </w:r>
    </w:p>
    <w:p w14:paraId="6606F4A0"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POP (Point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33E38441" w14:textId="77777777" w:rsidR="00CF41FA" w:rsidRPr="001E1D3D" w:rsidRDefault="00CF41FA" w:rsidP="00CF41FA">
      <w:pPr>
        <w:spacing w:before="120" w:after="120"/>
        <w:rPr>
          <w:sz w:val="20"/>
          <w:szCs w:val="20"/>
          <w:lang w:val="en-IN"/>
        </w:rPr>
      </w:pPr>
      <w:r w:rsidRPr="001E1D3D">
        <w:rPr>
          <w:b/>
          <w:bCs/>
          <w:sz w:val="20"/>
          <w:szCs w:val="20"/>
          <w:lang w:val="en-IN"/>
        </w:rPr>
        <w:t>Why Azure Front Door is Required for this APIM Architecture:</w:t>
      </w:r>
    </w:p>
    <w:p w14:paraId="3A557B32"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7C63EEDF"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20CFECAE" w14:textId="77777777" w:rsidR="00CF41FA" w:rsidRDefault="00CF41FA" w:rsidP="00CF41FA">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63B798DD" w14:textId="77777777" w:rsidR="00CF41FA" w:rsidRPr="001E1D3D" w:rsidRDefault="00CF41FA" w:rsidP="00CF41FA">
      <w:pPr>
        <w:spacing w:before="120" w:after="120"/>
        <w:rPr>
          <w:sz w:val="20"/>
          <w:szCs w:val="20"/>
          <w:lang w:val="en-IN"/>
        </w:rPr>
      </w:pPr>
      <w:r w:rsidRPr="001E1D3D">
        <w:rPr>
          <w:sz w:val="20"/>
          <w:szCs w:val="20"/>
        </w:rPr>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5704555" w14:textId="77777777" w:rsidR="00CF41FA" w:rsidRDefault="00CF41FA" w:rsidP="00CF41FA">
      <w:pPr>
        <w:spacing w:before="120" w:after="120"/>
        <w:jc w:val="center"/>
      </w:pPr>
      <w:r>
        <w:rPr>
          <w:noProof/>
        </w:rPr>
        <w:drawing>
          <wp:inline distT="0" distB="0" distL="0" distR="0" wp14:anchorId="36B3D59C" wp14:editId="2C168E53">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266950"/>
                    </a:xfrm>
                    <a:prstGeom prst="rect">
                      <a:avLst/>
                    </a:prstGeom>
                  </pic:spPr>
                </pic:pic>
              </a:graphicData>
            </a:graphic>
          </wp:inline>
        </w:drawing>
      </w:r>
    </w:p>
    <w:p w14:paraId="0F2088B3" w14:textId="77777777" w:rsidR="00CF41FA" w:rsidRDefault="00CF41FA" w:rsidP="00CF41FA">
      <w:pPr>
        <w:spacing w:after="180"/>
        <w:jc w:val="center"/>
      </w:pPr>
      <w:bookmarkStart w:id="68" w:name="_Figure_32d"/>
      <w:r>
        <w:rPr>
          <w:i/>
          <w:iCs/>
          <w:color w:val="666666"/>
          <w:sz w:val="18"/>
          <w:szCs w:val="18"/>
        </w:rPr>
        <w:t>Figure 32d: Global routing, Front Door compared with Traffic Manager</w:t>
      </w:r>
      <w:bookmarkEnd w:id="68"/>
      <w:r>
        <w:rPr>
          <w:sz w:val="20"/>
          <w:szCs w:val="20"/>
        </w:rPr>
        <w:t xml:space="preserve"> </w:t>
      </w:r>
    </w:p>
    <w:p w14:paraId="6E29050E" w14:textId="77777777" w:rsidR="00CF41FA" w:rsidRDefault="00CF41FA" w:rsidP="00CF41FA"/>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9" w:name="_Toc241523871"/>
      <w:r w:rsidRPr="007F1FDD">
        <w:rPr>
          <w:rFonts w:asciiTheme="minorHAnsi" w:hAnsiTheme="minorHAnsi"/>
          <w:b w:val="0"/>
          <w:bCs w:val="0"/>
          <w:lang w:eastAsia="en-US"/>
        </w:rPr>
        <w:lastRenderedPageBreak/>
        <w:t>Authentication and Security Design</w:t>
      </w:r>
      <w:bookmarkEnd w:id="69"/>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0A78BA86"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006E4EEE" w:rsidRPr="005F006A">
        <w:rPr>
          <w:sz w:val="20"/>
          <w:szCs w:val="20"/>
          <w:lang w:val="en-IN"/>
        </w:rPr>
        <w:t>defence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0720" cy="5206805"/>
                    </a:xfrm>
                    <a:prstGeom prst="rect">
                      <a:avLst/>
                    </a:prstGeom>
                  </pic:spPr>
                </pic:pic>
              </a:graphicData>
            </a:graphic>
          </wp:inline>
        </w:drawing>
      </w:r>
    </w:p>
    <w:p w14:paraId="2A0249F9" w14:textId="2763CDF4" w:rsidR="002D25EA" w:rsidRPr="004D5371" w:rsidRDefault="002D25EA" w:rsidP="00007E30">
      <w:pPr>
        <w:rPr>
          <w:b/>
          <w:bCs/>
          <w:sz w:val="20"/>
          <w:szCs w:val="20"/>
        </w:rPr>
      </w:pPr>
      <w:r w:rsidRPr="004D5371">
        <w:rPr>
          <w:b/>
          <w:bCs/>
          <w:sz w:val="20"/>
          <w:szCs w:val="20"/>
        </w:rPr>
        <w:lastRenderedPageBreak/>
        <w:t xml:space="preserve">Security </w:t>
      </w:r>
      <w:commentRangeStart w:id="70"/>
      <w:r w:rsidRPr="004D5371">
        <w:rPr>
          <w:b/>
          <w:bCs/>
          <w:sz w:val="20"/>
          <w:szCs w:val="20"/>
        </w:rPr>
        <w:t xml:space="preserve">design principles </w:t>
      </w:r>
      <w:commentRangeEnd w:id="70"/>
      <w:r w:rsidR="00535CB1" w:rsidRPr="004D5371">
        <w:rPr>
          <w:rStyle w:val="CommentReference"/>
          <w:b/>
          <w:bCs/>
          <w:sz w:val="20"/>
          <w:szCs w:val="20"/>
        </w:rPr>
        <w:commentReference w:id="70"/>
      </w:r>
    </w:p>
    <w:p w14:paraId="0F011AB4" w14:textId="77777777" w:rsidR="005F006A" w:rsidRPr="005F006A" w:rsidRDefault="005F006A" w:rsidP="005F006A">
      <w:pPr>
        <w:spacing w:after="140"/>
        <w:rPr>
          <w:sz w:val="20"/>
          <w:szCs w:val="20"/>
          <w:lang w:val="en-IN"/>
        </w:rPr>
      </w:pPr>
      <w:r w:rsidRPr="005F006A">
        <w:rPr>
          <w:sz w:val="20"/>
          <w:szCs w:val="20"/>
          <w:lang w:val="en-IN"/>
        </w:rPr>
        <w:t>The controls detailed in this section enforce seven foundational security principles across the platform:</w:t>
      </w:r>
    </w:p>
    <w:p w14:paraId="386A211D"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5A853870" w14:textId="56EA845A" w:rsidR="005F006A" w:rsidRPr="005F006A" w:rsidRDefault="001A5A87" w:rsidP="005F006A">
      <w:pPr>
        <w:numPr>
          <w:ilvl w:val="0"/>
          <w:numId w:val="26"/>
        </w:numPr>
        <w:spacing w:after="140"/>
        <w:rPr>
          <w:sz w:val="20"/>
          <w:szCs w:val="20"/>
          <w:lang w:val="en-IN"/>
        </w:rPr>
      </w:pPr>
      <w:r w:rsidRPr="005F006A">
        <w:rPr>
          <w:b/>
          <w:bCs/>
          <w:sz w:val="20"/>
          <w:szCs w:val="20"/>
          <w:lang w:val="en-IN"/>
        </w:rPr>
        <w:t>defence</w:t>
      </w:r>
      <w:r w:rsidR="005F006A" w:rsidRPr="005F006A">
        <w:rPr>
          <w:b/>
          <w:bCs/>
          <w:sz w:val="20"/>
          <w:szCs w:val="20"/>
          <w:lang w:val="en-IN"/>
        </w:rPr>
        <w:t>-in-Depth:</w:t>
      </w:r>
      <w:r w:rsidR="005F006A" w:rsidRPr="005F006A">
        <w:rPr>
          <w:sz w:val="20"/>
          <w:szCs w:val="20"/>
          <w:lang w:val="en-IN"/>
        </w:rPr>
        <w:t xml:space="preserve"> No single control is load-bearing; security relies on layered edge WAF, gateway policies, and network isolation working in unison. </w:t>
      </w:r>
    </w:p>
    <w:p w14:paraId="43D317E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1448AC0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42FC1103"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5B2567B8"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4508F08F" w14:textId="07D792A1" w:rsidR="005F006A" w:rsidRDefault="005F006A" w:rsidP="005F006A">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5CD4E1C6" w14:textId="7F5C1F06" w:rsidR="005F006A" w:rsidRPr="005F006A" w:rsidRDefault="005F006A" w:rsidP="005F006A">
      <w:pPr>
        <w:spacing w:after="140"/>
        <w:rPr>
          <w:sz w:val="20"/>
          <w:szCs w:val="20"/>
          <w:lang w:val="en-IN"/>
        </w:rPr>
      </w:pPr>
      <w:r>
        <w:rPr>
          <w:sz w:val="20"/>
          <w:szCs w:val="20"/>
          <w:lang w:val="en-IN"/>
        </w:rPr>
        <w:t>&lt;Refer Primary ref here &gt;</w:t>
      </w:r>
    </w:p>
    <w:p w14:paraId="7670E8DC" w14:textId="6CAB5372" w:rsidR="005F006A" w:rsidRPr="005F006A" w:rsidRDefault="005F006A" w:rsidP="002D25EA">
      <w:pPr>
        <w:spacing w:after="140"/>
        <w:rPr>
          <w:b/>
          <w:bCs/>
          <w:sz w:val="20"/>
          <w:szCs w:val="20"/>
          <w:lang w:val="en-IN"/>
        </w:rPr>
      </w:pPr>
      <w:r w:rsidRPr="005F006A">
        <w:rPr>
          <w:b/>
          <w:bCs/>
          <w:sz w:val="20"/>
          <w:szCs w:val="20"/>
        </w:rPr>
        <w:t>Residual Risk &amp; Mitigation Matrix</w:t>
      </w:r>
    </w:p>
    <w:p w14:paraId="0FD95852" w14:textId="77777777" w:rsidR="002D25EA"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Style w:val="TableGrid"/>
        <w:tblW w:w="0" w:type="auto"/>
        <w:tblLook w:val="04A0" w:firstRow="1" w:lastRow="0" w:firstColumn="1" w:lastColumn="0" w:noHBand="0" w:noVBand="1"/>
      </w:tblPr>
      <w:tblGrid>
        <w:gridCol w:w="2298"/>
        <w:gridCol w:w="2304"/>
        <w:gridCol w:w="2816"/>
        <w:gridCol w:w="1598"/>
      </w:tblGrid>
      <w:tr w:rsidR="005F006A" w14:paraId="5D926BFD" w14:textId="77777777" w:rsidTr="005F006A">
        <w:tc>
          <w:tcPr>
            <w:tcW w:w="2592" w:type="dxa"/>
            <w:tcBorders>
              <w:bottom w:val="single" w:sz="12" w:space="0" w:color="1A2B56" w:themeColor="accent1"/>
            </w:tcBorders>
            <w:shd w:val="clear" w:color="auto" w:fill="C1CDEC" w:themeFill="accent1" w:themeFillTint="33"/>
          </w:tcPr>
          <w:p w14:paraId="336D7B22" w14:textId="77777777" w:rsidR="005F006A" w:rsidRPr="005F006A" w:rsidRDefault="005F006A">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0A19A218" w14:textId="77777777" w:rsidR="005F006A" w:rsidRPr="005F006A" w:rsidRDefault="005F006A">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146C24EC" w14:textId="77777777" w:rsidR="005F006A" w:rsidRPr="005F006A" w:rsidRDefault="005F006A">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13D1400A" w14:textId="77777777" w:rsidR="005F006A" w:rsidRPr="005F006A" w:rsidRDefault="005F006A">
            <w:pPr>
              <w:rPr>
                <w:color w:val="000000" w:themeColor="text1"/>
              </w:rPr>
            </w:pPr>
            <w:r w:rsidRPr="005F006A">
              <w:rPr>
                <w:rFonts w:ascii="Calibri" w:hAnsi="Calibri"/>
                <w:b/>
                <w:color w:val="000000" w:themeColor="text1"/>
                <w:sz w:val="19"/>
              </w:rPr>
              <w:t>Risk Owner</w:t>
            </w:r>
          </w:p>
        </w:tc>
      </w:tr>
      <w:tr w:rsidR="005F006A" w14:paraId="059121B0" w14:textId="77777777" w:rsidTr="005F006A">
        <w:tc>
          <w:tcPr>
            <w:tcW w:w="2592" w:type="dxa"/>
            <w:tcBorders>
              <w:top w:val="single" w:sz="12" w:space="0" w:color="1A2B56" w:themeColor="accent1"/>
            </w:tcBorders>
          </w:tcPr>
          <w:p w14:paraId="5545B721" w14:textId="77777777" w:rsidR="005F006A" w:rsidRPr="005F006A" w:rsidRDefault="005F006A">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6E8F4E3E" w14:textId="77777777" w:rsidR="005F006A" w:rsidRPr="005F006A" w:rsidRDefault="005F006A">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0AB997E3"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D04A095" w14:textId="77777777" w:rsidR="005F006A" w:rsidRPr="005F006A" w:rsidRDefault="005F006A">
            <w:pPr>
              <w:rPr>
                <w:kern w:val="0"/>
                <w:sz w:val="20"/>
                <w:szCs w:val="20"/>
                <w:lang w:val="en-IN"/>
                <w14:ligatures w14:val="none"/>
              </w:rPr>
            </w:pPr>
            <w:r w:rsidRPr="005F006A">
              <w:rPr>
                <w:kern w:val="0"/>
                <w:sz w:val="20"/>
                <w:szCs w:val="20"/>
                <w:lang w:val="en-IN"/>
                <w14:ligatures w14:val="none"/>
              </w:rPr>
              <w:t>Domain Teams</w:t>
            </w:r>
          </w:p>
        </w:tc>
      </w:tr>
      <w:tr w:rsidR="005F006A" w14:paraId="0CA1ADC4" w14:textId="77777777" w:rsidTr="005F006A">
        <w:tc>
          <w:tcPr>
            <w:tcW w:w="2592" w:type="dxa"/>
          </w:tcPr>
          <w:p w14:paraId="2BC62133" w14:textId="77777777" w:rsidR="005F006A" w:rsidRPr="005F006A" w:rsidRDefault="005F006A">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6AF46735" w14:textId="77777777" w:rsidR="005F006A" w:rsidRPr="005F006A" w:rsidRDefault="005F006A">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D28599C" w14:textId="77777777" w:rsidR="005F006A" w:rsidRPr="005F006A" w:rsidRDefault="005F006A">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50028B2A" w14:textId="77777777" w:rsidR="005F006A" w:rsidRPr="005F006A" w:rsidRDefault="005F006A">
            <w:pPr>
              <w:rPr>
                <w:kern w:val="0"/>
                <w:sz w:val="20"/>
                <w:szCs w:val="20"/>
                <w:lang w:val="en-IN"/>
                <w14:ligatures w14:val="none"/>
              </w:rPr>
            </w:pPr>
            <w:r w:rsidRPr="005F006A">
              <w:rPr>
                <w:kern w:val="0"/>
                <w:sz w:val="20"/>
                <w:szCs w:val="20"/>
                <w:lang w:val="en-IN"/>
                <w14:ligatures w14:val="none"/>
              </w:rPr>
              <w:t>Security</w:t>
            </w:r>
          </w:p>
        </w:tc>
      </w:tr>
      <w:tr w:rsidR="005F006A" w14:paraId="2108F315" w14:textId="77777777" w:rsidTr="005F006A">
        <w:tc>
          <w:tcPr>
            <w:tcW w:w="2592" w:type="dxa"/>
          </w:tcPr>
          <w:p w14:paraId="3193F412" w14:textId="77777777" w:rsidR="005F006A" w:rsidRPr="005F006A" w:rsidRDefault="005F006A">
            <w:pPr>
              <w:rPr>
                <w:kern w:val="0"/>
                <w:sz w:val="20"/>
                <w:szCs w:val="20"/>
                <w:lang w:val="en-IN"/>
                <w14:ligatures w14:val="none"/>
              </w:rPr>
            </w:pPr>
            <w:r w:rsidRPr="005F006A">
              <w:rPr>
                <w:kern w:val="0"/>
                <w:sz w:val="20"/>
                <w:szCs w:val="20"/>
                <w:lang w:val="en-IN"/>
                <w14:ligatures w14:val="none"/>
              </w:rPr>
              <w:t>Unverified Compliance Control Mapping</w:t>
            </w:r>
          </w:p>
        </w:tc>
        <w:tc>
          <w:tcPr>
            <w:tcW w:w="2592" w:type="dxa"/>
          </w:tcPr>
          <w:p w14:paraId="14073567" w14:textId="250E4E47" w:rsidR="005F006A" w:rsidRPr="005F006A" w:rsidRDefault="005F006A">
            <w:pPr>
              <w:rPr>
                <w:kern w:val="0"/>
                <w:sz w:val="20"/>
                <w:szCs w:val="20"/>
                <w:lang w:val="en-IN"/>
                <w14:ligatures w14:val="none"/>
              </w:rPr>
            </w:pPr>
            <w:r w:rsidRPr="005F006A">
              <w:rPr>
                <w:kern w:val="0"/>
                <w:sz w:val="20"/>
                <w:szCs w:val="20"/>
                <w:lang w:val="en-IN"/>
                <w14:ligatures w14:val="none"/>
              </w:rPr>
              <w:t>The Organization control catalogue has not yet been cross-checked and independently audited against this design.</w:t>
            </w:r>
          </w:p>
        </w:tc>
        <w:tc>
          <w:tcPr>
            <w:tcW w:w="3168" w:type="dxa"/>
          </w:tcPr>
          <w:p w14:paraId="7398623E" w14:textId="77777777" w:rsidR="005F006A" w:rsidRPr="005F006A" w:rsidRDefault="005F006A">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37FDDCB6" w14:textId="77777777" w:rsidR="005F006A" w:rsidRPr="005F006A" w:rsidRDefault="005F006A">
            <w:pPr>
              <w:rPr>
                <w:kern w:val="0"/>
                <w:sz w:val="20"/>
                <w:szCs w:val="20"/>
                <w:lang w:val="en-IN"/>
                <w14:ligatures w14:val="none"/>
              </w:rPr>
            </w:pPr>
            <w:r w:rsidRPr="005F006A">
              <w:rPr>
                <w:kern w:val="0"/>
                <w:sz w:val="20"/>
                <w:szCs w:val="20"/>
                <w:lang w:val="en-IN"/>
                <w14:ligatures w14:val="none"/>
              </w:rPr>
              <w:t>Compliance</w:t>
            </w:r>
          </w:p>
        </w:tc>
      </w:tr>
      <w:tr w:rsidR="005F006A" w14:paraId="76B197C5" w14:textId="77777777" w:rsidTr="005F006A">
        <w:tc>
          <w:tcPr>
            <w:tcW w:w="2592" w:type="dxa"/>
          </w:tcPr>
          <w:p w14:paraId="6F62329C" w14:textId="526601FF" w:rsidR="005F006A" w:rsidRPr="005F006A" w:rsidRDefault="005F006A">
            <w:pPr>
              <w:rPr>
                <w:kern w:val="0"/>
                <w:sz w:val="20"/>
                <w:szCs w:val="20"/>
                <w:lang w:val="en-IN"/>
                <w14:ligatures w14:val="none"/>
              </w:rPr>
            </w:pPr>
            <w:r w:rsidRPr="005F006A">
              <w:rPr>
                <w:kern w:val="0"/>
                <w:sz w:val="20"/>
                <w:szCs w:val="20"/>
                <w:lang w:val="en-IN"/>
                <w14:ligatures w14:val="none"/>
              </w:rPr>
              <w:t>Peak Load Capacity Behaviour</w:t>
            </w:r>
          </w:p>
        </w:tc>
        <w:tc>
          <w:tcPr>
            <w:tcW w:w="2592" w:type="dxa"/>
          </w:tcPr>
          <w:p w14:paraId="253C7D8A" w14:textId="77777777" w:rsidR="005F006A" w:rsidRPr="005F006A" w:rsidRDefault="005F006A">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1CA8DC25"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123616" w14:textId="77777777" w:rsidR="005F006A" w:rsidRPr="005F006A" w:rsidRDefault="005F006A">
            <w:pPr>
              <w:rPr>
                <w:kern w:val="0"/>
                <w:sz w:val="20"/>
                <w:szCs w:val="20"/>
                <w:lang w:val="en-IN"/>
                <w14:ligatures w14:val="none"/>
              </w:rPr>
            </w:pPr>
            <w:r w:rsidRPr="005F006A">
              <w:rPr>
                <w:kern w:val="0"/>
                <w:sz w:val="20"/>
                <w:szCs w:val="20"/>
                <w:lang w:val="en-IN"/>
                <w14:ligatures w14:val="none"/>
              </w:rPr>
              <w:t>Platform Team</w:t>
            </w:r>
          </w:p>
        </w:tc>
      </w:tr>
      <w:tr w:rsidR="005F006A" w14:paraId="373BA09E" w14:textId="77777777" w:rsidTr="005F006A">
        <w:tc>
          <w:tcPr>
            <w:tcW w:w="2592" w:type="dxa"/>
          </w:tcPr>
          <w:p w14:paraId="16186019" w14:textId="77777777" w:rsidR="005F006A" w:rsidRPr="005F006A" w:rsidRDefault="005F006A">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402B588D" w14:textId="77777777" w:rsidR="005F006A" w:rsidRPr="005F006A" w:rsidRDefault="005F006A">
            <w:pPr>
              <w:rPr>
                <w:kern w:val="0"/>
                <w:sz w:val="20"/>
                <w:szCs w:val="20"/>
                <w:lang w:val="en-IN"/>
                <w14:ligatures w14:val="none"/>
              </w:rPr>
            </w:pPr>
            <w:r w:rsidRPr="005F006A">
              <w:rPr>
                <w:kern w:val="0"/>
                <w:sz w:val="20"/>
                <w:szCs w:val="20"/>
                <w:lang w:val="en-IN"/>
                <w14:ligatures w14:val="none"/>
              </w:rPr>
              <w:t xml:space="preserve">A multi-tenant shared platform concentrates blast radius compared </w:t>
            </w:r>
            <w:r w:rsidRPr="005F006A">
              <w:rPr>
                <w:kern w:val="0"/>
                <w:sz w:val="20"/>
                <w:szCs w:val="20"/>
                <w:lang w:val="en-IN"/>
                <w14:ligatures w14:val="none"/>
              </w:rPr>
              <w:lastRenderedPageBreak/>
              <w:t>to isolated, scattered backend endpoints.</w:t>
            </w:r>
          </w:p>
        </w:tc>
        <w:tc>
          <w:tcPr>
            <w:tcW w:w="3168" w:type="dxa"/>
          </w:tcPr>
          <w:p w14:paraId="59F0FF46"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 xml:space="preserve">Rate limiting, Workspace isolation, multi-region Front Door routing, WAF/DDoS, and </w:t>
            </w:r>
            <w:r w:rsidRPr="005F006A">
              <w:rPr>
                <w:kern w:val="0"/>
                <w:sz w:val="20"/>
                <w:szCs w:val="20"/>
                <w:lang w:val="en-IN"/>
                <w14:ligatures w14:val="none"/>
              </w:rPr>
              <w:lastRenderedPageBreak/>
              <w:t>Emergency Administrative Access runbooks.</w:t>
            </w:r>
          </w:p>
        </w:tc>
        <w:tc>
          <w:tcPr>
            <w:tcW w:w="1728" w:type="dxa"/>
          </w:tcPr>
          <w:p w14:paraId="0D7E0968"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Platform &amp; Security</w:t>
            </w:r>
          </w:p>
        </w:tc>
      </w:tr>
    </w:tbl>
    <w:p w14:paraId="7275FCBB" w14:textId="77777777" w:rsidR="005F006A" w:rsidRPr="004D5371" w:rsidRDefault="005F006A" w:rsidP="002D25EA">
      <w:pPr>
        <w:spacing w:after="140"/>
        <w:rPr>
          <w:sz w:val="20"/>
          <w:szCs w:val="20"/>
        </w:rPr>
      </w:pPr>
    </w:p>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7B27C80F" w14:textId="77777777" w:rsidR="005F006A" w:rsidRPr="005F006A" w:rsidRDefault="005F006A" w:rsidP="005F006A">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4032E1F5"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7B134D3D"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D746AC" w14:paraId="34D962AD" w14:textId="77777777" w:rsidTr="00D746AC">
        <w:tc>
          <w:tcPr>
            <w:tcW w:w="2592" w:type="dxa"/>
            <w:tcBorders>
              <w:bottom w:val="single" w:sz="12" w:space="0" w:color="1A2B56" w:themeColor="accent1"/>
            </w:tcBorders>
            <w:shd w:val="clear" w:color="auto" w:fill="C1CDEC" w:themeFill="accent1" w:themeFillTint="33"/>
          </w:tcPr>
          <w:p w14:paraId="7B9AE566" w14:textId="77777777" w:rsidR="00D746AC" w:rsidRPr="00D746AC" w:rsidRDefault="00D746AC">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005F7F95" w14:textId="77777777" w:rsidR="00D746AC" w:rsidRPr="00D746AC" w:rsidRDefault="00D746AC">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AAE1E9D" w14:textId="77777777" w:rsidR="00D746AC" w:rsidRPr="00D746AC" w:rsidRDefault="00D746AC">
            <w:pPr>
              <w:rPr>
                <w:kern w:val="0"/>
                <w:sz w:val="20"/>
                <w:szCs w:val="20"/>
                <w:lang w:val="en-IN"/>
                <w14:ligatures w14:val="none"/>
              </w:rPr>
            </w:pPr>
            <w:r w:rsidRPr="00D746AC">
              <w:rPr>
                <w:kern w:val="0"/>
                <w:sz w:val="20"/>
                <w:szCs w:val="20"/>
                <w:lang w:val="en-IN"/>
                <w14:ligatures w14:val="none"/>
              </w:rPr>
              <w:t>Architectural Control &amp; Enforcement Strategy</w:t>
            </w:r>
          </w:p>
        </w:tc>
      </w:tr>
      <w:tr w:rsidR="00D746AC" w14:paraId="118F9068" w14:textId="77777777" w:rsidTr="00D746AC">
        <w:tc>
          <w:tcPr>
            <w:tcW w:w="2592" w:type="dxa"/>
            <w:tcBorders>
              <w:top w:val="single" w:sz="12" w:space="0" w:color="1A2B56" w:themeColor="accent1"/>
              <w:bottom w:val="single" w:sz="12" w:space="0" w:color="1A2B56" w:themeColor="accent1"/>
            </w:tcBorders>
          </w:tcPr>
          <w:p w14:paraId="12AB4F75" w14:textId="77777777" w:rsidR="00D746AC" w:rsidRPr="00D746AC" w:rsidRDefault="00D746AC">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113EF5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04D24436" w14:textId="77777777" w:rsidR="00D746AC" w:rsidRPr="00D746AC" w:rsidRDefault="00D746AC">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D746AC" w14:paraId="5CC00F87" w14:textId="77777777" w:rsidTr="00D746AC">
        <w:tc>
          <w:tcPr>
            <w:tcW w:w="2592" w:type="dxa"/>
            <w:tcBorders>
              <w:top w:val="single" w:sz="12" w:space="0" w:color="1A2B56" w:themeColor="accent1"/>
            </w:tcBorders>
          </w:tcPr>
          <w:p w14:paraId="4BA38F84" w14:textId="77777777" w:rsidR="00D746AC" w:rsidRPr="00D746AC" w:rsidRDefault="00D746AC">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5CC59B76"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23E9D5E9" w14:textId="77777777" w:rsidR="00D746AC" w:rsidRPr="00D746AC" w:rsidRDefault="00D746AC">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D746AC" w14:paraId="1FB14DD2" w14:textId="77777777" w:rsidTr="00D746AC">
        <w:tc>
          <w:tcPr>
            <w:tcW w:w="2592" w:type="dxa"/>
          </w:tcPr>
          <w:p w14:paraId="4F209D9C" w14:textId="77777777" w:rsidR="00D746AC" w:rsidRPr="00D746AC" w:rsidRDefault="00D746AC">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14B554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2130B9D" w14:textId="77777777" w:rsidR="00D746AC" w:rsidRPr="00D746AC" w:rsidRDefault="00D746AC">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D746AC" w14:paraId="0C4BF4A6" w14:textId="77777777" w:rsidTr="00D746AC">
        <w:tc>
          <w:tcPr>
            <w:tcW w:w="2592" w:type="dxa"/>
          </w:tcPr>
          <w:p w14:paraId="70032536" w14:textId="77777777" w:rsidR="00D746AC" w:rsidRPr="00D746AC" w:rsidRDefault="00D746AC">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43B78419"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72539A1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D746AC" w14:paraId="11815B6E" w14:textId="77777777" w:rsidTr="00D746AC">
        <w:tc>
          <w:tcPr>
            <w:tcW w:w="2592" w:type="dxa"/>
          </w:tcPr>
          <w:p w14:paraId="58F53B13" w14:textId="77777777" w:rsidR="00D746AC" w:rsidRPr="00D746AC" w:rsidRDefault="00D746AC">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52E83FA3"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32DE3418" w14:textId="77777777" w:rsidR="00D746AC" w:rsidRPr="00D746AC" w:rsidRDefault="00D746AC">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D746AC" w14:paraId="24F63181" w14:textId="77777777" w:rsidTr="00D746AC">
        <w:tc>
          <w:tcPr>
            <w:tcW w:w="2592" w:type="dxa"/>
          </w:tcPr>
          <w:p w14:paraId="2A9D5537" w14:textId="77777777" w:rsidR="00D746AC" w:rsidRPr="00D746AC" w:rsidRDefault="00D746AC">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70DAF90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1B910193" w14:textId="77777777" w:rsidR="00D746AC" w:rsidRPr="00D746AC" w:rsidRDefault="00D746AC">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D746AC" w14:paraId="30590C96" w14:textId="77777777" w:rsidTr="00D746AC">
        <w:tc>
          <w:tcPr>
            <w:tcW w:w="2592" w:type="dxa"/>
          </w:tcPr>
          <w:p w14:paraId="13D5F82F" w14:textId="77777777" w:rsidR="00D746AC" w:rsidRPr="00D746AC" w:rsidRDefault="00D746AC">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129EE02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7409A057" w14:textId="2624F4BB" w:rsidR="00D746AC" w:rsidRPr="00D746AC" w:rsidRDefault="00D746AC">
            <w:pPr>
              <w:rPr>
                <w:kern w:val="0"/>
                <w:sz w:val="20"/>
                <w:szCs w:val="20"/>
                <w:lang w:val="en-IN"/>
                <w14:ligatures w14:val="none"/>
              </w:rPr>
            </w:pPr>
            <w:r w:rsidRPr="00D746AC">
              <w:rPr>
                <w:kern w:val="0"/>
                <w:sz w:val="20"/>
                <w:szCs w:val="20"/>
                <w:lang w:val="en-IN"/>
                <w14:ligatures w14:val="none"/>
              </w:rPr>
              <w:t>Single ingress path via central APIM catalogue; workspace isolation; mandatory metadata tagging (audience, lifecycle status, data sensitivity); structured APIOps deprecation pipelines.</w:t>
            </w:r>
          </w:p>
        </w:tc>
      </w:tr>
    </w:tbl>
    <w:p w14:paraId="46C0B2A4" w14:textId="77777777" w:rsidR="005F006A" w:rsidRPr="005F006A" w:rsidRDefault="005F006A">
      <w:pPr>
        <w:spacing w:after="140"/>
        <w:rPr>
          <w:sz w:val="20"/>
          <w:szCs w:val="20"/>
          <w:lang w:val="en-IN"/>
        </w:rPr>
      </w:pPr>
    </w:p>
    <w:p w14:paraId="18084B56" w14:textId="77777777" w:rsidR="002D25EA" w:rsidRPr="004D5371" w:rsidRDefault="002D25EA" w:rsidP="00007E30">
      <w:pPr>
        <w:rPr>
          <w:b/>
          <w:bCs/>
          <w:sz w:val="20"/>
          <w:szCs w:val="20"/>
        </w:rPr>
      </w:pPr>
      <w:r w:rsidRPr="004D5371">
        <w:rPr>
          <w:b/>
          <w:bCs/>
          <w:sz w:val="20"/>
          <w:szCs w:val="20"/>
        </w:rPr>
        <w:t>Data classification, payload logging and PII</w:t>
      </w:r>
    </w:p>
    <w:p w14:paraId="7885F125" w14:textId="0B360C7C" w:rsidR="006C03B9" w:rsidRPr="004D5371" w:rsidRDefault="006C03B9" w:rsidP="002D25EA">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6C03B9" w14:paraId="4F01A8EC" w14:textId="77777777" w:rsidTr="006C03B9">
        <w:tc>
          <w:tcPr>
            <w:tcW w:w="2592" w:type="dxa"/>
            <w:tcBorders>
              <w:bottom w:val="single" w:sz="12" w:space="0" w:color="1A2B56" w:themeColor="accent1"/>
            </w:tcBorders>
            <w:shd w:val="clear" w:color="auto" w:fill="C1CDEC" w:themeFill="accent1" w:themeFillTint="33"/>
          </w:tcPr>
          <w:p w14:paraId="29A5A513" w14:textId="77777777" w:rsidR="006C03B9" w:rsidRPr="006C03B9" w:rsidRDefault="006C03B9">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52BA94C1" w14:textId="77777777" w:rsidR="006C03B9" w:rsidRPr="006C03B9" w:rsidRDefault="006C03B9">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5AE99B8F" w14:textId="77777777" w:rsidR="006C03B9" w:rsidRPr="006C03B9" w:rsidRDefault="006C03B9">
            <w:pPr>
              <w:rPr>
                <w:color w:val="000000" w:themeColor="text1"/>
              </w:rPr>
            </w:pPr>
            <w:r w:rsidRPr="006C03B9">
              <w:rPr>
                <w:rFonts w:ascii="Calibri" w:hAnsi="Calibri"/>
                <w:b/>
                <w:color w:val="000000" w:themeColor="text1"/>
                <w:sz w:val="19"/>
              </w:rPr>
              <w:t>Technical Enforcement Mechanism</w:t>
            </w:r>
          </w:p>
        </w:tc>
      </w:tr>
      <w:tr w:rsidR="006C03B9" w14:paraId="369746E9" w14:textId="77777777" w:rsidTr="006C03B9">
        <w:tc>
          <w:tcPr>
            <w:tcW w:w="2592" w:type="dxa"/>
            <w:tcBorders>
              <w:top w:val="single" w:sz="12" w:space="0" w:color="1A2B56" w:themeColor="accent1"/>
            </w:tcBorders>
          </w:tcPr>
          <w:p w14:paraId="0DBA35C3" w14:textId="77777777" w:rsidR="006C03B9" w:rsidRPr="006C03B9" w:rsidRDefault="006C03B9">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3BAD2D04" w14:textId="77777777" w:rsidR="006C03B9" w:rsidRPr="006C03B9" w:rsidRDefault="006C03B9">
            <w:pPr>
              <w:rPr>
                <w:kern w:val="0"/>
                <w:sz w:val="20"/>
                <w:szCs w:val="20"/>
                <w14:ligatures w14:val="none"/>
              </w:rPr>
            </w:pPr>
            <w:r w:rsidRPr="006C03B9">
              <w:rPr>
                <w:kern w:val="0"/>
                <w:sz w:val="20"/>
                <w:szCs w:val="20"/>
                <w14:ligatures w14:val="none"/>
              </w:rPr>
              <w:t>Every API must be tagged at onboarding with its highest data sensitivity tier: Public, Internal, Confidential (PII), or Restricted (Special-Category / High-Value).</w:t>
            </w:r>
          </w:p>
        </w:tc>
        <w:tc>
          <w:tcPr>
            <w:tcW w:w="3456" w:type="dxa"/>
            <w:tcBorders>
              <w:top w:val="single" w:sz="12" w:space="0" w:color="1A2B56" w:themeColor="accent1"/>
            </w:tcBorders>
          </w:tcPr>
          <w:p w14:paraId="7DA4CE9D" w14:textId="4B3B2455" w:rsidR="006C03B9" w:rsidRPr="006C03B9" w:rsidRDefault="006C03B9">
            <w:pPr>
              <w:rPr>
                <w:kern w:val="0"/>
                <w:sz w:val="20"/>
                <w:szCs w:val="20"/>
                <w14:ligatures w14:val="none"/>
              </w:rPr>
            </w:pPr>
            <w:r w:rsidRPr="006C03B9">
              <w:rPr>
                <w:kern w:val="0"/>
                <w:sz w:val="20"/>
                <w:szCs w:val="20"/>
                <w14:ligatures w14:val="none"/>
              </w:rPr>
              <w:t>Enforced via APIM Tags</w:t>
            </w:r>
            <w:r w:rsidR="001A5A87">
              <w:rPr>
                <w:kern w:val="0"/>
                <w:sz w:val="20"/>
                <w:szCs w:val="20"/>
                <w14:ligatures w14:val="none"/>
              </w:rPr>
              <w:t xml:space="preserve">, </w:t>
            </w:r>
            <w:r w:rsidRPr="006C03B9">
              <w:rPr>
                <w:kern w:val="0"/>
                <w:sz w:val="20"/>
                <w:szCs w:val="20"/>
                <w14:ligatures w14:val="none"/>
              </w:rPr>
              <w:t>dictates required product subscriptions, encryption levels, and logging verbosity.</w:t>
            </w:r>
          </w:p>
        </w:tc>
      </w:tr>
      <w:tr w:rsidR="006C03B9" w14:paraId="629C94BD" w14:textId="77777777" w:rsidTr="006C03B9">
        <w:tc>
          <w:tcPr>
            <w:tcW w:w="2592" w:type="dxa"/>
          </w:tcPr>
          <w:p w14:paraId="64882572" w14:textId="77777777" w:rsidR="006C03B9" w:rsidRPr="006C03B9" w:rsidRDefault="006C03B9">
            <w:pPr>
              <w:rPr>
                <w:kern w:val="0"/>
                <w:sz w:val="20"/>
                <w:szCs w:val="20"/>
                <w14:ligatures w14:val="none"/>
              </w:rPr>
            </w:pPr>
            <w:r w:rsidRPr="006C03B9">
              <w:rPr>
                <w:kern w:val="0"/>
                <w:sz w:val="20"/>
                <w:szCs w:val="20"/>
                <w14:ligatures w14:val="none"/>
              </w:rPr>
              <w:lastRenderedPageBreak/>
              <w:t>Payload &amp; Body Logging</w:t>
            </w:r>
          </w:p>
        </w:tc>
        <w:tc>
          <w:tcPr>
            <w:tcW w:w="4032" w:type="dxa"/>
          </w:tcPr>
          <w:p w14:paraId="56116738" w14:textId="77777777" w:rsidR="006C03B9" w:rsidRPr="006C03B9" w:rsidRDefault="006C03B9">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4B1C341" w14:textId="77777777" w:rsidR="006C03B9" w:rsidRPr="006C03B9" w:rsidRDefault="006C03B9">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6C03B9" w14:paraId="3CA1AD5D" w14:textId="77777777" w:rsidTr="006C03B9">
        <w:tc>
          <w:tcPr>
            <w:tcW w:w="2592" w:type="dxa"/>
          </w:tcPr>
          <w:p w14:paraId="2C0307E1" w14:textId="77777777" w:rsidR="006C03B9" w:rsidRPr="006C03B9" w:rsidRDefault="006C03B9">
            <w:pPr>
              <w:rPr>
                <w:kern w:val="0"/>
                <w:sz w:val="20"/>
                <w:szCs w:val="20"/>
                <w14:ligatures w14:val="none"/>
              </w:rPr>
            </w:pPr>
            <w:r w:rsidRPr="006C03B9">
              <w:rPr>
                <w:kern w:val="0"/>
                <w:sz w:val="20"/>
                <w:szCs w:val="20"/>
                <w14:ligatures w14:val="none"/>
              </w:rPr>
              <w:t>Correlation &amp; Telemetry</w:t>
            </w:r>
          </w:p>
        </w:tc>
        <w:tc>
          <w:tcPr>
            <w:tcW w:w="4032" w:type="dxa"/>
          </w:tcPr>
          <w:p w14:paraId="0B5207D3" w14:textId="77F32229" w:rsidR="006C03B9" w:rsidRPr="006C03B9" w:rsidRDefault="006C03B9">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6502EF42" w14:textId="77777777" w:rsidR="006C03B9" w:rsidRPr="006C03B9" w:rsidRDefault="006C03B9">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6C03B9" w14:paraId="198027FE" w14:textId="77777777" w:rsidTr="006C03B9">
        <w:tc>
          <w:tcPr>
            <w:tcW w:w="2592" w:type="dxa"/>
          </w:tcPr>
          <w:p w14:paraId="2184A254" w14:textId="77777777" w:rsidR="006C03B9" w:rsidRPr="006C03B9" w:rsidRDefault="006C03B9">
            <w:pPr>
              <w:rPr>
                <w:kern w:val="0"/>
                <w:sz w:val="20"/>
                <w:szCs w:val="20"/>
                <w14:ligatures w14:val="none"/>
              </w:rPr>
            </w:pPr>
            <w:r w:rsidRPr="006C03B9">
              <w:rPr>
                <w:kern w:val="0"/>
                <w:sz w:val="20"/>
                <w:szCs w:val="20"/>
                <w14:ligatures w14:val="none"/>
              </w:rPr>
              <w:t>Secrets Exclusion</w:t>
            </w:r>
          </w:p>
        </w:tc>
        <w:tc>
          <w:tcPr>
            <w:tcW w:w="4032" w:type="dxa"/>
          </w:tcPr>
          <w:p w14:paraId="78542650" w14:textId="77777777" w:rsidR="006C03B9" w:rsidRPr="006C03B9" w:rsidRDefault="006C03B9">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4F4EB4F0" w14:textId="77777777" w:rsidR="006C03B9" w:rsidRPr="006C03B9" w:rsidRDefault="006C03B9">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6C03B9" w14:paraId="52630835" w14:textId="77777777" w:rsidTr="006C03B9">
        <w:tc>
          <w:tcPr>
            <w:tcW w:w="2592" w:type="dxa"/>
          </w:tcPr>
          <w:p w14:paraId="648AF5B7" w14:textId="77777777" w:rsidR="006C03B9" w:rsidRPr="006C03B9" w:rsidRDefault="006C03B9">
            <w:pPr>
              <w:rPr>
                <w:kern w:val="0"/>
                <w:sz w:val="20"/>
                <w:szCs w:val="20"/>
                <w14:ligatures w14:val="none"/>
              </w:rPr>
            </w:pPr>
            <w:r w:rsidRPr="006C03B9">
              <w:rPr>
                <w:kern w:val="0"/>
                <w:sz w:val="20"/>
                <w:szCs w:val="20"/>
                <w14:ligatures w14:val="none"/>
              </w:rPr>
              <w:t>Data Retention</w:t>
            </w:r>
          </w:p>
        </w:tc>
        <w:tc>
          <w:tcPr>
            <w:tcW w:w="4032" w:type="dxa"/>
          </w:tcPr>
          <w:p w14:paraId="42016165" w14:textId="77777777" w:rsidR="006C03B9" w:rsidRPr="006C03B9" w:rsidRDefault="006C03B9">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4A023975" w14:textId="77777777" w:rsidR="006C03B9" w:rsidRPr="006C03B9" w:rsidRDefault="006C03B9">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156B8">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156B8">
      <w:pPr>
        <w:spacing w:after="180"/>
        <w:jc w:val="center"/>
      </w:pPr>
      <w:bookmarkStart w:id="71" w:name="_Figure_11"/>
      <w:r>
        <w:rPr>
          <w:i/>
          <w:iCs/>
          <w:color w:val="666666"/>
          <w:sz w:val="18"/>
          <w:szCs w:val="18"/>
        </w:rPr>
        <w:t>Figure 11: Non-OAuth consumers, the one-time approval process and the resulting runtime ingress flow</w:t>
      </w:r>
      <w:bookmarkEnd w:id="71"/>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0156B8">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0156B8">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0156B8">
            <w:r>
              <w:rPr>
                <w:b/>
                <w:bCs/>
                <w:color w:val="000000" w:themeColor="text1"/>
                <w:sz w:val="20"/>
                <w:szCs w:val="20"/>
              </w:rPr>
              <w:t>Backup control</w:t>
            </w:r>
          </w:p>
        </w:tc>
      </w:tr>
      <w:tr w:rsidR="002D25EA" w14:paraId="0C31299E" w14:textId="77777777">
        <w:tc>
          <w:tcPr>
            <w:tcW w:w="3100" w:type="dxa"/>
            <w:tcMar>
              <w:top w:w="70" w:type="dxa"/>
              <w:left w:w="100" w:type="dxa"/>
              <w:bottom w:w="70" w:type="dxa"/>
              <w:right w:w="100" w:type="dxa"/>
            </w:tcMar>
            <w:vAlign w:val="center"/>
          </w:tcPr>
          <w:p w14:paraId="56777C43" w14:textId="77777777" w:rsidR="002D25EA" w:rsidRDefault="002D25EA" w:rsidP="000156B8">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0156B8">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0156B8">
            <w:r>
              <w:rPr>
                <w:sz w:val="20"/>
                <w:szCs w:val="20"/>
              </w:rPr>
              <w:t>Subscription key, IP allow-list where fixed egress IPs exist</w:t>
            </w:r>
          </w:p>
        </w:tc>
      </w:tr>
      <w:tr w:rsidR="002D25EA" w14:paraId="4CE6CC7B" w14:textId="77777777">
        <w:tc>
          <w:tcPr>
            <w:tcW w:w="3100" w:type="dxa"/>
            <w:tcMar>
              <w:top w:w="70" w:type="dxa"/>
              <w:left w:w="100" w:type="dxa"/>
              <w:bottom w:w="70" w:type="dxa"/>
              <w:right w:w="100" w:type="dxa"/>
            </w:tcMar>
            <w:vAlign w:val="center"/>
          </w:tcPr>
          <w:p w14:paraId="6328B464" w14:textId="77777777" w:rsidR="002D25EA" w:rsidRDefault="002D25EA" w:rsidP="000156B8">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0156B8">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0156B8">
            <w:r>
              <w:rPr>
                <w:sz w:val="20"/>
                <w:szCs w:val="20"/>
              </w:rPr>
              <w:t>Entra ID conditional access on the calling service</w:t>
            </w:r>
          </w:p>
        </w:tc>
      </w:tr>
      <w:tr w:rsidR="002D25EA" w14:paraId="3A41A63C" w14:textId="77777777">
        <w:tc>
          <w:tcPr>
            <w:tcW w:w="3100" w:type="dxa"/>
            <w:tcMar>
              <w:top w:w="70" w:type="dxa"/>
              <w:left w:w="100" w:type="dxa"/>
              <w:bottom w:w="70" w:type="dxa"/>
              <w:right w:w="100" w:type="dxa"/>
            </w:tcMar>
            <w:vAlign w:val="center"/>
          </w:tcPr>
          <w:p w14:paraId="4D3F5A2F" w14:textId="77777777" w:rsidR="002D25EA" w:rsidRDefault="002D25EA" w:rsidP="000156B8">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0156B8">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0156B8">
            <w:r>
              <w:rPr>
                <w:sz w:val="20"/>
                <w:szCs w:val="20"/>
              </w:rPr>
              <w:t>IP allow-list restricting the source range</w:t>
            </w:r>
          </w:p>
        </w:tc>
      </w:tr>
    </w:tbl>
    <w:p w14:paraId="768D8242" w14:textId="77777777" w:rsidR="006E4EEE" w:rsidRDefault="006E4EEE" w:rsidP="00614651">
      <w:pPr>
        <w:rPr>
          <w:b/>
          <w:bCs/>
          <w:sz w:val="20"/>
          <w:szCs w:val="20"/>
        </w:rPr>
      </w:pPr>
    </w:p>
    <w:p w14:paraId="351EBF37" w14:textId="54986CA9"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descriptions above make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0156B8">
            <w:r>
              <w:rPr>
                <w:b/>
                <w:bCs/>
                <w:color w:val="000000" w:themeColor="text1"/>
                <w:sz w:val="20"/>
                <w:szCs w:val="20"/>
              </w:rPr>
              <w:lastRenderedPageBreak/>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0156B8">
            <w:r>
              <w:rPr>
                <w:b/>
                <w:bCs/>
                <w:color w:val="000000" w:themeColor="text1"/>
                <w:sz w:val="20"/>
                <w:szCs w:val="20"/>
              </w:rPr>
              <w:t>Primary responsibility</w:t>
            </w:r>
          </w:p>
        </w:tc>
      </w:tr>
      <w:tr w:rsidR="002D25EA" w14:paraId="72D5FB13" w14:textId="77777777">
        <w:tc>
          <w:tcPr>
            <w:tcW w:w="4650" w:type="dxa"/>
            <w:tcMar>
              <w:top w:w="70" w:type="dxa"/>
              <w:left w:w="100" w:type="dxa"/>
              <w:bottom w:w="70" w:type="dxa"/>
              <w:right w:w="100" w:type="dxa"/>
            </w:tcMar>
            <w:vAlign w:val="center"/>
          </w:tcPr>
          <w:p w14:paraId="619B3594" w14:textId="77777777" w:rsidR="002D25EA" w:rsidRDefault="002D25EA" w:rsidP="000156B8">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0156B8">
            <w:r>
              <w:rPr>
                <w:sz w:val="20"/>
                <w:szCs w:val="20"/>
              </w:rPr>
              <w:t>Identity and authentication</w:t>
            </w:r>
          </w:p>
        </w:tc>
      </w:tr>
      <w:tr w:rsidR="002D25EA" w14:paraId="6AEDFC78" w14:textId="77777777">
        <w:tc>
          <w:tcPr>
            <w:tcW w:w="4650" w:type="dxa"/>
            <w:tcMar>
              <w:top w:w="70" w:type="dxa"/>
              <w:left w:w="100" w:type="dxa"/>
              <w:bottom w:w="70" w:type="dxa"/>
              <w:right w:w="100" w:type="dxa"/>
            </w:tcMar>
            <w:vAlign w:val="center"/>
          </w:tcPr>
          <w:p w14:paraId="160DFD78" w14:textId="77777777" w:rsidR="002D25EA" w:rsidRDefault="002D25EA" w:rsidP="000156B8">
            <w:r>
              <w:rPr>
                <w:sz w:val="20"/>
                <w:szCs w:val="20"/>
              </w:rPr>
              <w:t>OAuth 2.0 / JWT</w:t>
            </w:r>
          </w:p>
        </w:tc>
        <w:tc>
          <w:tcPr>
            <w:tcW w:w="4650" w:type="dxa"/>
            <w:tcMar>
              <w:top w:w="70" w:type="dxa"/>
              <w:left w:w="100" w:type="dxa"/>
              <w:bottom w:w="70" w:type="dxa"/>
              <w:right w:w="100" w:type="dxa"/>
            </w:tcMar>
            <w:vAlign w:val="center"/>
          </w:tcPr>
          <w:p w14:paraId="31C197EC" w14:textId="77777777" w:rsidR="002D25EA" w:rsidRDefault="002D25EA" w:rsidP="000156B8">
            <w:r>
              <w:rPr>
                <w:sz w:val="20"/>
                <w:szCs w:val="20"/>
              </w:rPr>
              <w:t>Authorisation context per request</w:t>
            </w:r>
          </w:p>
        </w:tc>
      </w:tr>
      <w:tr w:rsidR="002D25EA" w14:paraId="5191E486" w14:textId="77777777">
        <w:tc>
          <w:tcPr>
            <w:tcW w:w="4650" w:type="dxa"/>
            <w:tcMar>
              <w:top w:w="70" w:type="dxa"/>
              <w:left w:w="100" w:type="dxa"/>
              <w:bottom w:w="70" w:type="dxa"/>
              <w:right w:w="100" w:type="dxa"/>
            </w:tcMar>
            <w:vAlign w:val="center"/>
          </w:tcPr>
          <w:p w14:paraId="46FB693A"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0156B8">
            <w:r>
              <w:rPr>
                <w:sz w:val="20"/>
                <w:szCs w:val="20"/>
              </w:rPr>
              <w:t>API gateway and policy enforcement</w:t>
            </w:r>
          </w:p>
        </w:tc>
      </w:tr>
      <w:tr w:rsidR="002D25EA" w14:paraId="0840B269" w14:textId="77777777">
        <w:tc>
          <w:tcPr>
            <w:tcW w:w="4650" w:type="dxa"/>
            <w:tcMar>
              <w:top w:w="70" w:type="dxa"/>
              <w:left w:w="100" w:type="dxa"/>
              <w:bottom w:w="70" w:type="dxa"/>
              <w:right w:w="100" w:type="dxa"/>
            </w:tcMar>
            <w:vAlign w:val="center"/>
          </w:tcPr>
          <w:p w14:paraId="64F8D9BF" w14:textId="77777777" w:rsidR="002D25EA" w:rsidRDefault="002D25EA" w:rsidP="000156B8">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0156B8">
            <w:r>
              <w:rPr>
                <w:sz w:val="20"/>
                <w:szCs w:val="20"/>
              </w:rPr>
              <w:t>HTTP and API-layer attack protection</w:t>
            </w:r>
          </w:p>
        </w:tc>
      </w:tr>
      <w:tr w:rsidR="002D25EA" w14:paraId="2DBCBB22" w14:textId="77777777">
        <w:tc>
          <w:tcPr>
            <w:tcW w:w="4650" w:type="dxa"/>
            <w:tcMar>
              <w:top w:w="70" w:type="dxa"/>
              <w:left w:w="100" w:type="dxa"/>
              <w:bottom w:w="70" w:type="dxa"/>
              <w:right w:w="100" w:type="dxa"/>
            </w:tcMar>
            <w:vAlign w:val="center"/>
          </w:tcPr>
          <w:p w14:paraId="35090F0E" w14:textId="77777777" w:rsidR="002D25EA" w:rsidRDefault="002D25EA" w:rsidP="000156B8">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0156B8">
            <w:r>
              <w:rPr>
                <w:sz w:val="20"/>
                <w:szCs w:val="20"/>
              </w:rPr>
              <w:t>Volumetric and network DDoS</w:t>
            </w:r>
          </w:p>
        </w:tc>
      </w:tr>
      <w:tr w:rsidR="002D25EA" w14:paraId="0E589766" w14:textId="77777777">
        <w:tc>
          <w:tcPr>
            <w:tcW w:w="4650" w:type="dxa"/>
            <w:tcMar>
              <w:top w:w="70" w:type="dxa"/>
              <w:left w:w="100" w:type="dxa"/>
              <w:bottom w:w="70" w:type="dxa"/>
              <w:right w:w="100" w:type="dxa"/>
            </w:tcMar>
            <w:vAlign w:val="center"/>
          </w:tcPr>
          <w:p w14:paraId="3C63C71E" w14:textId="77777777" w:rsidR="002D25EA" w:rsidRDefault="002D25EA" w:rsidP="000156B8">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0156B8">
            <w:r>
              <w:rPr>
                <w:sz w:val="20"/>
                <w:szCs w:val="20"/>
              </w:rPr>
              <w:t>Network segmentation and egress control</w:t>
            </w:r>
          </w:p>
        </w:tc>
      </w:tr>
      <w:tr w:rsidR="002D25EA" w14:paraId="347E7801" w14:textId="77777777">
        <w:tc>
          <w:tcPr>
            <w:tcW w:w="4650" w:type="dxa"/>
            <w:tcMar>
              <w:top w:w="70" w:type="dxa"/>
              <w:left w:w="100" w:type="dxa"/>
              <w:bottom w:w="70" w:type="dxa"/>
              <w:right w:w="100" w:type="dxa"/>
            </w:tcMar>
            <w:vAlign w:val="center"/>
          </w:tcPr>
          <w:p w14:paraId="77B4E2FE" w14:textId="77777777" w:rsidR="002D25EA" w:rsidRDefault="002D25EA" w:rsidP="000156B8">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0156B8">
            <w:r>
              <w:rPr>
                <w:sz w:val="20"/>
                <w:szCs w:val="20"/>
              </w:rPr>
              <w:t>Private connectivity to backends</w:t>
            </w:r>
          </w:p>
        </w:tc>
      </w:tr>
      <w:tr w:rsidR="002D25EA" w14:paraId="3B3014D7" w14:textId="77777777">
        <w:tc>
          <w:tcPr>
            <w:tcW w:w="4650" w:type="dxa"/>
            <w:tcMar>
              <w:top w:w="70" w:type="dxa"/>
              <w:left w:w="100" w:type="dxa"/>
              <w:bottom w:w="70" w:type="dxa"/>
              <w:right w:w="100" w:type="dxa"/>
            </w:tcMar>
            <w:vAlign w:val="center"/>
          </w:tcPr>
          <w:p w14:paraId="72CE8039" w14:textId="77777777" w:rsidR="002D25EA" w:rsidRDefault="002D25EA" w:rsidP="000156B8">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0156B8">
            <w:r>
              <w:rPr>
                <w:sz w:val="20"/>
                <w:szCs w:val="20"/>
              </w:rPr>
              <w:t>Detection and investigation</w:t>
            </w:r>
          </w:p>
        </w:tc>
      </w:tr>
      <w:tr w:rsidR="002D25EA" w14:paraId="7AC87561" w14:textId="77777777">
        <w:tc>
          <w:tcPr>
            <w:tcW w:w="4650" w:type="dxa"/>
            <w:tcMar>
              <w:top w:w="70" w:type="dxa"/>
              <w:left w:w="100" w:type="dxa"/>
              <w:bottom w:w="70" w:type="dxa"/>
              <w:right w:w="100" w:type="dxa"/>
            </w:tcMar>
            <w:vAlign w:val="center"/>
          </w:tcPr>
          <w:p w14:paraId="3E9C538C" w14:textId="77777777" w:rsidR="002D25EA" w:rsidRDefault="002D25EA" w:rsidP="000156B8">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0156B8">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156B8">
      <w:pPr>
        <w:spacing w:after="140"/>
        <w:rPr>
          <w:sz w:val="20"/>
          <w:szCs w:val="20"/>
        </w:rPr>
      </w:pPr>
      <w:r w:rsidRPr="004D5371">
        <w:rPr>
          <w:sz w:val="20"/>
          <w:szCs w:val="20"/>
        </w:rPr>
        <w:t>The default and the exception path:</w:t>
      </w:r>
    </w:p>
    <w:p w14:paraId="0299B4C3" w14:textId="77777777" w:rsidR="00D36A15" w:rsidRPr="004D5371" w:rsidRDefault="000156B8">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156B8">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156B8">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156B8">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156B8">
      <w:pPr>
        <w:pStyle w:val="ListParagraph"/>
        <w:numPr>
          <w:ilvl w:val="0"/>
          <w:numId w:val="1"/>
        </w:numPr>
        <w:spacing w:after="70"/>
        <w:rPr>
          <w:sz w:val="20"/>
          <w:szCs w:val="20"/>
        </w:rPr>
      </w:pPr>
      <w:r>
        <w:rPr>
          <w:sz w:val="20"/>
          <w:szCs w:val="20"/>
        </w:rPr>
        <w:t xml:space="preserve">Proactive tracking of certificate and secret expiry (the 30-day certificate-expiry alert in </w:t>
      </w:r>
      <w:hyperlink w:anchor="_Toc241399565" w:history="1">
        <w:r>
          <w:rPr>
            <w:color w:val="0000FF"/>
            <w:u w:val="single"/>
          </w:rPr>
          <w:t>section 12</w:t>
        </w:r>
      </w:hyperlink>
      <w:r>
        <w:rPr>
          <w:sz w:val="20"/>
          <w:szCs w:val="20"/>
        </w:rPr>
        <w:t xml:space="preserve"> is part of this).</w:t>
      </w:r>
    </w:p>
    <w:p w14:paraId="4D7A1D7E" w14:textId="77777777" w:rsidR="00D36A15" w:rsidRPr="004D5371" w:rsidRDefault="000156B8">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156B8">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2435BCED" w14:textId="612FA0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3C9D87C5" w14:textId="77777777" w:rsidR="002D25EA" w:rsidRPr="004D5371" w:rsidRDefault="002D25EA" w:rsidP="002D25EA">
      <w:pPr>
        <w:spacing w:after="140"/>
        <w:rPr>
          <w:sz w:val="20"/>
          <w:szCs w:val="20"/>
        </w:rPr>
      </w:pPr>
      <w:r w:rsidRPr="004D5371">
        <w:rPr>
          <w:sz w:val="20"/>
          <w:szCs w:val="20"/>
        </w:rPr>
        <w:t xml:space="preserve">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w:t>
      </w:r>
      <w:r w:rsidRPr="004D5371">
        <w:rPr>
          <w:sz w:val="20"/>
          <w:szCs w:val="20"/>
        </w:rPr>
        <w:lastRenderedPageBreak/>
        <w:t>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0156B8">
            <w:r>
              <w:rPr>
                <w:b/>
                <w:bCs/>
                <w:color w:val="000000" w:themeColor="text1"/>
                <w:sz w:val="20"/>
                <w:szCs w:val="20"/>
              </w:rPr>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0156B8">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0156B8">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0156B8">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0156B8">
            <w:r>
              <w:rPr>
                <w:b/>
                <w:bCs/>
                <w:color w:val="000000" w:themeColor="text1"/>
                <w:sz w:val="20"/>
                <w:szCs w:val="20"/>
              </w:rPr>
              <w:t>Owner</w:t>
            </w:r>
          </w:p>
        </w:tc>
      </w:tr>
      <w:tr w:rsidR="002D25EA" w14:paraId="4B950464" w14:textId="77777777">
        <w:tc>
          <w:tcPr>
            <w:tcW w:w="2900" w:type="dxa"/>
            <w:tcMar>
              <w:top w:w="70" w:type="dxa"/>
              <w:left w:w="100" w:type="dxa"/>
              <w:bottom w:w="70" w:type="dxa"/>
              <w:right w:w="100" w:type="dxa"/>
            </w:tcMar>
          </w:tcPr>
          <w:p w14:paraId="45A9FCAA" w14:textId="77777777" w:rsidR="002D25EA" w:rsidRDefault="002D25EA" w:rsidP="000156B8">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0156B8">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0156B8">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0156B8">
            <w:r>
              <w:rPr>
                <w:sz w:val="20"/>
                <w:szCs w:val="20"/>
              </w:rPr>
              <w:t>Identity + Compliance</w:t>
            </w:r>
          </w:p>
        </w:tc>
      </w:tr>
      <w:tr w:rsidR="002D25EA" w14:paraId="004118A2" w14:textId="77777777">
        <w:tc>
          <w:tcPr>
            <w:tcW w:w="2900" w:type="dxa"/>
            <w:tcMar>
              <w:top w:w="70" w:type="dxa"/>
              <w:left w:w="100" w:type="dxa"/>
              <w:bottom w:w="70" w:type="dxa"/>
              <w:right w:w="100" w:type="dxa"/>
            </w:tcMar>
          </w:tcPr>
          <w:p w14:paraId="2ED64479" w14:textId="77777777" w:rsidR="002D25EA" w:rsidRDefault="002D25EA" w:rsidP="000156B8">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0156B8">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0156B8">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0156B8">
            <w:r>
              <w:rPr>
                <w:sz w:val="20"/>
                <w:szCs w:val="20"/>
              </w:rPr>
              <w:t>Platform + Security</w:t>
            </w:r>
          </w:p>
        </w:tc>
      </w:tr>
      <w:tr w:rsidR="002D25EA" w14:paraId="36868AB4" w14:textId="77777777">
        <w:tc>
          <w:tcPr>
            <w:tcW w:w="2900" w:type="dxa"/>
            <w:tcMar>
              <w:top w:w="70" w:type="dxa"/>
              <w:left w:w="100" w:type="dxa"/>
              <w:bottom w:w="70" w:type="dxa"/>
              <w:right w:w="100" w:type="dxa"/>
            </w:tcMar>
          </w:tcPr>
          <w:p w14:paraId="5C5ABFD0" w14:textId="77777777" w:rsidR="002D25EA" w:rsidRDefault="002D25EA" w:rsidP="000156B8">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0156B8">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0156B8">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0156B8">
            <w:r>
              <w:rPr>
                <w:sz w:val="20"/>
                <w:szCs w:val="20"/>
              </w:rPr>
              <w:t>Platform + Security</w:t>
            </w:r>
          </w:p>
        </w:tc>
      </w:tr>
      <w:tr w:rsidR="002D25EA" w14:paraId="3F32BE80" w14:textId="77777777">
        <w:tc>
          <w:tcPr>
            <w:tcW w:w="2900" w:type="dxa"/>
            <w:tcMar>
              <w:top w:w="70" w:type="dxa"/>
              <w:left w:w="100" w:type="dxa"/>
              <w:bottom w:w="70" w:type="dxa"/>
              <w:right w:w="100" w:type="dxa"/>
            </w:tcMar>
          </w:tcPr>
          <w:p w14:paraId="6283EEDC" w14:textId="77777777" w:rsidR="002D25EA" w:rsidRDefault="002D25EA" w:rsidP="000156B8">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0156B8">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0156B8">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0156B8">
            <w:r>
              <w:rPr>
                <w:sz w:val="20"/>
                <w:szCs w:val="20"/>
              </w:rPr>
              <w:t>Security</w:t>
            </w:r>
          </w:p>
        </w:tc>
      </w:tr>
      <w:tr w:rsidR="002D25EA" w14:paraId="52F63613" w14:textId="77777777">
        <w:tc>
          <w:tcPr>
            <w:tcW w:w="2900" w:type="dxa"/>
            <w:tcMar>
              <w:top w:w="70" w:type="dxa"/>
              <w:left w:w="100" w:type="dxa"/>
              <w:bottom w:w="70" w:type="dxa"/>
              <w:right w:w="100" w:type="dxa"/>
            </w:tcMar>
          </w:tcPr>
          <w:p w14:paraId="18C31995" w14:textId="77777777" w:rsidR="002D25EA" w:rsidRDefault="002D25EA" w:rsidP="000156B8">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0156B8">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0156B8">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0156B8">
            <w:r>
              <w:rPr>
                <w:sz w:val="20"/>
                <w:szCs w:val="20"/>
              </w:rPr>
              <w:t>Platform</w:t>
            </w:r>
          </w:p>
        </w:tc>
      </w:tr>
      <w:tr w:rsidR="002D25EA" w14:paraId="56AC8C35" w14:textId="77777777">
        <w:tc>
          <w:tcPr>
            <w:tcW w:w="2900" w:type="dxa"/>
            <w:tcMar>
              <w:top w:w="70" w:type="dxa"/>
              <w:left w:w="100" w:type="dxa"/>
              <w:bottom w:w="70" w:type="dxa"/>
              <w:right w:w="100" w:type="dxa"/>
            </w:tcMar>
          </w:tcPr>
          <w:p w14:paraId="4A855383" w14:textId="77777777" w:rsidR="002D25EA" w:rsidRDefault="002D25EA" w:rsidP="000156B8">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0156B8">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0156B8">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0156B8">
            <w:r>
              <w:rPr>
                <w:sz w:val="20"/>
                <w:szCs w:val="20"/>
              </w:rPr>
              <w:t>Platform + Security</w:t>
            </w:r>
          </w:p>
        </w:tc>
      </w:tr>
      <w:tr w:rsidR="002D25EA" w14:paraId="32C27F38" w14:textId="77777777">
        <w:tc>
          <w:tcPr>
            <w:tcW w:w="2900" w:type="dxa"/>
            <w:tcMar>
              <w:top w:w="70" w:type="dxa"/>
              <w:left w:w="100" w:type="dxa"/>
              <w:bottom w:w="70" w:type="dxa"/>
              <w:right w:w="100" w:type="dxa"/>
            </w:tcMar>
          </w:tcPr>
          <w:p w14:paraId="348BBC39" w14:textId="77777777" w:rsidR="002D25EA" w:rsidRDefault="002D25EA" w:rsidP="000156B8">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0156B8">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0156B8">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0156B8">
            <w:r>
              <w:rPr>
                <w:sz w:val="20"/>
                <w:szCs w:val="20"/>
              </w:rPr>
              <w:t>Platform + Compliance</w:t>
            </w:r>
          </w:p>
        </w:tc>
      </w:tr>
      <w:tr w:rsidR="002D25EA" w14:paraId="2202D85B" w14:textId="77777777">
        <w:tc>
          <w:tcPr>
            <w:tcW w:w="2900" w:type="dxa"/>
            <w:tcMar>
              <w:top w:w="70" w:type="dxa"/>
              <w:left w:w="100" w:type="dxa"/>
              <w:bottom w:w="70" w:type="dxa"/>
              <w:right w:w="100" w:type="dxa"/>
            </w:tcMar>
          </w:tcPr>
          <w:p w14:paraId="6A9763E1" w14:textId="77777777" w:rsidR="002D25EA" w:rsidRDefault="002D25EA" w:rsidP="000156B8">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0156B8">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0156B8">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0156B8">
            <w:r>
              <w:rPr>
                <w:sz w:val="20"/>
                <w:szCs w:val="20"/>
              </w:rPr>
              <w:t>Platform</w:t>
            </w:r>
          </w:p>
        </w:tc>
      </w:tr>
      <w:tr w:rsidR="002D25EA" w14:paraId="348B491C" w14:textId="77777777">
        <w:tc>
          <w:tcPr>
            <w:tcW w:w="2900" w:type="dxa"/>
            <w:tcMar>
              <w:top w:w="70" w:type="dxa"/>
              <w:left w:w="100" w:type="dxa"/>
              <w:bottom w:w="70" w:type="dxa"/>
              <w:right w:w="100" w:type="dxa"/>
            </w:tcMar>
          </w:tcPr>
          <w:p w14:paraId="6232DA39" w14:textId="77777777" w:rsidR="002D25EA" w:rsidRDefault="002D25EA" w:rsidP="000156B8">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0156B8">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0156B8">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0156B8">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t xml:space="preserve">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w:t>
      </w:r>
      <w:r w:rsidRPr="004D5371">
        <w:rPr>
          <w:sz w:val="20"/>
          <w:szCs w:val="20"/>
        </w:rPr>
        <w:lastRenderedPageBreak/>
        <w:t>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0156B8">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0156B8">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0156B8">
            <w:r>
              <w:rPr>
                <w:b/>
                <w:bCs/>
                <w:color w:val="000000" w:themeColor="text1"/>
                <w:sz w:val="20"/>
                <w:szCs w:val="20"/>
              </w:rPr>
              <w:t>Still needed from the Organization</w:t>
            </w:r>
          </w:p>
        </w:tc>
      </w:tr>
      <w:tr w:rsidR="002D25EA" w14:paraId="0B8FBABE" w14:textId="77777777">
        <w:tc>
          <w:tcPr>
            <w:tcW w:w="3100" w:type="dxa"/>
            <w:tcMar>
              <w:top w:w="70" w:type="dxa"/>
              <w:left w:w="100" w:type="dxa"/>
              <w:bottom w:w="70" w:type="dxa"/>
              <w:right w:w="100" w:type="dxa"/>
            </w:tcMar>
            <w:vAlign w:val="center"/>
          </w:tcPr>
          <w:p w14:paraId="1184D5B9" w14:textId="77777777" w:rsidR="002D25EA" w:rsidRDefault="002D25EA" w:rsidP="000156B8">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0156B8">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0156B8">
            <w:r>
              <w:rPr>
                <w:sz w:val="20"/>
                <w:szCs w:val="20"/>
              </w:rPr>
              <w:t>Confirm UK-only residency is sufficient and that no backend or SaaS dependency egresses data abroad</w:t>
            </w:r>
          </w:p>
        </w:tc>
      </w:tr>
      <w:tr w:rsidR="002D25EA" w14:paraId="3A972CC4" w14:textId="77777777">
        <w:tc>
          <w:tcPr>
            <w:tcW w:w="3100" w:type="dxa"/>
            <w:tcMar>
              <w:top w:w="70" w:type="dxa"/>
              <w:left w:w="100" w:type="dxa"/>
              <w:bottom w:w="70" w:type="dxa"/>
              <w:right w:w="100" w:type="dxa"/>
            </w:tcMar>
            <w:vAlign w:val="center"/>
          </w:tcPr>
          <w:p w14:paraId="23FBAFF7" w14:textId="77777777" w:rsidR="002D25EA" w:rsidRDefault="002D25EA" w:rsidP="000156B8">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0156B8">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0156B8">
            <w:r>
              <w:rPr>
                <w:sz w:val="20"/>
                <w:szCs w:val="20"/>
              </w:rPr>
              <w:t>Data Protection Impact Assessment; confirm what PII flows through which APIs</w:t>
            </w:r>
          </w:p>
        </w:tc>
      </w:tr>
      <w:tr w:rsidR="002D25EA" w14:paraId="19F03F43" w14:textId="77777777">
        <w:tc>
          <w:tcPr>
            <w:tcW w:w="3100" w:type="dxa"/>
            <w:tcMar>
              <w:top w:w="70" w:type="dxa"/>
              <w:left w:w="100" w:type="dxa"/>
              <w:bottom w:w="70" w:type="dxa"/>
              <w:right w:w="100" w:type="dxa"/>
            </w:tcMar>
            <w:vAlign w:val="center"/>
          </w:tcPr>
          <w:p w14:paraId="549D1F9D" w14:textId="77777777" w:rsidR="002D25EA" w:rsidRDefault="002D25EA" w:rsidP="000156B8">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0156B8">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0156B8">
            <w:r>
              <w:rPr>
                <w:sz w:val="20"/>
                <w:szCs w:val="20"/>
              </w:rPr>
              <w:t>Confirm required retention periods against FCA/PRA record-keeping rules</w:t>
            </w:r>
          </w:p>
        </w:tc>
      </w:tr>
      <w:tr w:rsidR="002D25EA" w14:paraId="585F7BEC" w14:textId="77777777">
        <w:tc>
          <w:tcPr>
            <w:tcW w:w="3100" w:type="dxa"/>
            <w:tcMar>
              <w:top w:w="70" w:type="dxa"/>
              <w:left w:w="100" w:type="dxa"/>
              <w:bottom w:w="70" w:type="dxa"/>
              <w:right w:w="100" w:type="dxa"/>
            </w:tcMar>
            <w:vAlign w:val="center"/>
          </w:tcPr>
          <w:p w14:paraId="30B79C79" w14:textId="77777777" w:rsidR="002D25EA" w:rsidRDefault="002D25EA" w:rsidP="000156B8">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0156B8">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0156B8">
            <w:r>
              <w:rPr>
                <w:sz w:val="20"/>
                <w:szCs w:val="20"/>
              </w:rPr>
              <w:t>Map to the Organization’s existing joiner-mover-leaver and SoD policies</w:t>
            </w:r>
          </w:p>
        </w:tc>
      </w:tr>
      <w:tr w:rsidR="002D25EA" w14:paraId="6393B002" w14:textId="77777777">
        <w:tc>
          <w:tcPr>
            <w:tcW w:w="3100" w:type="dxa"/>
            <w:tcMar>
              <w:top w:w="70" w:type="dxa"/>
              <w:left w:w="100" w:type="dxa"/>
              <w:bottom w:w="70" w:type="dxa"/>
              <w:right w:w="100" w:type="dxa"/>
            </w:tcMar>
            <w:vAlign w:val="center"/>
          </w:tcPr>
          <w:p w14:paraId="6221E4EC" w14:textId="77777777" w:rsidR="002D25EA" w:rsidRDefault="002D25EA" w:rsidP="000156B8">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0156B8">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0156B8">
            <w:r>
              <w:rPr>
                <w:sz w:val="20"/>
                <w:szCs w:val="20"/>
              </w:rPr>
              <w:t>Confirm specific Lloyd's connectivity and certificate requirements per counterparty</w:t>
            </w:r>
          </w:p>
        </w:tc>
      </w:tr>
      <w:tr w:rsidR="002D25EA" w14:paraId="3E06983B" w14:textId="77777777">
        <w:tc>
          <w:tcPr>
            <w:tcW w:w="3100" w:type="dxa"/>
            <w:tcMar>
              <w:top w:w="70" w:type="dxa"/>
              <w:left w:w="100" w:type="dxa"/>
              <w:bottom w:w="70" w:type="dxa"/>
              <w:right w:w="100" w:type="dxa"/>
            </w:tcMar>
            <w:vAlign w:val="center"/>
          </w:tcPr>
          <w:p w14:paraId="33D42F98" w14:textId="77777777" w:rsidR="002D25EA" w:rsidRDefault="002D25EA" w:rsidP="000156B8">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0156B8">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0156B8">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t>
      </w:r>
      <w:hyperlink w:anchor="_Toc241399582" w:history="1">
        <w:r>
          <w:rPr>
            <w:color w:val="0000FF"/>
            <w:u w:val="single"/>
          </w:rPr>
          <w:t>section 18</w:t>
        </w:r>
      </w:hyperlink>
      <w:r>
        <w:rPr>
          <w:sz w:val="20"/>
          <w:szCs w:val="20"/>
        </w:rPr>
        <w:t>).</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72" w:name="_Toc241523872"/>
      <w:r w:rsidRPr="007F1FDD">
        <w:rPr>
          <w:rFonts w:asciiTheme="minorHAnsi" w:hAnsiTheme="minorHAnsi"/>
          <w:b w:val="0"/>
          <w:bCs w:val="0"/>
          <w:lang w:eastAsia="en-US"/>
        </w:rPr>
        <w:lastRenderedPageBreak/>
        <w:t>API Product, Consumer and Developer Portal Model</w:t>
      </w:r>
      <w:bookmarkEnd w:id="72"/>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73" w:name="_Figure_17"/>
      <w:r>
        <w:rPr>
          <w:i/>
          <w:iCs/>
          <w:color w:val="666666"/>
          <w:sz w:val="18"/>
          <w:szCs w:val="18"/>
        </w:rPr>
        <w:t>Figure 17: The access model, the core chain plus what each construct controls, including Groups and Tags</w:t>
      </w:r>
      <w:bookmarkEnd w:id="73"/>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0156B8">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0156B8">
            <w:r>
              <w:rPr>
                <w:b/>
                <w:bCs/>
                <w:color w:val="000000" w:themeColor="text1"/>
                <w:sz w:val="20"/>
                <w:szCs w:val="20"/>
              </w:rPr>
              <w:t>The strategy</w:t>
            </w:r>
          </w:p>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41A17925" w14:textId="77777777" w:rsidR="002D25EA" w:rsidRDefault="002D25EA" w:rsidP="000156B8">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0156B8">
            <w:r>
              <w:rPr>
                <w:sz w:val="20"/>
                <w:szCs w:val="20"/>
              </w:rPr>
              <w:t>One product per consumer class; APIs bundled into it; policy, quota and approval set at product scope</w:t>
            </w:r>
          </w:p>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0156B8">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0156B8">
            <w:r>
              <w:rPr>
                <w:sz w:val="20"/>
                <w:szCs w:val="20"/>
              </w:rPr>
              <w:t>Entra ID group per organisation/team; one subscription per application; no local APIM users</w:t>
            </w:r>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0156B8">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0156B8">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156B8">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bookmarkStart w:id="74" w:name="_Figure_18"/>
      <w:r>
        <w:rPr>
          <w:i/>
          <w:iCs/>
          <w:color w:val="666666"/>
          <w:sz w:val="18"/>
          <w:szCs w:val="18"/>
        </w:rPr>
        <w:t>Figure 18: Recommended workspace, product, subscription, and group structure</w:t>
      </w:r>
      <w:bookmarkEnd w:id="74"/>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tbl>
      <w:tblPr>
        <w:tblStyle w:val="TableGrid"/>
        <w:tblW w:w="0" w:type="auto"/>
        <w:tblLook w:val="04A0" w:firstRow="1" w:lastRow="0" w:firstColumn="1" w:lastColumn="0" w:noHBand="0" w:noVBand="1"/>
      </w:tblPr>
      <w:tblGrid>
        <w:gridCol w:w="1998"/>
        <w:gridCol w:w="4050"/>
        <w:gridCol w:w="2968"/>
      </w:tblGrid>
      <w:tr w:rsidR="00BB667D" w14:paraId="2E3B0969" w14:textId="77777777" w:rsidTr="00BB667D">
        <w:tc>
          <w:tcPr>
            <w:tcW w:w="2160" w:type="dxa"/>
            <w:tcBorders>
              <w:bottom w:val="single" w:sz="12" w:space="0" w:color="1A2B56" w:themeColor="accent1"/>
            </w:tcBorders>
            <w:shd w:val="clear" w:color="auto" w:fill="C1CDEC" w:themeFill="accent1" w:themeFillTint="33"/>
          </w:tcPr>
          <w:p w14:paraId="716FA093"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608" w:type="dxa"/>
            <w:tcBorders>
              <w:bottom w:val="single" w:sz="12" w:space="0" w:color="1A2B56" w:themeColor="accent1"/>
            </w:tcBorders>
            <w:shd w:val="clear" w:color="auto" w:fill="C1CDEC" w:themeFill="accent1" w:themeFillTint="33"/>
          </w:tcPr>
          <w:p w14:paraId="62702175" w14:textId="2877DCB4"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3312" w:type="dxa"/>
            <w:tcBorders>
              <w:bottom w:val="single" w:sz="12" w:space="0" w:color="1A2B56" w:themeColor="accent1"/>
            </w:tcBorders>
            <w:shd w:val="clear" w:color="auto" w:fill="C1CDEC" w:themeFill="accent1" w:themeFillTint="33"/>
          </w:tcPr>
          <w:p w14:paraId="02C081AA"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BB667D">
        <w:tc>
          <w:tcPr>
            <w:tcW w:w="2160" w:type="dxa"/>
            <w:tcBorders>
              <w:top w:val="single" w:sz="12" w:space="0" w:color="1A2B56" w:themeColor="accent1"/>
            </w:tcBorders>
          </w:tcPr>
          <w:p w14:paraId="29E4D2E5" w14:textId="77777777" w:rsidR="00BB667D" w:rsidRPr="00BB667D" w:rsidRDefault="00BB667D">
            <w:pPr>
              <w:rPr>
                <w:kern w:val="0"/>
                <w:sz w:val="20"/>
                <w:szCs w:val="20"/>
                <w14:ligatures w14:val="none"/>
              </w:rPr>
            </w:pPr>
            <w:r w:rsidRPr="00BB667D">
              <w:rPr>
                <w:kern w:val="0"/>
                <w:sz w:val="20"/>
                <w:szCs w:val="20"/>
                <w14:ligatures w14:val="none"/>
              </w:rPr>
              <w:t>Backends</w:t>
            </w:r>
          </w:p>
        </w:tc>
        <w:tc>
          <w:tcPr>
            <w:tcW w:w="4608" w:type="dxa"/>
            <w:tcBorders>
              <w:top w:val="single" w:sz="12" w:space="0" w:color="1A2B56" w:themeColor="accent1"/>
            </w:tcBorders>
          </w:tcPr>
          <w:p w14:paraId="4A7B6C30" w14:textId="77777777" w:rsidR="00BB667D" w:rsidRPr="00BB667D" w:rsidRDefault="00BB667D">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3312" w:type="dxa"/>
            <w:tcBorders>
              <w:top w:val="single" w:sz="12" w:space="0" w:color="1A2B56" w:themeColor="accent1"/>
            </w:tcBorders>
          </w:tcPr>
          <w:p w14:paraId="7BF254D6" w14:textId="77777777" w:rsidR="00BB667D" w:rsidRPr="00BB667D" w:rsidRDefault="00BB667D">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BB667D">
        <w:tc>
          <w:tcPr>
            <w:tcW w:w="2160" w:type="dxa"/>
          </w:tcPr>
          <w:p w14:paraId="0E6FCCE9" w14:textId="77777777" w:rsidR="00BB667D" w:rsidRPr="00BB667D" w:rsidRDefault="00BB667D">
            <w:pPr>
              <w:rPr>
                <w:kern w:val="0"/>
                <w:sz w:val="20"/>
                <w:szCs w:val="20"/>
                <w14:ligatures w14:val="none"/>
              </w:rPr>
            </w:pPr>
            <w:r w:rsidRPr="00BB667D">
              <w:rPr>
                <w:kern w:val="0"/>
                <w:sz w:val="20"/>
                <w:szCs w:val="20"/>
                <w14:ligatures w14:val="none"/>
              </w:rPr>
              <w:t>Named Values</w:t>
            </w:r>
          </w:p>
        </w:tc>
        <w:tc>
          <w:tcPr>
            <w:tcW w:w="4608" w:type="dxa"/>
          </w:tcPr>
          <w:p w14:paraId="7214AC8E" w14:textId="77777777" w:rsidR="00BB667D" w:rsidRPr="00BB667D" w:rsidRDefault="00BB667D">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3312" w:type="dxa"/>
          </w:tcPr>
          <w:p w14:paraId="1E2CC058" w14:textId="77777777" w:rsidR="00BB667D" w:rsidRPr="00BB667D" w:rsidRDefault="00BB667D">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BB667D">
        <w:tc>
          <w:tcPr>
            <w:tcW w:w="2160" w:type="dxa"/>
          </w:tcPr>
          <w:p w14:paraId="48984160" w14:textId="77777777" w:rsidR="00BB667D" w:rsidRPr="00BB667D" w:rsidRDefault="00BB667D">
            <w:pPr>
              <w:rPr>
                <w:kern w:val="0"/>
                <w:sz w:val="20"/>
                <w:szCs w:val="20"/>
                <w14:ligatures w14:val="none"/>
              </w:rPr>
            </w:pPr>
            <w:r w:rsidRPr="00BB667D">
              <w:rPr>
                <w:kern w:val="0"/>
                <w:sz w:val="20"/>
                <w:szCs w:val="20"/>
                <w14:ligatures w14:val="none"/>
              </w:rPr>
              <w:t>Policies</w:t>
            </w:r>
          </w:p>
        </w:tc>
        <w:tc>
          <w:tcPr>
            <w:tcW w:w="4608" w:type="dxa"/>
          </w:tcPr>
          <w:p w14:paraId="1410DF1D" w14:textId="77777777" w:rsidR="00BB667D" w:rsidRPr="00BB667D" w:rsidRDefault="00BB667D">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3312" w:type="dxa"/>
          </w:tcPr>
          <w:p w14:paraId="664C09D7" w14:textId="77777777" w:rsidR="00BB667D" w:rsidRPr="00BB667D" w:rsidRDefault="00BB667D">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BB667D">
        <w:tc>
          <w:tcPr>
            <w:tcW w:w="2160" w:type="dxa"/>
          </w:tcPr>
          <w:p w14:paraId="57E402C6" w14:textId="77777777" w:rsidR="00BB667D" w:rsidRPr="00BB667D" w:rsidRDefault="00BB667D">
            <w:pPr>
              <w:rPr>
                <w:kern w:val="0"/>
                <w:sz w:val="20"/>
                <w:szCs w:val="20"/>
                <w14:ligatures w14:val="none"/>
              </w:rPr>
            </w:pPr>
            <w:r w:rsidRPr="00BB667D">
              <w:rPr>
                <w:kern w:val="0"/>
                <w:sz w:val="20"/>
                <w:szCs w:val="20"/>
                <w14:ligatures w14:val="none"/>
              </w:rPr>
              <w:t>Products</w:t>
            </w:r>
          </w:p>
        </w:tc>
        <w:tc>
          <w:tcPr>
            <w:tcW w:w="4608" w:type="dxa"/>
          </w:tcPr>
          <w:p w14:paraId="614B40AB" w14:textId="77777777" w:rsidR="00BB667D" w:rsidRPr="00BB667D" w:rsidRDefault="00BB667D">
            <w:pPr>
              <w:rPr>
                <w:kern w:val="0"/>
                <w:sz w:val="20"/>
                <w:szCs w:val="20"/>
                <w14:ligatures w14:val="none"/>
              </w:rPr>
            </w:pPr>
            <w:r w:rsidRPr="00BB667D">
              <w:rPr>
                <w:kern w:val="0"/>
                <w:sz w:val="20"/>
                <w:szCs w:val="20"/>
                <w14:ligatures w14:val="none"/>
              </w:rPr>
              <w:t>Bundles one or more APIs into a single subscription unit with class-wide rate limits, quotas, and approval models.</w:t>
            </w:r>
          </w:p>
        </w:tc>
        <w:tc>
          <w:tcPr>
            <w:tcW w:w="3312" w:type="dxa"/>
          </w:tcPr>
          <w:p w14:paraId="1EFCB8B0" w14:textId="77777777" w:rsidR="00BB667D" w:rsidRPr="00BB667D" w:rsidRDefault="00BB667D">
            <w:pPr>
              <w:rPr>
                <w:kern w:val="0"/>
                <w:sz w:val="20"/>
                <w:szCs w:val="20"/>
                <w14:ligatures w14:val="none"/>
              </w:rPr>
            </w:pPr>
            <w:r w:rsidRPr="00BB667D">
              <w:rPr>
                <w:kern w:val="0"/>
                <w:sz w:val="20"/>
                <w:szCs w:val="20"/>
                <w14:ligatures w14:val="none"/>
              </w:rPr>
              <w:t>Consumers subscribe to Products, never APIs directly. Differentiates internal vs. external consumer tiers.</w:t>
            </w:r>
          </w:p>
        </w:tc>
      </w:tr>
      <w:tr w:rsidR="00BB667D" w14:paraId="32513449" w14:textId="77777777" w:rsidTr="00BB667D">
        <w:tc>
          <w:tcPr>
            <w:tcW w:w="2160" w:type="dxa"/>
          </w:tcPr>
          <w:p w14:paraId="796A24E1" w14:textId="77777777" w:rsidR="00BB667D" w:rsidRPr="00BB667D" w:rsidRDefault="00BB667D">
            <w:pPr>
              <w:rPr>
                <w:kern w:val="0"/>
                <w:sz w:val="20"/>
                <w:szCs w:val="20"/>
                <w14:ligatures w14:val="none"/>
              </w:rPr>
            </w:pPr>
            <w:r w:rsidRPr="00BB667D">
              <w:rPr>
                <w:kern w:val="0"/>
                <w:sz w:val="20"/>
                <w:szCs w:val="20"/>
                <w14:ligatures w14:val="none"/>
              </w:rPr>
              <w:t>Groups</w:t>
            </w:r>
          </w:p>
        </w:tc>
        <w:tc>
          <w:tcPr>
            <w:tcW w:w="4608" w:type="dxa"/>
          </w:tcPr>
          <w:p w14:paraId="7815B9F4" w14:textId="77777777" w:rsidR="00BB667D" w:rsidRPr="00BB667D" w:rsidRDefault="00BB667D">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3312" w:type="dxa"/>
          </w:tcPr>
          <w:p w14:paraId="748BCD55" w14:textId="77777777" w:rsidR="00BB667D" w:rsidRPr="00BB667D" w:rsidRDefault="00BB667D">
            <w:pPr>
              <w:rPr>
                <w:kern w:val="0"/>
                <w:sz w:val="20"/>
                <w:szCs w:val="20"/>
                <w14:ligatures w14:val="none"/>
              </w:rPr>
            </w:pPr>
            <w:r w:rsidRPr="00BB667D">
              <w:rPr>
                <w:kern w:val="0"/>
                <w:sz w:val="20"/>
                <w:szCs w:val="20"/>
                <w14:ligatures w14:val="none"/>
              </w:rPr>
              <w:t xml:space="preserve">Custom groups map strictly to Microsoft Entra ID. No local </w:t>
            </w:r>
            <w:r w:rsidRPr="00BB667D">
              <w:rPr>
                <w:kern w:val="0"/>
                <w:sz w:val="20"/>
                <w:szCs w:val="20"/>
                <w14:ligatures w14:val="none"/>
              </w:rPr>
              <w:lastRenderedPageBreak/>
              <w:t>user accounts are created inside APIM.</w:t>
            </w:r>
          </w:p>
        </w:tc>
      </w:tr>
      <w:tr w:rsidR="00BB667D" w14:paraId="0AC1C7EF" w14:textId="77777777" w:rsidTr="00BB667D">
        <w:tc>
          <w:tcPr>
            <w:tcW w:w="2160" w:type="dxa"/>
          </w:tcPr>
          <w:p w14:paraId="704F987A" w14:textId="77777777" w:rsidR="00BB667D" w:rsidRPr="00BB667D" w:rsidRDefault="00BB667D">
            <w:pPr>
              <w:rPr>
                <w:kern w:val="0"/>
                <w:sz w:val="20"/>
                <w:szCs w:val="20"/>
                <w14:ligatures w14:val="none"/>
              </w:rPr>
            </w:pPr>
            <w:r w:rsidRPr="00BB667D">
              <w:rPr>
                <w:kern w:val="0"/>
                <w:sz w:val="20"/>
                <w:szCs w:val="20"/>
                <w14:ligatures w14:val="none"/>
              </w:rPr>
              <w:lastRenderedPageBreak/>
              <w:t>Tags</w:t>
            </w:r>
          </w:p>
        </w:tc>
        <w:tc>
          <w:tcPr>
            <w:tcW w:w="4608" w:type="dxa"/>
          </w:tcPr>
          <w:p w14:paraId="389976DC" w14:textId="77777777" w:rsidR="00BB667D" w:rsidRPr="00BB667D" w:rsidRDefault="00BB667D">
            <w:pPr>
              <w:rPr>
                <w:kern w:val="0"/>
                <w:sz w:val="20"/>
                <w:szCs w:val="20"/>
                <w14:ligatures w14:val="none"/>
              </w:rPr>
            </w:pPr>
            <w:r w:rsidRPr="00BB667D">
              <w:rPr>
                <w:kern w:val="0"/>
                <w:sz w:val="20"/>
                <w:szCs w:val="20"/>
                <w14:ligatures w14:val="none"/>
              </w:rPr>
              <w:t>Free-form metadata labels applied to APIs and Products to drive catalog discovery and estate reporting.</w:t>
            </w:r>
          </w:p>
        </w:tc>
        <w:tc>
          <w:tcPr>
            <w:tcW w:w="3312" w:type="dxa"/>
          </w:tcPr>
          <w:p w14:paraId="7271972F" w14:textId="77777777" w:rsidR="00BB667D" w:rsidRPr="00BB667D" w:rsidRDefault="00BB667D">
            <w:pPr>
              <w:rPr>
                <w:kern w:val="0"/>
                <w:sz w:val="20"/>
                <w:szCs w:val="20"/>
                <w14:ligatures w14:val="none"/>
              </w:rPr>
            </w:pPr>
            <w:r w:rsidRPr="00BB667D">
              <w:rPr>
                <w:kern w:val="0"/>
                <w:sz w:val="20"/>
                <w:szCs w:val="20"/>
                <w14:ligatures w14:val="none"/>
              </w:rPr>
              <w:t>Tags provide discoverability only, not runtime control. Governed by a agreed taxonomy (Domain, Sensitivity).</w:t>
            </w:r>
          </w:p>
        </w:tc>
      </w:tr>
      <w:tr w:rsidR="00BB667D" w14:paraId="0ACBC7A1" w14:textId="77777777" w:rsidTr="00BB667D">
        <w:tc>
          <w:tcPr>
            <w:tcW w:w="2160" w:type="dxa"/>
          </w:tcPr>
          <w:p w14:paraId="471FD7FE" w14:textId="77777777" w:rsidR="00BB667D" w:rsidRPr="00BB667D" w:rsidRDefault="00BB667D">
            <w:pPr>
              <w:rPr>
                <w:kern w:val="0"/>
                <w:sz w:val="20"/>
                <w:szCs w:val="20"/>
                <w14:ligatures w14:val="none"/>
              </w:rPr>
            </w:pPr>
            <w:r w:rsidRPr="00BB667D">
              <w:rPr>
                <w:kern w:val="0"/>
                <w:sz w:val="20"/>
                <w:szCs w:val="20"/>
                <w14:ligatures w14:val="none"/>
              </w:rPr>
              <w:t>Workspaces</w:t>
            </w:r>
          </w:p>
        </w:tc>
        <w:tc>
          <w:tcPr>
            <w:tcW w:w="4608" w:type="dxa"/>
          </w:tcPr>
          <w:p w14:paraId="2BADFFA5" w14:textId="77777777" w:rsidR="00BB667D" w:rsidRPr="00BB667D" w:rsidRDefault="00BB667D">
            <w:pPr>
              <w:rPr>
                <w:kern w:val="0"/>
                <w:sz w:val="20"/>
                <w:szCs w:val="20"/>
                <w14:ligatures w14:val="none"/>
              </w:rPr>
            </w:pPr>
            <w:r w:rsidRPr="00BB667D">
              <w:rPr>
                <w:kern w:val="0"/>
                <w:sz w:val="20"/>
                <w:szCs w:val="20"/>
                <w14:ligatures w14:val="none"/>
              </w:rPr>
              <w:t>Isolates administrative access and asset ownership, allowing delivery teams to manage their own APIs independently.</w:t>
            </w:r>
          </w:p>
        </w:tc>
        <w:tc>
          <w:tcPr>
            <w:tcW w:w="3312" w:type="dxa"/>
          </w:tcPr>
          <w:p w14:paraId="4D3524A6" w14:textId="77777777" w:rsidR="00BB667D" w:rsidRPr="00BB667D" w:rsidRDefault="00BB667D">
            <w:pPr>
              <w:rPr>
                <w:kern w:val="0"/>
                <w:sz w:val="20"/>
                <w:szCs w:val="20"/>
                <w14:ligatures w14:val="none"/>
              </w:rPr>
            </w:pPr>
            <w:r w:rsidRPr="00BB667D">
              <w:rPr>
                <w:kern w:val="0"/>
                <w:sz w:val="20"/>
                <w:szCs w:val="20"/>
                <w14:ligatures w14:val="none"/>
              </w:rPr>
              <w:t>Provides decentralized API development with centralized platform guardrails and RBAC isolation.</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156B8">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156B8">
      <w:pPr>
        <w:spacing w:after="180"/>
        <w:jc w:val="center"/>
      </w:pPr>
      <w:bookmarkStart w:id="75" w:name="_Figure_19"/>
      <w:r>
        <w:rPr>
          <w:i/>
          <w:iCs/>
          <w:color w:val="666666"/>
          <w:sz w:val="18"/>
          <w:szCs w:val="18"/>
        </w:rPr>
        <w:t>Figure 19: How the governance constructs relate to each other</w:t>
      </w:r>
      <w:bookmarkEnd w:id="75"/>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76" w:name="_Toc241523873"/>
      <w:r w:rsidRPr="00BB667D">
        <w:rPr>
          <w:rFonts w:asciiTheme="minorHAnsi" w:hAnsiTheme="minorHAnsi"/>
          <w:b w:val="0"/>
          <w:bCs w:val="0"/>
          <w:color w:val="1E2761"/>
          <w:sz w:val="24"/>
          <w:szCs w:val="24"/>
          <w:lang w:eastAsia="en-US"/>
        </w:rPr>
        <w:t>Developer Portal</w:t>
      </w:r>
      <w:bookmarkEnd w:id="76"/>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77777777" w:rsidR="008E1DB9" w:rsidRPr="008E1DB9" w:rsidRDefault="008E1DB9" w:rsidP="008E1DB9">
      <w:pPr>
        <w:numPr>
          <w:ilvl w:val="0"/>
          <w:numId w:val="23"/>
        </w:numPr>
        <w:spacing w:after="140"/>
        <w:rPr>
          <w:sz w:val="20"/>
          <w:szCs w:val="20"/>
          <w:lang w:val="en-IN"/>
        </w:rPr>
      </w:pPr>
      <w:r w:rsidRPr="008E1DB9">
        <w:rPr>
          <w:b/>
          <w:bCs/>
          <w:sz w:val="20"/>
          <w:szCs w:val="20"/>
          <w:lang w:val="en-IN"/>
        </w:rPr>
        <w:t>API Publishers (Platform &amp; Workspace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48DF16E5" w:rsidR="008E1DB9" w:rsidRPr="008E1DB9" w:rsidRDefault="008E1DB9" w:rsidP="008E1DB9">
      <w:pPr>
        <w:numPr>
          <w:ilvl w:val="0"/>
          <w:numId w:val="24"/>
        </w:numPr>
        <w:spacing w:before="120" w:after="140"/>
        <w:rPr>
          <w:sz w:val="20"/>
          <w:szCs w:val="20"/>
        </w:rPr>
      </w:pPr>
      <w:r w:rsidRPr="008E1DB9">
        <w:rPr>
          <w:b/>
          <w:bCs/>
          <w:sz w:val="20"/>
          <w:szCs w:val="20"/>
          <w:lang w:val="en-IN"/>
        </w:rPr>
        <w:t>catalogue</w:t>
      </w:r>
      <w:r w:rsidRPr="008E1DB9">
        <w:rPr>
          <w:b/>
          <w:bCs/>
          <w:sz w:val="20"/>
          <w:szCs w:val="20"/>
        </w:rPr>
        <w:t xml:space="preserve"> Publishing</w:t>
      </w:r>
      <w:r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7"/>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77" w:name="_Figure_19a"/>
      <w:r>
        <w:rPr>
          <w:i/>
          <w:iCs/>
          <w:color w:val="666666"/>
          <w:sz w:val="18"/>
          <w:szCs w:val="18"/>
        </w:rPr>
        <w:t>Figure 19a: Developer portal reference architecture, how the portal relates to the management plane, identity providers, and the runtime gateway</w:t>
      </w:r>
      <w:bookmarkEnd w:id="77"/>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
              <w:rPr>
                <w:b/>
                <w:bCs/>
                <w:color w:val="000000" w:themeColor="text1"/>
                <w:sz w:val="20"/>
                <w:szCs w:val="20"/>
              </w:rPr>
              <w:t>What it grants</w:t>
            </w:r>
          </w:p>
        </w:tc>
      </w:tr>
      <w:tr w:rsidR="00BB667D" w14:paraId="7460F22F" w14:textId="77777777">
        <w:tc>
          <w:tcPr>
            <w:tcW w:w="1900" w:type="dxa"/>
            <w:tcMar>
              <w:top w:w="70" w:type="dxa"/>
              <w:left w:w="100" w:type="dxa"/>
              <w:bottom w:w="70" w:type="dxa"/>
              <w:right w:w="100" w:type="dxa"/>
            </w:tcMar>
          </w:tcPr>
          <w:p w14:paraId="02CDD5F2" w14:textId="77777777" w:rsidR="00BB667D" w:rsidRDefault="00BB667D">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
              <w:rPr>
                <w:sz w:val="20"/>
                <w:szCs w:val="20"/>
              </w:rPr>
              <w:t>Manages the APIM service and defines APIs, products and policies; not a consumer-facing role</w:t>
            </w:r>
          </w:p>
        </w:tc>
      </w:tr>
      <w:tr w:rsidR="00BB667D" w14:paraId="67513C09" w14:textId="77777777">
        <w:tc>
          <w:tcPr>
            <w:tcW w:w="1900" w:type="dxa"/>
            <w:tcMar>
              <w:top w:w="70" w:type="dxa"/>
              <w:left w:w="100" w:type="dxa"/>
              <w:bottom w:w="70" w:type="dxa"/>
              <w:right w:w="100" w:type="dxa"/>
            </w:tcMar>
          </w:tcPr>
          <w:p w14:paraId="4637F31B" w14:textId="77777777" w:rsidR="00BB667D" w:rsidRDefault="00BB667D">
            <w:r>
              <w:rPr>
                <w:sz w:val="20"/>
                <w:szCs w:val="20"/>
              </w:rPr>
              <w:t>Developers</w:t>
            </w:r>
          </w:p>
        </w:tc>
        <w:tc>
          <w:tcPr>
            <w:tcW w:w="3600" w:type="dxa"/>
            <w:tcMar>
              <w:top w:w="70" w:type="dxa"/>
              <w:left w:w="100" w:type="dxa"/>
              <w:bottom w:w="70" w:type="dxa"/>
              <w:right w:w="100" w:type="dxa"/>
            </w:tcMar>
          </w:tcPr>
          <w:p w14:paraId="6B761A5D" w14:textId="77777777" w:rsidR="00BB667D" w:rsidRDefault="00BB667D">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
              <w:rPr>
                <w:sz w:val="20"/>
                <w:szCs w:val="20"/>
              </w:rPr>
              <w:t>Base authenticated access; which products they actually see still comes from their Entra ID group</w:t>
            </w:r>
          </w:p>
        </w:tc>
      </w:tr>
      <w:tr w:rsidR="00BB667D" w14:paraId="665CCD81" w14:textId="77777777">
        <w:tc>
          <w:tcPr>
            <w:tcW w:w="1900" w:type="dxa"/>
            <w:tcMar>
              <w:top w:w="70" w:type="dxa"/>
              <w:left w:w="100" w:type="dxa"/>
              <w:bottom w:w="70" w:type="dxa"/>
              <w:right w:w="100" w:type="dxa"/>
            </w:tcMar>
          </w:tcPr>
          <w:p w14:paraId="3279191C" w14:textId="77777777" w:rsidR="00BB667D" w:rsidRDefault="00BB667D">
            <w:r>
              <w:rPr>
                <w:sz w:val="20"/>
                <w:szCs w:val="20"/>
              </w:rPr>
              <w:t>Guests</w:t>
            </w:r>
          </w:p>
        </w:tc>
        <w:tc>
          <w:tcPr>
            <w:tcW w:w="3600" w:type="dxa"/>
            <w:tcMar>
              <w:top w:w="70" w:type="dxa"/>
              <w:left w:w="100" w:type="dxa"/>
              <w:bottom w:w="70" w:type="dxa"/>
              <w:right w:w="100" w:type="dxa"/>
            </w:tcMar>
          </w:tcPr>
          <w:p w14:paraId="6AC519F7" w14:textId="77777777" w:rsidR="00BB667D" w:rsidRDefault="00BB667D">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
              <w:rPr>
                <w:sz w:val="20"/>
                <w:szCs w:val="20"/>
              </w:rPr>
              <w:t>Read-only browse of products marked visible to Guests; cannot subscribe or call an API</w:t>
            </w:r>
          </w:p>
        </w:tc>
      </w:tr>
      <w:tr w:rsidR="00BB667D" w14:paraId="1CD62306" w14:textId="77777777">
        <w:tc>
          <w:tcPr>
            <w:tcW w:w="1900" w:type="dxa"/>
            <w:tcMar>
              <w:top w:w="70" w:type="dxa"/>
              <w:left w:w="100" w:type="dxa"/>
              <w:bottom w:w="70" w:type="dxa"/>
              <w:right w:w="100" w:type="dxa"/>
            </w:tcMar>
          </w:tcPr>
          <w:p w14:paraId="1144C59A" w14:textId="77777777" w:rsidR="00BB667D" w:rsidRDefault="00BB667D">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lastRenderedPageBreak/>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
              <w:rPr>
                <w:b/>
                <w:bCs/>
                <w:color w:val="000000" w:themeColor="text1"/>
                <w:sz w:val="20"/>
                <w:szCs w:val="20"/>
              </w:rPr>
              <w:t>Use</w:t>
            </w:r>
          </w:p>
        </w:tc>
      </w:tr>
      <w:tr w:rsidR="00BB667D" w14:paraId="190E4CCE" w14:textId="77777777">
        <w:tc>
          <w:tcPr>
            <w:tcW w:w="3400" w:type="dxa"/>
            <w:tcMar>
              <w:top w:w="70" w:type="dxa"/>
              <w:left w:w="100" w:type="dxa"/>
              <w:bottom w:w="70" w:type="dxa"/>
              <w:right w:w="100" w:type="dxa"/>
            </w:tcMar>
          </w:tcPr>
          <w:p w14:paraId="5CDBA9F4" w14:textId="77777777" w:rsidR="00BB667D" w:rsidRDefault="00BB667D">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
              <w:rPr>
                <w:sz w:val="20"/>
                <w:szCs w:val="20"/>
              </w:rPr>
              <w:t>APIM service</w:t>
            </w:r>
          </w:p>
        </w:tc>
        <w:tc>
          <w:tcPr>
            <w:tcW w:w="4000" w:type="dxa"/>
            <w:tcMar>
              <w:top w:w="70" w:type="dxa"/>
              <w:left w:w="100" w:type="dxa"/>
              <w:bottom w:w="70" w:type="dxa"/>
              <w:right w:w="100" w:type="dxa"/>
            </w:tcMar>
          </w:tcPr>
          <w:p w14:paraId="01D9BC02" w14:textId="77777777" w:rsidR="00BB667D" w:rsidRDefault="00BB667D">
            <w:r>
              <w:rPr>
                <w:sz w:val="20"/>
                <w:szCs w:val="20"/>
              </w:rPr>
              <w:t>Customise, edit and publish developer portal content; no API or service administration rights</w:t>
            </w:r>
          </w:p>
        </w:tc>
      </w:tr>
      <w:tr w:rsidR="00BB667D" w14:paraId="49A12889" w14:textId="77777777">
        <w:tc>
          <w:tcPr>
            <w:tcW w:w="3400" w:type="dxa"/>
            <w:tcMar>
              <w:top w:w="70" w:type="dxa"/>
              <w:left w:w="100" w:type="dxa"/>
              <w:bottom w:w="70" w:type="dxa"/>
              <w:right w:w="100" w:type="dxa"/>
            </w:tcMar>
          </w:tcPr>
          <w:p w14:paraId="54A53787" w14:textId="77777777" w:rsidR="00BB667D" w:rsidRDefault="00BB667D">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
              <w:rPr>
                <w:sz w:val="20"/>
                <w:szCs w:val="20"/>
              </w:rPr>
              <w:t>APIM service</w:t>
            </w:r>
          </w:p>
        </w:tc>
        <w:tc>
          <w:tcPr>
            <w:tcW w:w="4000" w:type="dxa"/>
            <w:tcMar>
              <w:top w:w="70" w:type="dxa"/>
              <w:left w:w="100" w:type="dxa"/>
              <w:bottom w:w="70" w:type="dxa"/>
              <w:right w:w="100" w:type="dxa"/>
            </w:tcMar>
          </w:tcPr>
          <w:p w14:paraId="5BAE5289" w14:textId="77777777" w:rsidR="00BB667D" w:rsidRDefault="00BB667D">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77777777"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domain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207534C2" w14:textId="77777777" w:rsidR="006C774B" w:rsidRDefault="008649B0">
      <w:pPr>
        <w:spacing w:before="120" w:after="60"/>
        <w:jc w:val="center"/>
      </w:pPr>
      <w:r>
        <w:rPr>
          <w:noProof/>
        </w:rPr>
        <w:drawing>
          <wp:inline distT="0" distB="0" distL="0" distR="0" wp14:anchorId="15C814E4" wp14:editId="37D637BC">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48"/>
                    <a:srcRect/>
                    <a:stretch>
                      <a:fillRect/>
                    </a:stretch>
                  </pic:blipFill>
                  <pic:spPr bwMode="auto">
                    <a:xfrm>
                      <a:off x="0" y="0"/>
                      <a:ext cx="5486400" cy="2726941"/>
                    </a:xfrm>
                    <a:prstGeom prst="rect">
                      <a:avLst/>
                    </a:prstGeom>
                  </pic:spPr>
                </pic:pic>
              </a:graphicData>
            </a:graphic>
          </wp:inline>
        </w:drawing>
      </w:r>
    </w:p>
    <w:p w14:paraId="4B75B591" w14:textId="77777777" w:rsidR="006C774B" w:rsidRDefault="008649B0">
      <w:pPr>
        <w:spacing w:after="180"/>
        <w:jc w:val="center"/>
      </w:pPr>
      <w:bookmarkStart w:id="78" w:name="_Figure_19b"/>
      <w:r>
        <w:rPr>
          <w:i/>
          <w:iCs/>
          <w:color w:val="666666"/>
          <w:sz w:val="18"/>
          <w:szCs w:val="18"/>
        </w:rPr>
        <w:t>Figure 19b: Internal user onboarding, from request to credentials, and where the user lands in the portal groups</w:t>
      </w:r>
      <w:bookmarkEnd w:id="78"/>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 xml:space="preserve">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w:t>
      </w:r>
      <w:r>
        <w:rPr>
          <w:sz w:val="20"/>
          <w:szCs w:val="20"/>
        </w:rPr>
        <w:lastRenderedPageBreak/>
        <w:t>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14:paraId="7DC35343" w14:textId="77777777" w:rsidR="006C774B" w:rsidRDefault="008649B0">
      <w:pPr>
        <w:spacing w:before="120" w:after="60"/>
        <w:jc w:val="center"/>
      </w:pPr>
      <w:r>
        <w:rPr>
          <w:noProof/>
        </w:rPr>
        <w:drawing>
          <wp:inline distT="0" distB="0" distL="0" distR="0" wp14:anchorId="3024F706" wp14:editId="15255ED9">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49"/>
                    <a:srcRect/>
                    <a:stretch>
                      <a:fillRect/>
                    </a:stretch>
                  </pic:blipFill>
                  <pic:spPr bwMode="auto">
                    <a:xfrm>
                      <a:off x="0" y="0"/>
                      <a:ext cx="5486400" cy="2726941"/>
                    </a:xfrm>
                    <a:prstGeom prst="rect">
                      <a:avLst/>
                    </a:prstGeom>
                  </pic:spPr>
                </pic:pic>
              </a:graphicData>
            </a:graphic>
          </wp:inline>
        </w:drawing>
      </w:r>
    </w:p>
    <w:p w14:paraId="495E3E81" w14:textId="77777777" w:rsidR="006C774B" w:rsidRDefault="008649B0">
      <w:pPr>
        <w:spacing w:after="180"/>
        <w:jc w:val="center"/>
      </w:pPr>
      <w:bookmarkStart w:id="79" w:name="_Figure_19c"/>
      <w:r>
        <w:rPr>
          <w:i/>
          <w:iCs/>
          <w:color w:val="666666"/>
          <w:sz w:val="18"/>
          <w:szCs w:val="18"/>
        </w:rPr>
        <w:t>Figure 19c: External (partner, B2B) user onboarding, from sponsorship to credentials, and where the partner lands in the portal groups</w:t>
      </w:r>
      <w:bookmarkEnd w:id="79"/>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80" w:name="_Figure_20"/>
      <w:r>
        <w:rPr>
          <w:i/>
          <w:iCs/>
          <w:color w:val="666666"/>
          <w:sz w:val="18"/>
          <w:szCs w:val="18"/>
        </w:rPr>
        <w:t>Figure 20: The API consumer journey, ten steps from access granted to steady-state use, support and versioning</w:t>
      </w:r>
      <w:bookmarkEnd w:id="80"/>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1" w:name="_Toc241523874"/>
      <w:r w:rsidRPr="007F1FDD">
        <w:rPr>
          <w:rFonts w:asciiTheme="minorHAnsi" w:hAnsiTheme="minorHAnsi"/>
          <w:b w:val="0"/>
          <w:bCs w:val="0"/>
          <w:lang w:eastAsia="en-US"/>
        </w:rPr>
        <w:lastRenderedPageBreak/>
        <w:t>API Design, Policies and Governance</w:t>
      </w:r>
      <w:bookmarkEnd w:id="81"/>
    </w:p>
    <w:p w14:paraId="4C2DF21A" w14:textId="4EE85A21" w:rsidR="008A5ED0" w:rsidRPr="008A5ED0" w:rsidRDefault="008A5ED0" w:rsidP="008A5ED0">
      <w:pPr>
        <w:spacing w:line="300" w:lineRule="atLeast"/>
        <w:rPr>
          <w:sz w:val="20"/>
          <w:szCs w:val="20"/>
        </w:rPr>
      </w:pPr>
      <w:r w:rsidRPr="008A5ED0">
        <w:rPr>
          <w:sz w:val="20"/>
          <w:szCs w:val="20"/>
        </w:rPr>
        <w:t>These engineering standards align with Chaucer's established Engineering Standards and Cloud Adoption Framework (CAF) guidance and are referenced here only where they directly influence the APIM platform design. In the event of any conflict between this document and the approved enterprise standards, the enterprise standards take precedence, and the APIM design should be updated accordingly. Further details can be found in the relevant Engineering Standards and CAF documentation available on Confluence:</w:t>
      </w:r>
      <w:r>
        <w:rPr>
          <w:sz w:val="20"/>
          <w:szCs w:val="20"/>
        </w:rPr>
        <w:t xml:space="preserve"> </w:t>
      </w:r>
      <w:hyperlink r:id="rId51" w:history="1">
        <w:r>
          <w:rPr>
            <w:rStyle w:val="Hyperlink"/>
            <w:sz w:val="20"/>
            <w:szCs w:val="20"/>
          </w:rPr>
          <w:t>APIM-Engineering-Standards</w:t>
        </w:r>
      </w:hyperlink>
    </w:p>
    <w:p w14:paraId="3B95E687" w14:textId="77777777" w:rsidR="002D25EA" w:rsidRDefault="002D25EA" w:rsidP="002D25EA">
      <w:pPr>
        <w:spacing w:after="140"/>
      </w:pPr>
    </w:p>
    <w:p w14:paraId="1984FC50" w14:textId="77777777" w:rsidR="002D25EA" w:rsidRDefault="002D25EA" w:rsidP="002D25EA">
      <w:pPr>
        <w:spacing w:after="140"/>
      </w:pP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2" w:name="_Toc241523875"/>
      <w:r w:rsidRPr="007F1FDD">
        <w:rPr>
          <w:rFonts w:asciiTheme="minorHAnsi" w:hAnsiTheme="minorHAnsi"/>
          <w:b w:val="0"/>
          <w:bCs w:val="0"/>
          <w:lang w:eastAsia="en-US"/>
        </w:rPr>
        <w:lastRenderedPageBreak/>
        <w:t>API Lifecycle and Versioning Strategy</w:t>
      </w:r>
      <w:bookmarkEnd w:id="82"/>
    </w:p>
    <w:p w14:paraId="287A7AAA" w14:textId="6800BA4D" w:rsidR="002F3E15" w:rsidRDefault="002F3E15" w:rsidP="002F3E15">
      <w:pPr>
        <w:pStyle w:val="NormalWeb"/>
        <w:spacing w:line="300" w:lineRule="atLeast"/>
      </w:pPr>
      <w:r w:rsidRPr="002F3E15">
        <w:rPr>
          <w:rFonts w:ascii="Noe Text" w:eastAsia="Noe Text" w:hAnsi="Noe Text" w:cs="Noe Text"/>
          <w:color w:val="333333"/>
          <w:sz w:val="20"/>
          <w:szCs w:val="20"/>
          <w:lang w:val="en-GB" w:eastAsia="en-GB"/>
        </w:rPr>
        <w:t xml:space="preserve">Every API on the platform follows a standard seven-stage lifecycle, from initial design through to retirement, ensuring consistent governance, security, and operational management. The lifecycle is aligned to Chaucer's engineering standards and API delivery practices, with no manual hand-offs between stages and operational insights from the Monitor phase informing future enhancements and design decisions. Further guidance on API delivery processes, standards, and governance can be found in the Chaucer Engineering Standards and API Governance documentation on </w:t>
      </w:r>
      <w:r w:rsidRPr="002F3E15">
        <w:rPr>
          <w:rFonts w:ascii="Noe Text" w:eastAsia="Noe Text" w:hAnsi="Noe Text" w:cs="Noe Text"/>
          <w:b/>
          <w:bCs/>
          <w:color w:val="333333"/>
          <w:sz w:val="20"/>
          <w:szCs w:val="20"/>
          <w:lang w:val="en-GB" w:eastAsia="en-GB"/>
        </w:rPr>
        <w:t>Confluence</w:t>
      </w:r>
      <w:r w:rsidRPr="002F3E15">
        <w:rPr>
          <w:rFonts w:ascii="Noe Text" w:eastAsia="Noe Text" w:hAnsi="Noe Text" w:cs="Noe Text"/>
          <w:color w:val="333333"/>
          <w:sz w:val="20"/>
          <w:szCs w:val="20"/>
          <w:lang w:val="en-GB" w:eastAsia="en-GB"/>
        </w:rPr>
        <w:t xml:space="preserve">: </w:t>
      </w:r>
      <w:hyperlink r:id="rId52" w:history="1">
        <w:r w:rsidR="00D57EDE">
          <w:rPr>
            <w:rStyle w:val="Hyperlink"/>
            <w:rFonts w:ascii="Noe Text" w:eastAsia="Noe Text" w:hAnsi="Noe Text" w:cs="Noe Text"/>
            <w:sz w:val="20"/>
            <w:szCs w:val="20"/>
            <w:lang w:val="en-GB" w:eastAsia="en-GB"/>
          </w:rPr>
          <w:t>API Life cycle</w:t>
        </w:r>
      </w:hyperlink>
    </w:p>
    <w:p w14:paraId="6682029F" w14:textId="02AE62F0" w:rsidR="00CF41FA" w:rsidRPr="002F3E15" w:rsidRDefault="00CF41FA" w:rsidP="002F3E15">
      <w:pPr>
        <w:pStyle w:val="NormalWeb"/>
        <w:spacing w:line="300" w:lineRule="atLeast"/>
        <w:rPr>
          <w:rFonts w:ascii="Noe Text" w:eastAsia="Noe Text" w:hAnsi="Noe Text" w:cs="Noe Text"/>
          <w:color w:val="333333"/>
          <w:sz w:val="20"/>
          <w:szCs w:val="20"/>
          <w:lang w:val="en-GB" w:eastAsia="en-GB"/>
        </w:rPr>
      </w:pPr>
      <w:r>
        <w:rPr>
          <w:rFonts w:ascii="Noe Text" w:eastAsia="Noe Text" w:hAnsi="Noe Text" w:cs="Noe Text"/>
          <w:noProof/>
          <w:color w:val="333333"/>
          <w:sz w:val="20"/>
          <w:szCs w:val="20"/>
          <w:lang w:val="en-GB" w:eastAsia="en-GB"/>
        </w:rPr>
        <w:drawing>
          <wp:inline distT="0" distB="0" distL="0" distR="0" wp14:anchorId="605BBD7A" wp14:editId="2AB7F22C">
            <wp:extent cx="5511800" cy="1227080"/>
            <wp:effectExtent l="0" t="0" r="0" b="0"/>
            <wp:docPr id="948980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3" w:name="_Toc241523876"/>
      <w:r w:rsidRPr="007F1FDD">
        <w:rPr>
          <w:rFonts w:asciiTheme="minorHAnsi" w:hAnsiTheme="minorHAnsi"/>
          <w:b w:val="0"/>
          <w:bCs w:val="0"/>
          <w:lang w:eastAsia="en-US"/>
        </w:rPr>
        <w:lastRenderedPageBreak/>
        <w:t>Observability and Operations</w:t>
      </w:r>
      <w:bookmarkEnd w:id="83"/>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bookmarkStart w:id="84" w:name="_Figure_25"/>
      <w:r>
        <w:rPr>
          <w:i/>
          <w:iCs/>
          <w:color w:val="666666"/>
          <w:sz w:val="18"/>
          <w:szCs w:val="18"/>
        </w:rPr>
        <w:t>Figure 25: Monitoring architecture</w:t>
      </w:r>
      <w:bookmarkEnd w:id="84"/>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bookmarkStart w:id="85" w:name="_Figure_26"/>
      <w:r>
        <w:rPr>
          <w:i/>
          <w:iCs/>
          <w:color w:val="666666"/>
          <w:sz w:val="18"/>
          <w:szCs w:val="18"/>
        </w:rPr>
        <w:t>Figure 26: What is logged and where it goes</w:t>
      </w:r>
      <w:bookmarkEnd w:id="85"/>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0156B8">
            <w:r>
              <w:rPr>
                <w:sz w:val="20"/>
                <w:szCs w:val="20"/>
              </w:rPr>
              <w:t>90 days, feeding the security dashboard</w:t>
            </w:r>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0156B8">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0156B8">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0156B8">
            <w:r>
              <w:rPr>
                <w:b/>
                <w:bCs/>
                <w:color w:val="000000" w:themeColor="text1"/>
                <w:sz w:val="20"/>
                <w:szCs w:val="20"/>
              </w:rPr>
              <w:t>Alert threshold (proposed)</w:t>
            </w:r>
          </w:p>
        </w:tc>
      </w:tr>
      <w:tr w:rsidR="002D25EA" w14:paraId="785A4058" w14:textId="77777777">
        <w:tc>
          <w:tcPr>
            <w:tcW w:w="4650" w:type="dxa"/>
            <w:tcMar>
              <w:top w:w="70" w:type="dxa"/>
              <w:left w:w="100" w:type="dxa"/>
              <w:bottom w:w="70" w:type="dxa"/>
              <w:right w:w="100" w:type="dxa"/>
            </w:tcMar>
            <w:vAlign w:val="center"/>
          </w:tcPr>
          <w:p w14:paraId="5DEEA094" w14:textId="77777777" w:rsidR="002D25EA" w:rsidRDefault="002D25EA" w:rsidP="000156B8">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0156B8">
            <w:r>
              <w:rPr>
                <w:sz w:val="20"/>
                <w:szCs w:val="20"/>
              </w:rPr>
              <w:t>More 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77777777" w:rsidR="002D25EA" w:rsidRDefault="002D25EA" w:rsidP="000156B8">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0156B8">
            <w:r>
              <w:rPr>
                <w:sz w:val="20"/>
                <w:szCs w:val="20"/>
              </w:rPr>
              <w:t>More 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6" w:name="_Toc241523877"/>
      <w:r w:rsidRPr="007F1FDD">
        <w:rPr>
          <w:rFonts w:asciiTheme="minorHAnsi" w:hAnsiTheme="minorHAnsi"/>
          <w:b w:val="0"/>
          <w:bCs w:val="0"/>
          <w:lang w:eastAsia="en-US"/>
        </w:rPr>
        <w:lastRenderedPageBreak/>
        <w:t>Environment and Release Strategy</w:t>
      </w:r>
      <w:bookmarkEnd w:id="8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02C1947D" w:rsidR="002D25EA" w:rsidRPr="00F978FA" w:rsidRDefault="00BB667D" w:rsidP="000156B8">
            <w:pPr>
              <w:rPr>
                <w:sz w:val="20"/>
                <w:szCs w:val="20"/>
              </w:rPr>
            </w:pPr>
            <w:r>
              <w:rPr>
                <w:sz w:val="20"/>
                <w:szCs w:val="20"/>
              </w:rPr>
              <w:t>Test</w:t>
            </w:r>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049765F" w:rsidR="003E27EC" w:rsidRDefault="003E27EC" w:rsidP="003E27EC">
            <w:pPr>
              <w:rPr>
                <w:sz w:val="20"/>
                <w:szCs w:val="20"/>
              </w:rPr>
            </w:pPr>
            <w:r w:rsidRPr="003E27EC">
              <w:rPr>
                <w:sz w:val="20"/>
                <w:szCs w:val="20"/>
              </w:rPr>
              <w:t>Pre-production business sign-off and user acceptance. Guarantees complete architectural parity with Production (VNet integration,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3DFC8749" w:rsidR="003E27EC" w:rsidRPr="00F978FA" w:rsidRDefault="003E27EC" w:rsidP="003E27EC">
            <w:pPr>
              <w:rPr>
                <w:sz w:val="20"/>
                <w:szCs w:val="20"/>
              </w:rPr>
            </w:pPr>
            <w:r w:rsidRPr="003E27EC">
              <w:rPr>
                <w:sz w:val="20"/>
                <w:szCs w:val="20"/>
              </w:rPr>
              <w:t>Live customer traffic, high availability, and workspace isolation. Deployed across 3 Availability Zones (Silver Tier) with dynamic autoscaling based on gateway CPU/Memory load</w:t>
            </w:r>
          </w:p>
        </w:tc>
      </w:tr>
    </w:tbl>
    <w:p w14:paraId="73479697" w14:textId="77777777" w:rsidR="002D25EA" w:rsidRDefault="002D25EA" w:rsidP="002D25EA">
      <w:pPr>
        <w:spacing w:after="140"/>
      </w:pPr>
    </w:p>
    <w:p w14:paraId="65DB2899" w14:textId="77777777"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sidRPr="0037467A">
        <w:rPr>
          <w:b/>
          <w:bCs/>
          <w:sz w:val="20"/>
          <w:szCs w:val="20"/>
          <w:lang w:val="en-IN"/>
        </w:rPr>
        <w:t>Test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Dev and Test: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integration, Private Endpoints) with Production, providing a supported, SLA-backed platform for business sign-off and user acceptance testing. </w:t>
      </w:r>
    </w:p>
    <w:p w14:paraId="73541B46" w14:textId="77777777"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3 Availability Zones) for live customer traffic, maximum platform availability, and dynamic autoscaling capabilities. </w:t>
      </w:r>
    </w:p>
    <w:p w14:paraId="45B6AB0A" w14:textId="18F905C0" w:rsidR="0037467A" w:rsidRPr="0037467A" w:rsidRDefault="0037467A" w:rsidP="0037467A">
      <w:pPr>
        <w:spacing w:before="80" w:after="120"/>
        <w:rPr>
          <w:sz w:val="20"/>
          <w:szCs w:val="20"/>
          <w:lang w:val="en-IN"/>
        </w:rPr>
      </w:pPr>
      <w:r w:rsidRPr="0037467A">
        <w:rPr>
          <w:sz w:val="20"/>
          <w:szCs w:val="20"/>
        </w:rPr>
        <w:t>All platform modifications</w:t>
      </w:r>
      <w:r>
        <w:rPr>
          <w:sz w:val="20"/>
          <w:szCs w:val="20"/>
        </w:rPr>
        <w:t xml:space="preserve"> </w:t>
      </w:r>
      <w:r w:rsidRPr="0037467A">
        <w:rPr>
          <w:sz w:val="20"/>
          <w:szCs w:val="20"/>
        </w:rPr>
        <w:t>including OpenAI definitions, policy updates, workspace provisions, and network routing configurations</w:t>
      </w:r>
      <w:r>
        <w:rPr>
          <w:sz w:val="20"/>
          <w:szCs w:val="20"/>
        </w:rPr>
        <w:t xml:space="preserve"> </w:t>
      </w:r>
      <w:r w:rsidRPr="0037467A">
        <w:rPr>
          <w:sz w:val="20"/>
          <w:szCs w:val="20"/>
        </w:rPr>
        <w:t>are managed strictly as infrastructure-as-code (IaC) and deployed through automated APIOps CI/CD pipelines. Every change undergoes mandatory peer-review pull requests and automated static checks prior to promotion, and direct manual modifications via the Azure Portal in Production are strictly prohibited.</w:t>
      </w:r>
    </w:p>
    <w:p w14:paraId="12640C75" w14:textId="77777777" w:rsidR="002D25EA" w:rsidRDefault="002D25EA" w:rsidP="002D25EA">
      <w:pPr>
        <w:spacing w:before="80" w:after="120"/>
        <w:jc w:val="center"/>
      </w:pPr>
      <w:r>
        <w:rPr>
          <w:noProof/>
        </w:rPr>
        <w:lastRenderedPageBreak/>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bookmarkStart w:id="87" w:name="_Figure_27"/>
      <w:r>
        <w:rPr>
          <w:i/>
          <w:iCs/>
          <w:color w:val="666666"/>
          <w:sz w:val="18"/>
          <w:szCs w:val="18"/>
        </w:rPr>
        <w:t>Figure 27: APIM CI/CD model, APIOps</w:t>
      </w:r>
      <w:bookmarkEnd w:id="87"/>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156B8">
      <w:pPr>
        <w:spacing w:before="120" w:after="120"/>
        <w:jc w:val="center"/>
      </w:pPr>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156B8">
      <w:pPr>
        <w:spacing w:after="180"/>
        <w:jc w:val="center"/>
      </w:pPr>
      <w:bookmarkStart w:id="88" w:name="_Figure_28"/>
      <w:r>
        <w:rPr>
          <w:i/>
          <w:iCs/>
          <w:color w:val="666666"/>
          <w:sz w:val="18"/>
          <w:szCs w:val="18"/>
        </w:rPr>
        <w:t>Figure 28: APIOps deployment pipeline, from development through to production</w:t>
      </w:r>
      <w:bookmarkEnd w:id="88"/>
    </w:p>
    <w:p w14:paraId="3538AD58" w14:textId="77777777" w:rsidR="00DA5FAC"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013516F7" w14:textId="77777777" w:rsidR="00632BC5" w:rsidRDefault="00632BC5"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77777777" w:rsidR="00275A0F" w:rsidRPr="00275A0F" w:rsidRDefault="00275A0F" w:rsidP="00275A0F">
      <w:pPr>
        <w:spacing w:after="60"/>
        <w:rPr>
          <w:rFonts w:asciiTheme="minorHAnsi" w:hAnsiTheme="minorHAnsi"/>
          <w:sz w:val="20"/>
          <w:szCs w:val="20"/>
          <w:lang w:val="en-IN"/>
        </w:rPr>
      </w:pPr>
      <w:r w:rsidRPr="00275A0F">
        <w:rPr>
          <w:rFonts w:asciiTheme="minorHAnsi" w:hAnsiTheme="minorHAnsi"/>
          <w:sz w:val="20"/>
          <w:szCs w:val="20"/>
          <w:lang w:val="en-IN"/>
        </w:rPr>
        <w:t>Environment variables (e.g., backend endpoints, rate-limit thresholds, and timeout values) are managed via environment-specific configuration files. API schemas, OpenAPI specs, and XML policies remain identical across all deployment stages.</w:t>
      </w: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77777777"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Credentials and keys are stored in Azure Key Vault and injected dynamically at deployment;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lastRenderedPageBreak/>
        <w:t>Least Privilege</w:t>
      </w:r>
      <w:r w:rsidRPr="00275A0F">
        <w:rPr>
          <w:sz w:val="20"/>
          <w:szCs w:val="20"/>
        </w:rPr>
        <w:t>: APIOps deployment identities use scoped Workload Identity / Service Principal credentials with minimal required Azure RBAC roles.</w:t>
      </w:r>
    </w:p>
    <w:p w14:paraId="5BF68CBB" w14:textId="77777777" w:rsidR="00275A0F" w:rsidRPr="00275A0F" w:rsidRDefault="00275A0F" w:rsidP="00275A0F">
      <w:pPr>
        <w:numPr>
          <w:ilvl w:val="0"/>
          <w:numId w:val="21"/>
        </w:numPr>
        <w:spacing w:after="60"/>
        <w:rPr>
          <w:sz w:val="20"/>
          <w:szCs w:val="20"/>
        </w:rPr>
      </w:pPr>
      <w:r w:rsidRPr="00275A0F">
        <w:rPr>
          <w:sz w:val="20"/>
          <w:szCs w:val="20"/>
        </w:rPr>
        <w:t>Pipeline Enforcement: Production modifications occur exclusively through approved CI/CD deployment pipelines; direct Azure Portal updates are disabled.</w:t>
      </w:r>
    </w:p>
    <w:p w14:paraId="1C81D6D3" w14:textId="77777777"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 APIM-level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 Gateway backend target pool definitions</w:t>
      </w:r>
    </w:p>
    <w:p w14:paraId="78D42088" w14:textId="6554DBD9" w:rsidR="00275A0F" w:rsidRPr="00275A0F" w:rsidRDefault="00275A0F" w:rsidP="00275A0F">
      <w:pPr>
        <w:numPr>
          <w:ilvl w:val="0"/>
          <w:numId w:val="22"/>
        </w:numPr>
        <w:spacing w:after="60"/>
        <w:rPr>
          <w:sz w:val="20"/>
          <w:szCs w:val="20"/>
        </w:rPr>
      </w:pPr>
      <w:r w:rsidRPr="00275A0F">
        <w:rPr>
          <w:sz w:val="20"/>
          <w:szCs w:val="20"/>
        </w:rPr>
        <w:t>Environments/ —Environment-specific config mapping files (Dev, Test,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 CI/CD deployment workflow and validation scripts</w:t>
      </w:r>
    </w:p>
    <w:p w14:paraId="4589C767" w14:textId="0494C1B3" w:rsidR="00275A0F" w:rsidRPr="00275A0F" w:rsidRDefault="00275A0F" w:rsidP="00275A0F">
      <w:pPr>
        <w:spacing w:after="70"/>
        <w:rPr>
          <w:sz w:val="20"/>
          <w:szCs w:val="20"/>
        </w:rPr>
      </w:pPr>
      <w:r w:rsidRPr="00275A0F">
        <w:rPr>
          <w:sz w:val="20"/>
          <w:szCs w:val="20"/>
        </w:rPr>
        <w:t xml:space="preserve">Configuration is promoted identically through Dev </w:t>
      </w:r>
      <m:oMath>
        <m:r>
          <m:rPr>
            <m:sty m:val="p"/>
          </m:rPr>
          <w:rPr>
            <w:rFonts w:ascii="Cambria Math" w:hAnsi="Cambria Math"/>
            <w:sz w:val="20"/>
            <w:szCs w:val="20"/>
          </w:rPr>
          <m:t>→</m:t>
        </m:r>
      </m:oMath>
      <w:r w:rsidRPr="00275A0F">
        <w:rPr>
          <w:sz w:val="20"/>
          <w:szCs w:val="20"/>
        </w:rPr>
        <w:t xml:space="preserve"> Test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no environment is treated as an ad-hoc exception.</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89" w:name="_Figure_29"/>
      <w:r>
        <w:rPr>
          <w:i/>
          <w:iCs/>
          <w:color w:val="666666"/>
          <w:sz w:val="18"/>
          <w:szCs w:val="18"/>
        </w:rPr>
        <w:t>Figure 29: Environment promotion strategy</w:t>
      </w:r>
      <w:bookmarkEnd w:id="89"/>
    </w:p>
    <w:p w14:paraId="7C92312B" w14:textId="2F2E1416" w:rsidR="002D25EA" w:rsidRPr="007F1FDD" w:rsidRDefault="002D25EA" w:rsidP="007F1FDD">
      <w:pPr>
        <w:pStyle w:val="Heading1"/>
        <w:pageBreakBefore/>
        <w:spacing w:after="0"/>
        <w:ind w:left="426"/>
        <w:rPr>
          <w:rFonts w:asciiTheme="minorHAnsi" w:hAnsiTheme="minorHAnsi"/>
          <w:b w:val="0"/>
          <w:bCs w:val="0"/>
          <w:lang w:eastAsia="en-US"/>
        </w:rPr>
      </w:pPr>
      <w:bookmarkStart w:id="90" w:name="_Toc241523878"/>
      <w:r w:rsidRPr="007F1FDD">
        <w:rPr>
          <w:rFonts w:asciiTheme="minorHAnsi" w:hAnsiTheme="minorHAnsi"/>
          <w:b w:val="0"/>
          <w:bCs w:val="0"/>
          <w:lang w:eastAsia="en-US"/>
        </w:rPr>
        <w:lastRenderedPageBreak/>
        <w:t>High Availability</w:t>
      </w:r>
      <w:bookmarkEnd w:id="90"/>
    </w:p>
    <w:p w14:paraId="79A9F070" w14:textId="68A01177" w:rsidR="008647B4" w:rsidRDefault="00433B8A" w:rsidP="00981ACF">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4C0759CF" w14:textId="3CE82DAD" w:rsidR="009D36AD" w:rsidRPr="002F7241" w:rsidRDefault="009D36AD" w:rsidP="009D36AD">
      <w:pPr>
        <w:pStyle w:val="Heading2"/>
        <w:rPr>
          <w:rFonts w:asciiTheme="minorHAnsi" w:hAnsiTheme="minorHAnsi"/>
          <w:b w:val="0"/>
          <w:bCs w:val="0"/>
          <w:color w:val="1E2761"/>
          <w:sz w:val="24"/>
          <w:szCs w:val="24"/>
          <w:lang w:eastAsia="en-US"/>
        </w:rPr>
      </w:pPr>
      <w:bookmarkStart w:id="91" w:name="_Toc241523879"/>
      <w:r w:rsidRPr="002F7241">
        <w:rPr>
          <w:rFonts w:asciiTheme="minorHAnsi" w:hAnsiTheme="minorHAnsi"/>
          <w:b w:val="0"/>
          <w:bCs w:val="0"/>
          <w:color w:val="1E2761"/>
          <w:sz w:val="24"/>
          <w:szCs w:val="24"/>
          <w:lang w:eastAsia="en-US"/>
        </w:rPr>
        <w:t xml:space="preserve">Resilience </w:t>
      </w:r>
      <w:r>
        <w:rPr>
          <w:rFonts w:asciiTheme="minorHAnsi" w:hAnsiTheme="minorHAnsi"/>
          <w:b w:val="0"/>
          <w:bCs w:val="0"/>
          <w:color w:val="1E2761"/>
          <w:sz w:val="24"/>
          <w:szCs w:val="24"/>
          <w:lang w:eastAsia="en-US"/>
        </w:rPr>
        <w:t>Strategy</w:t>
      </w:r>
      <w:bookmarkEnd w:id="91"/>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350"/>
        <w:gridCol w:w="1368"/>
        <w:gridCol w:w="1465"/>
        <w:gridCol w:w="1419"/>
        <w:gridCol w:w="1917"/>
        <w:gridCol w:w="1497"/>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Silver (Chosen Baseline)</w:t>
            </w:r>
            <w:r w:rsidRPr="00981ACF">
              <w:rPr>
                <w:rFonts w:asciiTheme="minorHAnsi" w:hAnsiTheme="minorHAnsi"/>
                <w:b/>
                <w:sz w:val="20"/>
                <w:szCs w:val="20"/>
              </w:rPr>
              <w:br/>
              <w:t>(Production Standard)</w:t>
            </w:r>
          </w:p>
        </w:tc>
        <w:tc>
          <w:tcPr>
            <w:tcW w:w="1872" w:type="dxa"/>
          </w:tcPr>
          <w:p w14:paraId="02AB0A3E"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(3 AZs)</w:t>
            </w:r>
          </w:p>
        </w:tc>
        <w:tc>
          <w:tcPr>
            <w:tcW w:w="2016" w:type="dxa"/>
          </w:tcPr>
          <w:p w14:paraId="76B49129" w14:textId="77777777" w:rsidR="00981ACF" w:rsidRPr="00981ACF" w:rsidRDefault="00981ACF">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t>Zone-Redundant Integration Services (Functions, Service Bus)</w:t>
            </w:r>
          </w:p>
        </w:tc>
        <w:tc>
          <w:tcPr>
            <w:tcW w:w="2160" w:type="dxa"/>
          </w:tcPr>
          <w:p w14:paraId="0831CB49" w14:textId="5193C0E3" w:rsidR="00981ACF" w:rsidRPr="00981ACF" w:rsidRDefault="00981ACF">
            <w:pPr>
              <w:rPr>
                <w:rFonts w:asciiTheme="minorHAnsi" w:hAnsiTheme="minorHAnsi"/>
                <w:sz w:val="20"/>
                <w:szCs w:val="20"/>
              </w:rPr>
            </w:pPr>
            <w:r w:rsidRPr="00981ACF">
              <w:rPr>
                <w:rFonts w:asciiTheme="minorHAnsi" w:hAnsiTheme="minorHAnsi"/>
                <w:sz w:val="20"/>
                <w:szCs w:val="20"/>
              </w:rPr>
              <w:t xml:space="preserve">Survives single physical </w:t>
            </w:r>
            <w:r w:rsidR="00CF41FA" w:rsidRPr="00981ACF">
              <w:rPr>
                <w:rFonts w:asciiTheme="minorHAnsi" w:hAnsiTheme="minorHAnsi"/>
                <w:sz w:val="20"/>
                <w:szCs w:val="20"/>
              </w:rPr>
              <w:t>datacentre</w:t>
            </w:r>
            <w:r w:rsidRPr="00981ACF">
              <w:rPr>
                <w:rFonts w:asciiTheme="minorHAnsi" w:hAnsiTheme="minorHAnsi"/>
                <w:sz w:val="20"/>
                <w:szCs w:val="20"/>
              </w:rPr>
              <w:t xml:space="preserv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t>(Mission-Critical)</w:t>
            </w:r>
          </w:p>
        </w:tc>
        <w:tc>
          <w:tcPr>
            <w:tcW w:w="1872" w:type="dxa"/>
          </w:tcPr>
          <w:p w14:paraId="4979FB1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r>
            <w:r w:rsidRPr="00981ACF">
              <w:rPr>
                <w:rFonts w:asciiTheme="minorHAnsi" w:hAnsiTheme="minorHAnsi"/>
                <w:sz w:val="20"/>
                <w:szCs w:val="20"/>
              </w:rPr>
              <w:lastRenderedPageBreak/>
              <w:t>Front Door Global Health Probes</w:t>
            </w:r>
          </w:p>
        </w:tc>
        <w:tc>
          <w:tcPr>
            <w:tcW w:w="2160" w:type="dxa"/>
          </w:tcPr>
          <w:p w14:paraId="670286C3"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w:t>
            </w:r>
            <w:r w:rsidRPr="00981ACF">
              <w:rPr>
                <w:rFonts w:asciiTheme="minorHAnsi" w:hAnsiTheme="minorHAnsi"/>
                <w:sz w:val="20"/>
                <w:szCs w:val="20"/>
              </w:rPr>
              <w:lastRenderedPageBreak/>
              <w:t>automatically routes traffic to UK West with no client DNS changes.</w:t>
            </w:r>
          </w:p>
        </w:tc>
        <w:tc>
          <w:tcPr>
            <w:tcW w:w="2592" w:type="dxa"/>
          </w:tcPr>
          <w:p w14:paraId="66F8E0AC"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Highest possible resilience tier with automated geographic failover and continuous </w:t>
            </w:r>
            <w:r w:rsidRPr="00981ACF">
              <w:rPr>
                <w:rFonts w:asciiTheme="minorHAnsi" w:hAnsiTheme="minorHAnsi"/>
                <w:sz w:val="20"/>
                <w:szCs w:val="20"/>
              </w:rPr>
              <w:lastRenderedPageBreak/>
              <w:t>multi-region availability.</w:t>
            </w:r>
          </w:p>
        </w:tc>
        <w:tc>
          <w:tcPr>
            <w:tcW w:w="2592" w:type="dxa"/>
          </w:tcPr>
          <w:p w14:paraId="74D00DA8"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 operational complexity; roughly doubles platform </w:t>
            </w:r>
            <w:r w:rsidRPr="00981ACF">
              <w:rPr>
                <w:rFonts w:asciiTheme="minorHAnsi" w:hAnsiTheme="minorHAnsi"/>
                <w:sz w:val="20"/>
                <w:szCs w:val="20"/>
              </w:rPr>
              <w:lastRenderedPageBreak/>
              <w:t>infrastructure and licensing costs.</w:t>
            </w:r>
          </w:p>
        </w:tc>
      </w:tr>
    </w:tbl>
    <w:p w14:paraId="3AC77DB4" w14:textId="77777777" w:rsidR="00981ACF" w:rsidRPr="00E33CDD" w:rsidRDefault="00981ACF" w:rsidP="009D36AD">
      <w:pPr>
        <w:spacing w:after="140"/>
        <w:rPr>
          <w:sz w:val="20"/>
          <w:szCs w:val="20"/>
        </w:rPr>
      </w:pPr>
    </w:p>
    <w:p w14:paraId="2A215AAA" w14:textId="2CDBFAEA" w:rsidR="009D36AD" w:rsidRPr="009D36AD" w:rsidRDefault="009D36AD" w:rsidP="009D36AD">
      <w:pPr>
        <w:rPr>
          <w:lang w:val="en-IN"/>
        </w:rPr>
      </w:pPr>
      <w:r w:rsidRPr="009D36AD">
        <w:rPr>
          <w:lang w:val="en-US"/>
        </w:rPr>
        <w:t xml:space="preserve">Bronze and Silver run the primary region only, </w:t>
      </w:r>
      <w:r w:rsidR="00CF41FA">
        <w:rPr>
          <w:lang w:val="en-US"/>
        </w:rPr>
        <w:t>to</w:t>
      </w:r>
      <w:r w:rsidRPr="009D36AD">
        <w:rPr>
          <w:lang w:val="en-US"/>
        </w:rPr>
        <w:t xml:space="preserve"> keep cost minimal. Gold runs active-active across both regions.</w:t>
      </w:r>
    </w:p>
    <w:p w14:paraId="2EA7A119" w14:textId="77777777" w:rsidR="006C774B" w:rsidRDefault="008649B0">
      <w:pPr>
        <w:spacing w:before="120" w:after="60"/>
        <w:jc w:val="center"/>
      </w:pPr>
      <w:r>
        <w:rPr>
          <w:noProof/>
        </w:rPr>
        <w:drawing>
          <wp:inline distT="0" distB="0" distL="0" distR="0" wp14:anchorId="55B4711D" wp14:editId="06644DEA">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59"/>
                    <a:srcRect/>
                    <a:stretch>
                      <a:fillRect/>
                    </a:stretch>
                  </pic:blipFill>
                  <pic:spPr bwMode="auto">
                    <a:xfrm>
                      <a:off x="0" y="0"/>
                      <a:ext cx="5486400" cy="1097280"/>
                    </a:xfrm>
                    <a:prstGeom prst="rect">
                      <a:avLst/>
                    </a:prstGeom>
                  </pic:spPr>
                </pic:pic>
              </a:graphicData>
            </a:graphic>
          </wp:inline>
        </w:drawing>
      </w:r>
    </w:p>
    <w:p w14:paraId="6FDBFE64" w14:textId="77777777" w:rsidR="006C774B" w:rsidRDefault="008649B0">
      <w:pPr>
        <w:spacing w:after="180"/>
        <w:jc w:val="center"/>
      </w:pPr>
      <w:bookmarkStart w:id="92" w:name="_Figure_32a"/>
      <w:r>
        <w:rPr>
          <w:i/>
          <w:iCs/>
          <w:color w:val="666666"/>
          <w:sz w:val="18"/>
          <w:szCs w:val="18"/>
        </w:rPr>
        <w:t>Figure 32a: Bronze — single region, single unit</w:t>
      </w:r>
      <w:bookmarkEnd w:id="92"/>
    </w:p>
    <w:p w14:paraId="65BB3903" w14:textId="77777777" w:rsidR="006C774B" w:rsidRDefault="008649B0">
      <w:pPr>
        <w:spacing w:after="140"/>
        <w:rPr>
          <w:sz w:val="20"/>
          <w:szCs w:val="20"/>
        </w:rPr>
      </w:pPr>
      <w:r>
        <w:rPr>
          <w:sz w:val="20"/>
          <w:szCs w:val="20"/>
        </w:rPr>
        <w:t>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p>
    <w:p w14:paraId="5A871D80" w14:textId="77777777" w:rsidR="006C774B" w:rsidRDefault="008649B0">
      <w:pPr>
        <w:spacing w:before="120" w:after="60"/>
        <w:jc w:val="center"/>
      </w:pPr>
      <w:r>
        <w:rPr>
          <w:noProof/>
        </w:rPr>
        <w:drawing>
          <wp:inline distT="0" distB="0" distL="0" distR="0" wp14:anchorId="510DBE75" wp14:editId="17506E0A">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60"/>
                    <a:srcRect/>
                    <a:stretch>
                      <a:fillRect/>
                    </a:stretch>
                  </pic:blipFill>
                  <pic:spPr bwMode="auto">
                    <a:xfrm>
                      <a:off x="0" y="0"/>
                      <a:ext cx="5486400" cy="1097280"/>
                    </a:xfrm>
                    <a:prstGeom prst="rect">
                      <a:avLst/>
                    </a:prstGeom>
                  </pic:spPr>
                </pic:pic>
              </a:graphicData>
            </a:graphic>
          </wp:inline>
        </w:drawing>
      </w:r>
    </w:p>
    <w:p w14:paraId="0C83A98B" w14:textId="77777777" w:rsidR="006C774B" w:rsidRDefault="008649B0">
      <w:pPr>
        <w:spacing w:after="180"/>
        <w:jc w:val="center"/>
      </w:pPr>
      <w:bookmarkStart w:id="93" w:name="_Figure_32b"/>
      <w:r>
        <w:rPr>
          <w:i/>
          <w:iCs/>
          <w:color w:val="666666"/>
          <w:sz w:val="18"/>
          <w:szCs w:val="18"/>
        </w:rPr>
        <w:t>Figure 32b: Silver — single region, multiple units across zones (chosen baseline)</w:t>
      </w:r>
      <w:bookmarkEnd w:id="93"/>
    </w:p>
    <w:p w14:paraId="320BFE82" w14:textId="77777777" w:rsidR="006C774B" w:rsidRDefault="008649B0">
      <w:pPr>
        <w:spacing w:after="140"/>
        <w:rPr>
          <w:sz w:val="20"/>
          <w:szCs w:val="20"/>
        </w:rPr>
      </w:pPr>
      <w:r>
        <w:rPr>
          <w:sz w:val="20"/>
          <w:szCs w:val="20"/>
        </w:rPr>
        <w:t>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14:paraId="112F7FDF" w14:textId="77777777" w:rsidR="006C774B" w:rsidRDefault="008649B0">
      <w:pPr>
        <w:spacing w:before="120" w:after="60"/>
        <w:jc w:val="center"/>
      </w:pPr>
      <w:r>
        <w:rPr>
          <w:noProof/>
        </w:rPr>
        <w:drawing>
          <wp:inline distT="0" distB="0" distL="0" distR="0" wp14:anchorId="039A3FD1" wp14:editId="4F8EE1A8">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61"/>
                    <a:srcRect/>
                    <a:stretch>
                      <a:fillRect/>
                    </a:stretch>
                  </pic:blipFill>
                  <pic:spPr bwMode="auto">
                    <a:xfrm>
                      <a:off x="0" y="0"/>
                      <a:ext cx="5486400" cy="1170432"/>
                    </a:xfrm>
                    <a:prstGeom prst="rect">
                      <a:avLst/>
                    </a:prstGeom>
                  </pic:spPr>
                </pic:pic>
              </a:graphicData>
            </a:graphic>
          </wp:inline>
        </w:drawing>
      </w:r>
    </w:p>
    <w:p w14:paraId="66493BCA" w14:textId="77777777" w:rsidR="006C774B" w:rsidRDefault="008649B0">
      <w:pPr>
        <w:spacing w:after="180"/>
        <w:jc w:val="center"/>
      </w:pPr>
      <w:bookmarkStart w:id="94" w:name="_Figure_32c"/>
      <w:r>
        <w:rPr>
          <w:i/>
          <w:iCs/>
          <w:color w:val="666666"/>
          <w:sz w:val="18"/>
          <w:szCs w:val="18"/>
        </w:rPr>
        <w:t>Figure 32c: Gold — active-active across two regions</w:t>
      </w:r>
      <w:bookmarkEnd w:id="94"/>
    </w:p>
    <w:p w14:paraId="2C92E55B" w14:textId="0E35B55B" w:rsidR="006C1915" w:rsidRDefault="008649B0">
      <w:pPr>
        <w:spacing w:after="140"/>
        <w:rPr>
          <w:sz w:val="20"/>
          <w:szCs w:val="20"/>
        </w:rPr>
      </w:pPr>
      <w:r>
        <w:rPr>
          <w:sz w:val="20"/>
          <w:szCs w:val="20"/>
        </w:rPr>
        <w:t>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36FD9492" w14:textId="77777777" w:rsidR="006C1915" w:rsidRDefault="006C1915">
      <w:pPr>
        <w:spacing w:after="140"/>
        <w:rPr>
          <w:sz w:val="20"/>
          <w:szCs w:val="20"/>
        </w:rPr>
      </w:pPr>
    </w:p>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95" w:name="_Toc241523880"/>
      <w:r w:rsidRPr="007F1FDD">
        <w:rPr>
          <w:rFonts w:asciiTheme="minorHAnsi" w:hAnsiTheme="minorHAnsi"/>
          <w:b w:val="0"/>
          <w:bCs w:val="0"/>
          <w:lang w:eastAsia="en-US"/>
        </w:rPr>
        <w:lastRenderedPageBreak/>
        <w:t>Capacity, Cost and Service Tiers</w:t>
      </w:r>
      <w:bookmarkEnd w:id="95"/>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486400" cy="2180492"/>
                    </a:xfrm>
                    <a:prstGeom prst="rect">
                      <a:avLst/>
                    </a:prstGeom>
                  </pic:spPr>
                </pic:pic>
              </a:graphicData>
            </a:graphic>
          </wp:inline>
        </w:drawing>
      </w:r>
    </w:p>
    <w:p w14:paraId="65983353" w14:textId="77777777" w:rsidR="002D25EA" w:rsidRDefault="002D25EA" w:rsidP="002D25EA">
      <w:pPr>
        <w:spacing w:after="180"/>
        <w:jc w:val="center"/>
      </w:pPr>
      <w:bookmarkStart w:id="96" w:name="_Figure_33"/>
      <w:r>
        <w:rPr>
          <w:i/>
          <w:iCs/>
          <w:color w:val="666666"/>
          <w:sz w:val="18"/>
          <w:szCs w:val="18"/>
        </w:rPr>
        <w:t>Figure 33: Indicative monthly platform cost by environment</w:t>
      </w:r>
      <w:bookmarkEnd w:id="96"/>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63">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77777777" w:rsidR="002D25EA" w:rsidRDefault="002D25EA" w:rsidP="000156B8">
            <w:pPr>
              <w:rPr>
                <w:sz w:val="20"/>
                <w:szCs w:val="20"/>
              </w:rPr>
            </w:pPr>
            <w:r>
              <w:rPr>
                <w:sz w:val="20"/>
                <w:szCs w:val="20"/>
              </w:rPr>
              <w:t>roughly £2,100 to £2,300</w:t>
            </w:r>
            <w:r w:rsidR="005E33E1">
              <w:rPr>
                <w:sz w:val="20"/>
                <w:szCs w:val="20"/>
              </w:rPr>
              <w:t xml:space="preserve"> (per unit)</w:t>
            </w:r>
          </w:p>
          <w:p w14:paraId="6ECB2786" w14:textId="43F10325" w:rsidR="00DD04EE" w:rsidRPr="00DD04EE" w:rsidRDefault="00DD04EE" w:rsidP="000156B8">
            <w:pPr>
              <w:rPr>
                <w:sz w:val="16"/>
                <w:szCs w:val="16"/>
              </w:rPr>
            </w:pPr>
            <w:r w:rsidRPr="00DD04EE">
              <w:rPr>
                <w:sz w:val="16"/>
                <w:szCs w:val="16"/>
              </w:rPr>
              <w:t>Per unit (or scale unit) refers to a block of dedicated processing capacity (compute, memory, and networking throughput) allocated to your gateway instance.</w:t>
            </w:r>
          </w:p>
        </w:tc>
        <w:tc>
          <w:tcPr>
            <w:tcW w:w="3100" w:type="dxa"/>
            <w:tcMar>
              <w:top w:w="70" w:type="dxa"/>
              <w:left w:w="100" w:type="dxa"/>
              <w:bottom w:w="70" w:type="dxa"/>
              <w:right w:w="100" w:type="dxa"/>
            </w:tcMar>
            <w:vAlign w:val="center"/>
          </w:tcPr>
          <w:p w14:paraId="02B8279C" w14:textId="101282E1" w:rsidR="002D25EA" w:rsidRDefault="005E33E1" w:rsidP="000156B8">
            <w:r w:rsidRPr="005E33E1">
              <w:rPr>
                <w:sz w:val="20"/>
                <w:szCs w:val="20"/>
              </w:rPr>
              <w:t>Modern v2 architecture eliminates legacy Cloud Services (Classic) dependencies. Zone redundancy (3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0156B8">
            <w:r>
              <w:rPr>
                <w:sz w:val="20"/>
                <w:szCs w:val="20"/>
              </w:rPr>
              <w:t>roughly £260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0156B8">
            <w:r>
              <w:rPr>
                <w:sz w:val="20"/>
                <w:szCs w:val="20"/>
              </w:rPr>
              <w:t>a few pounds per month</w:t>
            </w:r>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0156B8">
            <w:r>
              <w:rPr>
                <w:sz w:val="20"/>
                <w:szCs w:val="20"/>
              </w:rPr>
              <w:t>usage-based</w:t>
            </w:r>
          </w:p>
        </w:tc>
        <w:tc>
          <w:tcPr>
            <w:tcW w:w="3100" w:type="dxa"/>
            <w:tcMar>
              <w:top w:w="70" w:type="dxa"/>
              <w:left w:w="100" w:type="dxa"/>
              <w:bottom w:w="70" w:type="dxa"/>
              <w:right w:w="100" w:type="dxa"/>
            </w:tcMar>
            <w:vAlign w:val="center"/>
          </w:tcPr>
          <w:p w14:paraId="74DD9D82" w14:textId="21A8D8DF" w:rsidR="002D25EA" w:rsidRDefault="005E33E1" w:rsidP="000156B8">
            <w:r w:rsidRPr="005E33E1">
              <w:rPr>
                <w:sz w:val="20"/>
                <w:szCs w:val="20"/>
              </w:rPr>
              <w:t>Billed on log ingestion volume; determined by API request volume and telemetry logging rules.</w:t>
            </w:r>
          </w:p>
        </w:tc>
      </w:tr>
      <w:tr w:rsidR="002D25EA" w14:paraId="1C7A7EBC" w14:textId="77777777">
        <w:tc>
          <w:tcPr>
            <w:tcW w:w="3100" w:type="dxa"/>
            <w:tcMar>
              <w:top w:w="70" w:type="dxa"/>
              <w:left w:w="100" w:type="dxa"/>
              <w:bottom w:w="70" w:type="dxa"/>
              <w:right w:w="100" w:type="dxa"/>
            </w:tcMar>
            <w:vAlign w:val="center"/>
          </w:tcPr>
          <w:p w14:paraId="46B408B6" w14:textId="77777777" w:rsidR="002D25EA" w:rsidRDefault="002D25EA" w:rsidP="000156B8">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0156B8">
            <w:r>
              <w:rPr>
                <w:sz w:val="20"/>
                <w:szCs w:val="20"/>
              </w:rPr>
              <w:t>roughly £2,300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3D8125A6" w14:textId="77777777" w:rsidR="00505EBC" w:rsidRPr="00505EBC" w:rsidRDefault="00505EBC" w:rsidP="00C8018D">
      <w:pPr>
        <w:rPr>
          <w:i/>
          <w:iCs/>
          <w:color w:val="555555"/>
        </w:rPr>
      </w:pPr>
      <w:r w:rsidRPr="00505EBC">
        <w:rPr>
          <w:i/>
          <w:iCs/>
          <w:color w:val="555555"/>
        </w:rPr>
        <w:t xml:space="preserve">Dedicated Azure DDoS Network Protection is omitted from APIM's direct cost baseline. Perimeter DDoS mitigation is fully handled at the edge by Azure Front Door and its integrated WAF. Furthermore, </w:t>
      </w:r>
      <w:r w:rsidRPr="00505EBC">
        <w:rPr>
          <w:i/>
          <w:iCs/>
          <w:color w:val="555555"/>
        </w:rPr>
        <w:lastRenderedPageBreak/>
        <w:t>deploying APIM in internal mode eliminates public IP exposure, making platform-level Azure infrastructure DDoS protection sufficient without incurring additional tenant-wide DDoS licensing fees.</w:t>
      </w:r>
    </w:p>
    <w:p w14:paraId="4CC6F6E2" w14:textId="77777777" w:rsidR="00505EBC" w:rsidRDefault="00505EBC" w:rsidP="00C8018D">
      <w:pPr>
        <w:rPr>
          <w:i/>
          <w:iCs/>
          <w:color w:val="555555"/>
        </w:rPr>
      </w:pPr>
    </w:p>
    <w:p w14:paraId="7349C1C1" w14:textId="77777777" w:rsidR="00505EBC" w:rsidRPr="00505EBC" w:rsidRDefault="00505EBC" w:rsidP="00505EBC">
      <w:pPr>
        <w:rPr>
          <w:b/>
          <w:bCs/>
          <w:sz w:val="20"/>
          <w:szCs w:val="20"/>
        </w:rPr>
      </w:pPr>
      <w:r w:rsidRPr="00505EBC">
        <w:rPr>
          <w:b/>
          <w:bCs/>
          <w:sz w:val="20"/>
          <w:szCs w:val="20"/>
        </w:rPr>
        <w:t>Cost Optimization Strategies</w:t>
      </w:r>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77777777" w:rsidR="00505EBC" w:rsidRPr="00505EBC" w:rsidRDefault="00505EBC" w:rsidP="00505EBC">
      <w:pPr>
        <w:pStyle w:val="ListParagraph"/>
        <w:numPr>
          <w:ilvl w:val="1"/>
          <w:numId w:val="11"/>
        </w:numPr>
        <w:rPr>
          <w:sz w:val="20"/>
          <w:szCs w:val="20"/>
          <w:lang w:val="en-IN"/>
        </w:rPr>
      </w:pPr>
      <w:r w:rsidRPr="00505EBC">
        <w:rPr>
          <w:sz w:val="20"/>
          <w:szCs w:val="20"/>
          <w:lang w:val="en-IN"/>
        </w:rPr>
        <w:t>Dev / Test: Deploy on Basic v2 or Standard v2 for feature and integration testing. Note that if full internal VNet injection or private endpoint testing is required during dev, a single non-prod Premium v2 unit should be used.</w:t>
      </w:r>
    </w:p>
    <w:p w14:paraId="51EAD2A0" w14:textId="64689AB3" w:rsidR="00505EBC" w:rsidRPr="00505EBC" w:rsidRDefault="00505EBC" w:rsidP="00505EBC">
      <w:pPr>
        <w:pStyle w:val="ListParagraph"/>
        <w:numPr>
          <w:ilvl w:val="1"/>
          <w:numId w:val="11"/>
        </w:numPr>
        <w:rPr>
          <w:sz w:val="20"/>
          <w:szCs w:val="20"/>
          <w:lang w:val="en-IN"/>
        </w:rPr>
      </w:pPr>
      <w:r w:rsidRPr="00505EBC">
        <w:rPr>
          <w:sz w:val="20"/>
          <w:szCs w:val="20"/>
          <w:lang w:val="en-IN"/>
        </w:rPr>
        <w:t>UAT / Pre-Prod: Deploy a single unit of Premium v2 (Silver Tier topology). This ensures business sign-off occurs on a network-isolated, SLA-backed instance identical to production without incurring multi-region gold tier costs.</w:t>
      </w:r>
    </w:p>
    <w:p w14:paraId="389F27A1" w14:textId="77777777" w:rsidR="00505EBC" w:rsidRPr="00505EBC" w:rsidRDefault="00505EBC" w:rsidP="00505EBC">
      <w:pPr>
        <w:numPr>
          <w:ilvl w:val="0"/>
          <w:numId w:val="11"/>
        </w:numPr>
        <w:rPr>
          <w:sz w:val="20"/>
          <w:szCs w:val="20"/>
          <w:lang w:val="en-IN"/>
        </w:rPr>
      </w:pPr>
      <w:r w:rsidRPr="00505EBC">
        <w:rPr>
          <w:sz w:val="20"/>
          <w:szCs w:val="20"/>
          <w:lang w:val="en-IN"/>
        </w:rPr>
        <w:t>Demand-Driven Capacity Scaling: Start production with a single Premium v2 scale unit (sufficient for initial pilot workloads). Scale out additional units only when gateway capacity metrics (CPU/Memory limits) reach established operational thresholds.</w:t>
      </w:r>
    </w:p>
    <w:p w14:paraId="4CC02DB8" w14:textId="77777777" w:rsidR="00505EBC" w:rsidRPr="00505EBC" w:rsidRDefault="00505EBC" w:rsidP="00505EBC">
      <w:pPr>
        <w:numPr>
          <w:ilvl w:val="0"/>
          <w:numId w:val="11"/>
        </w:numPr>
        <w:rPr>
          <w:sz w:val="20"/>
          <w:szCs w:val="20"/>
          <w:lang w:val="en-IN"/>
        </w:rPr>
      </w:pPr>
      <w:r w:rsidRPr="00505EBC">
        <w:rPr>
          <w:sz w:val="20"/>
          <w:szCs w:val="20"/>
          <w:lang w:val="en-IN"/>
        </w:rPr>
        <w:t>Observability &amp; Log Ingestion Management: Because Application Insights and Log Analytics are usage-billed per gigabyte, enforce telemetry sampling and restrict verbose payload logging in production to high-value endpoints or active troubleshooting windows.</w:t>
      </w:r>
    </w:p>
    <w:p w14:paraId="7B80CDF3" w14:textId="77777777" w:rsidR="00505EBC" w:rsidRDefault="00505EBC" w:rsidP="00C8018D">
      <w:pPr>
        <w:rPr>
          <w:b/>
          <w:bCs/>
          <w:sz w:val="20"/>
          <w:szCs w:val="20"/>
          <w:lang w:val="en-IN"/>
        </w:rPr>
      </w:pPr>
    </w:p>
    <w:p w14:paraId="69AEDD5D" w14:textId="508AE505" w:rsidR="002D25EA" w:rsidRPr="004D5371" w:rsidRDefault="002D25EA" w:rsidP="00C8018D">
      <w:pPr>
        <w:rPr>
          <w:b/>
          <w:bCs/>
          <w:sz w:val="20"/>
          <w:szCs w:val="20"/>
        </w:rPr>
      </w:pPr>
      <w:r w:rsidRPr="004D5371">
        <w:rPr>
          <w:b/>
          <w:bCs/>
          <w:sz w:val="20"/>
          <w:szCs w:val="20"/>
        </w:rPr>
        <w:t>Capacity planning and scaling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77777777" w:rsidR="00505EBC" w:rsidRPr="00505EBC" w:rsidRDefault="00505EBC" w:rsidP="00505EBC">
      <w:pPr>
        <w:spacing w:after="140"/>
        <w:rPr>
          <w:sz w:val="20"/>
          <w:szCs w:val="20"/>
          <w:lang w:val="en-IN"/>
        </w:rPr>
      </w:pPr>
      <w:r w:rsidRPr="00505EBC">
        <w:rPr>
          <w:sz w:val="20"/>
          <w:szCs w:val="20"/>
          <w:lang w:val="en-IN"/>
        </w:rPr>
        <w:t>Scaling MUST be driven by the Gateway CPU and Memory metrics, not static assumptions:</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608"/>
        <w:gridCol w:w="1538"/>
        <w:gridCol w:w="1447"/>
        <w:gridCol w:w="1836"/>
        <w:gridCol w:w="2587"/>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Borders>
              <w:top w:val="single" w:sz="12" w:space="0" w:color="1A2B56" w:themeColor="accent1"/>
            </w:tcBorders>
          </w:tcPr>
          <w:p w14:paraId="4EC15D92"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8CCDB16"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7E19A637" w14:textId="77777777" w:rsidTr="00505EBC">
        <w:tc>
          <w:tcPr>
            <w:tcW w:w="1728" w:type="dxa"/>
          </w:tcPr>
          <w:p w14:paraId="369105B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Test</w:t>
            </w:r>
          </w:p>
        </w:tc>
        <w:tc>
          <w:tcPr>
            <w:tcW w:w="1872" w:type="dxa"/>
          </w:tcPr>
          <w:p w14:paraId="7494A92C"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Pr>
          <w:p w14:paraId="062AF493"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D9E1F0D"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10C39A72" w14:textId="77777777" w:rsidTr="00505EBC">
        <w:tc>
          <w:tcPr>
            <w:tcW w:w="1728" w:type="dxa"/>
          </w:tcPr>
          <w:p w14:paraId="390A937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77777777" w:rsidR="00505EBC" w:rsidRPr="00505EBC" w:rsidRDefault="00505EBC">
            <w:pPr>
              <w:rPr>
                <w:rFonts w:asciiTheme="minorHAnsi" w:hAnsiTheme="minorHAnsi"/>
                <w:sz w:val="20"/>
                <w:szCs w:val="20"/>
              </w:rPr>
            </w:pPr>
            <w:r w:rsidRPr="00505EBC">
              <w:rPr>
                <w:rFonts w:asciiTheme="minorHAnsi" w:hAnsiTheme="minorHAnsi"/>
                <w:sz w:val="20"/>
                <w:szCs w:val="20"/>
              </w:rPr>
              <w:t xml:space="preserve">Pre-production business sign-off environment. Provides complete parity with Production architecture (VNet integration, Private </w:t>
            </w:r>
            <w:r w:rsidRPr="00505EBC">
              <w:rPr>
                <w:rFonts w:asciiTheme="minorHAnsi" w:hAnsiTheme="minorHAnsi"/>
                <w:sz w:val="20"/>
                <w:szCs w:val="20"/>
              </w:rPr>
              <w:lastRenderedPageBreak/>
              <w:t>Endpoints, isolated networking) on a single scale unit without multi-region costs.</w:t>
            </w:r>
          </w:p>
        </w:tc>
      </w:tr>
      <w:tr w:rsidR="00505EBC" w14:paraId="08ADF5D4" w14:textId="77777777" w:rsidTr="00505EBC">
        <w:tc>
          <w:tcPr>
            <w:tcW w:w="1728" w:type="dxa"/>
          </w:tcPr>
          <w:p w14:paraId="3B08B7E5" w14:textId="120E3A5D" w:rsidR="00505EBC" w:rsidRPr="00505EBC" w:rsidRDefault="00505EBC">
            <w:pPr>
              <w:rPr>
                <w:rFonts w:asciiTheme="minorHAnsi" w:hAnsiTheme="minorHAnsi"/>
                <w:bCs/>
                <w:sz w:val="20"/>
                <w:szCs w:val="20"/>
              </w:rPr>
            </w:pPr>
            <w:r w:rsidRPr="00505EBC">
              <w:rPr>
                <w:rFonts w:asciiTheme="minorHAnsi" w:hAnsiTheme="minorHAnsi"/>
                <w:bCs/>
                <w:sz w:val="20"/>
                <w:szCs w:val="20"/>
              </w:rPr>
              <w:lastRenderedPageBreak/>
              <w:t>Production</w:t>
            </w:r>
            <w:r w:rsidRPr="00505EBC">
              <w:rPr>
                <w:rFonts w:asciiTheme="minorHAnsi" w:hAnsiTheme="minorHAnsi"/>
                <w:bCs/>
                <w:sz w:val="20"/>
                <w:szCs w:val="20"/>
              </w:rPr>
              <w:br/>
            </w:r>
          </w:p>
        </w:tc>
        <w:tc>
          <w:tcPr>
            <w:tcW w:w="1872" w:type="dxa"/>
          </w:tcPr>
          <w:p w14:paraId="588393AC"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4AC51243" w14:textId="5C49D921" w:rsidR="00505EBC" w:rsidRPr="00505EBC" w:rsidRDefault="00505EBC">
            <w:pPr>
              <w:rPr>
                <w:rFonts w:asciiTheme="minorHAnsi" w:hAnsiTheme="minorHAnsi"/>
                <w:sz w:val="20"/>
                <w:szCs w:val="20"/>
              </w:rPr>
            </w:pPr>
            <w:r w:rsidRPr="00505EBC">
              <w:rPr>
                <w:rFonts w:asciiTheme="minorHAnsi" w:hAnsiTheme="minorHAnsi"/>
                <w:sz w:val="20"/>
                <w:szCs w:val="20"/>
              </w:rPr>
              <w:t>1 Unit</w:t>
            </w:r>
            <w:r w:rsidRPr="00505EBC">
              <w:rPr>
                <w:rFonts w:asciiTheme="minorHAnsi" w:hAnsiTheme="minorHAnsi"/>
                <w:sz w:val="20"/>
                <w:szCs w:val="20"/>
              </w:rPr>
              <w:br/>
            </w:r>
          </w:p>
        </w:tc>
        <w:tc>
          <w:tcPr>
            <w:tcW w:w="2160" w:type="dxa"/>
          </w:tcPr>
          <w:p w14:paraId="055A79F2"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7B04F813" w14:textId="7B5C83FD" w:rsidR="00505EBC" w:rsidRPr="00505EBC" w:rsidRDefault="00505EBC">
            <w:pPr>
              <w:rPr>
                <w:rFonts w:asciiTheme="minorHAnsi" w:hAnsiTheme="minorHAnsi"/>
                <w:sz w:val="20"/>
                <w:szCs w:val="20"/>
              </w:rPr>
            </w:pPr>
            <w:r w:rsidRPr="00505EBC">
              <w:rPr>
                <w:rFonts w:asciiTheme="minorHAnsi" w:hAnsiTheme="minorHAnsi"/>
                <w:sz w:val="20"/>
                <w:szCs w:val="20"/>
              </w:rPr>
              <w:t xml:space="preserve">Enterprise production baseline (Silver Tier: Zone-Redundant across </w:t>
            </w:r>
            <w:r>
              <w:rPr>
                <w:rFonts w:asciiTheme="minorHAnsi" w:hAnsiTheme="minorHAnsi"/>
                <w:sz w:val="20"/>
                <w:szCs w:val="20"/>
              </w:rPr>
              <w:t>2</w:t>
            </w:r>
            <w:r w:rsidRPr="00505EBC">
              <w:rPr>
                <w:rFonts w:asciiTheme="minorHAnsi" w:hAnsiTheme="minorHAnsi"/>
                <w:sz w:val="20"/>
                <w:szCs w:val="20"/>
              </w:rPr>
              <w:t xml:space="preserve"> AZs). Scaled dynamically based on Gateway CPU and Memory metrics to handle peak traffic and regional redundancy.</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97" w:name="_Toc241523881"/>
      <w:r>
        <w:t>Operating Model</w:t>
      </w:r>
      <w:bookmarkEnd w:id="97"/>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Section 10.2</w:t>
        </w:r>
      </w:hyperlink>
      <w:r>
        <w:rPr>
          <w:sz w:val="20"/>
          <w:szCs w:val="20"/>
        </w:rPr>
        <w:t>), monitoring framework (</w:t>
      </w:r>
      <w:hyperlink w:anchor="_Toc241399565" w:history="1">
        <w:r>
          <w:rPr>
            <w:color w:val="0000FF"/>
            <w:u w:val="single"/>
          </w:rPr>
          <w:t>Section 12</w:t>
        </w:r>
      </w:hyperlink>
      <w:r>
        <w:rPr>
          <w:sz w:val="20"/>
          <w:szCs w:val="20"/>
        </w:rPr>
        <w:t>), and release pipelines (</w:t>
      </w:r>
      <w:hyperlink w:anchor="_Toc241399566" w:history="1">
        <w:r>
          <w:rPr>
            <w:color w:val="0000FF"/>
            <w:u w:val="single"/>
          </w:rPr>
          <w:t>Section 13</w:t>
        </w:r>
      </w:hyperlink>
      <w:r>
        <w:rPr>
          <w:sz w:val="20"/>
          <w:szCs w:val="20"/>
        </w:rPr>
        <w:t>)</w:t>
      </w:r>
    </w:p>
    <w:p w14:paraId="22AA4882" w14:textId="77777777" w:rsidR="00C43C82" w:rsidRDefault="008649B0">
      <w:pPr>
        <w:pStyle w:val="Heading2"/>
        <w:rPr>
          <w:rFonts w:asciiTheme="minorHAnsi" w:hAnsiTheme="minorHAnsi"/>
          <w:b w:val="0"/>
          <w:bCs w:val="0"/>
          <w:color w:val="1E2761"/>
          <w:sz w:val="24"/>
          <w:szCs w:val="24"/>
          <w:lang w:eastAsia="en-US"/>
        </w:rPr>
      </w:pPr>
      <w:bookmarkStart w:id="98" w:name="_Toc9101"/>
      <w:bookmarkStart w:id="99" w:name="_Toc241523882"/>
      <w:r>
        <w:rPr>
          <w:rFonts w:asciiTheme="minorHAnsi" w:hAnsiTheme="minorHAnsi"/>
          <w:b w:val="0"/>
          <w:bCs w:val="0"/>
          <w:color w:val="1E2761"/>
          <w:sz w:val="24"/>
          <w:szCs w:val="24"/>
          <w:lang w:eastAsia="en-US"/>
        </w:rPr>
        <w:t>Operational ownership and support tiers</w:t>
      </w:r>
      <w:bookmarkEnd w:id="98"/>
      <w:bookmarkEnd w:id="99"/>
    </w:p>
    <w:p w14:paraId="79AC67DC" w14:textId="77777777" w:rsidR="00C43C82" w:rsidRDefault="008649B0">
      <w:pPr>
        <w:spacing w:after="140"/>
        <w:rPr>
          <w:sz w:val="20"/>
          <w:szCs w:val="20"/>
        </w:rPr>
      </w:pPr>
      <w:r>
        <w:rPr>
          <w:sz w:val="20"/>
          <w:szCs w:val="20"/>
        </w:rPr>
        <w:t xml:space="preserve">Ownership follows the federated model already established: a central Platform team runs the shared APIM platform and its guardrails, Domain teams own the APIs inside their workspace, and Network, Identity, Security and Compliance own their respective controls across all domains. The RACI in </w:t>
      </w:r>
      <w:hyperlink w:anchor="_Toc241399563" w:history="1">
        <w:r w:rsidR="00C43C82">
          <w:rPr>
            <w:color w:val="0000FF"/>
            <w:u w:val="single"/>
          </w:rPr>
          <w:t>section 10.2</w:t>
        </w:r>
      </w:hyperlink>
      <w:r>
        <w:rPr>
          <w:sz w:val="20"/>
          <w:szCs w:val="20"/>
        </w:rPr>
        <w:t xml:space="preserve"> fixes who is Responsible, Accountable, Consulted and Informed for each recurring activity; this section adds the support structure that activates when something needs fixing.</w:t>
      </w:r>
    </w:p>
    <w:p w14:paraId="661956F2" w14:textId="77777777" w:rsidR="00C43C82" w:rsidRDefault="00C43C82">
      <w:pPr>
        <w:spacing w:after="140"/>
        <w:rPr>
          <w:sz w:val="20"/>
          <w:szCs w:val="20"/>
        </w:rPr>
      </w:pPr>
      <w:hyperlink w:anchor="_Figure_33a" w:history="1">
        <w:r>
          <w:rPr>
            <w:color w:val="0000FF"/>
            <w:u w:val="single"/>
          </w:rPr>
          <w:t>Figure 33a</w:t>
        </w:r>
      </w:hyperlink>
      <w:r w:rsidR="008649B0">
        <w:rPr>
          <w:sz w:val="20"/>
          <w:szCs w:val="20"/>
        </w:rPr>
        <w:t xml:space="preserve"> shows the same ownership expressed as an escalation path: a three-tier support model plus a direct route for security-flagged events, matching common industry practice for a platform with this many stakeholders.</w:t>
      </w:r>
    </w:p>
    <w:p w14:paraId="7529796C" w14:textId="77777777" w:rsidR="00C43C82" w:rsidRDefault="008649B0">
      <w:pPr>
        <w:spacing w:before="120" w:after="60"/>
        <w:jc w:val="center"/>
      </w:pPr>
      <w:r>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64"/>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8649B0">
      <w:pPr>
        <w:spacing w:after="180"/>
        <w:jc w:val="center"/>
      </w:pPr>
      <w:bookmarkStart w:id="100" w:name="_Figure_33a"/>
      <w:r>
        <w:rPr>
          <w:i/>
          <w:iCs/>
          <w:color w:val="666666"/>
          <w:sz w:val="18"/>
          <w:szCs w:val="18"/>
        </w:rPr>
        <w:t>Figure 33a: Operating model at a glance, the support tiers and escalation path from an incident to closure</w:t>
      </w:r>
      <w:bookmarkEnd w:id="100"/>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pPr>
              <w:rPr>
                <w:rFonts w:asciiTheme="minorHAnsi" w:hAnsiTheme="minorHAnsi"/>
                <w:sz w:val="20"/>
                <w:szCs w:val="20"/>
              </w:rPr>
            </w:pPr>
            <w:r w:rsidRPr="00DB05C6">
              <w:rPr>
                <w:rFonts w:asciiTheme="minorHAnsi" w:hAnsiTheme="minorHAnsi"/>
                <w:sz w:val="20"/>
                <w:szCs w:val="20"/>
              </w:rPr>
              <w:t xml:space="preserve">APIM Platform Infrastructure. Owns the core gateway, global policies, shared </w:t>
            </w:r>
            <w:r w:rsidRPr="00DB05C6">
              <w:rPr>
                <w:rFonts w:asciiTheme="minorHAnsi" w:hAnsiTheme="minorHAnsi"/>
                <w:sz w:val="20"/>
                <w:szCs w:val="20"/>
              </w:rPr>
              <w:lastRenderedPageBreak/>
              <w:t>infrastructure, workspace provisioning, and network routing configurations.</w:t>
            </w:r>
          </w:p>
        </w:tc>
        <w:tc>
          <w:tcPr>
            <w:tcW w:w="3600" w:type="dxa"/>
          </w:tcPr>
          <w:p w14:paraId="0B9A9926" w14:textId="77777777" w:rsidR="00DB05C6" w:rsidRPr="00DB05C6" w:rsidRDefault="00DB05C6">
            <w:pPr>
              <w:rPr>
                <w:rFonts w:asciiTheme="minorHAnsi" w:hAnsiTheme="minorHAnsi"/>
                <w:sz w:val="20"/>
                <w:szCs w:val="20"/>
              </w:rPr>
            </w:pPr>
            <w:r w:rsidRPr="00DB05C6">
              <w:rPr>
                <w:rFonts w:asciiTheme="minorHAnsi" w:hAnsiTheme="minorHAnsi"/>
                <w:sz w:val="20"/>
                <w:szCs w:val="20"/>
              </w:rPr>
              <w:lastRenderedPageBreak/>
              <w:t xml:space="preserve">Escalates to Tier 3 (Domain Team) for application logic </w:t>
            </w:r>
            <w:r w:rsidRPr="00DB05C6">
              <w:rPr>
                <w:rFonts w:asciiTheme="minorHAnsi" w:hAnsiTheme="minorHAnsi"/>
                <w:sz w:val="20"/>
                <w:szCs w:val="20"/>
              </w:rPr>
              <w:lastRenderedPageBreak/>
              <w:t>issues, or Microsoft Support for Azure platform outages.</w:t>
            </w:r>
          </w:p>
        </w:tc>
      </w:tr>
      <w:tr w:rsidR="00DB05C6" w14:paraId="4BFDFC73" w14:textId="77777777" w:rsidTr="00DB05C6">
        <w:tc>
          <w:tcPr>
            <w:tcW w:w="2592" w:type="dxa"/>
          </w:tcPr>
          <w:p w14:paraId="10862011"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lastRenderedPageBreak/>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8649B0">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sidR="00C43C82">
          <w:rPr>
            <w:color w:val="0000FF"/>
            <w:u w:val="single"/>
          </w:rPr>
          <w:t>section 17.1</w:t>
        </w:r>
      </w:hyperlink>
      <w:r>
        <w:rPr>
          <w:sz w:val="20"/>
          <w:szCs w:val="20"/>
        </w:rPr>
        <w:t>).</w:t>
      </w:r>
    </w:p>
    <w:p w14:paraId="00ACE28B" w14:textId="77777777" w:rsidR="00C43C82" w:rsidRDefault="008649B0">
      <w:pPr>
        <w:pStyle w:val="Heading2"/>
        <w:rPr>
          <w:rFonts w:asciiTheme="minorHAnsi" w:hAnsiTheme="minorHAnsi"/>
          <w:b w:val="0"/>
          <w:bCs w:val="0"/>
          <w:color w:val="1E2761"/>
          <w:sz w:val="24"/>
          <w:szCs w:val="24"/>
          <w:lang w:eastAsia="en-US"/>
        </w:rPr>
      </w:pPr>
      <w:bookmarkStart w:id="101" w:name="_Toc9102"/>
      <w:bookmarkStart w:id="102" w:name="_Toc241523883"/>
      <w:r>
        <w:rPr>
          <w:rFonts w:asciiTheme="minorHAnsi" w:hAnsiTheme="minorHAnsi"/>
          <w:b w:val="0"/>
          <w:bCs w:val="0"/>
          <w:color w:val="1E2761"/>
          <w:sz w:val="24"/>
          <w:szCs w:val="24"/>
          <w:lang w:eastAsia="en-US"/>
        </w:rPr>
        <w:t>Incident management</w:t>
      </w:r>
      <w:bookmarkEnd w:id="101"/>
      <w:bookmarkEnd w:id="102"/>
    </w:p>
    <w:p w14:paraId="037B9413" w14:textId="3607B46D" w:rsidR="00C43C82" w:rsidRDefault="008649B0">
      <w:pPr>
        <w:spacing w:after="140"/>
        <w:rPr>
          <w:sz w:val="20"/>
          <w:szCs w:val="20"/>
        </w:rPr>
      </w:pPr>
      <w:r>
        <w:rPr>
          <w:sz w:val="20"/>
          <w:szCs w:val="20"/>
        </w:rPr>
        <w:t xml:space="preserve">Severity is set by impact and matched to the alert thresholds already defined in </w:t>
      </w:r>
      <w:hyperlink w:anchor="_Toc241399565" w:history="1">
        <w:r w:rsidR="00C43C82">
          <w:rPr>
            <w:color w:val="0000FF"/>
            <w:u w:val="single"/>
          </w:rPr>
          <w:t>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8649B0">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8649B0">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8649B0">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8649B0">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8649B0">
            <w:r>
              <w:rPr>
                <w:sz w:val="20"/>
                <w:szCs w:val="20"/>
              </w:rPr>
              <w:t>Sev 1, Critical</w:t>
            </w:r>
          </w:p>
        </w:tc>
        <w:tc>
          <w:tcPr>
            <w:tcW w:w="3200" w:type="dxa"/>
            <w:tcMar>
              <w:top w:w="70" w:type="dxa"/>
              <w:left w:w="100" w:type="dxa"/>
              <w:bottom w:w="70" w:type="dxa"/>
              <w:right w:w="100" w:type="dxa"/>
            </w:tcMar>
          </w:tcPr>
          <w:p w14:paraId="6557D3F9" w14:textId="77777777" w:rsidR="00C43C82" w:rsidRDefault="008649B0">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8649B0">
            <w:r>
              <w:rPr>
                <w:sz w:val="20"/>
                <w:szCs w:val="20"/>
              </w:rPr>
              <w:t>15 minutes</w:t>
            </w:r>
          </w:p>
        </w:tc>
        <w:tc>
          <w:tcPr>
            <w:tcW w:w="2800" w:type="dxa"/>
            <w:tcMar>
              <w:top w:w="70" w:type="dxa"/>
              <w:left w:w="100" w:type="dxa"/>
              <w:bottom w:w="70" w:type="dxa"/>
              <w:right w:w="100" w:type="dxa"/>
            </w:tcMar>
          </w:tcPr>
          <w:p w14:paraId="45A4F2A2" w14:textId="77777777" w:rsidR="00C43C82" w:rsidRDefault="008649B0">
            <w:r>
              <w:rPr>
                <w:sz w:val="20"/>
                <w:szCs w:val="20"/>
              </w:rPr>
              <w:t>Automatic regional failover (</w:t>
            </w:r>
            <w:hyperlink w:anchor="_Toc241399567" w:history="1">
              <w:r w:rsidR="00C43C82">
                <w:rPr>
                  <w:color w:val="0000FF"/>
                  <w:u w:val="single"/>
                </w:rPr>
                <w:t>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8649B0">
            <w:r>
              <w:rPr>
                <w:sz w:val="20"/>
                <w:szCs w:val="20"/>
              </w:rPr>
              <w:t>Sev 2, High</w:t>
            </w:r>
          </w:p>
        </w:tc>
        <w:tc>
          <w:tcPr>
            <w:tcW w:w="3200" w:type="dxa"/>
            <w:tcMar>
              <w:top w:w="70" w:type="dxa"/>
              <w:left w:w="100" w:type="dxa"/>
              <w:bottom w:w="70" w:type="dxa"/>
              <w:right w:w="100" w:type="dxa"/>
            </w:tcMar>
          </w:tcPr>
          <w:p w14:paraId="5E5BF748" w14:textId="77777777" w:rsidR="00C43C82" w:rsidRDefault="008649B0">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8649B0">
            <w:r>
              <w:rPr>
                <w:sz w:val="20"/>
                <w:szCs w:val="20"/>
              </w:rPr>
              <w:t>1 hour</w:t>
            </w:r>
          </w:p>
        </w:tc>
        <w:tc>
          <w:tcPr>
            <w:tcW w:w="2800" w:type="dxa"/>
            <w:tcMar>
              <w:top w:w="70" w:type="dxa"/>
              <w:left w:w="100" w:type="dxa"/>
              <w:bottom w:w="70" w:type="dxa"/>
              <w:right w:w="100" w:type="dxa"/>
            </w:tcMar>
          </w:tcPr>
          <w:p w14:paraId="3D56C299" w14:textId="77777777" w:rsidR="00C43C82" w:rsidRDefault="008649B0">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8649B0">
            <w:r>
              <w:rPr>
                <w:sz w:val="20"/>
                <w:szCs w:val="20"/>
              </w:rPr>
              <w:t>Sev 3, Low</w:t>
            </w:r>
          </w:p>
        </w:tc>
        <w:tc>
          <w:tcPr>
            <w:tcW w:w="3200" w:type="dxa"/>
            <w:tcMar>
              <w:top w:w="70" w:type="dxa"/>
              <w:left w:w="100" w:type="dxa"/>
              <w:bottom w:w="70" w:type="dxa"/>
              <w:right w:w="100" w:type="dxa"/>
            </w:tcMar>
          </w:tcPr>
          <w:p w14:paraId="2FE0D09A" w14:textId="77777777" w:rsidR="00C43C82" w:rsidRDefault="008649B0">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8649B0">
            <w:r>
              <w:rPr>
                <w:sz w:val="20"/>
                <w:szCs w:val="20"/>
              </w:rPr>
              <w:t>Next business day</w:t>
            </w:r>
          </w:p>
        </w:tc>
        <w:tc>
          <w:tcPr>
            <w:tcW w:w="2800" w:type="dxa"/>
            <w:tcMar>
              <w:top w:w="70" w:type="dxa"/>
              <w:left w:w="100" w:type="dxa"/>
              <w:bottom w:w="70" w:type="dxa"/>
              <w:right w:w="100" w:type="dxa"/>
            </w:tcMar>
          </w:tcPr>
          <w:p w14:paraId="0E06335C" w14:textId="77777777" w:rsidR="00C43C82" w:rsidRDefault="008649B0">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8649B0">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sidR="00C43C82">
          <w:rPr>
            <w:color w:val="0000FF"/>
            <w:u w:val="single"/>
          </w:rPr>
          <w:t>section 18</w:t>
        </w:r>
      </w:hyperlink>
      <w:r>
        <w:rPr>
          <w:sz w:val="20"/>
          <w:szCs w:val="20"/>
        </w:rPr>
        <w:t xml:space="preserve"> rather than fixed quietly and forgotten.</w:t>
      </w:r>
    </w:p>
    <w:p w14:paraId="4963D281" w14:textId="77777777" w:rsidR="00C43C82" w:rsidRDefault="008649B0">
      <w:pPr>
        <w:pStyle w:val="Heading2"/>
        <w:rPr>
          <w:rFonts w:asciiTheme="minorHAnsi" w:hAnsiTheme="minorHAnsi"/>
          <w:b w:val="0"/>
          <w:bCs w:val="0"/>
          <w:color w:val="1E2761"/>
          <w:sz w:val="24"/>
          <w:szCs w:val="24"/>
          <w:lang w:eastAsia="en-US"/>
        </w:rPr>
      </w:pPr>
      <w:bookmarkStart w:id="103" w:name="_Toc9103"/>
      <w:bookmarkStart w:id="104" w:name="_Toc241523884"/>
      <w:r>
        <w:rPr>
          <w:rFonts w:asciiTheme="minorHAnsi" w:hAnsiTheme="minorHAnsi"/>
          <w:b w:val="0"/>
          <w:bCs w:val="0"/>
          <w:color w:val="1E2761"/>
          <w:sz w:val="24"/>
          <w:szCs w:val="24"/>
          <w:lang w:eastAsia="en-US"/>
        </w:rPr>
        <w:t>Change and release management</w:t>
      </w:r>
      <w:bookmarkEnd w:id="103"/>
      <w:bookmarkEnd w:id="104"/>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Section 13</w:t>
        </w:r>
      </w:hyperlink>
      <w:r>
        <w:rPr>
          <w:sz w:val="20"/>
          <w:szCs w:val="20"/>
        </w:rPr>
        <w:t xml:space="preserve">) rather than operating as a separate manual CAB process. Every modification </w:t>
      </w:r>
      <w:r w:rsidRPr="00E23870">
        <w:rPr>
          <w:sz w:val="20"/>
          <w:szCs w:val="20"/>
        </w:rPr>
        <w:t>whether to an API policy, OpenAI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8649B0">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8649B0"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lastRenderedPageBreak/>
        <w:t>Emergency Administrative Access:</w:t>
      </w:r>
      <w:r w:rsidRPr="00E23870">
        <w:rPr>
          <w:sz w:val="20"/>
          <w:szCs w:val="20"/>
        </w:rPr>
        <w:t xml:space="preserve"> </w:t>
      </w:r>
      <w:r>
        <w:rPr>
          <w:sz w:val="20"/>
          <w:szCs w:val="20"/>
        </w:rPr>
        <w:t xml:space="preserve">The emergency platform-team access path (defined in </w:t>
      </w:r>
      <w:hyperlink w:anchor="_Toc241399563" w:history="1">
        <w:r>
          <w:rPr>
            <w:color w:val="0000FF"/>
            <w:u w:val="single"/>
          </w:rPr>
          <w:t>Section 10.2</w:t>
        </w:r>
      </w:hyperlink>
      <w:r>
        <w:rPr>
          <w:sz w:val="20"/>
          <w:szCs w:val="20"/>
        </w:rPr>
        <w:t xml:space="preserve">), invoked only when the APIOps pipeline control plane is entirely unavailable (e.g., CI/CD </w:t>
      </w:r>
      <w:r w:rsidRPr="00E23870">
        <w:rPr>
          <w:sz w:val="20"/>
          <w:szCs w:val="20"/>
        </w:rPr>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8649B0">
      <w:pPr>
        <w:pStyle w:val="Heading2"/>
        <w:rPr>
          <w:rFonts w:asciiTheme="minorHAnsi" w:hAnsiTheme="minorHAnsi"/>
          <w:b w:val="0"/>
          <w:bCs w:val="0"/>
          <w:color w:val="1E2761"/>
          <w:sz w:val="24"/>
          <w:szCs w:val="24"/>
          <w:lang w:eastAsia="en-US"/>
        </w:rPr>
      </w:pPr>
      <w:bookmarkStart w:id="105" w:name="_Toc9104"/>
      <w:bookmarkStart w:id="106" w:name="_Toc241523885"/>
      <w:r>
        <w:rPr>
          <w:rFonts w:asciiTheme="minorHAnsi" w:hAnsiTheme="minorHAnsi"/>
          <w:b w:val="0"/>
          <w:bCs w:val="0"/>
          <w:color w:val="1E2761"/>
          <w:sz w:val="24"/>
          <w:szCs w:val="24"/>
          <w:lang w:eastAsia="en-US"/>
        </w:rPr>
        <w:t>Capacity, cost and service reporting</w:t>
      </w:r>
      <w:bookmarkEnd w:id="105"/>
      <w:bookmarkEnd w:id="106"/>
    </w:p>
    <w:p w14:paraId="0F7C2D1A" w14:textId="77777777" w:rsidR="00C43C82" w:rsidRDefault="008649B0">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sidR="00C43C82">
          <w:rPr>
            <w:color w:val="0000FF"/>
            <w:u w:val="single"/>
          </w:rPr>
          <w:t>section 15</w:t>
        </w:r>
      </w:hyperlink>
      <w:r>
        <w:rPr>
          <w:sz w:val="20"/>
          <w:szCs w:val="20"/>
        </w:rPr>
        <w:t xml:space="preserve"> and A.10/A.12, and the tier, unit count, and multi-region posture are revisited as real volumes replace estimates.</w:t>
      </w:r>
    </w:p>
    <w:p w14:paraId="29DAF00D" w14:textId="77777777" w:rsidR="00C43C82" w:rsidRDefault="008649B0">
      <w:pPr>
        <w:spacing w:after="140"/>
        <w:rPr>
          <w:sz w:val="20"/>
          <w:szCs w:val="20"/>
        </w:rPr>
      </w:pPr>
      <w:r>
        <w:rPr>
          <w:sz w:val="20"/>
          <w:szCs w:val="20"/>
        </w:rPr>
        <w:t xml:space="preserve">Service reporting reuses the dashboards already defined in </w:t>
      </w:r>
      <w:hyperlink w:anchor="_Toc241399565" w:history="1">
        <w:r w:rsidR="00C43C82">
          <w:rPr>
            <w:color w:val="0000FF"/>
            <w:u w:val="single"/>
          </w:rPr>
          <w:t>section 12</w:t>
        </w:r>
      </w:hyperlink>
      <w:r>
        <w:rPr>
          <w:sz w:val="20"/>
          <w:szCs w:val="20"/>
        </w:rPr>
        <w:t xml:space="preserve"> (</w:t>
      </w:r>
      <w:hyperlink w:anchor="_Figure_25" w:history="1">
        <w:r w:rsidR="00C43C82">
          <w:rPr>
            <w:color w:val="0000FF"/>
            <w:u w:val="single"/>
          </w:rPr>
          <w:t>Figure 25</w:t>
        </w:r>
      </w:hyperlink>
      <w:r>
        <w:rPr>
          <w:sz w:val="20"/>
          <w:szCs w:val="20"/>
        </w:rPr>
        <w:t xml:space="preserve">, </w:t>
      </w:r>
      <w:hyperlink w:anchor="_Figure_26" w:history="1">
        <w:r w:rsidR="00C43C82">
          <w:rPr>
            <w:color w:val="0000FF"/>
            <w:u w:val="single"/>
          </w:rPr>
          <w:t>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p>
    <w:p w14:paraId="02C00A91" w14:textId="77777777" w:rsidR="003278C8" w:rsidRDefault="003278C8" w:rsidP="003278C8">
      <w:pPr>
        <w:pStyle w:val="Heading1"/>
      </w:pPr>
      <w:bookmarkStart w:id="107" w:name="_Toc241523886"/>
      <w:r>
        <w:t>Service Handover</w:t>
      </w:r>
      <w:bookmarkEnd w:id="107"/>
    </w:p>
    <w:p w14:paraId="4F37DFA4" w14:textId="607A42A8" w:rsidR="00C43C82" w:rsidRDefault="008649B0">
      <w:pPr>
        <w:spacing w:after="140"/>
        <w:rPr>
          <w:sz w:val="20"/>
          <w:szCs w:val="20"/>
        </w:rPr>
      </w:pPr>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sidR="00C43C82">
          <w:rPr>
            <w:color w:val="0000FF"/>
            <w:u w:val="single"/>
          </w:rPr>
          <w:t>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8649B0">
      <w:pPr>
        <w:pStyle w:val="Heading2"/>
        <w:rPr>
          <w:rFonts w:asciiTheme="minorHAnsi" w:hAnsiTheme="minorHAnsi"/>
          <w:b w:val="0"/>
          <w:bCs w:val="0"/>
          <w:color w:val="1E2761"/>
          <w:sz w:val="24"/>
          <w:szCs w:val="24"/>
          <w:lang w:eastAsia="en-US"/>
        </w:rPr>
      </w:pPr>
      <w:bookmarkStart w:id="108" w:name="_Toc9105"/>
      <w:bookmarkStart w:id="109" w:name="_Toc241523887"/>
      <w:r>
        <w:rPr>
          <w:rFonts w:asciiTheme="minorHAnsi" w:hAnsiTheme="minorHAnsi"/>
          <w:b w:val="0"/>
          <w:bCs w:val="0"/>
          <w:color w:val="1E2761"/>
          <w:sz w:val="24"/>
          <w:szCs w:val="24"/>
          <w:lang w:eastAsia="en-US"/>
        </w:rPr>
        <w:t>Handover readiness checklist</w:t>
      </w:r>
      <w:bookmarkEnd w:id="108"/>
      <w:bookmarkEnd w:id="109"/>
    </w:p>
    <w:p w14:paraId="57848024" w14:textId="77777777" w:rsidR="00C43C82" w:rsidRDefault="008649B0">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r w:rsidR="002918DF" w14:paraId="2579E1F2" w14:textId="77777777" w:rsidTr="002918DF">
        <w:tc>
          <w:tcPr>
            <w:tcW w:w="2592" w:type="dxa"/>
          </w:tcPr>
          <w:p w14:paraId="7E997631" w14:textId="77777777" w:rsidR="002918DF" w:rsidRPr="00A62101" w:rsidRDefault="002918DF">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pPr>
              <w:rPr>
                <w:kern w:val="0"/>
                <w:sz w:val="20"/>
                <w:szCs w:val="20"/>
                <w:lang w:val="en-IN"/>
                <w14:ligatures w14:val="none"/>
              </w:rPr>
            </w:pPr>
            <w:hyperlink w:anchor="_Toc241399567" w:history="1">
              <w:r>
                <w:rPr>
                  <w:color w:val="0000FF"/>
                  <w:u w:val="single"/>
                </w:rPr>
                <w:t>Section 14</w:t>
              </w:r>
            </w:hyperlink>
          </w:p>
        </w:tc>
      </w:tr>
      <w:tr w:rsidR="002918DF" w14:paraId="0FA70B83" w14:textId="77777777" w:rsidTr="002918DF">
        <w:tc>
          <w:tcPr>
            <w:tcW w:w="2592" w:type="dxa"/>
          </w:tcPr>
          <w:p w14:paraId="76D47F91" w14:textId="77777777" w:rsidR="002918DF" w:rsidRPr="00A62101" w:rsidRDefault="002918DF">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pPr>
              <w:rPr>
                <w:kern w:val="0"/>
                <w:sz w:val="20"/>
                <w:szCs w:val="20"/>
                <w:lang w:val="en-IN"/>
                <w14:ligatures w14:val="none"/>
              </w:rPr>
            </w:pPr>
            <w:hyperlink w:anchor="_Toc9107" w:history="1">
              <w:r>
                <w:rPr>
                  <w:color w:val="0000FF"/>
                  <w:u w:val="single"/>
                </w:rPr>
                <w:t>Section 17.3</w:t>
              </w:r>
            </w:hyperlink>
          </w:p>
        </w:tc>
      </w:tr>
      <w:tr w:rsidR="002918DF" w14:paraId="4759A6B9" w14:textId="77777777" w:rsidTr="002918DF">
        <w:tc>
          <w:tcPr>
            <w:tcW w:w="2592" w:type="dxa"/>
          </w:tcPr>
          <w:p w14:paraId="326CCF8E" w14:textId="77777777" w:rsidR="002918DF" w:rsidRPr="00A62101" w:rsidRDefault="002918DF">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2918DF" w14:paraId="02C69AC1" w14:textId="77777777" w:rsidTr="002918DF">
        <w:tc>
          <w:tcPr>
            <w:tcW w:w="2592" w:type="dxa"/>
          </w:tcPr>
          <w:p w14:paraId="555DDECC" w14:textId="77777777" w:rsidR="002918DF" w:rsidRPr="00A62101" w:rsidRDefault="002918DF">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77777777" w:rsidR="00C43C82" w:rsidRDefault="008649B0">
      <w:pPr>
        <w:pStyle w:val="Heading2"/>
        <w:rPr>
          <w:rFonts w:asciiTheme="minorHAnsi" w:hAnsiTheme="minorHAnsi"/>
          <w:b w:val="0"/>
          <w:bCs w:val="0"/>
          <w:color w:val="1E2761"/>
          <w:sz w:val="24"/>
          <w:szCs w:val="24"/>
          <w:lang w:eastAsia="en-US"/>
        </w:rPr>
      </w:pPr>
      <w:bookmarkStart w:id="110" w:name="_Toc9106"/>
      <w:bookmarkStart w:id="111" w:name="_Toc241523888"/>
      <w:r>
        <w:rPr>
          <w:rFonts w:asciiTheme="minorHAnsi" w:hAnsiTheme="minorHAnsi"/>
          <w:b w:val="0"/>
          <w:bCs w:val="0"/>
          <w:color w:val="1E2761"/>
          <w:sz w:val="24"/>
          <w:szCs w:val="24"/>
          <w:lang w:eastAsia="en-US"/>
        </w:rPr>
        <w:t>Early-life support (hypercare)</w:t>
      </w:r>
      <w:bookmarkEnd w:id="110"/>
      <w:bookmarkEnd w:id="111"/>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8649B0">
      <w:pPr>
        <w:pStyle w:val="Heading2"/>
        <w:rPr>
          <w:rFonts w:asciiTheme="minorHAnsi" w:hAnsiTheme="minorHAnsi"/>
          <w:b w:val="0"/>
          <w:bCs w:val="0"/>
          <w:color w:val="1E2761"/>
          <w:sz w:val="24"/>
          <w:szCs w:val="24"/>
          <w:lang w:eastAsia="en-US"/>
        </w:rPr>
      </w:pPr>
      <w:bookmarkStart w:id="112" w:name="_Toc9107"/>
      <w:bookmarkStart w:id="113" w:name="_Toc241523889"/>
      <w:r>
        <w:rPr>
          <w:rFonts w:asciiTheme="minorHAnsi" w:hAnsiTheme="minorHAnsi"/>
          <w:b w:val="0"/>
          <w:bCs w:val="0"/>
          <w:color w:val="1E2761"/>
          <w:sz w:val="24"/>
          <w:szCs w:val="24"/>
          <w:lang w:eastAsia="en-US"/>
        </w:rPr>
        <w:t>Documentation and knowledge transfer</w:t>
      </w:r>
      <w:bookmarkEnd w:id="112"/>
      <w:bookmarkEnd w:id="113"/>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114"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02078E09"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&amp; Disaster Recovery Runbooks</w:t>
      </w:r>
      <w:r w:rsidRPr="00A62101">
        <w:rPr>
          <w:rFonts w:ascii="Noe Text" w:eastAsia="Noe Text" w:hAnsi="Noe Text" w:cs="Noe Text"/>
          <w:color w:val="333333"/>
          <w:sz w:val="20"/>
          <w:szCs w:val="20"/>
          <w:lang w:val="en-GB" w:eastAsia="en-GB"/>
        </w:rPr>
        <w:t xml:space="preserve">: Operational runbooks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Section 10.2</w:t>
        </w:r>
      </w:hyperlink>
      <w:r>
        <w:rPr>
          <w:rFonts w:ascii="Noe Text" w:eastAsia="Noe Text" w:hAnsi="Noe Text" w:cs="Noe Text"/>
          <w:color w:val="333333"/>
          <w:sz w:val="20"/>
          <w:szCs w:val="20"/>
          <w:lang w:val="en-GB" w:eastAsia="en-GB"/>
        </w:rPr>
        <w:t>) and the Front Door / Regional DR failover playbook (</w:t>
      </w:r>
      <w:hyperlink w:anchor="_Toc241399567" w:history="1">
        <w:r>
          <w:rPr>
            <w:color w:val="0000FF"/>
            <w:u w:val="single"/>
          </w:rPr>
          <w:t>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8649B0">
      <w:pPr>
        <w:pStyle w:val="Heading2"/>
        <w:rPr>
          <w:rFonts w:asciiTheme="minorHAnsi" w:hAnsiTheme="minorHAnsi"/>
          <w:b w:val="0"/>
          <w:bCs w:val="0"/>
          <w:color w:val="1E2761"/>
          <w:sz w:val="24"/>
          <w:szCs w:val="24"/>
          <w:lang w:eastAsia="en-US"/>
        </w:rPr>
      </w:pPr>
      <w:bookmarkStart w:id="115" w:name="_Toc241523890"/>
      <w:r>
        <w:rPr>
          <w:rFonts w:asciiTheme="minorHAnsi" w:hAnsiTheme="minorHAnsi"/>
          <w:b w:val="0"/>
          <w:bCs w:val="0"/>
          <w:color w:val="1E2761"/>
          <w:sz w:val="24"/>
          <w:szCs w:val="24"/>
          <w:lang w:eastAsia="en-US"/>
        </w:rPr>
        <w:t>Service acceptance sign-off</w:t>
      </w:r>
      <w:bookmarkEnd w:id="114"/>
      <w:bookmarkEnd w:id="115"/>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Section 17.1</w:t>
        </w:r>
      </w:hyperlink>
      <w:r>
        <w:rPr>
          <w:rFonts w:ascii="Noe Text" w:eastAsia="Noe Text" w:hAnsi="Noe Text" w:cs="Noe Text"/>
          <w:color w:val="333333"/>
          <w:sz w:val="20"/>
          <w:szCs w:val="20"/>
          <w:lang w:val="en-GB" w:eastAsia="en-GB"/>
        </w:rPr>
        <w:t>) is fully met, verified during Hypercare, and ready for steady-state operation</w:t>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16" w:name="_Toc241523891"/>
      <w:r w:rsidRPr="007F1FDD">
        <w:rPr>
          <w:rFonts w:asciiTheme="minorHAnsi" w:hAnsiTheme="minorHAnsi"/>
          <w:b w:val="0"/>
          <w:bCs w:val="0"/>
          <w:lang w:eastAsia="en-US"/>
        </w:rPr>
        <w:lastRenderedPageBreak/>
        <w:t>Risks, Assumptions and Decisions</w:t>
      </w:r>
      <w:bookmarkEnd w:id="116"/>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7" w:name="_Toc241523892"/>
      <w:r w:rsidRPr="007F1FDD">
        <w:rPr>
          <w:rFonts w:asciiTheme="minorHAnsi" w:hAnsiTheme="minorHAnsi"/>
          <w:b w:val="0"/>
          <w:bCs w:val="0"/>
          <w:color w:val="1E2761"/>
          <w:sz w:val="24"/>
          <w:szCs w:val="24"/>
          <w:lang w:eastAsia="en-US"/>
        </w:rPr>
        <w:t>High Level Impact Assessment</w:t>
      </w:r>
      <w:bookmarkEnd w:id="117"/>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8" w:name="_Toc241523893"/>
      <w:r w:rsidRPr="007F1FDD">
        <w:rPr>
          <w:rFonts w:asciiTheme="minorHAnsi" w:hAnsiTheme="minorHAnsi"/>
          <w:b w:val="0"/>
          <w:bCs w:val="0"/>
          <w:color w:val="1E2761"/>
          <w:sz w:val="24"/>
          <w:szCs w:val="24"/>
          <w:lang w:eastAsia="en-US"/>
        </w:rPr>
        <w:t>Assumptions</w:t>
      </w:r>
      <w:bookmarkEnd w:id="118"/>
    </w:p>
    <w:p w14:paraId="6E4D695E" w14:textId="77777777" w:rsidR="001B310E" w:rsidRDefault="001B310E">
      <w:pPr>
        <w:spacing w:after="140"/>
        <w:rPr>
          <w:sz w:val="20"/>
          <w:szCs w:val="20"/>
        </w:rPr>
      </w:pPr>
      <w:r w:rsidRPr="001B310E">
        <w:rPr>
          <w:sz w:val="20"/>
          <w:szCs w:val="20"/>
        </w:rPr>
        <w:t>This register highlights key open decisions and assumptions requiring TDA sign-off. Until confirmed, these items should be treated as proposed design choices rather than settled decisions.</w:t>
      </w:r>
    </w:p>
    <w:p w14:paraId="7BE0FB29" w14:textId="7A356AC1" w:rsidR="0046006F" w:rsidRDefault="000156B8">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65">
        <w:r w:rsidR="0046006F">
          <w:rPr>
            <w:rStyle w:val="Hyperlink"/>
            <w:i/>
            <w:iCs/>
            <w:sz w:val="18"/>
            <w:szCs w:val="18"/>
          </w:rPr>
          <w:t>learn.microsoft.com/azure/api-management/api-management-features</w:t>
        </w:r>
      </w:hyperlink>
      <w:r>
        <w:rPr>
          <w:i/>
          <w:iCs/>
          <w:color w:val="666666"/>
          <w:sz w:val="18"/>
          <w:szCs w:val="18"/>
        </w:rPr>
        <w:t>) and the reliability guidance (</w:t>
      </w:r>
      <w:hyperlink r:id="rId66">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1B310E">
        <w:trPr>
          <w:tblHeader/>
        </w:trPr>
        <w:tc>
          <w:tcPr>
            <w:tcW w:w="22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0156B8">
            <w:r>
              <w:rPr>
                <w:b/>
                <w:bCs/>
                <w:color w:val="000000" w:themeColor="text1"/>
                <w:sz w:val="20"/>
                <w:szCs w:val="20"/>
              </w:rPr>
              <w:t>Ref</w:t>
            </w:r>
          </w:p>
        </w:tc>
        <w:tc>
          <w:tcPr>
            <w:tcW w:w="24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0156B8">
            <w:r>
              <w:rPr>
                <w:b/>
                <w:bCs/>
                <w:color w:val="000000" w:themeColor="text1"/>
                <w:sz w:val="20"/>
                <w:szCs w:val="20"/>
              </w:rPr>
              <w:t>Assumption or open item</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0156B8">
            <w:r>
              <w:rPr>
                <w:b/>
                <w:bCs/>
                <w:color w:val="000000" w:themeColor="text1"/>
                <w:sz w:val="20"/>
                <w:szCs w:val="20"/>
              </w:rPr>
              <w:t>Impact if wrong</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0156B8">
            <w:r>
              <w:rPr>
                <w:b/>
                <w:bCs/>
                <w:color w:val="000000" w:themeColor="text1"/>
                <w:sz w:val="20"/>
                <w:szCs w:val="20"/>
              </w:rPr>
              <w:t>Owner to confirm</w:t>
            </w:r>
          </w:p>
        </w:tc>
      </w:tr>
      <w:tr w:rsidR="002D25EA" w14:paraId="79E3F117" w14:textId="77777777" w:rsidTr="001B310E">
        <w:tc>
          <w:tcPr>
            <w:tcW w:w="2259" w:type="dxa"/>
            <w:tcMar>
              <w:top w:w="70" w:type="dxa"/>
              <w:left w:w="100" w:type="dxa"/>
              <w:bottom w:w="70" w:type="dxa"/>
              <w:right w:w="100" w:type="dxa"/>
            </w:tcMar>
            <w:vAlign w:val="center"/>
          </w:tcPr>
          <w:p w14:paraId="28C414DD" w14:textId="22302CEE" w:rsidR="002D25EA" w:rsidRDefault="002D25EA" w:rsidP="000156B8">
            <w:r>
              <w:rPr>
                <w:sz w:val="20"/>
                <w:szCs w:val="20"/>
              </w:rPr>
              <w:t>A.0</w:t>
            </w:r>
            <w:r w:rsidR="001B310E">
              <w:rPr>
                <w:sz w:val="20"/>
                <w:szCs w:val="20"/>
              </w:rPr>
              <w:t>1</w:t>
            </w:r>
          </w:p>
        </w:tc>
        <w:tc>
          <w:tcPr>
            <w:tcW w:w="2459" w:type="dxa"/>
            <w:tcMar>
              <w:top w:w="70" w:type="dxa"/>
              <w:left w:w="100" w:type="dxa"/>
              <w:bottom w:w="70" w:type="dxa"/>
              <w:right w:w="100" w:type="dxa"/>
            </w:tcMar>
            <w:vAlign w:val="center"/>
          </w:tcPr>
          <w:p w14:paraId="05612DAB" w14:textId="77777777" w:rsidR="002D25EA" w:rsidRDefault="002D25EA" w:rsidP="000156B8">
            <w:r>
              <w:rPr>
                <w:sz w:val="20"/>
                <w:szCs w:val="20"/>
              </w:rPr>
              <w:t>Backends already sit in a VNet reachable via Private Endpoint</w:t>
            </w:r>
          </w:p>
        </w:tc>
        <w:tc>
          <w:tcPr>
            <w:tcW w:w="2291" w:type="dxa"/>
            <w:tcMar>
              <w:top w:w="70" w:type="dxa"/>
              <w:left w:w="100" w:type="dxa"/>
              <w:bottom w:w="70" w:type="dxa"/>
              <w:right w:w="100" w:type="dxa"/>
            </w:tcMar>
            <w:vAlign w:val="center"/>
          </w:tcPr>
          <w:p w14:paraId="7C21A241" w14:textId="77777777" w:rsidR="002D25EA" w:rsidRDefault="002D25EA" w:rsidP="000156B8">
            <w:r>
              <w:rPr>
                <w:sz w:val="20"/>
                <w:szCs w:val="20"/>
              </w:rPr>
              <w:t>The whole backend-connectivity design (</w:t>
            </w:r>
            <w:hyperlink w:anchor="_Toc241399555" w:history="1">
              <w:r>
                <w:rPr>
                  <w:color w:val="0000FF"/>
                  <w:u w:val="single"/>
                </w:rPr>
                <w:t>section 6</w:t>
              </w:r>
            </w:hyperlink>
            <w:r>
              <w:rPr>
                <w:sz w:val="20"/>
                <w:szCs w:val="20"/>
              </w:rPr>
              <w:t>) may need rework</w:t>
            </w:r>
          </w:p>
        </w:tc>
        <w:tc>
          <w:tcPr>
            <w:tcW w:w="2291" w:type="dxa"/>
            <w:tcMar>
              <w:top w:w="70" w:type="dxa"/>
              <w:left w:w="100" w:type="dxa"/>
              <w:bottom w:w="70" w:type="dxa"/>
              <w:right w:w="100" w:type="dxa"/>
            </w:tcMar>
            <w:vAlign w:val="center"/>
          </w:tcPr>
          <w:p w14:paraId="315A8D1A" w14:textId="77777777" w:rsidR="002D25EA" w:rsidRDefault="002D25EA" w:rsidP="000156B8">
            <w:r>
              <w:rPr>
                <w:sz w:val="20"/>
                <w:szCs w:val="20"/>
              </w:rPr>
              <w:t>the Organization’s Network team</w:t>
            </w:r>
          </w:p>
        </w:tc>
      </w:tr>
      <w:tr w:rsidR="002D25EA" w14:paraId="4A9BF5F9" w14:textId="77777777" w:rsidTr="001B310E">
        <w:tc>
          <w:tcPr>
            <w:tcW w:w="2259" w:type="dxa"/>
            <w:tcMar>
              <w:top w:w="70" w:type="dxa"/>
              <w:left w:w="100" w:type="dxa"/>
              <w:bottom w:w="70" w:type="dxa"/>
              <w:right w:w="100" w:type="dxa"/>
            </w:tcMar>
            <w:vAlign w:val="center"/>
          </w:tcPr>
          <w:p w14:paraId="38A4E69C" w14:textId="67C4E800" w:rsidR="002D25EA" w:rsidRDefault="002D25EA" w:rsidP="000156B8">
            <w:r>
              <w:rPr>
                <w:sz w:val="20"/>
                <w:szCs w:val="20"/>
              </w:rPr>
              <w:t>A.0</w:t>
            </w:r>
            <w:r w:rsidR="001B310E">
              <w:rPr>
                <w:sz w:val="20"/>
                <w:szCs w:val="20"/>
              </w:rPr>
              <w:t>2</w:t>
            </w:r>
          </w:p>
        </w:tc>
        <w:tc>
          <w:tcPr>
            <w:tcW w:w="2459" w:type="dxa"/>
            <w:tcMar>
              <w:top w:w="70" w:type="dxa"/>
              <w:left w:w="100" w:type="dxa"/>
              <w:bottom w:w="70" w:type="dxa"/>
              <w:right w:w="100" w:type="dxa"/>
            </w:tcMar>
            <w:vAlign w:val="center"/>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291" w:type="dxa"/>
            <w:tcMar>
              <w:top w:w="70" w:type="dxa"/>
              <w:left w:w="100" w:type="dxa"/>
              <w:bottom w:w="70" w:type="dxa"/>
              <w:right w:w="100" w:type="dxa"/>
            </w:tcMar>
            <w:vAlign w:val="center"/>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
          <w:p w14:paraId="423371A7" w14:textId="77777777" w:rsidR="002D25EA" w:rsidRDefault="002D25EA" w:rsidP="000156B8">
            <w:r>
              <w:rPr>
                <w:sz w:val="20"/>
                <w:szCs w:val="20"/>
              </w:rPr>
              <w:t>the Organization’s Cloud Platform</w:t>
            </w:r>
          </w:p>
        </w:tc>
      </w:tr>
      <w:tr w:rsidR="002D25EA" w14:paraId="57A4B6BA" w14:textId="77777777" w:rsidTr="001B310E">
        <w:tc>
          <w:tcPr>
            <w:tcW w:w="2259" w:type="dxa"/>
            <w:tcMar>
              <w:top w:w="70" w:type="dxa"/>
              <w:left w:w="100" w:type="dxa"/>
              <w:bottom w:w="70" w:type="dxa"/>
              <w:right w:w="100" w:type="dxa"/>
            </w:tcMar>
            <w:vAlign w:val="center"/>
          </w:tcPr>
          <w:p w14:paraId="5C383748" w14:textId="4CBB6F8E" w:rsidR="002D25EA" w:rsidRDefault="002D25EA" w:rsidP="000156B8">
            <w:r>
              <w:rPr>
                <w:sz w:val="20"/>
                <w:szCs w:val="20"/>
              </w:rPr>
              <w:t>A.0</w:t>
            </w:r>
            <w:r w:rsidR="001B310E">
              <w:rPr>
                <w:sz w:val="20"/>
                <w:szCs w:val="20"/>
              </w:rPr>
              <w:t>3</w:t>
            </w:r>
          </w:p>
        </w:tc>
        <w:tc>
          <w:tcPr>
            <w:tcW w:w="2459" w:type="dxa"/>
            <w:tcMar>
              <w:top w:w="70" w:type="dxa"/>
              <w:left w:w="100" w:type="dxa"/>
              <w:bottom w:w="70" w:type="dxa"/>
              <w:right w:w="100" w:type="dxa"/>
            </w:tcMar>
            <w:vAlign w:val="center"/>
          </w:tcPr>
          <w:p w14:paraId="73ADBF96" w14:textId="77777777" w:rsidR="002D25EA" w:rsidRDefault="002D25EA" w:rsidP="000156B8">
            <w:r>
              <w:rPr>
                <w:sz w:val="20"/>
                <w:szCs w:val="20"/>
              </w:rPr>
              <w:t>Entra ID is the Organization’s identity provider and can extend to API consumers</w:t>
            </w:r>
          </w:p>
        </w:tc>
        <w:tc>
          <w:tcPr>
            <w:tcW w:w="2291" w:type="dxa"/>
            <w:tcMar>
              <w:top w:w="70" w:type="dxa"/>
              <w:left w:w="100" w:type="dxa"/>
              <w:bottom w:w="70" w:type="dxa"/>
              <w:right w:w="100" w:type="dxa"/>
            </w:tcMar>
            <w:vAlign w:val="center"/>
          </w:tcPr>
          <w:p w14:paraId="6B9BD60D" w14:textId="77777777" w:rsidR="002D25EA" w:rsidRDefault="002D25EA" w:rsidP="000156B8">
            <w:r>
              <w:rPr>
                <w:sz w:val="20"/>
                <w:szCs w:val="20"/>
              </w:rPr>
              <w:t>The entire authentication model shifts</w:t>
            </w:r>
          </w:p>
        </w:tc>
        <w:tc>
          <w:tcPr>
            <w:tcW w:w="2291" w:type="dxa"/>
            <w:tcMar>
              <w:top w:w="70" w:type="dxa"/>
              <w:left w:w="100" w:type="dxa"/>
              <w:bottom w:w="70" w:type="dxa"/>
              <w:right w:w="100" w:type="dxa"/>
            </w:tcMar>
            <w:vAlign w:val="center"/>
          </w:tcPr>
          <w:p w14:paraId="546F949A" w14:textId="77777777" w:rsidR="002D25EA" w:rsidRDefault="002D25EA" w:rsidP="000156B8">
            <w:r>
              <w:rPr>
                <w:sz w:val="20"/>
                <w:szCs w:val="20"/>
              </w:rPr>
              <w:t>the Organization’s Identity team</w:t>
            </w:r>
          </w:p>
        </w:tc>
      </w:tr>
      <w:tr w:rsidR="002D25EA" w14:paraId="7D5F67E9" w14:textId="77777777" w:rsidTr="001B310E">
        <w:tc>
          <w:tcPr>
            <w:tcW w:w="2259" w:type="dxa"/>
            <w:tcMar>
              <w:top w:w="70" w:type="dxa"/>
              <w:left w:w="100" w:type="dxa"/>
              <w:bottom w:w="70" w:type="dxa"/>
              <w:right w:w="100" w:type="dxa"/>
            </w:tcMar>
            <w:vAlign w:val="center"/>
          </w:tcPr>
          <w:p w14:paraId="6502F527" w14:textId="7935A361" w:rsidR="002D25EA" w:rsidRDefault="002D25EA" w:rsidP="000156B8">
            <w:r>
              <w:rPr>
                <w:sz w:val="20"/>
                <w:szCs w:val="20"/>
              </w:rPr>
              <w:t>A.0</w:t>
            </w:r>
            <w:r w:rsidR="001B310E">
              <w:rPr>
                <w:sz w:val="20"/>
                <w:szCs w:val="20"/>
              </w:rPr>
              <w:t>4</w:t>
            </w:r>
          </w:p>
        </w:tc>
        <w:tc>
          <w:tcPr>
            <w:tcW w:w="2459" w:type="dxa"/>
            <w:tcMar>
              <w:top w:w="70" w:type="dxa"/>
              <w:left w:w="100" w:type="dxa"/>
              <w:bottom w:w="70" w:type="dxa"/>
              <w:right w:w="100" w:type="dxa"/>
            </w:tcMar>
            <w:vAlign w:val="center"/>
          </w:tcPr>
          <w:p w14:paraId="3D83D579" w14:textId="493F4790" w:rsidR="002D25EA" w:rsidRDefault="002D25EA" w:rsidP="000156B8">
            <w:r>
              <w:rPr>
                <w:sz w:val="20"/>
                <w:szCs w:val="20"/>
              </w:rPr>
              <w:t>UK South satisfy data-residency obligations</w:t>
            </w:r>
          </w:p>
        </w:tc>
        <w:tc>
          <w:tcPr>
            <w:tcW w:w="2291" w:type="dxa"/>
            <w:tcMar>
              <w:top w:w="70" w:type="dxa"/>
              <w:left w:w="100" w:type="dxa"/>
              <w:bottom w:w="70" w:type="dxa"/>
              <w:right w:w="100" w:type="dxa"/>
            </w:tcMar>
            <w:vAlign w:val="center"/>
          </w:tcPr>
          <w:p w14:paraId="05A169EA" w14:textId="77777777" w:rsidR="002D25EA" w:rsidRDefault="002D25EA" w:rsidP="000156B8">
            <w:r>
              <w:rPr>
                <w:sz w:val="20"/>
                <w:szCs w:val="20"/>
              </w:rPr>
              <w:t>May force a different region pair or design</w:t>
            </w:r>
          </w:p>
        </w:tc>
        <w:tc>
          <w:tcPr>
            <w:tcW w:w="2291" w:type="dxa"/>
            <w:tcMar>
              <w:top w:w="70" w:type="dxa"/>
              <w:left w:w="100" w:type="dxa"/>
              <w:bottom w:w="70" w:type="dxa"/>
              <w:right w:w="100" w:type="dxa"/>
            </w:tcMar>
            <w:vAlign w:val="center"/>
          </w:tcPr>
          <w:p w14:paraId="1C68D927" w14:textId="77777777" w:rsidR="002D25EA" w:rsidRDefault="002D25EA" w:rsidP="000156B8">
            <w:r>
              <w:rPr>
                <w:sz w:val="20"/>
                <w:szCs w:val="20"/>
              </w:rPr>
              <w:t>the Organization’s Compliance team</w:t>
            </w:r>
          </w:p>
        </w:tc>
      </w:tr>
      <w:tr w:rsidR="002D25EA" w14:paraId="00D343F7" w14:textId="77777777" w:rsidTr="001B310E">
        <w:tc>
          <w:tcPr>
            <w:tcW w:w="2259" w:type="dxa"/>
            <w:tcMar>
              <w:top w:w="70" w:type="dxa"/>
              <w:left w:w="100" w:type="dxa"/>
              <w:bottom w:w="70" w:type="dxa"/>
              <w:right w:w="100" w:type="dxa"/>
            </w:tcMar>
            <w:vAlign w:val="center"/>
          </w:tcPr>
          <w:p w14:paraId="50223F11" w14:textId="68A9C63F" w:rsidR="002D25EA" w:rsidRDefault="002D25EA" w:rsidP="000156B8">
            <w:r>
              <w:rPr>
                <w:sz w:val="20"/>
                <w:szCs w:val="20"/>
              </w:rPr>
              <w:t>A.0</w:t>
            </w:r>
            <w:r w:rsidR="001B310E">
              <w:rPr>
                <w:sz w:val="20"/>
                <w:szCs w:val="20"/>
              </w:rPr>
              <w:t>5</w:t>
            </w:r>
          </w:p>
        </w:tc>
        <w:tc>
          <w:tcPr>
            <w:tcW w:w="2459" w:type="dxa"/>
            <w:tcMar>
              <w:top w:w="70" w:type="dxa"/>
              <w:left w:w="100" w:type="dxa"/>
              <w:bottom w:w="70" w:type="dxa"/>
              <w:right w:w="100" w:type="dxa"/>
            </w:tcMar>
            <w:vAlign w:val="center"/>
          </w:tcPr>
          <w:p w14:paraId="4CDA5EE5" w14:textId="77777777" w:rsidR="002D25EA" w:rsidRDefault="002D25EA" w:rsidP="000156B8">
            <w:r>
              <w:rPr>
                <w:sz w:val="20"/>
                <w:szCs w:val="20"/>
              </w:rPr>
              <w:t>Regulatory controls (FCA/PRA/Lloyd's/GDPR) can be met by the proposed design</w:t>
            </w:r>
          </w:p>
        </w:tc>
        <w:tc>
          <w:tcPr>
            <w:tcW w:w="2291" w:type="dxa"/>
            <w:tcMar>
              <w:top w:w="70" w:type="dxa"/>
              <w:left w:w="100" w:type="dxa"/>
              <w:bottom w:w="70" w:type="dxa"/>
              <w:right w:w="100" w:type="dxa"/>
            </w:tcMar>
            <w:vAlign w:val="center"/>
          </w:tcPr>
          <w:p w14:paraId="70774A5C" w14:textId="77777777" w:rsidR="002D25EA" w:rsidRDefault="002D25EA" w:rsidP="000156B8">
            <w:r>
              <w:rPr>
                <w:sz w:val="20"/>
                <w:szCs w:val="20"/>
              </w:rPr>
              <w:t>Compliance is the least-verified area; controls need confirming</w:t>
            </w:r>
          </w:p>
        </w:tc>
        <w:tc>
          <w:tcPr>
            <w:tcW w:w="2291" w:type="dxa"/>
            <w:tcMar>
              <w:top w:w="70" w:type="dxa"/>
              <w:left w:w="100" w:type="dxa"/>
              <w:bottom w:w="70" w:type="dxa"/>
              <w:right w:w="100" w:type="dxa"/>
            </w:tcMar>
            <w:vAlign w:val="center"/>
          </w:tcPr>
          <w:p w14:paraId="2B6C9D17" w14:textId="77777777" w:rsidR="002D25EA" w:rsidRDefault="002D25EA" w:rsidP="000156B8">
            <w:r>
              <w:rPr>
                <w:sz w:val="20"/>
                <w:szCs w:val="20"/>
              </w:rPr>
              <w:t>the Organization’s Compliance team</w:t>
            </w:r>
          </w:p>
        </w:tc>
      </w:tr>
      <w:tr w:rsidR="002D25EA" w14:paraId="0322AD76" w14:textId="77777777" w:rsidTr="001B310E">
        <w:tc>
          <w:tcPr>
            <w:tcW w:w="2259" w:type="dxa"/>
            <w:tcMar>
              <w:top w:w="70" w:type="dxa"/>
              <w:left w:w="100" w:type="dxa"/>
              <w:bottom w:w="70" w:type="dxa"/>
              <w:right w:w="100" w:type="dxa"/>
            </w:tcMar>
            <w:vAlign w:val="center"/>
          </w:tcPr>
          <w:p w14:paraId="2C4E2E99" w14:textId="01FF8EFE" w:rsidR="002D25EA" w:rsidRDefault="002D25EA" w:rsidP="000156B8">
            <w:r>
              <w:rPr>
                <w:sz w:val="20"/>
                <w:szCs w:val="20"/>
              </w:rPr>
              <w:t>A.0</w:t>
            </w:r>
            <w:r w:rsidR="001B310E">
              <w:rPr>
                <w:sz w:val="20"/>
                <w:szCs w:val="20"/>
              </w:rPr>
              <w:t>6</w:t>
            </w:r>
          </w:p>
        </w:tc>
        <w:tc>
          <w:tcPr>
            <w:tcW w:w="2459" w:type="dxa"/>
            <w:tcMar>
              <w:top w:w="70" w:type="dxa"/>
              <w:left w:w="100" w:type="dxa"/>
              <w:bottom w:w="70" w:type="dxa"/>
              <w:right w:w="100" w:type="dxa"/>
            </w:tcMar>
            <w:vAlign w:val="center"/>
          </w:tcPr>
          <w:p w14:paraId="4E5E7122" w14:textId="77777777" w:rsidR="002D25EA" w:rsidRDefault="002D25EA" w:rsidP="000156B8">
            <w:r>
              <w:rPr>
                <w:sz w:val="20"/>
                <w:szCs w:val="20"/>
              </w:rPr>
              <w:t>Proposed RTO/RPO, retention periods, and alert thresholds are acceptable</w:t>
            </w:r>
          </w:p>
        </w:tc>
        <w:tc>
          <w:tcPr>
            <w:tcW w:w="2291" w:type="dxa"/>
            <w:tcMar>
              <w:top w:w="70" w:type="dxa"/>
              <w:left w:w="100" w:type="dxa"/>
              <w:bottom w:w="70" w:type="dxa"/>
              <w:right w:w="100" w:type="dxa"/>
            </w:tcMar>
            <w:vAlign w:val="center"/>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
          <w:p w14:paraId="2B15EC9B" w14:textId="77777777" w:rsidR="002D25EA" w:rsidRDefault="002D25EA" w:rsidP="000156B8">
            <w:r>
              <w:rPr>
                <w:sz w:val="20"/>
                <w:szCs w:val="20"/>
              </w:rPr>
              <w:t>the Organization’s Operations team</w:t>
            </w:r>
          </w:p>
        </w:tc>
      </w:tr>
      <w:tr w:rsidR="002D25EA" w14:paraId="42C48B03" w14:textId="77777777" w:rsidTr="001B310E">
        <w:tc>
          <w:tcPr>
            <w:tcW w:w="2259" w:type="dxa"/>
            <w:tcMar>
              <w:top w:w="70" w:type="dxa"/>
              <w:left w:w="100" w:type="dxa"/>
              <w:bottom w:w="70" w:type="dxa"/>
              <w:right w:w="100" w:type="dxa"/>
            </w:tcMar>
            <w:vAlign w:val="center"/>
          </w:tcPr>
          <w:p w14:paraId="64652F5A" w14:textId="41F75375" w:rsidR="002D25EA" w:rsidRDefault="002D25EA" w:rsidP="000156B8">
            <w:r>
              <w:rPr>
                <w:sz w:val="20"/>
                <w:szCs w:val="20"/>
              </w:rPr>
              <w:t>A.</w:t>
            </w:r>
            <w:r w:rsidR="001B310E">
              <w:rPr>
                <w:sz w:val="20"/>
                <w:szCs w:val="20"/>
              </w:rPr>
              <w:t>7</w:t>
            </w:r>
          </w:p>
        </w:tc>
        <w:tc>
          <w:tcPr>
            <w:tcW w:w="2459" w:type="dxa"/>
            <w:tcMar>
              <w:top w:w="70" w:type="dxa"/>
              <w:left w:w="100" w:type="dxa"/>
              <w:bottom w:w="70" w:type="dxa"/>
              <w:right w:w="100" w:type="dxa"/>
            </w:tcMar>
            <w:vAlign w:val="center"/>
          </w:tcPr>
          <w:p w14:paraId="18D68556" w14:textId="77777777" w:rsidR="002D25EA" w:rsidRDefault="002D25EA" w:rsidP="000156B8">
            <w:r>
              <w:rPr>
                <w:sz w:val="20"/>
                <w:szCs w:val="20"/>
              </w:rPr>
              <w:t>Traffic volumes fit one Premium unit for the pilot</w:t>
            </w:r>
          </w:p>
        </w:tc>
        <w:tc>
          <w:tcPr>
            <w:tcW w:w="2291" w:type="dxa"/>
            <w:tcMar>
              <w:top w:w="70" w:type="dxa"/>
              <w:left w:w="100" w:type="dxa"/>
              <w:bottom w:w="70" w:type="dxa"/>
              <w:right w:w="100" w:type="dxa"/>
            </w:tcMar>
            <w:vAlign w:val="center"/>
          </w:tcPr>
          <w:p w14:paraId="78C60576" w14:textId="77777777" w:rsidR="002D25EA" w:rsidRDefault="002D25EA" w:rsidP="000156B8">
            <w:r>
              <w:rPr>
                <w:sz w:val="20"/>
                <w:szCs w:val="20"/>
              </w:rPr>
              <w:t>Scaling changes the cost envelope</w:t>
            </w:r>
          </w:p>
        </w:tc>
        <w:tc>
          <w:tcPr>
            <w:tcW w:w="2291" w:type="dxa"/>
            <w:tcMar>
              <w:top w:w="70" w:type="dxa"/>
              <w:left w:w="100" w:type="dxa"/>
              <w:bottom w:w="70" w:type="dxa"/>
              <w:right w:w="100" w:type="dxa"/>
            </w:tcMar>
            <w:vAlign w:val="center"/>
          </w:tcPr>
          <w:p w14:paraId="5FCC7C2C" w14:textId="77777777" w:rsidR="002D25EA" w:rsidRDefault="002D25EA" w:rsidP="000156B8">
            <w:r>
              <w:rPr>
                <w:sz w:val="20"/>
                <w:szCs w:val="20"/>
              </w:rPr>
              <w:t>The Organization + Microsoft</w:t>
            </w:r>
          </w:p>
        </w:tc>
      </w:tr>
      <w:tr w:rsidR="002D25EA" w14:paraId="403F6076" w14:textId="77777777" w:rsidTr="001B310E">
        <w:tc>
          <w:tcPr>
            <w:tcW w:w="2259" w:type="dxa"/>
            <w:tcMar>
              <w:top w:w="70" w:type="dxa"/>
              <w:left w:w="100" w:type="dxa"/>
              <w:bottom w:w="70" w:type="dxa"/>
              <w:right w:w="100" w:type="dxa"/>
            </w:tcMar>
          </w:tcPr>
          <w:p w14:paraId="7821DD08" w14:textId="7C9B884D" w:rsidR="002D25EA" w:rsidRDefault="002D25EA" w:rsidP="000156B8">
            <w:r>
              <w:rPr>
                <w:sz w:val="20"/>
                <w:szCs w:val="20"/>
              </w:rPr>
              <w:t>A.</w:t>
            </w:r>
            <w:r w:rsidR="001B310E">
              <w:rPr>
                <w:sz w:val="20"/>
                <w:szCs w:val="20"/>
              </w:rPr>
              <w:t>8</w:t>
            </w:r>
          </w:p>
        </w:tc>
        <w:tc>
          <w:tcPr>
            <w:tcW w:w="2459" w:type="dxa"/>
            <w:tcMar>
              <w:top w:w="70" w:type="dxa"/>
              <w:left w:w="100" w:type="dxa"/>
              <w:bottom w:w="70" w:type="dxa"/>
              <w:right w:w="100" w:type="dxa"/>
            </w:tcMar>
          </w:tcPr>
          <w:p w14:paraId="46297F2E" w14:textId="77777777" w:rsidR="002D25EA" w:rsidRDefault="002D25EA" w:rsidP="000156B8">
            <w:r>
              <w:rPr>
                <w:sz w:val="20"/>
                <w:szCs w:val="20"/>
              </w:rPr>
              <w:t>Expected and peak API request rate (RPS) is not yet provided</w:t>
            </w:r>
          </w:p>
        </w:tc>
        <w:tc>
          <w:tcPr>
            <w:tcW w:w="2291" w:type="dxa"/>
            <w:tcMar>
              <w:top w:w="70" w:type="dxa"/>
              <w:left w:w="100" w:type="dxa"/>
              <w:bottom w:w="70" w:type="dxa"/>
              <w:right w:w="100" w:type="dxa"/>
            </w:tcMar>
          </w:tcPr>
          <w:p w14:paraId="4100EA8B" w14:textId="4AC72E3D" w:rsidR="002D25EA" w:rsidRDefault="002D25EA" w:rsidP="000156B8">
            <w:r>
              <w:rPr>
                <w:sz w:val="20"/>
                <w:szCs w:val="20"/>
              </w:rPr>
              <w:t xml:space="preserve">Production unit count and </w:t>
            </w:r>
            <w:r w:rsidR="001B310E">
              <w:rPr>
                <w:sz w:val="20"/>
                <w:szCs w:val="20"/>
              </w:rPr>
              <w:t>auto scale</w:t>
            </w:r>
            <w:r>
              <w:rPr>
                <w:sz w:val="20"/>
                <w:szCs w:val="20"/>
              </w:rPr>
              <w:t xml:space="preserve"> thresholds cannot be finalised; capacity is a planning estimate only</w:t>
            </w:r>
          </w:p>
        </w:tc>
        <w:tc>
          <w:tcPr>
            <w:tcW w:w="2291" w:type="dxa"/>
            <w:tcMar>
              <w:top w:w="70" w:type="dxa"/>
              <w:left w:w="100" w:type="dxa"/>
              <w:bottom w:w="70" w:type="dxa"/>
              <w:right w:w="100" w:type="dxa"/>
            </w:tcMar>
          </w:tcPr>
          <w:p w14:paraId="5B32A060" w14:textId="77777777" w:rsidR="002D25EA" w:rsidRDefault="002D25EA" w:rsidP="000156B8">
            <w:r>
              <w:rPr>
                <w:sz w:val="20"/>
                <w:szCs w:val="20"/>
              </w:rPr>
              <w:t>the Organization’s Platform team + business</w:t>
            </w:r>
          </w:p>
        </w:tc>
      </w:tr>
      <w:tr w:rsidR="002D25EA" w14:paraId="7F763FBE" w14:textId="77777777" w:rsidTr="001B310E">
        <w:tc>
          <w:tcPr>
            <w:tcW w:w="2259" w:type="dxa"/>
            <w:tcMar>
              <w:top w:w="70" w:type="dxa"/>
              <w:left w:w="100" w:type="dxa"/>
              <w:bottom w:w="70" w:type="dxa"/>
              <w:right w:w="100" w:type="dxa"/>
            </w:tcMar>
          </w:tcPr>
          <w:p w14:paraId="5A6463AF" w14:textId="6F9F00BC" w:rsidR="002D25EA" w:rsidRDefault="002D25EA" w:rsidP="000156B8">
            <w:r>
              <w:rPr>
                <w:sz w:val="20"/>
                <w:szCs w:val="20"/>
              </w:rPr>
              <w:t>A.</w:t>
            </w:r>
            <w:r w:rsidR="001B310E">
              <w:rPr>
                <w:sz w:val="20"/>
                <w:szCs w:val="20"/>
              </w:rPr>
              <w:t>9</w:t>
            </w:r>
          </w:p>
        </w:tc>
        <w:tc>
          <w:tcPr>
            <w:tcW w:w="2459" w:type="dxa"/>
            <w:tcMar>
              <w:top w:w="70" w:type="dxa"/>
              <w:left w:w="100" w:type="dxa"/>
              <w:bottom w:w="70" w:type="dxa"/>
              <w:right w:w="100" w:type="dxa"/>
            </w:tcMar>
          </w:tcPr>
          <w:p w14:paraId="58512217" w14:textId="77777777" w:rsidR="002D25EA" w:rsidRDefault="002D25EA" w:rsidP="000156B8">
            <w:r>
              <w:rPr>
                <w:sz w:val="20"/>
                <w:szCs w:val="20"/>
              </w:rPr>
              <w:t>Named accountable owners for each RACI role are not yet assigned</w:t>
            </w:r>
          </w:p>
        </w:tc>
        <w:tc>
          <w:tcPr>
            <w:tcW w:w="2291" w:type="dxa"/>
            <w:tcMar>
              <w:top w:w="70" w:type="dxa"/>
              <w:left w:w="100" w:type="dxa"/>
              <w:bottom w:w="70" w:type="dxa"/>
              <w:right w:w="100" w:type="dxa"/>
            </w:tcMar>
          </w:tcPr>
          <w:p w14:paraId="3B95AD50" w14:textId="77777777" w:rsidR="002D25EA" w:rsidRDefault="002D25EA" w:rsidP="000156B8">
            <w:r>
              <w:rPr>
                <w:sz w:val="20"/>
                <w:szCs w:val="20"/>
              </w:rPr>
              <w:t xml:space="preserve">Governance and approval gates lack a specific owner; </w:t>
            </w:r>
            <w:r>
              <w:rPr>
                <w:sz w:val="20"/>
                <w:szCs w:val="20"/>
              </w:rPr>
              <w:lastRenderedPageBreak/>
              <w:t>onboarding SLAs cannot be enforced</w:t>
            </w:r>
          </w:p>
        </w:tc>
        <w:tc>
          <w:tcPr>
            <w:tcW w:w="2291" w:type="dxa"/>
            <w:tcMar>
              <w:top w:w="70" w:type="dxa"/>
              <w:left w:w="100" w:type="dxa"/>
              <w:bottom w:w="70" w:type="dxa"/>
              <w:right w:w="100" w:type="dxa"/>
            </w:tcMar>
          </w:tcPr>
          <w:p w14:paraId="7826B18C" w14:textId="77777777" w:rsidR="002D25EA" w:rsidRDefault="002D25EA" w:rsidP="000156B8">
            <w:r>
              <w:rPr>
                <w:sz w:val="20"/>
                <w:szCs w:val="20"/>
              </w:rPr>
              <w:lastRenderedPageBreak/>
              <w:t>the Organization’s Platform team + Domain leads</w:t>
            </w:r>
          </w:p>
        </w:tc>
      </w:tr>
      <w:tr w:rsidR="002D25EA" w14:paraId="52E431AE" w14:textId="77777777" w:rsidTr="001B310E">
        <w:tc>
          <w:tcPr>
            <w:tcW w:w="2259" w:type="dxa"/>
            <w:tcMar>
              <w:top w:w="70" w:type="dxa"/>
              <w:left w:w="100" w:type="dxa"/>
              <w:bottom w:w="70" w:type="dxa"/>
              <w:right w:w="100" w:type="dxa"/>
            </w:tcMar>
          </w:tcPr>
          <w:p w14:paraId="76784DD6" w14:textId="197FFE30" w:rsidR="002D25EA" w:rsidRDefault="002D25EA" w:rsidP="000156B8">
            <w:r>
              <w:rPr>
                <w:sz w:val="20"/>
                <w:szCs w:val="20"/>
              </w:rPr>
              <w:t>A.1</w:t>
            </w:r>
            <w:r w:rsidR="001B310E">
              <w:rPr>
                <w:sz w:val="20"/>
                <w:szCs w:val="20"/>
              </w:rPr>
              <w:t>0</w:t>
            </w:r>
          </w:p>
        </w:tc>
        <w:tc>
          <w:tcPr>
            <w:tcW w:w="2459" w:type="dxa"/>
            <w:tcMar>
              <w:top w:w="70" w:type="dxa"/>
              <w:left w:w="100" w:type="dxa"/>
              <w:bottom w:w="70" w:type="dxa"/>
              <w:right w:w="100" w:type="dxa"/>
            </w:tcMar>
          </w:tcPr>
          <w:p w14:paraId="004F07A7" w14:textId="77777777" w:rsidR="002D25EA" w:rsidRDefault="002D25EA" w:rsidP="000156B8">
            <w:r>
              <w:rPr>
                <w:sz w:val="20"/>
                <w:szCs w:val="20"/>
              </w:rPr>
              <w:t>Log and correlation-ID retention period not yet confirmed with Compliance</w:t>
            </w:r>
          </w:p>
        </w:tc>
        <w:tc>
          <w:tcPr>
            <w:tcW w:w="2291" w:type="dxa"/>
            <w:tcMar>
              <w:top w:w="70" w:type="dxa"/>
              <w:left w:w="100" w:type="dxa"/>
              <w:bottom w:w="70" w:type="dxa"/>
              <w:right w:w="100" w:type="dxa"/>
            </w:tcMar>
          </w:tcPr>
          <w:p w14:paraId="72E53D59" w14:textId="77777777" w:rsidR="002D25EA" w:rsidRDefault="002D25EA" w:rsidP="000156B8">
            <w:r>
              <w:rPr>
                <w:sz w:val="20"/>
                <w:szCs w:val="20"/>
              </w:rPr>
              <w:t>PII/data-minimisation posture and evidence retention may not meet UK GDPR expectations</w:t>
            </w:r>
          </w:p>
        </w:tc>
        <w:tc>
          <w:tcPr>
            <w:tcW w:w="2291" w:type="dxa"/>
            <w:tcMar>
              <w:top w:w="70" w:type="dxa"/>
              <w:left w:w="100" w:type="dxa"/>
              <w:bottom w:w="70" w:type="dxa"/>
              <w:right w:w="100" w:type="dxa"/>
            </w:tcMar>
          </w:tcPr>
          <w:p w14:paraId="5F6F7B90" w14:textId="77777777" w:rsidR="002D25EA" w:rsidRDefault="002D25EA" w:rsidP="000156B8">
            <w:r>
              <w:rPr>
                <w:sz w:val="20"/>
                <w:szCs w:val="20"/>
              </w:rPr>
              <w:t>the Organization’s Compliance team + Security</w:t>
            </w:r>
          </w:p>
        </w:tc>
      </w:tr>
      <w:tr w:rsidR="002D25EA" w14:paraId="54E93279" w14:textId="77777777" w:rsidTr="001B310E">
        <w:tc>
          <w:tcPr>
            <w:tcW w:w="2259" w:type="dxa"/>
            <w:tcMar>
              <w:top w:w="70" w:type="dxa"/>
              <w:left w:w="100" w:type="dxa"/>
              <w:bottom w:w="70" w:type="dxa"/>
              <w:right w:w="100" w:type="dxa"/>
            </w:tcMar>
          </w:tcPr>
          <w:p w14:paraId="1752CF68" w14:textId="6CA7B4C5" w:rsidR="002D25EA" w:rsidRDefault="002D25EA" w:rsidP="000156B8">
            <w:r>
              <w:rPr>
                <w:sz w:val="20"/>
                <w:szCs w:val="20"/>
              </w:rPr>
              <w:t>A.1</w:t>
            </w:r>
            <w:r w:rsidR="001B310E">
              <w:rPr>
                <w:sz w:val="20"/>
                <w:szCs w:val="20"/>
              </w:rPr>
              <w:t>1</w:t>
            </w:r>
          </w:p>
        </w:tc>
        <w:tc>
          <w:tcPr>
            <w:tcW w:w="2459" w:type="dxa"/>
            <w:tcMar>
              <w:top w:w="70" w:type="dxa"/>
              <w:left w:w="100" w:type="dxa"/>
              <w:bottom w:w="70" w:type="dxa"/>
              <w:right w:w="100" w:type="dxa"/>
            </w:tcMar>
          </w:tcPr>
          <w:p w14:paraId="5EEB9189" w14:textId="77777777" w:rsidR="002D25EA" w:rsidRDefault="002D25EA" w:rsidP="000156B8">
            <w:r>
              <w:rPr>
                <w:sz w:val="20"/>
                <w:szCs w:val="20"/>
              </w:rPr>
              <w:t>Subnet address ranges and IPAM allocation not yet validated</w:t>
            </w:r>
          </w:p>
        </w:tc>
        <w:tc>
          <w:tcPr>
            <w:tcW w:w="2291" w:type="dxa"/>
            <w:tcMar>
              <w:top w:w="70" w:type="dxa"/>
              <w:left w:w="100" w:type="dxa"/>
              <w:bottom w:w="70" w:type="dxa"/>
              <w:right w:w="100" w:type="dxa"/>
            </w:tcMar>
          </w:tcPr>
          <w:p w14:paraId="0E3B1CEC" w14:textId="77777777" w:rsidR="002D25EA" w:rsidRDefault="002D25EA" w:rsidP="000156B8">
            <w:r>
              <w:rPr>
                <w:sz w:val="20"/>
                <w:szCs w:val="20"/>
              </w:rPr>
              <w:t>Subnet sizing (/26) and scale-unit headroom may not fit the landing zone</w:t>
            </w:r>
          </w:p>
        </w:tc>
        <w:tc>
          <w:tcPr>
            <w:tcW w:w="2291" w:type="dxa"/>
            <w:tcMar>
              <w:top w:w="70" w:type="dxa"/>
              <w:left w:w="100" w:type="dxa"/>
              <w:bottom w:w="70" w:type="dxa"/>
              <w:right w:w="100" w:type="dxa"/>
            </w:tcMar>
          </w:tcPr>
          <w:p w14:paraId="0CD14FA5" w14:textId="77777777" w:rsidR="002D25EA" w:rsidRDefault="002D25EA" w:rsidP="000156B8">
            <w:r>
              <w:rPr>
                <w:sz w:val="20"/>
                <w:szCs w:val="20"/>
              </w:rPr>
              <w:t>the Organization’s Network team</w:t>
            </w:r>
          </w:p>
        </w:tc>
      </w:tr>
      <w:tr w:rsidR="002D25EA" w14:paraId="08FC8885" w14:textId="77777777" w:rsidTr="001B310E">
        <w:tc>
          <w:tcPr>
            <w:tcW w:w="2259" w:type="dxa"/>
            <w:tcMar>
              <w:top w:w="70" w:type="dxa"/>
              <w:left w:w="100" w:type="dxa"/>
              <w:bottom w:w="70" w:type="dxa"/>
              <w:right w:w="100" w:type="dxa"/>
            </w:tcMar>
          </w:tcPr>
          <w:p w14:paraId="11423B61" w14:textId="33A06B1D" w:rsidR="002D25EA" w:rsidRDefault="002D25EA" w:rsidP="000156B8">
            <w:r>
              <w:rPr>
                <w:sz w:val="20"/>
                <w:szCs w:val="20"/>
              </w:rPr>
              <w:t>A.1</w:t>
            </w:r>
            <w:r w:rsidR="001B310E">
              <w:rPr>
                <w:sz w:val="20"/>
                <w:szCs w:val="20"/>
              </w:rPr>
              <w:t>2</w:t>
            </w:r>
          </w:p>
        </w:tc>
        <w:tc>
          <w:tcPr>
            <w:tcW w:w="2459" w:type="dxa"/>
            <w:tcMar>
              <w:top w:w="70" w:type="dxa"/>
              <w:left w:w="100" w:type="dxa"/>
              <w:bottom w:w="70" w:type="dxa"/>
              <w:right w:w="100" w:type="dxa"/>
            </w:tcMar>
          </w:tcPr>
          <w:p w14:paraId="34ECAF89" w14:textId="77777777" w:rsidR="002D25EA" w:rsidRDefault="002D25EA" w:rsidP="000156B8">
            <w:r>
              <w:rPr>
                <w:sz w:val="20"/>
                <w:szCs w:val="20"/>
              </w:rPr>
              <w:t>Ownership and SLA for approving non-OAuth exceptions not yet assigned</w:t>
            </w:r>
          </w:p>
        </w:tc>
        <w:tc>
          <w:tcPr>
            <w:tcW w:w="2291" w:type="dxa"/>
            <w:tcMar>
              <w:top w:w="70" w:type="dxa"/>
              <w:left w:w="100" w:type="dxa"/>
              <w:bottom w:w="70" w:type="dxa"/>
              <w:right w:w="100" w:type="dxa"/>
            </w:tcMar>
          </w:tcPr>
          <w:p w14:paraId="7716F68E" w14:textId="77777777" w:rsidR="002D25EA" w:rsidRDefault="002D25EA" w:rsidP="000156B8">
            <w:r>
              <w:rPr>
                <w:sz w:val="20"/>
                <w:szCs w:val="20"/>
              </w:rPr>
              <w:t>Exceptions may persist without review; single-IdP posture weakened</w:t>
            </w:r>
          </w:p>
        </w:tc>
        <w:tc>
          <w:tcPr>
            <w:tcW w:w="2291" w:type="dxa"/>
            <w:tcMar>
              <w:top w:w="70" w:type="dxa"/>
              <w:left w:w="100" w:type="dxa"/>
              <w:bottom w:w="70" w:type="dxa"/>
              <w:right w:w="100" w:type="dxa"/>
            </w:tcMar>
          </w:tcPr>
          <w:p w14:paraId="46FD92FB" w14:textId="77777777" w:rsidR="002D25EA" w:rsidRDefault="002D25EA" w:rsidP="000156B8">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9" w:name="_Toc241523894"/>
      <w:r w:rsidRPr="007F1FDD">
        <w:rPr>
          <w:rFonts w:asciiTheme="minorHAnsi" w:hAnsiTheme="minorHAnsi"/>
          <w:b w:val="0"/>
          <w:bCs w:val="0"/>
          <w:color w:val="1E2761"/>
          <w:sz w:val="24"/>
          <w:szCs w:val="24"/>
          <w:lang w:eastAsia="en-US"/>
        </w:rPr>
        <w:t>Risks</w:t>
      </w:r>
      <w:bookmarkEnd w:id="119"/>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0" w:name="_Toc241523895"/>
      <w:r w:rsidRPr="007F1FDD">
        <w:rPr>
          <w:rFonts w:asciiTheme="minorHAnsi" w:hAnsiTheme="minorHAnsi"/>
          <w:b w:val="0"/>
          <w:bCs w:val="0"/>
          <w:color w:val="1E2761"/>
          <w:sz w:val="24"/>
          <w:szCs w:val="24"/>
          <w:lang w:eastAsia="en-US"/>
        </w:rPr>
        <w:t>Issues</w:t>
      </w:r>
      <w:bookmarkEnd w:id="120"/>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1" w:name="_Toc241523896"/>
      <w:r w:rsidRPr="007F1FDD">
        <w:rPr>
          <w:rFonts w:asciiTheme="minorHAnsi" w:hAnsiTheme="minorHAnsi"/>
          <w:b w:val="0"/>
          <w:bCs w:val="0"/>
          <w:color w:val="1E2761"/>
          <w:sz w:val="24"/>
          <w:szCs w:val="24"/>
          <w:lang w:eastAsia="en-US"/>
        </w:rPr>
        <w:t>Dependencies</w:t>
      </w:r>
      <w:bookmarkEnd w:id="12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0156B8">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0156B8">
            <w:r>
              <w:rPr>
                <w:b/>
                <w:bCs/>
                <w:color w:val="000000" w:themeColor="text1"/>
                <w:sz w:val="20"/>
                <w:szCs w:val="20"/>
              </w:rPr>
              <w:t>Owner</w:t>
            </w:r>
          </w:p>
        </w:tc>
      </w:tr>
      <w:tr w:rsidR="002D25EA" w14:paraId="1128A813" w14:textId="77777777">
        <w:tc>
          <w:tcPr>
            <w:tcW w:w="3100" w:type="dxa"/>
            <w:tcMar>
              <w:top w:w="70" w:type="dxa"/>
              <w:left w:w="100" w:type="dxa"/>
              <w:bottom w:w="70" w:type="dxa"/>
              <w:right w:w="100" w:type="dxa"/>
            </w:tcMar>
            <w:vAlign w:val="center"/>
          </w:tcPr>
          <w:p w14:paraId="746C9982" w14:textId="77777777" w:rsidR="002D25EA" w:rsidRDefault="002D25EA" w:rsidP="000156B8">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0156B8">
            <w:r>
              <w:rPr>
                <w:sz w:val="20"/>
                <w:szCs w:val="20"/>
              </w:rPr>
              <w:t>the Organization’s Identity team</w:t>
            </w:r>
          </w:p>
        </w:tc>
      </w:tr>
      <w:tr w:rsidR="002D25EA" w14:paraId="7FE7C777" w14:textId="77777777">
        <w:tc>
          <w:tcPr>
            <w:tcW w:w="3100" w:type="dxa"/>
            <w:tcMar>
              <w:top w:w="70" w:type="dxa"/>
              <w:left w:w="100" w:type="dxa"/>
              <w:bottom w:w="70" w:type="dxa"/>
              <w:right w:w="100" w:type="dxa"/>
            </w:tcMar>
            <w:vAlign w:val="center"/>
          </w:tcPr>
          <w:p w14:paraId="5FC493A1" w14:textId="77777777" w:rsidR="002D25EA" w:rsidRDefault="002D25EA" w:rsidP="000156B8">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0156B8">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0156B8">
            <w:r>
              <w:rPr>
                <w:sz w:val="20"/>
                <w:szCs w:val="20"/>
              </w:rPr>
              <w:t>the Organization’s Platform team</w:t>
            </w:r>
          </w:p>
        </w:tc>
      </w:tr>
      <w:tr w:rsidR="002D25EA" w14:paraId="1E9F714D" w14:textId="77777777">
        <w:tc>
          <w:tcPr>
            <w:tcW w:w="3100" w:type="dxa"/>
            <w:tcMar>
              <w:top w:w="70" w:type="dxa"/>
              <w:left w:w="100" w:type="dxa"/>
              <w:bottom w:w="70" w:type="dxa"/>
              <w:right w:w="100" w:type="dxa"/>
            </w:tcMar>
            <w:vAlign w:val="center"/>
          </w:tcPr>
          <w:p w14:paraId="79DC0F59" w14:textId="77777777" w:rsidR="002D25EA" w:rsidRDefault="002D25EA" w:rsidP="000156B8">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0156B8">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0156B8">
            <w:r>
              <w:rPr>
                <w:sz w:val="20"/>
                <w:szCs w:val="20"/>
              </w:rPr>
              <w:t>the Organization’s Network team</w:t>
            </w:r>
          </w:p>
        </w:tc>
      </w:tr>
      <w:tr w:rsidR="002D25EA" w14:paraId="2F06181B" w14:textId="77777777">
        <w:tc>
          <w:tcPr>
            <w:tcW w:w="3100" w:type="dxa"/>
            <w:tcMar>
              <w:top w:w="70" w:type="dxa"/>
              <w:left w:w="100" w:type="dxa"/>
              <w:bottom w:w="70" w:type="dxa"/>
              <w:right w:w="100" w:type="dxa"/>
            </w:tcMar>
            <w:vAlign w:val="center"/>
          </w:tcPr>
          <w:p w14:paraId="65CA5C48" w14:textId="77777777" w:rsidR="002D25EA" w:rsidRDefault="002D25EA" w:rsidP="000156B8">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0156B8">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0156B8">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22" w:name="_Toc241523897"/>
      <w:r w:rsidRPr="007F1FDD">
        <w:rPr>
          <w:rFonts w:asciiTheme="minorHAnsi" w:hAnsiTheme="minorHAnsi"/>
          <w:b w:val="0"/>
          <w:bCs w:val="0"/>
          <w:lang w:eastAsia="en-US"/>
        </w:rPr>
        <w:lastRenderedPageBreak/>
        <w:t>Appendices</w:t>
      </w:r>
      <w:bookmarkEnd w:id="122"/>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3" w:name="_Toc241523898"/>
      <w:r w:rsidRPr="007F1FDD">
        <w:rPr>
          <w:rFonts w:asciiTheme="minorHAnsi" w:hAnsiTheme="minorHAnsi"/>
          <w:b w:val="0"/>
          <w:bCs w:val="0"/>
          <w:color w:val="1E2761"/>
          <w:sz w:val="24"/>
          <w:szCs w:val="24"/>
          <w:lang w:eastAsia="en-US"/>
        </w:rPr>
        <w:t>Microsoft Reference Architectures</w:t>
      </w:r>
      <w:bookmarkEnd w:id="123"/>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4" w:name="_Toc241523899"/>
      <w:r w:rsidRPr="007F1FDD">
        <w:rPr>
          <w:rFonts w:asciiTheme="minorHAnsi" w:hAnsiTheme="minorHAnsi"/>
          <w:b w:val="0"/>
          <w:bCs w:val="0"/>
          <w:color w:val="1E2761"/>
          <w:sz w:val="24"/>
          <w:szCs w:val="24"/>
          <w:lang w:eastAsia="en-US"/>
        </w:rPr>
        <w:t>Alignment with the Azure Well-Architected Framework</w:t>
      </w:r>
      <w:bookmarkEnd w:id="124"/>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7">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5" w:name="_Toc241523900"/>
      <w:r w:rsidRPr="007F1FDD">
        <w:rPr>
          <w:rFonts w:asciiTheme="minorHAnsi" w:hAnsiTheme="minorHAnsi"/>
          <w:b w:val="0"/>
          <w:bCs w:val="0"/>
          <w:color w:val="1E2761"/>
          <w:sz w:val="24"/>
          <w:szCs w:val="24"/>
          <w:lang w:eastAsia="en-US"/>
        </w:rPr>
        <w:t>Glossary and Definitions</w:t>
      </w:r>
      <w:bookmarkEnd w:id="125"/>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0156B8">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0156B8">
            <w:r>
              <w:rPr>
                <w:b/>
                <w:bCs/>
                <w:color w:val="000000" w:themeColor="text1"/>
                <w:sz w:val="20"/>
                <w:szCs w:val="20"/>
              </w:rPr>
              <w:t>Meaning</w:t>
            </w:r>
          </w:p>
        </w:tc>
      </w:tr>
      <w:tr w:rsidR="002D25EA" w14:paraId="71C848DD" w14:textId="77777777">
        <w:tc>
          <w:tcPr>
            <w:tcW w:w="4650" w:type="dxa"/>
            <w:tcMar>
              <w:top w:w="70" w:type="dxa"/>
              <w:left w:w="100" w:type="dxa"/>
              <w:bottom w:w="70" w:type="dxa"/>
              <w:right w:w="100" w:type="dxa"/>
            </w:tcMar>
            <w:vAlign w:val="center"/>
          </w:tcPr>
          <w:p w14:paraId="6D404711"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0156B8">
            <w:r>
              <w:rPr>
                <w:sz w:val="20"/>
                <w:szCs w:val="20"/>
              </w:rPr>
              <w:t>Azure API Management, the managed API gateway service</w:t>
            </w:r>
          </w:p>
        </w:tc>
      </w:tr>
      <w:tr w:rsidR="002D25EA" w14:paraId="24582838" w14:textId="77777777">
        <w:tc>
          <w:tcPr>
            <w:tcW w:w="4650" w:type="dxa"/>
            <w:tcMar>
              <w:top w:w="70" w:type="dxa"/>
              <w:left w:w="100" w:type="dxa"/>
              <w:bottom w:w="70" w:type="dxa"/>
              <w:right w:w="100" w:type="dxa"/>
            </w:tcMar>
            <w:vAlign w:val="center"/>
          </w:tcPr>
          <w:p w14:paraId="2BA040DF" w14:textId="77777777" w:rsidR="002D25EA" w:rsidRDefault="002D25EA" w:rsidP="000156B8">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0156B8">
            <w:r>
              <w:rPr>
                <w:sz w:val="20"/>
                <w:szCs w:val="20"/>
              </w:rPr>
              <w:t>Web Application Firewall</w:t>
            </w:r>
          </w:p>
        </w:tc>
      </w:tr>
      <w:tr w:rsidR="002D25EA" w14:paraId="648168BE" w14:textId="77777777">
        <w:tc>
          <w:tcPr>
            <w:tcW w:w="4650" w:type="dxa"/>
            <w:tcMar>
              <w:top w:w="70" w:type="dxa"/>
              <w:left w:w="100" w:type="dxa"/>
              <w:bottom w:w="70" w:type="dxa"/>
              <w:right w:w="100" w:type="dxa"/>
            </w:tcMar>
            <w:vAlign w:val="center"/>
          </w:tcPr>
          <w:p w14:paraId="650BC4D5" w14:textId="77777777" w:rsidR="002D25EA" w:rsidRDefault="002D25EA" w:rsidP="000156B8">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0156B8">
            <w:r>
              <w:rPr>
                <w:sz w:val="20"/>
                <w:szCs w:val="20"/>
              </w:rPr>
              <w:t>Microsoft Entra ID, the identity provider (formerly Azure AD)</w:t>
            </w:r>
          </w:p>
        </w:tc>
      </w:tr>
      <w:tr w:rsidR="002D25EA" w14:paraId="1A8E3E34" w14:textId="77777777">
        <w:tc>
          <w:tcPr>
            <w:tcW w:w="4650" w:type="dxa"/>
            <w:tcMar>
              <w:top w:w="70" w:type="dxa"/>
              <w:left w:w="100" w:type="dxa"/>
              <w:bottom w:w="70" w:type="dxa"/>
              <w:right w:w="100" w:type="dxa"/>
            </w:tcMar>
            <w:vAlign w:val="center"/>
          </w:tcPr>
          <w:p w14:paraId="539C2EDE" w14:textId="77777777" w:rsidR="002D25EA" w:rsidRDefault="002D25EA" w:rsidP="000156B8">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0156B8">
            <w:r>
              <w:rPr>
                <w:sz w:val="20"/>
                <w:szCs w:val="20"/>
              </w:rPr>
              <w:t>User-Defined Route, a custom route-table entry</w:t>
            </w:r>
          </w:p>
        </w:tc>
      </w:tr>
      <w:tr w:rsidR="002D25EA" w14:paraId="4A78E79F" w14:textId="77777777">
        <w:tc>
          <w:tcPr>
            <w:tcW w:w="4650" w:type="dxa"/>
            <w:tcMar>
              <w:top w:w="70" w:type="dxa"/>
              <w:left w:w="100" w:type="dxa"/>
              <w:bottom w:w="70" w:type="dxa"/>
              <w:right w:w="100" w:type="dxa"/>
            </w:tcMar>
            <w:vAlign w:val="center"/>
          </w:tcPr>
          <w:p w14:paraId="5DF5100E" w14:textId="77777777" w:rsidR="002D25EA" w:rsidRDefault="002D25EA" w:rsidP="000156B8">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0156B8">
            <w:r>
              <w:rPr>
                <w:sz w:val="20"/>
                <w:szCs w:val="20"/>
              </w:rPr>
              <w:t>Network Virtual Appliance, here the Palo Alto firewall</w:t>
            </w:r>
          </w:p>
        </w:tc>
      </w:tr>
      <w:tr w:rsidR="002D25EA" w14:paraId="3C9ACD6F" w14:textId="77777777">
        <w:tc>
          <w:tcPr>
            <w:tcW w:w="4650" w:type="dxa"/>
            <w:tcMar>
              <w:top w:w="70" w:type="dxa"/>
              <w:left w:w="100" w:type="dxa"/>
              <w:bottom w:w="70" w:type="dxa"/>
              <w:right w:w="100" w:type="dxa"/>
            </w:tcMar>
            <w:vAlign w:val="center"/>
          </w:tcPr>
          <w:p w14:paraId="1B5AA112" w14:textId="77777777" w:rsidR="002D25EA" w:rsidRDefault="002D25EA" w:rsidP="000156B8">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0156B8">
            <w:r>
              <w:rPr>
                <w:sz w:val="20"/>
                <w:szCs w:val="20"/>
              </w:rPr>
              <w:t>Managing APIM configuration as code through a CI/CD pipeline</w:t>
            </w:r>
          </w:p>
        </w:tc>
      </w:tr>
      <w:tr w:rsidR="002D25EA" w14:paraId="5CA8AFC8" w14:textId="77777777">
        <w:tc>
          <w:tcPr>
            <w:tcW w:w="4650" w:type="dxa"/>
            <w:tcMar>
              <w:top w:w="70" w:type="dxa"/>
              <w:left w:w="100" w:type="dxa"/>
              <w:bottom w:w="70" w:type="dxa"/>
              <w:right w:w="100" w:type="dxa"/>
            </w:tcMar>
            <w:vAlign w:val="center"/>
          </w:tcPr>
          <w:p w14:paraId="19C7EDAC" w14:textId="77777777" w:rsidR="002D25EA" w:rsidRDefault="002D25EA" w:rsidP="000156B8">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0156B8">
            <w:r>
              <w:rPr>
                <w:sz w:val="20"/>
                <w:szCs w:val="20"/>
              </w:rPr>
              <w:t>Recovery Time / Point Objective</w:t>
            </w:r>
          </w:p>
        </w:tc>
      </w:tr>
      <w:tr w:rsidR="002D25EA" w14:paraId="181EA23F" w14:textId="77777777">
        <w:tc>
          <w:tcPr>
            <w:tcW w:w="4650" w:type="dxa"/>
            <w:tcMar>
              <w:top w:w="70" w:type="dxa"/>
              <w:left w:w="100" w:type="dxa"/>
              <w:bottom w:w="70" w:type="dxa"/>
              <w:right w:w="100" w:type="dxa"/>
            </w:tcMar>
            <w:vAlign w:val="center"/>
          </w:tcPr>
          <w:p w14:paraId="4E6C8125" w14:textId="77777777" w:rsidR="002D25EA" w:rsidRDefault="002D25EA" w:rsidP="000156B8">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0156B8">
            <w:r>
              <w:rPr>
                <w:sz w:val="20"/>
                <w:szCs w:val="20"/>
              </w:rPr>
              <w:t>Mutual TLS</w:t>
            </w:r>
          </w:p>
        </w:tc>
      </w:tr>
      <w:tr w:rsidR="002D25EA" w14:paraId="2BDF682E" w14:textId="77777777">
        <w:tc>
          <w:tcPr>
            <w:tcW w:w="4650" w:type="dxa"/>
            <w:tcMar>
              <w:top w:w="70" w:type="dxa"/>
              <w:left w:w="100" w:type="dxa"/>
              <w:bottom w:w="70" w:type="dxa"/>
              <w:right w:w="100" w:type="dxa"/>
            </w:tcMar>
            <w:vAlign w:val="center"/>
          </w:tcPr>
          <w:p w14:paraId="1B726742" w14:textId="77777777" w:rsidR="002D25EA" w:rsidRDefault="002D25EA" w:rsidP="000156B8">
            <w:r>
              <w:rPr>
                <w:sz w:val="20"/>
                <w:szCs w:val="20"/>
              </w:rPr>
              <w:t>FNOL</w:t>
            </w:r>
          </w:p>
        </w:tc>
        <w:tc>
          <w:tcPr>
            <w:tcW w:w="4650" w:type="dxa"/>
            <w:tcMar>
              <w:top w:w="70" w:type="dxa"/>
              <w:left w:w="100" w:type="dxa"/>
              <w:bottom w:w="70" w:type="dxa"/>
              <w:right w:w="100" w:type="dxa"/>
            </w:tcMar>
            <w:vAlign w:val="center"/>
          </w:tcPr>
          <w:p w14:paraId="0EF01842" w14:textId="77777777" w:rsidR="002D25EA" w:rsidRDefault="002D25EA" w:rsidP="000156B8">
            <w:r>
              <w:rPr>
                <w:sz w:val="20"/>
                <w:szCs w:val="20"/>
              </w:rPr>
              <w:t>First Notification of Loss, the initial report of an insurance claim</w:t>
            </w:r>
          </w:p>
        </w:tc>
      </w:tr>
      <w:tr w:rsidR="002D25EA" w14:paraId="5497CBC7" w14:textId="77777777">
        <w:tc>
          <w:tcPr>
            <w:tcW w:w="4650" w:type="dxa"/>
            <w:tcMar>
              <w:top w:w="70" w:type="dxa"/>
              <w:left w:w="100" w:type="dxa"/>
              <w:bottom w:w="70" w:type="dxa"/>
              <w:right w:w="100" w:type="dxa"/>
            </w:tcMar>
            <w:vAlign w:val="center"/>
          </w:tcPr>
          <w:p w14:paraId="34AC7C23" w14:textId="77777777" w:rsidR="002D25EA" w:rsidRDefault="002D25EA" w:rsidP="000156B8">
            <w:r>
              <w:rPr>
                <w:sz w:val="20"/>
                <w:szCs w:val="20"/>
              </w:rPr>
              <w:t>SIF</w:t>
            </w:r>
          </w:p>
        </w:tc>
        <w:tc>
          <w:tcPr>
            <w:tcW w:w="4650" w:type="dxa"/>
            <w:tcMar>
              <w:top w:w="70" w:type="dxa"/>
              <w:left w:w="100" w:type="dxa"/>
              <w:bottom w:w="70" w:type="dxa"/>
              <w:right w:w="100" w:type="dxa"/>
            </w:tcMar>
            <w:vAlign w:val="center"/>
          </w:tcPr>
          <w:p w14:paraId="582312DF" w14:textId="77777777" w:rsidR="002D25EA" w:rsidRDefault="002D25EA" w:rsidP="000156B8">
            <w:r>
              <w:rPr>
                <w:sz w:val="20"/>
                <w:szCs w:val="20"/>
              </w:rPr>
              <w:t>Systems Integration Framework, the client’s integration reference document</w:t>
            </w:r>
          </w:p>
        </w:tc>
      </w:tr>
      <w:tr w:rsidR="002D25EA" w14:paraId="4533BD8B" w14:textId="77777777">
        <w:tc>
          <w:tcPr>
            <w:tcW w:w="4650" w:type="dxa"/>
            <w:tcMar>
              <w:top w:w="70" w:type="dxa"/>
              <w:left w:w="100" w:type="dxa"/>
              <w:bottom w:w="70" w:type="dxa"/>
              <w:right w:w="100" w:type="dxa"/>
            </w:tcMar>
            <w:vAlign w:val="center"/>
          </w:tcPr>
          <w:p w14:paraId="5E71782B" w14:textId="77777777" w:rsidR="002D25EA" w:rsidRDefault="002D25EA" w:rsidP="000156B8">
            <w:r>
              <w:rPr>
                <w:sz w:val="20"/>
                <w:szCs w:val="20"/>
              </w:rPr>
              <w:t>RACI</w:t>
            </w:r>
          </w:p>
        </w:tc>
        <w:tc>
          <w:tcPr>
            <w:tcW w:w="4650" w:type="dxa"/>
            <w:tcMar>
              <w:top w:w="70" w:type="dxa"/>
              <w:left w:w="100" w:type="dxa"/>
              <w:bottom w:w="70" w:type="dxa"/>
              <w:right w:w="100" w:type="dxa"/>
            </w:tcMar>
            <w:vAlign w:val="center"/>
          </w:tcPr>
          <w:p w14:paraId="421BF285" w14:textId="77777777" w:rsidR="002D25EA" w:rsidRDefault="002D25EA" w:rsidP="000156B8">
            <w:r>
              <w:rPr>
                <w:sz w:val="20"/>
                <w:szCs w:val="20"/>
              </w:rPr>
              <w:t>Responsible, Accountable, Consulted, Informed, a responsibility model</w:t>
            </w:r>
          </w:p>
        </w:tc>
      </w:tr>
      <w:tr w:rsidR="002D25EA" w14:paraId="3FA69547" w14:textId="77777777">
        <w:tc>
          <w:tcPr>
            <w:tcW w:w="4650" w:type="dxa"/>
            <w:tcMar>
              <w:top w:w="70" w:type="dxa"/>
              <w:left w:w="100" w:type="dxa"/>
              <w:bottom w:w="70" w:type="dxa"/>
              <w:right w:w="100" w:type="dxa"/>
            </w:tcMar>
            <w:vAlign w:val="center"/>
          </w:tcPr>
          <w:p w14:paraId="6CFB668B" w14:textId="77777777" w:rsidR="002D25EA" w:rsidRDefault="002D25EA" w:rsidP="000156B8">
            <w:r>
              <w:rPr>
                <w:sz w:val="20"/>
                <w:szCs w:val="20"/>
              </w:rPr>
              <w:t>BOLA</w:t>
            </w:r>
          </w:p>
        </w:tc>
        <w:tc>
          <w:tcPr>
            <w:tcW w:w="4650" w:type="dxa"/>
            <w:tcMar>
              <w:top w:w="70" w:type="dxa"/>
              <w:left w:w="100" w:type="dxa"/>
              <w:bottom w:w="70" w:type="dxa"/>
              <w:right w:w="100" w:type="dxa"/>
            </w:tcMar>
            <w:vAlign w:val="center"/>
          </w:tcPr>
          <w:p w14:paraId="0399D5AA" w14:textId="77777777" w:rsidR="002D25EA" w:rsidRDefault="002D25EA" w:rsidP="000156B8">
            <w:r>
              <w:rPr>
                <w:sz w:val="20"/>
                <w:szCs w:val="20"/>
              </w:rPr>
              <w:t>Broken Object-Level Authorization, an OWASP API risk</w:t>
            </w:r>
          </w:p>
        </w:tc>
      </w:tr>
      <w:tr w:rsidR="002D25EA" w14:paraId="750655E7" w14:textId="77777777">
        <w:tc>
          <w:tcPr>
            <w:tcW w:w="4650" w:type="dxa"/>
            <w:tcMar>
              <w:top w:w="70" w:type="dxa"/>
              <w:left w:w="100" w:type="dxa"/>
              <w:bottom w:w="70" w:type="dxa"/>
              <w:right w:w="100" w:type="dxa"/>
            </w:tcMar>
            <w:vAlign w:val="center"/>
          </w:tcPr>
          <w:p w14:paraId="74B9994F" w14:textId="77777777" w:rsidR="002D25EA" w:rsidRDefault="002D25EA" w:rsidP="000156B8">
            <w:r>
              <w:rPr>
                <w:sz w:val="20"/>
                <w:szCs w:val="20"/>
              </w:rPr>
              <w:t>SoD</w:t>
            </w:r>
          </w:p>
        </w:tc>
        <w:tc>
          <w:tcPr>
            <w:tcW w:w="4650" w:type="dxa"/>
            <w:tcMar>
              <w:top w:w="70" w:type="dxa"/>
              <w:left w:w="100" w:type="dxa"/>
              <w:bottom w:w="70" w:type="dxa"/>
              <w:right w:w="100" w:type="dxa"/>
            </w:tcMar>
            <w:vAlign w:val="center"/>
          </w:tcPr>
          <w:p w14:paraId="0F3B67B5" w14:textId="77777777" w:rsidR="002D25EA" w:rsidRDefault="002D25EA" w:rsidP="000156B8">
            <w:r>
              <w:rPr>
                <w:sz w:val="20"/>
                <w:szCs w:val="20"/>
              </w:rPr>
              <w:t>Segregation of Duties</w:t>
            </w:r>
          </w:p>
        </w:tc>
      </w:tr>
      <w:tr w:rsidR="002D25EA" w14:paraId="20C44A92" w14:textId="77777777">
        <w:tc>
          <w:tcPr>
            <w:tcW w:w="4650" w:type="dxa"/>
            <w:tcMar>
              <w:top w:w="70" w:type="dxa"/>
              <w:left w:w="100" w:type="dxa"/>
              <w:bottom w:w="70" w:type="dxa"/>
              <w:right w:w="100" w:type="dxa"/>
            </w:tcMar>
            <w:vAlign w:val="center"/>
          </w:tcPr>
          <w:p w14:paraId="0F1A863E" w14:textId="77777777" w:rsidR="002D25EA" w:rsidRDefault="002D25EA" w:rsidP="000156B8">
            <w:r>
              <w:rPr>
                <w:sz w:val="20"/>
                <w:szCs w:val="20"/>
              </w:rPr>
              <w:t>HLSA</w:t>
            </w:r>
          </w:p>
        </w:tc>
        <w:tc>
          <w:tcPr>
            <w:tcW w:w="4650" w:type="dxa"/>
            <w:tcMar>
              <w:top w:w="70" w:type="dxa"/>
              <w:left w:w="100" w:type="dxa"/>
              <w:bottom w:w="70" w:type="dxa"/>
              <w:right w:w="100" w:type="dxa"/>
            </w:tcMar>
            <w:vAlign w:val="center"/>
          </w:tcPr>
          <w:p w14:paraId="079CADCD" w14:textId="77777777" w:rsidR="002D25EA" w:rsidRDefault="002D25EA" w:rsidP="000156B8">
            <w:r>
              <w:rPr>
                <w:sz w:val="20"/>
                <w:szCs w:val="20"/>
              </w:rPr>
              <w:t>High-Level Solution Architecture</w:t>
            </w:r>
          </w:p>
        </w:tc>
      </w:tr>
      <w:tr w:rsidR="002D25EA" w14:paraId="7F84EB8D" w14:textId="77777777">
        <w:tc>
          <w:tcPr>
            <w:tcW w:w="4650" w:type="dxa"/>
            <w:tcMar>
              <w:top w:w="70" w:type="dxa"/>
              <w:left w:w="100" w:type="dxa"/>
              <w:bottom w:w="70" w:type="dxa"/>
              <w:right w:w="100" w:type="dxa"/>
            </w:tcMar>
            <w:vAlign w:val="center"/>
          </w:tcPr>
          <w:p w14:paraId="256D8640" w14:textId="77777777" w:rsidR="002D25EA" w:rsidRDefault="002D25EA" w:rsidP="000156B8">
            <w:r>
              <w:rPr>
                <w:sz w:val="20"/>
                <w:szCs w:val="20"/>
              </w:rPr>
              <w:t>DNAT / SNAT</w:t>
            </w:r>
          </w:p>
        </w:tc>
        <w:tc>
          <w:tcPr>
            <w:tcW w:w="4650" w:type="dxa"/>
            <w:tcMar>
              <w:top w:w="70" w:type="dxa"/>
              <w:left w:w="100" w:type="dxa"/>
              <w:bottom w:w="70" w:type="dxa"/>
              <w:right w:w="100" w:type="dxa"/>
            </w:tcMar>
            <w:vAlign w:val="center"/>
          </w:tcPr>
          <w:p w14:paraId="75C41C77" w14:textId="77777777" w:rsidR="002D25EA" w:rsidRDefault="002D25EA" w:rsidP="000156B8">
            <w:r>
              <w:rPr>
                <w:sz w:val="20"/>
                <w:szCs w:val="20"/>
              </w:rPr>
              <w:t>Destination / Source Network Address Translation</w:t>
            </w:r>
          </w:p>
        </w:tc>
      </w:tr>
      <w:tr w:rsidR="002D25EA" w14:paraId="4A9FC952" w14:textId="77777777">
        <w:tc>
          <w:tcPr>
            <w:tcW w:w="4650" w:type="dxa"/>
            <w:tcMar>
              <w:top w:w="70" w:type="dxa"/>
              <w:left w:w="100" w:type="dxa"/>
              <w:bottom w:w="70" w:type="dxa"/>
              <w:right w:w="100" w:type="dxa"/>
            </w:tcMar>
            <w:vAlign w:val="center"/>
          </w:tcPr>
          <w:p w14:paraId="294D76D6" w14:textId="77777777" w:rsidR="002D25EA" w:rsidRDefault="002D25EA" w:rsidP="000156B8">
            <w:r>
              <w:rPr>
                <w:sz w:val="20"/>
                <w:szCs w:val="20"/>
              </w:rPr>
              <w:t>IPAM</w:t>
            </w:r>
          </w:p>
        </w:tc>
        <w:tc>
          <w:tcPr>
            <w:tcW w:w="4650" w:type="dxa"/>
            <w:tcMar>
              <w:top w:w="70" w:type="dxa"/>
              <w:left w:w="100" w:type="dxa"/>
              <w:bottom w:w="70" w:type="dxa"/>
              <w:right w:w="100" w:type="dxa"/>
            </w:tcMar>
            <w:vAlign w:val="center"/>
          </w:tcPr>
          <w:p w14:paraId="1BD4B7E7" w14:textId="77777777" w:rsidR="002D25EA" w:rsidRDefault="002D25EA" w:rsidP="000156B8">
            <w:r>
              <w:rPr>
                <w:sz w:val="20"/>
                <w:szCs w:val="20"/>
              </w:rPr>
              <w:t>IP Address Management</w:t>
            </w:r>
          </w:p>
        </w:tc>
      </w:tr>
      <w:tr w:rsidR="002D25EA" w14:paraId="4F014942" w14:textId="77777777">
        <w:tc>
          <w:tcPr>
            <w:tcW w:w="4650" w:type="dxa"/>
            <w:tcMar>
              <w:top w:w="70" w:type="dxa"/>
              <w:left w:w="100" w:type="dxa"/>
              <w:bottom w:w="70" w:type="dxa"/>
              <w:right w:w="100" w:type="dxa"/>
            </w:tcMar>
            <w:vAlign w:val="center"/>
          </w:tcPr>
          <w:p w14:paraId="6EFB35AA" w14:textId="77777777" w:rsidR="002D25EA" w:rsidRDefault="002D25EA" w:rsidP="000156B8">
            <w:r>
              <w:rPr>
                <w:sz w:val="20"/>
                <w:szCs w:val="20"/>
              </w:rPr>
              <w:t>SIEM</w:t>
            </w:r>
          </w:p>
        </w:tc>
        <w:tc>
          <w:tcPr>
            <w:tcW w:w="4650" w:type="dxa"/>
            <w:tcMar>
              <w:top w:w="70" w:type="dxa"/>
              <w:left w:w="100" w:type="dxa"/>
              <w:bottom w:w="70" w:type="dxa"/>
              <w:right w:w="100" w:type="dxa"/>
            </w:tcMar>
            <w:vAlign w:val="center"/>
          </w:tcPr>
          <w:p w14:paraId="3646A3A9" w14:textId="77777777" w:rsidR="002D25EA" w:rsidRDefault="002D25EA" w:rsidP="000156B8">
            <w:r>
              <w:rPr>
                <w:sz w:val="20"/>
                <w:szCs w:val="20"/>
              </w:rPr>
              <w:t>Security Information and Event Management</w:t>
            </w:r>
          </w:p>
        </w:tc>
      </w:tr>
      <w:tr w:rsidR="002D25EA" w14:paraId="41A647DA" w14:textId="77777777">
        <w:tc>
          <w:tcPr>
            <w:tcW w:w="4650" w:type="dxa"/>
            <w:tcMar>
              <w:top w:w="70" w:type="dxa"/>
              <w:left w:w="100" w:type="dxa"/>
              <w:bottom w:w="70" w:type="dxa"/>
              <w:right w:w="100" w:type="dxa"/>
            </w:tcMar>
            <w:vAlign w:val="center"/>
          </w:tcPr>
          <w:p w14:paraId="7F645206" w14:textId="77777777" w:rsidR="002D25EA" w:rsidRDefault="002D25EA" w:rsidP="000156B8">
            <w:r>
              <w:rPr>
                <w:sz w:val="20"/>
                <w:szCs w:val="20"/>
              </w:rPr>
              <w:t>DPIA</w:t>
            </w:r>
          </w:p>
        </w:tc>
        <w:tc>
          <w:tcPr>
            <w:tcW w:w="4650" w:type="dxa"/>
            <w:tcMar>
              <w:top w:w="70" w:type="dxa"/>
              <w:left w:w="100" w:type="dxa"/>
              <w:bottom w:w="70" w:type="dxa"/>
              <w:right w:w="100" w:type="dxa"/>
            </w:tcMar>
            <w:vAlign w:val="center"/>
          </w:tcPr>
          <w:p w14:paraId="46ABA358" w14:textId="77777777" w:rsidR="002D25EA" w:rsidRDefault="002D25EA" w:rsidP="000156B8">
            <w:r>
              <w:rPr>
                <w:sz w:val="20"/>
                <w:szCs w:val="20"/>
              </w:rPr>
              <w:t>Data Protection Impact Assessment</w:t>
            </w:r>
          </w:p>
        </w:tc>
      </w:tr>
      <w:tr w:rsidR="002D25EA" w14:paraId="55B0AAB4" w14:textId="77777777">
        <w:tc>
          <w:tcPr>
            <w:tcW w:w="4650" w:type="dxa"/>
            <w:tcMar>
              <w:top w:w="70" w:type="dxa"/>
              <w:left w:w="100" w:type="dxa"/>
              <w:bottom w:w="70" w:type="dxa"/>
              <w:right w:w="100" w:type="dxa"/>
            </w:tcMar>
            <w:vAlign w:val="center"/>
          </w:tcPr>
          <w:p w14:paraId="231F4AB7" w14:textId="77777777" w:rsidR="002D25EA" w:rsidRDefault="002D25EA" w:rsidP="000156B8">
            <w:r>
              <w:rPr>
                <w:sz w:val="20"/>
                <w:szCs w:val="20"/>
              </w:rPr>
              <w:t>FCA</w:t>
            </w:r>
          </w:p>
        </w:tc>
        <w:tc>
          <w:tcPr>
            <w:tcW w:w="4650" w:type="dxa"/>
            <w:tcMar>
              <w:top w:w="70" w:type="dxa"/>
              <w:left w:w="100" w:type="dxa"/>
              <w:bottom w:w="70" w:type="dxa"/>
              <w:right w:w="100" w:type="dxa"/>
            </w:tcMar>
            <w:vAlign w:val="center"/>
          </w:tcPr>
          <w:p w14:paraId="02822421" w14:textId="77777777" w:rsidR="002D25EA" w:rsidRDefault="002D25EA" w:rsidP="000156B8">
            <w:r>
              <w:rPr>
                <w:sz w:val="20"/>
                <w:szCs w:val="20"/>
              </w:rPr>
              <w:t>Financial Conduct Authority, a UK regulator</w:t>
            </w:r>
          </w:p>
        </w:tc>
      </w:tr>
      <w:tr w:rsidR="002D25EA" w14:paraId="7E539359" w14:textId="77777777">
        <w:tc>
          <w:tcPr>
            <w:tcW w:w="4650" w:type="dxa"/>
            <w:tcMar>
              <w:top w:w="70" w:type="dxa"/>
              <w:left w:w="100" w:type="dxa"/>
              <w:bottom w:w="70" w:type="dxa"/>
              <w:right w:w="100" w:type="dxa"/>
            </w:tcMar>
            <w:vAlign w:val="center"/>
          </w:tcPr>
          <w:p w14:paraId="75919561" w14:textId="77777777" w:rsidR="002D25EA" w:rsidRDefault="002D25EA" w:rsidP="000156B8">
            <w:r>
              <w:rPr>
                <w:sz w:val="20"/>
                <w:szCs w:val="20"/>
              </w:rPr>
              <w:t>PRA</w:t>
            </w:r>
          </w:p>
        </w:tc>
        <w:tc>
          <w:tcPr>
            <w:tcW w:w="4650" w:type="dxa"/>
            <w:tcMar>
              <w:top w:w="70" w:type="dxa"/>
              <w:left w:w="100" w:type="dxa"/>
              <w:bottom w:w="70" w:type="dxa"/>
              <w:right w:w="100" w:type="dxa"/>
            </w:tcMar>
            <w:vAlign w:val="center"/>
          </w:tcPr>
          <w:p w14:paraId="6D1CA0D9" w14:textId="77777777" w:rsidR="002D25EA" w:rsidRDefault="002D25EA" w:rsidP="000156B8">
            <w:r>
              <w:rPr>
                <w:sz w:val="20"/>
                <w:szCs w:val="20"/>
              </w:rPr>
              <w:t>Prudential Regulation Authority, a UK regulator</w:t>
            </w:r>
          </w:p>
        </w:tc>
      </w:tr>
      <w:tr w:rsidR="002D25EA" w14:paraId="7D18D6AE" w14:textId="77777777">
        <w:tc>
          <w:tcPr>
            <w:tcW w:w="4650" w:type="dxa"/>
            <w:tcMar>
              <w:top w:w="70" w:type="dxa"/>
              <w:left w:w="100" w:type="dxa"/>
              <w:bottom w:w="70" w:type="dxa"/>
              <w:right w:w="100" w:type="dxa"/>
            </w:tcMar>
            <w:vAlign w:val="center"/>
          </w:tcPr>
          <w:p w14:paraId="6748BA89" w14:textId="77777777" w:rsidR="002D25EA" w:rsidRDefault="002D25EA" w:rsidP="000156B8">
            <w:r>
              <w:rPr>
                <w:sz w:val="20"/>
                <w:szCs w:val="20"/>
              </w:rPr>
              <w:t>UK GDPR</w:t>
            </w:r>
          </w:p>
        </w:tc>
        <w:tc>
          <w:tcPr>
            <w:tcW w:w="4650" w:type="dxa"/>
            <w:tcMar>
              <w:top w:w="70" w:type="dxa"/>
              <w:left w:w="100" w:type="dxa"/>
              <w:bottom w:w="70" w:type="dxa"/>
              <w:right w:w="100" w:type="dxa"/>
            </w:tcMar>
            <w:vAlign w:val="center"/>
          </w:tcPr>
          <w:p w14:paraId="6C2907B0" w14:textId="77777777" w:rsidR="002D25EA" w:rsidRDefault="002D25EA" w:rsidP="000156B8">
            <w:r>
              <w:rPr>
                <w:sz w:val="20"/>
                <w:szCs w:val="20"/>
              </w:rPr>
              <w:t>UK General Data Protection Regulation</w:t>
            </w:r>
          </w:p>
        </w:tc>
      </w:tr>
      <w:tr w:rsidR="002D25EA" w14:paraId="16381F9A" w14:textId="77777777">
        <w:tc>
          <w:tcPr>
            <w:tcW w:w="4650" w:type="dxa"/>
            <w:tcMar>
              <w:top w:w="70" w:type="dxa"/>
              <w:left w:w="100" w:type="dxa"/>
              <w:bottom w:w="70" w:type="dxa"/>
              <w:right w:w="100" w:type="dxa"/>
            </w:tcMar>
            <w:vAlign w:val="center"/>
          </w:tcPr>
          <w:p w14:paraId="3CF0D935" w14:textId="77777777" w:rsidR="002D25EA" w:rsidRDefault="002D25EA" w:rsidP="000156B8">
            <w:r>
              <w:rPr>
                <w:sz w:val="20"/>
                <w:szCs w:val="20"/>
              </w:rPr>
              <w:t>JWT</w:t>
            </w:r>
          </w:p>
        </w:tc>
        <w:tc>
          <w:tcPr>
            <w:tcW w:w="4650" w:type="dxa"/>
            <w:tcMar>
              <w:top w:w="70" w:type="dxa"/>
              <w:left w:w="100" w:type="dxa"/>
              <w:bottom w:w="70" w:type="dxa"/>
              <w:right w:w="100" w:type="dxa"/>
            </w:tcMar>
            <w:vAlign w:val="center"/>
          </w:tcPr>
          <w:p w14:paraId="7EC993CD" w14:textId="77777777" w:rsidR="002D25EA" w:rsidRDefault="002D25EA" w:rsidP="000156B8">
            <w:r>
              <w:rPr>
                <w:sz w:val="20"/>
                <w:szCs w:val="20"/>
              </w:rPr>
              <w:t>JSON Web Token</w:t>
            </w:r>
          </w:p>
        </w:tc>
      </w:tr>
      <w:tr w:rsidR="002D25EA" w14:paraId="2EDC8590" w14:textId="77777777">
        <w:tc>
          <w:tcPr>
            <w:tcW w:w="4650" w:type="dxa"/>
            <w:tcMar>
              <w:top w:w="70" w:type="dxa"/>
              <w:left w:w="100" w:type="dxa"/>
              <w:bottom w:w="70" w:type="dxa"/>
              <w:right w:w="100" w:type="dxa"/>
            </w:tcMar>
            <w:vAlign w:val="center"/>
          </w:tcPr>
          <w:p w14:paraId="022121CE" w14:textId="77777777" w:rsidR="002D25EA" w:rsidRDefault="002D25EA" w:rsidP="000156B8">
            <w:r>
              <w:rPr>
                <w:sz w:val="20"/>
                <w:szCs w:val="20"/>
              </w:rPr>
              <w:t>DDoS</w:t>
            </w:r>
          </w:p>
        </w:tc>
        <w:tc>
          <w:tcPr>
            <w:tcW w:w="4650" w:type="dxa"/>
            <w:tcMar>
              <w:top w:w="70" w:type="dxa"/>
              <w:left w:w="100" w:type="dxa"/>
              <w:bottom w:w="70" w:type="dxa"/>
              <w:right w:w="100" w:type="dxa"/>
            </w:tcMar>
            <w:vAlign w:val="center"/>
          </w:tcPr>
          <w:p w14:paraId="4C1A7A8E" w14:textId="77777777" w:rsidR="002D25EA" w:rsidRDefault="002D25EA" w:rsidP="000156B8">
            <w:r>
              <w:rPr>
                <w:sz w:val="20"/>
                <w:szCs w:val="20"/>
              </w:rPr>
              <w:t>Distributed Denial of Service</w:t>
            </w:r>
          </w:p>
        </w:tc>
      </w:tr>
      <w:tr w:rsidR="002D25EA" w14:paraId="1614723C" w14:textId="77777777">
        <w:tc>
          <w:tcPr>
            <w:tcW w:w="4650" w:type="dxa"/>
            <w:tcMar>
              <w:top w:w="70" w:type="dxa"/>
              <w:left w:w="100" w:type="dxa"/>
              <w:bottom w:w="70" w:type="dxa"/>
              <w:right w:w="100" w:type="dxa"/>
            </w:tcMar>
            <w:vAlign w:val="center"/>
          </w:tcPr>
          <w:p w14:paraId="5CFCA5F9" w14:textId="77777777" w:rsidR="002D25EA" w:rsidRDefault="002D25EA" w:rsidP="000156B8">
            <w:r>
              <w:rPr>
                <w:sz w:val="20"/>
                <w:szCs w:val="20"/>
              </w:rPr>
              <w:lastRenderedPageBreak/>
              <w:t>SLA</w:t>
            </w:r>
          </w:p>
        </w:tc>
        <w:tc>
          <w:tcPr>
            <w:tcW w:w="4650" w:type="dxa"/>
            <w:tcMar>
              <w:top w:w="70" w:type="dxa"/>
              <w:left w:w="100" w:type="dxa"/>
              <w:bottom w:w="70" w:type="dxa"/>
              <w:right w:w="100" w:type="dxa"/>
            </w:tcMar>
            <w:vAlign w:val="center"/>
          </w:tcPr>
          <w:p w14:paraId="6378384B" w14:textId="77777777" w:rsidR="002D25EA" w:rsidRDefault="002D25EA" w:rsidP="000156B8">
            <w:r>
              <w:rPr>
                <w:sz w:val="20"/>
                <w:szCs w:val="20"/>
              </w:rPr>
              <w:t>Service-Level Agreement</w:t>
            </w:r>
          </w:p>
        </w:tc>
      </w:tr>
      <w:tr w:rsidR="002D25EA" w14:paraId="5D03BF8B" w14:textId="77777777">
        <w:tc>
          <w:tcPr>
            <w:tcW w:w="4650" w:type="dxa"/>
            <w:tcMar>
              <w:top w:w="70" w:type="dxa"/>
              <w:left w:w="100" w:type="dxa"/>
              <w:bottom w:w="70" w:type="dxa"/>
              <w:right w:w="100" w:type="dxa"/>
            </w:tcMar>
            <w:vAlign w:val="center"/>
          </w:tcPr>
          <w:p w14:paraId="296F2B3C" w14:textId="77777777" w:rsidR="002D25EA" w:rsidRDefault="002D25EA" w:rsidP="000156B8">
            <w:r>
              <w:rPr>
                <w:sz w:val="20"/>
                <w:szCs w:val="20"/>
              </w:rPr>
              <w:t>VNet</w:t>
            </w:r>
          </w:p>
        </w:tc>
        <w:tc>
          <w:tcPr>
            <w:tcW w:w="4650" w:type="dxa"/>
            <w:tcMar>
              <w:top w:w="70" w:type="dxa"/>
              <w:left w:w="100" w:type="dxa"/>
              <w:bottom w:w="70" w:type="dxa"/>
              <w:right w:w="100" w:type="dxa"/>
            </w:tcMar>
            <w:vAlign w:val="center"/>
          </w:tcPr>
          <w:p w14:paraId="28DA628F" w14:textId="77777777" w:rsidR="002D25EA" w:rsidRDefault="002D25EA" w:rsidP="000156B8">
            <w:r>
              <w:rPr>
                <w:sz w:val="20"/>
                <w:szCs w:val="20"/>
              </w:rPr>
              <w:t>Azure Virtual Network</w:t>
            </w:r>
          </w:p>
        </w:tc>
      </w:tr>
      <w:tr w:rsidR="002D25EA" w14:paraId="5DE947E1" w14:textId="77777777">
        <w:tc>
          <w:tcPr>
            <w:tcW w:w="4650" w:type="dxa"/>
            <w:tcMar>
              <w:top w:w="70" w:type="dxa"/>
              <w:left w:w="100" w:type="dxa"/>
              <w:bottom w:w="70" w:type="dxa"/>
              <w:right w:w="100" w:type="dxa"/>
            </w:tcMar>
            <w:vAlign w:val="center"/>
          </w:tcPr>
          <w:p w14:paraId="73D82F27" w14:textId="77777777" w:rsidR="002D25EA" w:rsidRDefault="002D25EA" w:rsidP="000156B8">
            <w:r>
              <w:rPr>
                <w:sz w:val="20"/>
                <w:szCs w:val="20"/>
              </w:rPr>
              <w:t>Private Link</w:t>
            </w:r>
          </w:p>
        </w:tc>
        <w:tc>
          <w:tcPr>
            <w:tcW w:w="4650" w:type="dxa"/>
            <w:tcMar>
              <w:top w:w="70" w:type="dxa"/>
              <w:left w:w="100" w:type="dxa"/>
              <w:bottom w:w="70" w:type="dxa"/>
              <w:right w:w="100" w:type="dxa"/>
            </w:tcMar>
            <w:vAlign w:val="center"/>
          </w:tcPr>
          <w:p w14:paraId="4795EE71" w14:textId="77777777" w:rsidR="002D25EA" w:rsidRDefault="002D25EA" w:rsidP="000156B8">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6" w:name="_Toc241523901"/>
      <w:r w:rsidRPr="007F1FDD">
        <w:rPr>
          <w:rFonts w:asciiTheme="minorHAnsi" w:hAnsiTheme="minorHAnsi"/>
          <w:b w:val="0"/>
          <w:bCs w:val="0"/>
          <w:color w:val="1E2761"/>
          <w:sz w:val="24"/>
          <w:szCs w:val="24"/>
          <w:lang w:eastAsia="en-US"/>
        </w:rPr>
        <w:t>Sample Policy Fragments, Naming and OpenAPI Skeleton</w:t>
      </w:r>
      <w:bookmarkEnd w:id="126"/>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APIM instance  : apim-organization-prod-uksouth</w:t>
            </w:r>
          </w:p>
          <w:p w14:paraId="5A6FAAEB" w14:textId="77777777" w:rsidR="002D25EA" w:rsidRDefault="002D25EA" w:rsidP="000156B8">
            <w:r>
              <w:rPr>
                <w:color w:val="1E2761"/>
                <w:sz w:val="20"/>
                <w:szCs w:val="20"/>
              </w:rPr>
              <w:t>API path       : /api/claims/v2/claims</w:t>
            </w:r>
          </w:p>
          <w:p w14:paraId="08FCDFF4" w14:textId="77777777" w:rsidR="002D25EA" w:rsidRDefault="002D25EA" w:rsidP="000156B8">
            <w:r>
              <w:rPr>
                <w:color w:val="1E2761"/>
                <w:sz w:val="20"/>
                <w:szCs w:val="20"/>
              </w:rPr>
              <w:t>Named value    : nv-claims-backend-baseurl</w:t>
            </w:r>
          </w:p>
          <w:p w14:paraId="68283A4D" w14:textId="77777777" w:rsidR="002D25EA" w:rsidRDefault="002D25EA" w:rsidP="000156B8">
            <w:r>
              <w:rPr>
                <w:color w:val="1E2761"/>
                <w:sz w:val="20"/>
                <w:szCs w:val="20"/>
              </w:rPr>
              <w:t>Product        : prod-external-broker</w:t>
            </w:r>
          </w:p>
          <w:p w14:paraId="6A5191AF" w14:textId="77777777" w:rsidR="002D25EA" w:rsidRDefault="002D25EA" w:rsidP="000156B8">
            <w:r>
              <w:rPr>
                <w:color w:val="1E2761"/>
                <w:sz w:val="20"/>
                <w:szCs w:val="20"/>
              </w:rPr>
              <w:t>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lastRenderedPageBreak/>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127" w:name="_Toc241523902"/>
      <w:r>
        <w:rPr>
          <w:rFonts w:asciiTheme="minorHAnsi" w:hAnsiTheme="minorHAnsi"/>
          <w:b w:val="0"/>
          <w:bCs w:val="0"/>
          <w:color w:val="1E2761"/>
          <w:sz w:val="24"/>
          <w:szCs w:val="24"/>
          <w:lang w:eastAsia="en-US"/>
        </w:rPr>
        <w:lastRenderedPageBreak/>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127"/>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128" w:name="_Figure_34"/>
      <w:r>
        <w:rPr>
          <w:i/>
          <w:iCs/>
          <w:color w:val="666666"/>
          <w:sz w:val="18"/>
          <w:szCs w:val="18"/>
        </w:rPr>
        <w:t xml:space="preserve">Figure 34: APIM platform </w:t>
      </w:r>
      <w:bookmarkEnd w:id="128"/>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lastRenderedPageBreak/>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9"/>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Nikhil Rokade - Chaucer" w:date="2026-09-22T10:13:00Z" w:initials="NR">
    <w:p w14:paraId="0F27C8B8" w14:textId="77777777" w:rsidR="009D2B70" w:rsidRDefault="009D2B70" w:rsidP="00FD3A7B">
      <w:pPr>
        <w:pStyle w:val="CommentText"/>
      </w:pPr>
      <w:r>
        <w:rPr>
          <w:rStyle w:val="CommentReference"/>
        </w:rPr>
        <w:annotationRef/>
      </w:r>
      <w:r>
        <w:t>Can be internal too?</w:t>
      </w:r>
    </w:p>
  </w:comment>
  <w:comment w:id="12" w:author="Puneet Kumar" w:date="2026-09-26T16:22:00Z" w:initials="PK">
    <w:p w14:paraId="044BE40F" w14:textId="77777777" w:rsidR="009D2B70" w:rsidRDefault="009D2B70">
      <w:pPr>
        <w:pStyle w:val="CommentText"/>
      </w:pPr>
      <w:r>
        <w:rPr>
          <w:rStyle w:val="CommentReference"/>
        </w:rPr>
        <w:annotationRef/>
      </w:r>
      <w:r>
        <w:t>Addressed</w:t>
      </w:r>
    </w:p>
  </w:comment>
  <w:comment w:id="17" w:author="Nikhil Rokade - Chaucer" w:date="2026-09-21T17:08:00Z" w:initials="NR">
    <w:p w14:paraId="07696368" w14:textId="77777777" w:rsidR="009D2B70" w:rsidRDefault="009D2B70" w:rsidP="0039554D">
      <w:pPr>
        <w:pStyle w:val="CommentText"/>
      </w:pPr>
      <w:r>
        <w:rPr>
          <w:rStyle w:val="CommentReference"/>
        </w:rPr>
        <w:annotationRef/>
      </w:r>
      <w:r>
        <w:t>mediated</w:t>
      </w:r>
    </w:p>
  </w:comment>
  <w:comment w:id="18" w:author="Puneet Kumar" w:date="2026-09-26T15:15:00Z" w:initials="PK">
    <w:p w14:paraId="71174978" w14:textId="77777777" w:rsidR="009D2B70" w:rsidRDefault="009D2B70">
      <w:pPr>
        <w:pStyle w:val="CommentText"/>
      </w:pPr>
      <w:r>
        <w:rPr>
          <w:rStyle w:val="CommentReference"/>
        </w:rPr>
        <w:annotationRef/>
      </w:r>
      <w:r>
        <w:t xml:space="preserve">I think exposed is good as </w:t>
      </w:r>
      <w:r w:rsidRPr="00F726AC">
        <w:t>APIM is where APIs are published and made available to consumers.</w:t>
      </w:r>
    </w:p>
  </w:comment>
  <w:comment w:id="19" w:author="Nikhil Rokade - Chaucer" w:date="2026-09-21T17:10:00Z" w:initials="NR">
    <w:p w14:paraId="256A85BE" w14:textId="77777777" w:rsidR="009D2B70" w:rsidRDefault="009D2B70" w:rsidP="00E81215">
      <w:pPr>
        <w:pStyle w:val="CommentText"/>
      </w:pPr>
      <w:r>
        <w:rPr>
          <w:rStyle w:val="CommentReference"/>
        </w:rPr>
        <w:annotationRef/>
      </w:r>
      <w:r>
        <w:t>Also mention API gateway being used in internal mode with private connectivity along with rationale.</w:t>
      </w:r>
    </w:p>
  </w:comment>
  <w:comment w:id="20" w:author="Puneet Kumar" w:date="2026-09-26T15:31:00Z" w:initials="PK">
    <w:p w14:paraId="02999B53" w14:textId="77777777" w:rsidR="009D2B70" w:rsidRDefault="009D2B70">
      <w:pPr>
        <w:pStyle w:val="CommentText"/>
      </w:pPr>
      <w:r>
        <w:rPr>
          <w:rStyle w:val="CommentReference"/>
        </w:rPr>
        <w:annotationRef/>
      </w:r>
      <w:r>
        <w:t>Added</w:t>
      </w:r>
    </w:p>
  </w:comment>
  <w:comment w:id="21" w:author="Puneet Kumar" w:date="2026-09-26T15:31:00Z" w:initials="PK">
    <w:p w14:paraId="59E875B3" w14:textId="77777777" w:rsidR="009D2B70" w:rsidRDefault="009D2B70">
      <w:pPr>
        <w:pStyle w:val="CommentText"/>
      </w:pPr>
      <w:r>
        <w:rPr>
          <w:rStyle w:val="CommentReference"/>
        </w:rPr>
        <w:annotationRef/>
      </w:r>
    </w:p>
  </w:comment>
  <w:comment w:id="22" w:author="Nikhil Rokade - Chaucer" w:date="2026-09-21T17:30:00Z" w:initials="NR">
    <w:p w14:paraId="45F836DC" w14:textId="77777777" w:rsidR="009D2B70" w:rsidRDefault="009D2B70" w:rsidP="00572FC9">
      <w:pPr>
        <w:pStyle w:val="CommentText"/>
      </w:pPr>
      <w:r>
        <w:rPr>
          <w:rStyle w:val="CommentReference"/>
        </w:rPr>
        <w:annotationRef/>
      </w:r>
      <w:r>
        <w:t xml:space="preserve">Need to clearly specify our choice here. </w:t>
      </w:r>
    </w:p>
  </w:comment>
  <w:comment w:id="23" w:author="Puneet Kumar" w:date="2026-09-26T15:37:00Z" w:initials="PK">
    <w:p w14:paraId="5E5D76CD" w14:textId="77777777" w:rsidR="009D2B70" w:rsidRDefault="009D2B70">
      <w:pPr>
        <w:pStyle w:val="CommentText"/>
      </w:pPr>
      <w:r>
        <w:rPr>
          <w:rStyle w:val="CommentReference"/>
        </w:rPr>
        <w:annotationRef/>
      </w:r>
      <w:r>
        <w:t>Added</w:t>
      </w:r>
    </w:p>
  </w:comment>
  <w:comment w:id="25" w:author="Nikhil Rokade - Chaucer" w:date="2026-09-22T09:41:00Z" w:initials="NR">
    <w:p w14:paraId="327A9EEF" w14:textId="77777777" w:rsidR="009C1E28" w:rsidRDefault="009C1E28" w:rsidP="002268D7">
      <w:pPr>
        <w:pStyle w:val="CommentText"/>
      </w:pPr>
      <w:r>
        <w:rPr>
          <w:rStyle w:val="CommentReference"/>
        </w:rPr>
        <w:annotationRef/>
      </w:r>
      <w:r>
        <w:t>We need to track every single requirement here as a matrix</w:t>
      </w:r>
    </w:p>
  </w:comment>
  <w:comment w:id="26" w:author="Puneet Kumar - Chaucer" w:date="2026-09-28T13:54:00Z" w:initials="PK">
    <w:p w14:paraId="25300E7E" w14:textId="77777777" w:rsidR="009C1E28" w:rsidRDefault="009C1E28" w:rsidP="00745B87">
      <w:pPr>
        <w:pStyle w:val="CommentText"/>
      </w:pPr>
      <w:r>
        <w:rPr>
          <w:rStyle w:val="CommentReference"/>
        </w:rPr>
        <w:annotationRef/>
      </w:r>
      <w:r>
        <w:t>Tracked</w:t>
      </w:r>
    </w:p>
  </w:comment>
  <w:comment w:id="28" w:author="Puneet Kumar - Chaucer" w:date="2026-09-28T11:20:00Z" w:initials="PK">
    <w:p w14:paraId="1B52046B" w14:textId="77777777" w:rsidR="00887BE2" w:rsidRDefault="00887BE2" w:rsidP="00E57F29">
      <w:pPr>
        <w:pStyle w:val="CommentText"/>
      </w:pPr>
      <w:r>
        <w:rPr>
          <w:rStyle w:val="CommentReference"/>
        </w:rPr>
        <w:annotationRef/>
      </w:r>
      <w:r>
        <w:t>How to best showcase option 3 (why not chosen)</w:t>
      </w:r>
    </w:p>
  </w:comment>
  <w:comment w:id="29" w:author="Puneet Kumar - Chaucer" w:date="2026-09-28T11:33:00Z" w:initials="PK">
    <w:p w14:paraId="34803C7C" w14:textId="77777777" w:rsidR="009D2B70" w:rsidRDefault="009D2B70" w:rsidP="003C275B">
      <w:pPr>
        <w:pStyle w:val="CommentText"/>
      </w:pPr>
      <w:r>
        <w:rPr>
          <w:rStyle w:val="CommentReference"/>
        </w:rPr>
        <w:annotationRef/>
      </w:r>
      <w:r>
        <w:t>Add high level configuration for each component used i.e. AFD , APIM etc</w:t>
      </w:r>
    </w:p>
  </w:comment>
  <w:comment w:id="50"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51"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70" w:author="Nikhil Rokade - Chaucer" w:date="2026-09-22T10:26:00Z" w:initials="NR">
    <w:p w14:paraId="2B67F8DB" w14:textId="77777777" w:rsidR="00535CB1" w:rsidRDefault="00535CB1" w:rsidP="00535CB1">
      <w:pPr>
        <w:pStyle w:val="CommentText"/>
      </w:pPr>
      <w:r>
        <w:rPr>
          <w:rStyle w:val="CommentReference"/>
        </w:rPr>
        <w:annotationRef/>
      </w:r>
      <w:r>
        <w:t>Use primary reference for the principles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27C8B8" w15:done="1"/>
  <w15:commentEx w15:paraId="044BE40F" w15:paraIdParent="0F27C8B8" w15:done="1"/>
  <w15:commentEx w15:paraId="07696368" w15:done="1"/>
  <w15:commentEx w15:paraId="71174978" w15:paraIdParent="07696368" w15:done="1"/>
  <w15:commentEx w15:paraId="256A85BE" w15:done="1"/>
  <w15:commentEx w15:paraId="02999B53" w15:paraIdParent="256A85BE" w15:done="1"/>
  <w15:commentEx w15:paraId="59E875B3" w15:paraIdParent="256A85BE" w15:done="1"/>
  <w15:commentEx w15:paraId="45F836DC" w15:done="0"/>
  <w15:commentEx w15:paraId="5E5D76CD" w15:paraIdParent="45F836DC" w15:done="0"/>
  <w15:commentEx w15:paraId="327A9EEF" w15:done="0"/>
  <w15:commentEx w15:paraId="25300E7E" w15:paraIdParent="327A9EEF" w15:done="0"/>
  <w15:commentEx w15:paraId="1B52046B" w15:done="0"/>
  <w15:commentEx w15:paraId="34803C7C" w15:done="0"/>
  <w15:commentEx w15:paraId="0F4A9B6F" w15:done="0"/>
  <w15:commentEx w15:paraId="3C399B5C" w15:paraIdParent="0F4A9B6F" w15:done="0"/>
  <w15:commentEx w15:paraId="2B67F8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C0E517" w16cex:dateUtc="2026-09-22T09:13:00Z"/>
  <w16cex:commentExtensible w16cex:durableId="0356C010" w16cex:dateUtc="2026-09-26T15:22:00Z"/>
  <w16cex:commentExtensible w16cex:durableId="7B513968" w16cex:dateUtc="2026-09-21T16:08:00Z"/>
  <w16cex:commentExtensible w16cex:durableId="05520CFF" w16cex:dateUtc="2026-09-26T14:15:00Z"/>
  <w16cex:commentExtensible w16cex:durableId="58F555A0" w16cex:dateUtc="2026-09-21T16:10:00Z"/>
  <w16cex:commentExtensible w16cex:durableId="1405F986" w16cex:dateUtc="2026-09-26T14:31:00Z"/>
  <w16cex:commentExtensible w16cex:durableId="7CFAB4CE" w16cex:dateUtc="2026-09-26T14:31:00Z"/>
  <w16cex:commentExtensible w16cex:durableId="21FAD1F1" w16cex:dateUtc="2026-09-21T16:30:00Z"/>
  <w16cex:commentExtensible w16cex:durableId="1B154C3F" w16cex:dateUtc="2026-09-26T14:37:00Z"/>
  <w16cex:commentExtensible w16cex:durableId="33D0CE33" w16cex:dateUtc="2026-09-22T08:41:00Z"/>
  <w16cex:commentExtensible w16cex:durableId="6CBC0170" w16cex:dateUtc="2026-09-28T12:54:00Z"/>
  <w16cex:commentExtensible w16cex:durableId="12E91FD6" w16cex:dateUtc="2026-09-28T10:20:00Z"/>
  <w16cex:commentExtensible w16cex:durableId="4CA2E492" w16cex:dateUtc="2026-09-28T10:33:00Z"/>
  <w16cex:commentExtensible w16cex:durableId="44702F5C" w16cex:dateUtc="2026-09-22T09:18:00Z"/>
  <w16cex:commentExtensible w16cex:durableId="4797E885" w16cex:dateUtc="2026-09-26T15:45:00Z"/>
  <w16cex:commentExtensible w16cex:durableId="315676D5" w16cex:dateUtc="2026-09-22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27C8B8" w16cid:durableId="13C0E517"/>
  <w16cid:commentId w16cid:paraId="044BE40F" w16cid:durableId="0356C010"/>
  <w16cid:commentId w16cid:paraId="07696368" w16cid:durableId="7B513968"/>
  <w16cid:commentId w16cid:paraId="71174978" w16cid:durableId="05520CFF"/>
  <w16cid:commentId w16cid:paraId="256A85BE" w16cid:durableId="58F555A0"/>
  <w16cid:commentId w16cid:paraId="02999B53" w16cid:durableId="1405F986"/>
  <w16cid:commentId w16cid:paraId="59E875B3" w16cid:durableId="7CFAB4CE"/>
  <w16cid:commentId w16cid:paraId="45F836DC" w16cid:durableId="21FAD1F1"/>
  <w16cid:commentId w16cid:paraId="5E5D76CD" w16cid:durableId="1B154C3F"/>
  <w16cid:commentId w16cid:paraId="327A9EEF" w16cid:durableId="33D0CE33"/>
  <w16cid:commentId w16cid:paraId="25300E7E" w16cid:durableId="6CBC0170"/>
  <w16cid:commentId w16cid:paraId="1B52046B" w16cid:durableId="12E91FD6"/>
  <w16cid:commentId w16cid:paraId="34803C7C" w16cid:durableId="4CA2E492"/>
  <w16cid:commentId w16cid:paraId="0F4A9B6F" w16cid:durableId="44702F5C"/>
  <w16cid:commentId w16cid:paraId="3C399B5C" w16cid:durableId="4797E885"/>
  <w16cid:commentId w16cid:paraId="2B67F8DB" w16cid:durableId="315676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E1AC3" w14:textId="77777777" w:rsidR="00AD1BA2" w:rsidRDefault="00AD1BA2" w:rsidP="00614F2E">
      <w:r>
        <w:separator/>
      </w:r>
    </w:p>
  </w:endnote>
  <w:endnote w:type="continuationSeparator" w:id="0">
    <w:p w14:paraId="15AF1A5E" w14:textId="77777777" w:rsidR="00AD1BA2" w:rsidRDefault="00AD1BA2"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3F4A6" w14:textId="77777777" w:rsidR="00AD1BA2" w:rsidRDefault="00AD1BA2" w:rsidP="00614F2E">
      <w:r>
        <w:separator/>
      </w:r>
    </w:p>
  </w:footnote>
  <w:footnote w:type="continuationSeparator" w:id="0">
    <w:p w14:paraId="3A6D6E6C" w14:textId="77777777" w:rsidR="00AD1BA2" w:rsidRDefault="00AD1BA2"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4"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17"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3"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0"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1"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27"/>
  </w:num>
  <w:num w:numId="3" w16cid:durableId="1171681179">
    <w:abstractNumId w:val="12"/>
  </w:num>
  <w:num w:numId="4" w16cid:durableId="1424296415">
    <w:abstractNumId w:val="21"/>
  </w:num>
  <w:num w:numId="5" w16cid:durableId="1991589832">
    <w:abstractNumId w:val="26"/>
  </w:num>
  <w:num w:numId="6" w16cid:durableId="1499464224">
    <w:abstractNumId w:val="15"/>
  </w:num>
  <w:num w:numId="7" w16cid:durableId="855313587">
    <w:abstractNumId w:val="23"/>
  </w:num>
  <w:num w:numId="8" w16cid:durableId="2115706345">
    <w:abstractNumId w:val="15"/>
  </w:num>
  <w:num w:numId="9" w16cid:durableId="111093656">
    <w:abstractNumId w:val="28"/>
  </w:num>
  <w:num w:numId="10" w16cid:durableId="1099721664">
    <w:abstractNumId w:val="14"/>
  </w:num>
  <w:num w:numId="11" w16cid:durableId="1348945352">
    <w:abstractNumId w:val="5"/>
  </w:num>
  <w:num w:numId="12" w16cid:durableId="150954377">
    <w:abstractNumId w:val="1"/>
  </w:num>
  <w:num w:numId="13" w16cid:durableId="1190797647">
    <w:abstractNumId w:val="7"/>
  </w:num>
  <w:num w:numId="14" w16cid:durableId="297491637">
    <w:abstractNumId w:val="31"/>
  </w:num>
  <w:num w:numId="15" w16cid:durableId="196813810">
    <w:abstractNumId w:val="8"/>
  </w:num>
  <w:num w:numId="16" w16cid:durableId="1242787409">
    <w:abstractNumId w:val="17"/>
  </w:num>
  <w:num w:numId="17" w16cid:durableId="1698503547">
    <w:abstractNumId w:val="9"/>
  </w:num>
  <w:num w:numId="18" w16cid:durableId="721558254">
    <w:abstractNumId w:val="24"/>
  </w:num>
  <w:num w:numId="19" w16cid:durableId="1556044096">
    <w:abstractNumId w:val="19"/>
  </w:num>
  <w:num w:numId="20" w16cid:durableId="778376346">
    <w:abstractNumId w:val="10"/>
  </w:num>
  <w:num w:numId="21" w16cid:durableId="1288438381">
    <w:abstractNumId w:val="20"/>
  </w:num>
  <w:num w:numId="22" w16cid:durableId="549463914">
    <w:abstractNumId w:val="11"/>
  </w:num>
  <w:num w:numId="23" w16cid:durableId="1728260855">
    <w:abstractNumId w:val="4"/>
  </w:num>
  <w:num w:numId="24" w16cid:durableId="346368167">
    <w:abstractNumId w:val="18"/>
  </w:num>
  <w:num w:numId="25" w16cid:durableId="1560676405">
    <w:abstractNumId w:val="6"/>
  </w:num>
  <w:num w:numId="26" w16cid:durableId="4290560">
    <w:abstractNumId w:val="25"/>
  </w:num>
  <w:num w:numId="27" w16cid:durableId="434790203">
    <w:abstractNumId w:val="2"/>
  </w:num>
  <w:num w:numId="28" w16cid:durableId="1288387782">
    <w:abstractNumId w:val="0"/>
  </w:num>
  <w:num w:numId="29" w16cid:durableId="1338268645">
    <w:abstractNumId w:val="16"/>
  </w:num>
  <w:num w:numId="30" w16cid:durableId="502670788">
    <w:abstractNumId w:val="29"/>
  </w:num>
  <w:num w:numId="31" w16cid:durableId="211506957">
    <w:abstractNumId w:val="22"/>
  </w:num>
  <w:num w:numId="32" w16cid:durableId="208035437">
    <w:abstractNumId w:val="13"/>
  </w:num>
  <w:num w:numId="33" w16cid:durableId="1590117732">
    <w:abstractNumId w:val="30"/>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w15:presenceInfo w15:providerId="AD" w15:userId="S::Puneet.Kumar@neotechnologysolutions.com::efc9789d-00f0-4082-8896-6f9581aa588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42E0"/>
    <w:rsid w:val="00007E30"/>
    <w:rsid w:val="000156B8"/>
    <w:rsid w:val="000206BD"/>
    <w:rsid w:val="00021294"/>
    <w:rsid w:val="00026313"/>
    <w:rsid w:val="000271A7"/>
    <w:rsid w:val="000315CE"/>
    <w:rsid w:val="00050DBF"/>
    <w:rsid w:val="00052E38"/>
    <w:rsid w:val="00054DD6"/>
    <w:rsid w:val="0005700C"/>
    <w:rsid w:val="0005784F"/>
    <w:rsid w:val="00066214"/>
    <w:rsid w:val="00066C27"/>
    <w:rsid w:val="00070DD3"/>
    <w:rsid w:val="00081DE9"/>
    <w:rsid w:val="00093EF6"/>
    <w:rsid w:val="00094E31"/>
    <w:rsid w:val="00096A8B"/>
    <w:rsid w:val="000A040B"/>
    <w:rsid w:val="000C6267"/>
    <w:rsid w:val="000D0189"/>
    <w:rsid w:val="000D19FB"/>
    <w:rsid w:val="000D5D46"/>
    <w:rsid w:val="000E24C5"/>
    <w:rsid w:val="000E38D8"/>
    <w:rsid w:val="000E39B2"/>
    <w:rsid w:val="000E552D"/>
    <w:rsid w:val="000F1CBF"/>
    <w:rsid w:val="000F2EE9"/>
    <w:rsid w:val="000F4143"/>
    <w:rsid w:val="00114702"/>
    <w:rsid w:val="00131564"/>
    <w:rsid w:val="0013747C"/>
    <w:rsid w:val="00145D75"/>
    <w:rsid w:val="00152671"/>
    <w:rsid w:val="001569D6"/>
    <w:rsid w:val="001603C7"/>
    <w:rsid w:val="0017165F"/>
    <w:rsid w:val="00172BA8"/>
    <w:rsid w:val="0017683D"/>
    <w:rsid w:val="001910E5"/>
    <w:rsid w:val="00194837"/>
    <w:rsid w:val="00195DF6"/>
    <w:rsid w:val="00196F7A"/>
    <w:rsid w:val="00197BB3"/>
    <w:rsid w:val="001A10CD"/>
    <w:rsid w:val="001A1351"/>
    <w:rsid w:val="001A1C49"/>
    <w:rsid w:val="001A5A87"/>
    <w:rsid w:val="001A71CA"/>
    <w:rsid w:val="001B24DD"/>
    <w:rsid w:val="001B310E"/>
    <w:rsid w:val="001B5D9C"/>
    <w:rsid w:val="001C23A4"/>
    <w:rsid w:val="001C4E1E"/>
    <w:rsid w:val="001D18C7"/>
    <w:rsid w:val="001E1D3D"/>
    <w:rsid w:val="001E2641"/>
    <w:rsid w:val="001E3EAC"/>
    <w:rsid w:val="001E56D7"/>
    <w:rsid w:val="001E6912"/>
    <w:rsid w:val="001E78F6"/>
    <w:rsid w:val="001F3B65"/>
    <w:rsid w:val="00207A7E"/>
    <w:rsid w:val="002107E6"/>
    <w:rsid w:val="002204DC"/>
    <w:rsid w:val="002268D7"/>
    <w:rsid w:val="00230AC3"/>
    <w:rsid w:val="00241C6C"/>
    <w:rsid w:val="002517C8"/>
    <w:rsid w:val="00251D30"/>
    <w:rsid w:val="002562A2"/>
    <w:rsid w:val="00263D69"/>
    <w:rsid w:val="00263DF9"/>
    <w:rsid w:val="00265D2E"/>
    <w:rsid w:val="002679B6"/>
    <w:rsid w:val="00275A0F"/>
    <w:rsid w:val="002768A1"/>
    <w:rsid w:val="00284C6E"/>
    <w:rsid w:val="00290C25"/>
    <w:rsid w:val="002918DF"/>
    <w:rsid w:val="00293C57"/>
    <w:rsid w:val="00295BF6"/>
    <w:rsid w:val="00296288"/>
    <w:rsid w:val="002A1EE2"/>
    <w:rsid w:val="002A235F"/>
    <w:rsid w:val="002A57C3"/>
    <w:rsid w:val="002B30D3"/>
    <w:rsid w:val="002B5639"/>
    <w:rsid w:val="002B7A4B"/>
    <w:rsid w:val="002C2E30"/>
    <w:rsid w:val="002D0586"/>
    <w:rsid w:val="002D25EA"/>
    <w:rsid w:val="002E4C5E"/>
    <w:rsid w:val="002E76EF"/>
    <w:rsid w:val="002F2E4E"/>
    <w:rsid w:val="002F3E15"/>
    <w:rsid w:val="002F7241"/>
    <w:rsid w:val="00300635"/>
    <w:rsid w:val="0030258D"/>
    <w:rsid w:val="00303A8C"/>
    <w:rsid w:val="00303B20"/>
    <w:rsid w:val="00303DF7"/>
    <w:rsid w:val="00304D2E"/>
    <w:rsid w:val="00304DD4"/>
    <w:rsid w:val="0031003C"/>
    <w:rsid w:val="00313C82"/>
    <w:rsid w:val="00321A20"/>
    <w:rsid w:val="003278C8"/>
    <w:rsid w:val="003433FC"/>
    <w:rsid w:val="003440B4"/>
    <w:rsid w:val="00352B53"/>
    <w:rsid w:val="0035470A"/>
    <w:rsid w:val="00356C84"/>
    <w:rsid w:val="0036464A"/>
    <w:rsid w:val="00371292"/>
    <w:rsid w:val="0037467A"/>
    <w:rsid w:val="00376059"/>
    <w:rsid w:val="00380511"/>
    <w:rsid w:val="00387703"/>
    <w:rsid w:val="00393147"/>
    <w:rsid w:val="0039554D"/>
    <w:rsid w:val="0039743C"/>
    <w:rsid w:val="00397E6D"/>
    <w:rsid w:val="003A7E16"/>
    <w:rsid w:val="003B24A0"/>
    <w:rsid w:val="003C0E12"/>
    <w:rsid w:val="003C21B7"/>
    <w:rsid w:val="003C275B"/>
    <w:rsid w:val="003C2872"/>
    <w:rsid w:val="003E27EC"/>
    <w:rsid w:val="003F677B"/>
    <w:rsid w:val="004033DF"/>
    <w:rsid w:val="00424034"/>
    <w:rsid w:val="00433B8A"/>
    <w:rsid w:val="004401F8"/>
    <w:rsid w:val="0044547D"/>
    <w:rsid w:val="004475BE"/>
    <w:rsid w:val="004546CF"/>
    <w:rsid w:val="004558F4"/>
    <w:rsid w:val="004569BF"/>
    <w:rsid w:val="0045726B"/>
    <w:rsid w:val="00457A2A"/>
    <w:rsid w:val="0046006F"/>
    <w:rsid w:val="0046426C"/>
    <w:rsid w:val="0047355B"/>
    <w:rsid w:val="0048177F"/>
    <w:rsid w:val="00494C09"/>
    <w:rsid w:val="004D07B1"/>
    <w:rsid w:val="004D1B15"/>
    <w:rsid w:val="004D5371"/>
    <w:rsid w:val="004E636E"/>
    <w:rsid w:val="004F1047"/>
    <w:rsid w:val="004F3292"/>
    <w:rsid w:val="004F4A21"/>
    <w:rsid w:val="004F7635"/>
    <w:rsid w:val="00503300"/>
    <w:rsid w:val="0050412C"/>
    <w:rsid w:val="00505EBC"/>
    <w:rsid w:val="005113B9"/>
    <w:rsid w:val="00513E64"/>
    <w:rsid w:val="005169E8"/>
    <w:rsid w:val="00520F38"/>
    <w:rsid w:val="005220AA"/>
    <w:rsid w:val="0052320C"/>
    <w:rsid w:val="00535CB1"/>
    <w:rsid w:val="005646FB"/>
    <w:rsid w:val="00572FAB"/>
    <w:rsid w:val="00572FC9"/>
    <w:rsid w:val="00577C90"/>
    <w:rsid w:val="0058300D"/>
    <w:rsid w:val="005864F0"/>
    <w:rsid w:val="00593888"/>
    <w:rsid w:val="005B2B05"/>
    <w:rsid w:val="005D0223"/>
    <w:rsid w:val="005D671C"/>
    <w:rsid w:val="005D7A63"/>
    <w:rsid w:val="005E33E1"/>
    <w:rsid w:val="005F006A"/>
    <w:rsid w:val="006005E0"/>
    <w:rsid w:val="00600C43"/>
    <w:rsid w:val="0060150C"/>
    <w:rsid w:val="00614651"/>
    <w:rsid w:val="00614F2E"/>
    <w:rsid w:val="00623125"/>
    <w:rsid w:val="00630731"/>
    <w:rsid w:val="00631FFA"/>
    <w:rsid w:val="00632BC5"/>
    <w:rsid w:val="00647D8E"/>
    <w:rsid w:val="00662CDC"/>
    <w:rsid w:val="0066568B"/>
    <w:rsid w:val="00674C7E"/>
    <w:rsid w:val="00677A29"/>
    <w:rsid w:val="00685165"/>
    <w:rsid w:val="006B04A7"/>
    <w:rsid w:val="006B48FD"/>
    <w:rsid w:val="006C03B9"/>
    <w:rsid w:val="006C1835"/>
    <w:rsid w:val="006C1915"/>
    <w:rsid w:val="006C19DD"/>
    <w:rsid w:val="006C32EA"/>
    <w:rsid w:val="006C481D"/>
    <w:rsid w:val="006C774B"/>
    <w:rsid w:val="006D7D8A"/>
    <w:rsid w:val="006E184A"/>
    <w:rsid w:val="006E4EEE"/>
    <w:rsid w:val="006F54F8"/>
    <w:rsid w:val="006F6095"/>
    <w:rsid w:val="006F706F"/>
    <w:rsid w:val="0070279F"/>
    <w:rsid w:val="00706E26"/>
    <w:rsid w:val="00707E5A"/>
    <w:rsid w:val="007139F5"/>
    <w:rsid w:val="00721E40"/>
    <w:rsid w:val="00721F98"/>
    <w:rsid w:val="00724616"/>
    <w:rsid w:val="00732864"/>
    <w:rsid w:val="0073520E"/>
    <w:rsid w:val="00743F41"/>
    <w:rsid w:val="00745B87"/>
    <w:rsid w:val="00752C5C"/>
    <w:rsid w:val="007658BC"/>
    <w:rsid w:val="00771DA9"/>
    <w:rsid w:val="007766BC"/>
    <w:rsid w:val="00787C0C"/>
    <w:rsid w:val="00792311"/>
    <w:rsid w:val="007A3A8E"/>
    <w:rsid w:val="007C2ABC"/>
    <w:rsid w:val="007C3CE8"/>
    <w:rsid w:val="007C61F3"/>
    <w:rsid w:val="007D29DC"/>
    <w:rsid w:val="007D3F8B"/>
    <w:rsid w:val="007D558E"/>
    <w:rsid w:val="007D5593"/>
    <w:rsid w:val="007E0217"/>
    <w:rsid w:val="007E4978"/>
    <w:rsid w:val="007E6733"/>
    <w:rsid w:val="007E729C"/>
    <w:rsid w:val="007F1FDD"/>
    <w:rsid w:val="007F22E4"/>
    <w:rsid w:val="007F512E"/>
    <w:rsid w:val="007F5718"/>
    <w:rsid w:val="007F613F"/>
    <w:rsid w:val="00801657"/>
    <w:rsid w:val="00802832"/>
    <w:rsid w:val="008039C8"/>
    <w:rsid w:val="008120BA"/>
    <w:rsid w:val="00817E1F"/>
    <w:rsid w:val="00820179"/>
    <w:rsid w:val="0082236C"/>
    <w:rsid w:val="0082779F"/>
    <w:rsid w:val="0083386B"/>
    <w:rsid w:val="00836E4F"/>
    <w:rsid w:val="00861AA8"/>
    <w:rsid w:val="0086214C"/>
    <w:rsid w:val="008631E0"/>
    <w:rsid w:val="008647B4"/>
    <w:rsid w:val="008649B0"/>
    <w:rsid w:val="00874078"/>
    <w:rsid w:val="0087471E"/>
    <w:rsid w:val="0087529D"/>
    <w:rsid w:val="00887BE2"/>
    <w:rsid w:val="008954E3"/>
    <w:rsid w:val="008A12EA"/>
    <w:rsid w:val="008A3F1B"/>
    <w:rsid w:val="008A5ED0"/>
    <w:rsid w:val="008B42A6"/>
    <w:rsid w:val="008B6AC7"/>
    <w:rsid w:val="008C042B"/>
    <w:rsid w:val="008E1DB9"/>
    <w:rsid w:val="008E7E8F"/>
    <w:rsid w:val="008E7F3F"/>
    <w:rsid w:val="008F296A"/>
    <w:rsid w:val="00903539"/>
    <w:rsid w:val="009046BA"/>
    <w:rsid w:val="0091043A"/>
    <w:rsid w:val="00913BCD"/>
    <w:rsid w:val="00917501"/>
    <w:rsid w:val="00925364"/>
    <w:rsid w:val="009310DA"/>
    <w:rsid w:val="0094298A"/>
    <w:rsid w:val="00944641"/>
    <w:rsid w:val="00946B3E"/>
    <w:rsid w:val="00963559"/>
    <w:rsid w:val="00967F8E"/>
    <w:rsid w:val="00973348"/>
    <w:rsid w:val="00976BEF"/>
    <w:rsid w:val="00977FCB"/>
    <w:rsid w:val="009815DF"/>
    <w:rsid w:val="00981ACF"/>
    <w:rsid w:val="00996FEC"/>
    <w:rsid w:val="009A4F0A"/>
    <w:rsid w:val="009A76A0"/>
    <w:rsid w:val="009B691A"/>
    <w:rsid w:val="009C1E28"/>
    <w:rsid w:val="009C40E7"/>
    <w:rsid w:val="009C5B96"/>
    <w:rsid w:val="009C7EAE"/>
    <w:rsid w:val="009D2B70"/>
    <w:rsid w:val="009D36AD"/>
    <w:rsid w:val="009D524A"/>
    <w:rsid w:val="009D5C61"/>
    <w:rsid w:val="009E0B0F"/>
    <w:rsid w:val="009E3716"/>
    <w:rsid w:val="009F41AC"/>
    <w:rsid w:val="00A01F56"/>
    <w:rsid w:val="00A03A52"/>
    <w:rsid w:val="00A0405B"/>
    <w:rsid w:val="00A045D7"/>
    <w:rsid w:val="00A05211"/>
    <w:rsid w:val="00A0548D"/>
    <w:rsid w:val="00A06881"/>
    <w:rsid w:val="00A071B8"/>
    <w:rsid w:val="00A07ED8"/>
    <w:rsid w:val="00A13F9A"/>
    <w:rsid w:val="00A17D00"/>
    <w:rsid w:val="00A20AE5"/>
    <w:rsid w:val="00A21C01"/>
    <w:rsid w:val="00A25A02"/>
    <w:rsid w:val="00A4217C"/>
    <w:rsid w:val="00A4367C"/>
    <w:rsid w:val="00A45FE8"/>
    <w:rsid w:val="00A47221"/>
    <w:rsid w:val="00A5018E"/>
    <w:rsid w:val="00A52551"/>
    <w:rsid w:val="00A56E68"/>
    <w:rsid w:val="00A60340"/>
    <w:rsid w:val="00A608E5"/>
    <w:rsid w:val="00A62101"/>
    <w:rsid w:val="00A65561"/>
    <w:rsid w:val="00A7522B"/>
    <w:rsid w:val="00A8239D"/>
    <w:rsid w:val="00A83D6D"/>
    <w:rsid w:val="00A870D5"/>
    <w:rsid w:val="00A90826"/>
    <w:rsid w:val="00A92154"/>
    <w:rsid w:val="00AB0792"/>
    <w:rsid w:val="00AB0E3A"/>
    <w:rsid w:val="00AB5027"/>
    <w:rsid w:val="00AB5632"/>
    <w:rsid w:val="00AC44A2"/>
    <w:rsid w:val="00AD1BA2"/>
    <w:rsid w:val="00AE1020"/>
    <w:rsid w:val="00AE3510"/>
    <w:rsid w:val="00AE4A4A"/>
    <w:rsid w:val="00AF4509"/>
    <w:rsid w:val="00B04AA7"/>
    <w:rsid w:val="00B04C14"/>
    <w:rsid w:val="00B05B72"/>
    <w:rsid w:val="00B25F70"/>
    <w:rsid w:val="00B4070A"/>
    <w:rsid w:val="00B435A0"/>
    <w:rsid w:val="00B47890"/>
    <w:rsid w:val="00B53014"/>
    <w:rsid w:val="00B57AF1"/>
    <w:rsid w:val="00B62626"/>
    <w:rsid w:val="00B63E0A"/>
    <w:rsid w:val="00B6647E"/>
    <w:rsid w:val="00B73A60"/>
    <w:rsid w:val="00B8546F"/>
    <w:rsid w:val="00B869DA"/>
    <w:rsid w:val="00B90E89"/>
    <w:rsid w:val="00B975B5"/>
    <w:rsid w:val="00B97A46"/>
    <w:rsid w:val="00BA11D2"/>
    <w:rsid w:val="00BA1582"/>
    <w:rsid w:val="00BA15E1"/>
    <w:rsid w:val="00BA3195"/>
    <w:rsid w:val="00BA448A"/>
    <w:rsid w:val="00BB2E30"/>
    <w:rsid w:val="00BB667D"/>
    <w:rsid w:val="00BC187B"/>
    <w:rsid w:val="00BE26F0"/>
    <w:rsid w:val="00BE4AB6"/>
    <w:rsid w:val="00BE5944"/>
    <w:rsid w:val="00BF06D7"/>
    <w:rsid w:val="00BF1513"/>
    <w:rsid w:val="00BF414B"/>
    <w:rsid w:val="00BF48C6"/>
    <w:rsid w:val="00BF6F2C"/>
    <w:rsid w:val="00C00E6B"/>
    <w:rsid w:val="00C03CCE"/>
    <w:rsid w:val="00C0675C"/>
    <w:rsid w:val="00C07645"/>
    <w:rsid w:val="00C2163D"/>
    <w:rsid w:val="00C22122"/>
    <w:rsid w:val="00C30419"/>
    <w:rsid w:val="00C43C82"/>
    <w:rsid w:val="00C51F3D"/>
    <w:rsid w:val="00C544FA"/>
    <w:rsid w:val="00C74182"/>
    <w:rsid w:val="00C74556"/>
    <w:rsid w:val="00C8018D"/>
    <w:rsid w:val="00C8467C"/>
    <w:rsid w:val="00C85B8E"/>
    <w:rsid w:val="00C96798"/>
    <w:rsid w:val="00CA003C"/>
    <w:rsid w:val="00CB3F1C"/>
    <w:rsid w:val="00CB56F6"/>
    <w:rsid w:val="00CD19A7"/>
    <w:rsid w:val="00CD42A9"/>
    <w:rsid w:val="00CD69D2"/>
    <w:rsid w:val="00CD7CBA"/>
    <w:rsid w:val="00CE0C9E"/>
    <w:rsid w:val="00CE23F9"/>
    <w:rsid w:val="00CE47CB"/>
    <w:rsid w:val="00CE4E12"/>
    <w:rsid w:val="00CE4F9E"/>
    <w:rsid w:val="00CE62F1"/>
    <w:rsid w:val="00CF0A41"/>
    <w:rsid w:val="00CF41FA"/>
    <w:rsid w:val="00D05087"/>
    <w:rsid w:val="00D05B10"/>
    <w:rsid w:val="00D11DDB"/>
    <w:rsid w:val="00D1387F"/>
    <w:rsid w:val="00D27410"/>
    <w:rsid w:val="00D327D9"/>
    <w:rsid w:val="00D36A15"/>
    <w:rsid w:val="00D42D00"/>
    <w:rsid w:val="00D44C72"/>
    <w:rsid w:val="00D46B35"/>
    <w:rsid w:val="00D57EDE"/>
    <w:rsid w:val="00D62800"/>
    <w:rsid w:val="00D64CCF"/>
    <w:rsid w:val="00D67AF9"/>
    <w:rsid w:val="00D746AC"/>
    <w:rsid w:val="00D74F37"/>
    <w:rsid w:val="00D8006F"/>
    <w:rsid w:val="00D83636"/>
    <w:rsid w:val="00DA50A2"/>
    <w:rsid w:val="00DA5FAC"/>
    <w:rsid w:val="00DB05C6"/>
    <w:rsid w:val="00DC3031"/>
    <w:rsid w:val="00DC391F"/>
    <w:rsid w:val="00DC7871"/>
    <w:rsid w:val="00DD04EE"/>
    <w:rsid w:val="00DD12E7"/>
    <w:rsid w:val="00DD23DB"/>
    <w:rsid w:val="00DD57F4"/>
    <w:rsid w:val="00DF73B7"/>
    <w:rsid w:val="00E00FF0"/>
    <w:rsid w:val="00E12188"/>
    <w:rsid w:val="00E21556"/>
    <w:rsid w:val="00E23870"/>
    <w:rsid w:val="00E27643"/>
    <w:rsid w:val="00E335CD"/>
    <w:rsid w:val="00E33CDD"/>
    <w:rsid w:val="00E37810"/>
    <w:rsid w:val="00E378DB"/>
    <w:rsid w:val="00E456F5"/>
    <w:rsid w:val="00E57F29"/>
    <w:rsid w:val="00E607F5"/>
    <w:rsid w:val="00E60A8B"/>
    <w:rsid w:val="00E73236"/>
    <w:rsid w:val="00E765E4"/>
    <w:rsid w:val="00E81215"/>
    <w:rsid w:val="00E90505"/>
    <w:rsid w:val="00E915FD"/>
    <w:rsid w:val="00EA03B8"/>
    <w:rsid w:val="00EA162E"/>
    <w:rsid w:val="00EA1ABC"/>
    <w:rsid w:val="00EA33F1"/>
    <w:rsid w:val="00EB06F2"/>
    <w:rsid w:val="00EB2615"/>
    <w:rsid w:val="00EE2743"/>
    <w:rsid w:val="00EE4176"/>
    <w:rsid w:val="00EE5754"/>
    <w:rsid w:val="00EE7E29"/>
    <w:rsid w:val="00F141D3"/>
    <w:rsid w:val="00F207EC"/>
    <w:rsid w:val="00F236D1"/>
    <w:rsid w:val="00F23B85"/>
    <w:rsid w:val="00F32A8D"/>
    <w:rsid w:val="00F474F1"/>
    <w:rsid w:val="00F626DE"/>
    <w:rsid w:val="00F63D84"/>
    <w:rsid w:val="00F663A9"/>
    <w:rsid w:val="00F67D03"/>
    <w:rsid w:val="00F70219"/>
    <w:rsid w:val="00F726AC"/>
    <w:rsid w:val="00F76625"/>
    <w:rsid w:val="00F77A06"/>
    <w:rsid w:val="00F978FA"/>
    <w:rsid w:val="00FA0D67"/>
    <w:rsid w:val="00FA1CF1"/>
    <w:rsid w:val="00FA34A5"/>
    <w:rsid w:val="00FA42E7"/>
    <w:rsid w:val="00FA71A3"/>
    <w:rsid w:val="00FA7EFB"/>
    <w:rsid w:val="00FB1745"/>
    <w:rsid w:val="00FB47BC"/>
    <w:rsid w:val="00FB67A7"/>
    <w:rsid w:val="00FC4645"/>
    <w:rsid w:val="00FD3A7B"/>
    <w:rsid w:val="00FD3C7F"/>
    <w:rsid w:val="00FD6099"/>
    <w:rsid w:val="00FD7485"/>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7445F36B-2AB3-4DB8-B21A-D4895643F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arn.microsoft.com/en-us/azure/reliability/reliability-api-management"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hyperlink" Target="https://azure.microsoft.com/en-us/pricing/details/api-management/" TargetMode="External"/><Relationship Id="rId68" Type="http://schemas.openxmlformats.org/officeDocument/2006/relationships/image" Target="media/image44.png"/><Relationship Id="rId7" Type="http://schemas.openxmlformats.org/officeDocument/2006/relationships/settings" Target="settings.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learn.microsoft.com/en-us/azure/architecture/web-apps/api-management/architectures/protect-apis"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yperlink" Target="https://learn.microsoft.com/en-us/azure/reliability/reliability-api-management" TargetMode="External"/><Relationship Id="rId5" Type="http://schemas.openxmlformats.org/officeDocument/2006/relationships/numbering" Target="numbering.xml"/><Relationship Id="rId15" Type="http://schemas.openxmlformats.org/officeDocument/2006/relationships/hyperlink" Target="https://learn.microsoft.com/en-us/azure/api-management/api-management-gateways-overview"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61" Type="http://schemas.openxmlformats.org/officeDocument/2006/relationships/image" Target="media/image41.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chaucer-ctg.atlassian.net/wiki/spaces/DSD/pages/edit-v2/598376450?draftShareId=090b3ed3-593c-40ee-aca7-6a161fa3e909" TargetMode="External"/><Relationship Id="rId60" Type="http://schemas.openxmlformats.org/officeDocument/2006/relationships/image" Target="media/image40.png"/><Relationship Id="rId65" Type="http://schemas.openxmlformats.org/officeDocument/2006/relationships/hyperlink" Target="https://learn.microsoft.com/en-us/azure/api-management/api-management-featur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chaucer-ctg.atlassian.net/wiki/spaces/DSD/pages/edit-v2/597426178?draftShareId=40a82647-7c4f-420f-83c5-69919222f19d"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echcommunity.microsoft.com/blog/integrationsonazureblog/announcing-the-general-availability-ga-of-the-premium-v2-tier-of-azure-api-manag/447149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hyperlink" Target="https://learn.microsoft.com/en-us/azure/well-architected/service-guides/api-management/reliability"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fontTable" Target="fontTable.xml"/><Relationship Id="rId73" Type="http://schemas.openxmlformats.org/officeDocument/2006/relationships/image" Target="media/fig3a_redrawn.png"/><Relationship Id="rId74" Type="http://schemas.openxmlformats.org/officeDocument/2006/relationships/image" Target="media/boundary_diagram.png"/><Relationship Id="rId75" Type="http://schemas.openxmlformats.org/officeDocument/2006/relationships/image" Target="media/fig10_redrawn.png"/></Relationships>
</file>

<file path=word/_rels/head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623DFA38-A120-4009-855A-30B4D52847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19351</Words>
  <Characters>110301</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129394</CharactersWithSpaces>
  <SharedDoc>false</SharedDoc>
  <HLinks>
    <vt:vector size="924" baseType="variant">
      <vt:variant>
        <vt:i4>2752613</vt:i4>
      </vt:variant>
      <vt:variant>
        <vt:i4>660</vt:i4>
      </vt:variant>
      <vt:variant>
        <vt:i4>0</vt:i4>
      </vt:variant>
      <vt:variant>
        <vt:i4>5</vt:i4>
      </vt:variant>
      <vt:variant>
        <vt:lpwstr>https://learn.microsoft.com/en-us/azure/well-architected/service-guides/api-management/reliability</vt:lpwstr>
      </vt:variant>
      <vt:variant>
        <vt:lpwstr/>
      </vt:variant>
      <vt:variant>
        <vt:i4>1835071</vt:i4>
      </vt:variant>
      <vt:variant>
        <vt:i4>657</vt:i4>
      </vt:variant>
      <vt:variant>
        <vt:i4>0</vt:i4>
      </vt:variant>
      <vt:variant>
        <vt:i4>5</vt:i4>
      </vt:variant>
      <vt:variant>
        <vt:lpwstr/>
      </vt:variant>
      <vt:variant>
        <vt:lpwstr>_Toc241399555</vt:lpwstr>
      </vt:variant>
      <vt:variant>
        <vt:i4>7340146</vt:i4>
      </vt:variant>
      <vt:variant>
        <vt:i4>654</vt:i4>
      </vt:variant>
      <vt:variant>
        <vt:i4>0</vt:i4>
      </vt:variant>
      <vt:variant>
        <vt:i4>5</vt:i4>
      </vt:variant>
      <vt:variant>
        <vt:lpwstr>https://learn.microsoft.com/en-us/azure/reliability/reliability-api-management</vt:lpwstr>
      </vt:variant>
      <vt:variant>
        <vt:lpwstr/>
      </vt:variant>
      <vt:variant>
        <vt:i4>2097251</vt:i4>
      </vt:variant>
      <vt:variant>
        <vt:i4>651</vt:i4>
      </vt:variant>
      <vt:variant>
        <vt:i4>0</vt:i4>
      </vt:variant>
      <vt:variant>
        <vt:i4>5</vt:i4>
      </vt:variant>
      <vt:variant>
        <vt:lpwstr>https://learn.microsoft.com/en-us/azure/api-management/api-management-features</vt:lpwstr>
      </vt:variant>
      <vt:variant>
        <vt:lpwstr/>
      </vt:variant>
      <vt:variant>
        <vt:i4>1245241</vt:i4>
      </vt:variant>
      <vt:variant>
        <vt:i4>648</vt:i4>
      </vt:variant>
      <vt:variant>
        <vt:i4>0</vt:i4>
      </vt:variant>
      <vt:variant>
        <vt:i4>5</vt:i4>
      </vt:variant>
      <vt:variant>
        <vt:lpwstr/>
      </vt:variant>
      <vt:variant>
        <vt:lpwstr>_Toc9105</vt:lpwstr>
      </vt:variant>
      <vt:variant>
        <vt:i4>1769535</vt:i4>
      </vt:variant>
      <vt:variant>
        <vt:i4>645</vt:i4>
      </vt:variant>
      <vt:variant>
        <vt:i4>0</vt:i4>
      </vt:variant>
      <vt:variant>
        <vt:i4>5</vt:i4>
      </vt:variant>
      <vt:variant>
        <vt:lpwstr/>
      </vt:variant>
      <vt:variant>
        <vt:lpwstr>_Toc241399529</vt:lpwstr>
      </vt:variant>
      <vt:variant>
        <vt:i4>1769535</vt:i4>
      </vt:variant>
      <vt:variant>
        <vt:i4>642</vt:i4>
      </vt:variant>
      <vt:variant>
        <vt:i4>0</vt:i4>
      </vt:variant>
      <vt:variant>
        <vt:i4>5</vt:i4>
      </vt:variant>
      <vt:variant>
        <vt:lpwstr/>
      </vt:variant>
      <vt:variant>
        <vt:lpwstr>_Toc241399529</vt:lpwstr>
      </vt:variant>
      <vt:variant>
        <vt:i4>1179705</vt:i4>
      </vt:variant>
      <vt:variant>
        <vt:i4>639</vt:i4>
      </vt:variant>
      <vt:variant>
        <vt:i4>0</vt:i4>
      </vt:variant>
      <vt:variant>
        <vt:i4>5</vt:i4>
      </vt:variant>
      <vt:variant>
        <vt:lpwstr/>
      </vt:variant>
      <vt:variant>
        <vt:lpwstr>_Toc9104</vt:lpwstr>
      </vt:variant>
      <vt:variant>
        <vt:i4>1114175</vt:i4>
      </vt:variant>
      <vt:variant>
        <vt:i4>636</vt:i4>
      </vt:variant>
      <vt:variant>
        <vt:i4>0</vt:i4>
      </vt:variant>
      <vt:variant>
        <vt:i4>5</vt:i4>
      </vt:variant>
      <vt:variant>
        <vt:lpwstr/>
      </vt:variant>
      <vt:variant>
        <vt:lpwstr>_Toc241399582</vt:lpwstr>
      </vt:variant>
      <vt:variant>
        <vt:i4>2031679</vt:i4>
      </vt:variant>
      <vt:variant>
        <vt:i4>633</vt:i4>
      </vt:variant>
      <vt:variant>
        <vt:i4>0</vt:i4>
      </vt:variant>
      <vt:variant>
        <vt:i4>5</vt:i4>
      </vt:variant>
      <vt:variant>
        <vt:lpwstr/>
      </vt:variant>
      <vt:variant>
        <vt:lpwstr>_Toc241399567</vt:lpwstr>
      </vt:variant>
      <vt:variant>
        <vt:i4>2031679</vt:i4>
      </vt:variant>
      <vt:variant>
        <vt:i4>630</vt:i4>
      </vt:variant>
      <vt:variant>
        <vt:i4>0</vt:i4>
      </vt:variant>
      <vt:variant>
        <vt:i4>5</vt:i4>
      </vt:variant>
      <vt:variant>
        <vt:lpwstr/>
      </vt:variant>
      <vt:variant>
        <vt:lpwstr>_Toc241399563</vt:lpwstr>
      </vt:variant>
      <vt:variant>
        <vt:i4>1507385</vt:i4>
      </vt:variant>
      <vt:variant>
        <vt:i4>627</vt:i4>
      </vt:variant>
      <vt:variant>
        <vt:i4>0</vt:i4>
      </vt:variant>
      <vt:variant>
        <vt:i4>5</vt:i4>
      </vt:variant>
      <vt:variant>
        <vt:lpwstr/>
      </vt:variant>
      <vt:variant>
        <vt:lpwstr>_Toc9101</vt:lpwstr>
      </vt:variant>
      <vt:variant>
        <vt:i4>1507385</vt:i4>
      </vt:variant>
      <vt:variant>
        <vt:i4>624</vt:i4>
      </vt:variant>
      <vt:variant>
        <vt:i4>0</vt:i4>
      </vt:variant>
      <vt:variant>
        <vt:i4>5</vt:i4>
      </vt:variant>
      <vt:variant>
        <vt:lpwstr/>
      </vt:variant>
      <vt:variant>
        <vt:lpwstr>_Toc9101</vt:lpwstr>
      </vt:variant>
      <vt:variant>
        <vt:i4>2031679</vt:i4>
      </vt:variant>
      <vt:variant>
        <vt:i4>621</vt:i4>
      </vt:variant>
      <vt:variant>
        <vt:i4>0</vt:i4>
      </vt:variant>
      <vt:variant>
        <vt:i4>5</vt:i4>
      </vt:variant>
      <vt:variant>
        <vt:lpwstr/>
      </vt:variant>
      <vt:variant>
        <vt:lpwstr>_Toc241399566</vt:lpwstr>
      </vt:variant>
      <vt:variant>
        <vt:i4>2031679</vt:i4>
      </vt:variant>
      <vt:variant>
        <vt:i4>618</vt:i4>
      </vt:variant>
      <vt:variant>
        <vt:i4>0</vt:i4>
      </vt:variant>
      <vt:variant>
        <vt:i4>5</vt:i4>
      </vt:variant>
      <vt:variant>
        <vt:lpwstr/>
      </vt:variant>
      <vt:variant>
        <vt:lpwstr>_Toc241399563</vt:lpwstr>
      </vt:variant>
      <vt:variant>
        <vt:i4>1114169</vt:i4>
      </vt:variant>
      <vt:variant>
        <vt:i4>615</vt:i4>
      </vt:variant>
      <vt:variant>
        <vt:i4>0</vt:i4>
      </vt:variant>
      <vt:variant>
        <vt:i4>5</vt:i4>
      </vt:variant>
      <vt:variant>
        <vt:lpwstr/>
      </vt:variant>
      <vt:variant>
        <vt:lpwstr>_Toc9107</vt:lpwstr>
      </vt:variant>
      <vt:variant>
        <vt:i4>2031679</vt:i4>
      </vt:variant>
      <vt:variant>
        <vt:i4>612</vt:i4>
      </vt:variant>
      <vt:variant>
        <vt:i4>0</vt:i4>
      </vt:variant>
      <vt:variant>
        <vt:i4>5</vt:i4>
      </vt:variant>
      <vt:variant>
        <vt:lpwstr/>
      </vt:variant>
      <vt:variant>
        <vt:lpwstr>_Toc241399567</vt:lpwstr>
      </vt:variant>
      <vt:variant>
        <vt:i4>2031679</vt:i4>
      </vt:variant>
      <vt:variant>
        <vt:i4>609</vt:i4>
      </vt:variant>
      <vt:variant>
        <vt:i4>0</vt:i4>
      </vt:variant>
      <vt:variant>
        <vt:i4>5</vt:i4>
      </vt:variant>
      <vt:variant>
        <vt:lpwstr/>
      </vt:variant>
      <vt:variant>
        <vt:lpwstr>_Toc241399565</vt:lpwstr>
      </vt:variant>
      <vt:variant>
        <vt:i4>1507385</vt:i4>
      </vt:variant>
      <vt:variant>
        <vt:i4>606</vt:i4>
      </vt:variant>
      <vt:variant>
        <vt:i4>0</vt:i4>
      </vt:variant>
      <vt:variant>
        <vt:i4>5</vt:i4>
      </vt:variant>
      <vt:variant>
        <vt:lpwstr/>
      </vt:variant>
      <vt:variant>
        <vt:lpwstr>_Toc9101</vt:lpwstr>
      </vt:variant>
      <vt:variant>
        <vt:i4>2031679</vt:i4>
      </vt:variant>
      <vt:variant>
        <vt:i4>603</vt:i4>
      </vt:variant>
      <vt:variant>
        <vt:i4>0</vt:i4>
      </vt:variant>
      <vt:variant>
        <vt:i4>5</vt:i4>
      </vt:variant>
      <vt:variant>
        <vt:lpwstr/>
      </vt:variant>
      <vt:variant>
        <vt:lpwstr>_Toc241399563</vt:lpwstr>
      </vt:variant>
      <vt:variant>
        <vt:i4>2031679</vt:i4>
      </vt:variant>
      <vt:variant>
        <vt:i4>600</vt:i4>
      </vt:variant>
      <vt:variant>
        <vt:i4>0</vt:i4>
      </vt:variant>
      <vt:variant>
        <vt:i4>5</vt:i4>
      </vt:variant>
      <vt:variant>
        <vt:lpwstr/>
      </vt:variant>
      <vt:variant>
        <vt:lpwstr>_Toc241399563</vt:lpwstr>
      </vt:variant>
      <vt:variant>
        <vt:i4>1769535</vt:i4>
      </vt:variant>
      <vt:variant>
        <vt:i4>597</vt:i4>
      </vt:variant>
      <vt:variant>
        <vt:i4>0</vt:i4>
      </vt:variant>
      <vt:variant>
        <vt:i4>5</vt:i4>
      </vt:variant>
      <vt:variant>
        <vt:lpwstr/>
      </vt:variant>
      <vt:variant>
        <vt:lpwstr>_Toc241399529</vt:lpwstr>
      </vt:variant>
      <vt:variant>
        <vt:i4>1703956</vt:i4>
      </vt:variant>
      <vt:variant>
        <vt:i4>594</vt:i4>
      </vt:variant>
      <vt:variant>
        <vt:i4>0</vt:i4>
      </vt:variant>
      <vt:variant>
        <vt:i4>5</vt:i4>
      </vt:variant>
      <vt:variant>
        <vt:lpwstr/>
      </vt:variant>
      <vt:variant>
        <vt:lpwstr>_Figure_26</vt:lpwstr>
      </vt:variant>
      <vt:variant>
        <vt:i4>1638420</vt:i4>
      </vt:variant>
      <vt:variant>
        <vt:i4>591</vt:i4>
      </vt:variant>
      <vt:variant>
        <vt:i4>0</vt:i4>
      </vt:variant>
      <vt:variant>
        <vt:i4>5</vt:i4>
      </vt:variant>
      <vt:variant>
        <vt:lpwstr/>
      </vt:variant>
      <vt:variant>
        <vt:lpwstr>_Figure_25</vt:lpwstr>
      </vt:variant>
      <vt:variant>
        <vt:i4>2031679</vt:i4>
      </vt:variant>
      <vt:variant>
        <vt:i4>588</vt:i4>
      </vt:variant>
      <vt:variant>
        <vt:i4>0</vt:i4>
      </vt:variant>
      <vt:variant>
        <vt:i4>5</vt:i4>
      </vt:variant>
      <vt:variant>
        <vt:lpwstr/>
      </vt:variant>
      <vt:variant>
        <vt:lpwstr>_Toc241399565</vt:lpwstr>
      </vt:variant>
      <vt:variant>
        <vt:i4>1966143</vt:i4>
      </vt:variant>
      <vt:variant>
        <vt:i4>585</vt:i4>
      </vt:variant>
      <vt:variant>
        <vt:i4>0</vt:i4>
      </vt:variant>
      <vt:variant>
        <vt:i4>5</vt:i4>
      </vt:variant>
      <vt:variant>
        <vt:lpwstr/>
      </vt:variant>
      <vt:variant>
        <vt:lpwstr>_Toc241399571</vt:lpwstr>
      </vt:variant>
      <vt:variant>
        <vt:i4>2031679</vt:i4>
      </vt:variant>
      <vt:variant>
        <vt:i4>582</vt:i4>
      </vt:variant>
      <vt:variant>
        <vt:i4>0</vt:i4>
      </vt:variant>
      <vt:variant>
        <vt:i4>5</vt:i4>
      </vt:variant>
      <vt:variant>
        <vt:lpwstr/>
      </vt:variant>
      <vt:variant>
        <vt:lpwstr>_Toc241399563</vt:lpwstr>
      </vt:variant>
      <vt:variant>
        <vt:i4>2031679</vt:i4>
      </vt:variant>
      <vt:variant>
        <vt:i4>579</vt:i4>
      </vt:variant>
      <vt:variant>
        <vt:i4>0</vt:i4>
      </vt:variant>
      <vt:variant>
        <vt:i4>5</vt:i4>
      </vt:variant>
      <vt:variant>
        <vt:lpwstr/>
      </vt:variant>
      <vt:variant>
        <vt:lpwstr>_Toc241399566</vt:lpwstr>
      </vt:variant>
      <vt:variant>
        <vt:i4>1114175</vt:i4>
      </vt:variant>
      <vt:variant>
        <vt:i4>576</vt:i4>
      </vt:variant>
      <vt:variant>
        <vt:i4>0</vt:i4>
      </vt:variant>
      <vt:variant>
        <vt:i4>5</vt:i4>
      </vt:variant>
      <vt:variant>
        <vt:lpwstr/>
      </vt:variant>
      <vt:variant>
        <vt:lpwstr>_Toc241399582</vt:lpwstr>
      </vt:variant>
      <vt:variant>
        <vt:i4>2031679</vt:i4>
      </vt:variant>
      <vt:variant>
        <vt:i4>573</vt:i4>
      </vt:variant>
      <vt:variant>
        <vt:i4>0</vt:i4>
      </vt:variant>
      <vt:variant>
        <vt:i4>5</vt:i4>
      </vt:variant>
      <vt:variant>
        <vt:lpwstr/>
      </vt:variant>
      <vt:variant>
        <vt:lpwstr>_Toc241399567</vt:lpwstr>
      </vt:variant>
      <vt:variant>
        <vt:i4>2031679</vt:i4>
      </vt:variant>
      <vt:variant>
        <vt:i4>570</vt:i4>
      </vt:variant>
      <vt:variant>
        <vt:i4>0</vt:i4>
      </vt:variant>
      <vt:variant>
        <vt:i4>5</vt:i4>
      </vt:variant>
      <vt:variant>
        <vt:lpwstr/>
      </vt:variant>
      <vt:variant>
        <vt:lpwstr>_Toc241399565</vt:lpwstr>
      </vt:variant>
      <vt:variant>
        <vt:i4>1245241</vt:i4>
      </vt:variant>
      <vt:variant>
        <vt:i4>567</vt:i4>
      </vt:variant>
      <vt:variant>
        <vt:i4>0</vt:i4>
      </vt:variant>
      <vt:variant>
        <vt:i4>5</vt:i4>
      </vt:variant>
      <vt:variant>
        <vt:lpwstr/>
      </vt:variant>
      <vt:variant>
        <vt:lpwstr>_Toc9105</vt:lpwstr>
      </vt:variant>
      <vt:variant>
        <vt:i4>2031679</vt:i4>
      </vt:variant>
      <vt:variant>
        <vt:i4>564</vt:i4>
      </vt:variant>
      <vt:variant>
        <vt:i4>0</vt:i4>
      </vt:variant>
      <vt:variant>
        <vt:i4>5</vt:i4>
      </vt:variant>
      <vt:variant>
        <vt:lpwstr/>
      </vt:variant>
      <vt:variant>
        <vt:lpwstr>_Toc241399565</vt:lpwstr>
      </vt:variant>
      <vt:variant>
        <vt:i4>2031637</vt:i4>
      </vt:variant>
      <vt:variant>
        <vt:i4>561</vt:i4>
      </vt:variant>
      <vt:variant>
        <vt:i4>0</vt:i4>
      </vt:variant>
      <vt:variant>
        <vt:i4>5</vt:i4>
      </vt:variant>
      <vt:variant>
        <vt:lpwstr/>
      </vt:variant>
      <vt:variant>
        <vt:lpwstr>_Figure_33a</vt:lpwstr>
      </vt:variant>
      <vt:variant>
        <vt:i4>2031679</vt:i4>
      </vt:variant>
      <vt:variant>
        <vt:i4>558</vt:i4>
      </vt:variant>
      <vt:variant>
        <vt:i4>0</vt:i4>
      </vt:variant>
      <vt:variant>
        <vt:i4>5</vt:i4>
      </vt:variant>
      <vt:variant>
        <vt:lpwstr/>
      </vt:variant>
      <vt:variant>
        <vt:lpwstr>_Toc241399563</vt:lpwstr>
      </vt:variant>
      <vt:variant>
        <vt:i4>2031679</vt:i4>
      </vt:variant>
      <vt:variant>
        <vt:i4>555</vt:i4>
      </vt:variant>
      <vt:variant>
        <vt:i4>0</vt:i4>
      </vt:variant>
      <vt:variant>
        <vt:i4>5</vt:i4>
      </vt:variant>
      <vt:variant>
        <vt:lpwstr/>
      </vt:variant>
      <vt:variant>
        <vt:lpwstr>_Toc241399566</vt:lpwstr>
      </vt:variant>
      <vt:variant>
        <vt:i4>2031679</vt:i4>
      </vt:variant>
      <vt:variant>
        <vt:i4>552</vt:i4>
      </vt:variant>
      <vt:variant>
        <vt:i4>0</vt:i4>
      </vt:variant>
      <vt:variant>
        <vt:i4>5</vt:i4>
      </vt:variant>
      <vt:variant>
        <vt:lpwstr/>
      </vt:variant>
      <vt:variant>
        <vt:lpwstr>_Toc241399565</vt:lpwstr>
      </vt:variant>
      <vt:variant>
        <vt:i4>2031679</vt:i4>
      </vt:variant>
      <vt:variant>
        <vt:i4>549</vt:i4>
      </vt:variant>
      <vt:variant>
        <vt:i4>0</vt:i4>
      </vt:variant>
      <vt:variant>
        <vt:i4>5</vt:i4>
      </vt:variant>
      <vt:variant>
        <vt:lpwstr/>
      </vt:variant>
      <vt:variant>
        <vt:lpwstr>_Toc241399563</vt:lpwstr>
      </vt:variant>
      <vt:variant>
        <vt:i4>6094860</vt:i4>
      </vt:variant>
      <vt:variant>
        <vt:i4>546</vt:i4>
      </vt:variant>
      <vt:variant>
        <vt:i4>0</vt:i4>
      </vt:variant>
      <vt:variant>
        <vt:i4>5</vt:i4>
      </vt:variant>
      <vt:variant>
        <vt:lpwstr>https://azure.microsoft.com/en-us/pricing/details/api-management/</vt:lpwstr>
      </vt:variant>
      <vt:variant>
        <vt:lpwstr/>
      </vt:variant>
      <vt:variant>
        <vt:i4>2097268</vt:i4>
      </vt:variant>
      <vt:variant>
        <vt:i4>543</vt:i4>
      </vt:variant>
      <vt:variant>
        <vt:i4>0</vt:i4>
      </vt:variant>
      <vt:variant>
        <vt:i4>5</vt:i4>
      </vt:variant>
      <vt:variant>
        <vt:lpwstr>https://chaucer-ctg.atlassian.net/wiki/spaces/DSD/pages/edit-v2/598376450?draftShareId=090b3ed3-593c-40ee-aca7-6a161fa3e909</vt:lpwstr>
      </vt:variant>
      <vt:variant>
        <vt:lpwstr/>
      </vt:variant>
      <vt:variant>
        <vt:i4>2097194</vt:i4>
      </vt:variant>
      <vt:variant>
        <vt:i4>540</vt:i4>
      </vt:variant>
      <vt:variant>
        <vt:i4>0</vt:i4>
      </vt:variant>
      <vt:variant>
        <vt:i4>5</vt:i4>
      </vt:variant>
      <vt:variant>
        <vt:lpwstr>https://chaucer-ctg.atlassian.net/wiki/spaces/DSD/pages/edit-v2/597426178?draftShareId=40a82647-7c4f-420f-83c5-69919222f19d</vt:lpwstr>
      </vt:variant>
      <vt:variant>
        <vt:lpwstr/>
      </vt:variant>
      <vt:variant>
        <vt:i4>1835028</vt:i4>
      </vt:variant>
      <vt:variant>
        <vt:i4>537</vt:i4>
      </vt:variant>
      <vt:variant>
        <vt:i4>0</vt:i4>
      </vt:variant>
      <vt:variant>
        <vt:i4>5</vt:i4>
      </vt:variant>
      <vt:variant>
        <vt:lpwstr/>
      </vt:variant>
      <vt:variant>
        <vt:lpwstr>_Figure_20</vt:lpwstr>
      </vt:variant>
      <vt:variant>
        <vt:i4>2031679</vt:i4>
      </vt:variant>
      <vt:variant>
        <vt:i4>534</vt:i4>
      </vt:variant>
      <vt:variant>
        <vt:i4>0</vt:i4>
      </vt:variant>
      <vt:variant>
        <vt:i4>5</vt:i4>
      </vt:variant>
      <vt:variant>
        <vt:lpwstr/>
      </vt:variant>
      <vt:variant>
        <vt:lpwstr>_Toc241399561</vt:lpwstr>
      </vt:variant>
      <vt:variant>
        <vt:i4>2031679</vt:i4>
      </vt:variant>
      <vt:variant>
        <vt:i4>531</vt:i4>
      </vt:variant>
      <vt:variant>
        <vt:i4>0</vt:i4>
      </vt:variant>
      <vt:variant>
        <vt:i4>5</vt:i4>
      </vt:variant>
      <vt:variant>
        <vt:lpwstr/>
      </vt:variant>
      <vt:variant>
        <vt:lpwstr>_Toc241399561</vt:lpwstr>
      </vt:variant>
      <vt:variant>
        <vt:i4>1114175</vt:i4>
      </vt:variant>
      <vt:variant>
        <vt:i4>528</vt:i4>
      </vt:variant>
      <vt:variant>
        <vt:i4>0</vt:i4>
      </vt:variant>
      <vt:variant>
        <vt:i4>5</vt:i4>
      </vt:variant>
      <vt:variant>
        <vt:lpwstr/>
      </vt:variant>
      <vt:variant>
        <vt:lpwstr>_Toc241399582</vt:lpwstr>
      </vt:variant>
      <vt:variant>
        <vt:i4>2031679</vt:i4>
      </vt:variant>
      <vt:variant>
        <vt:i4>525</vt:i4>
      </vt:variant>
      <vt:variant>
        <vt:i4>0</vt:i4>
      </vt:variant>
      <vt:variant>
        <vt:i4>5</vt:i4>
      </vt:variant>
      <vt:variant>
        <vt:lpwstr/>
      </vt:variant>
      <vt:variant>
        <vt:lpwstr>_Toc241399565</vt:lpwstr>
      </vt:variant>
      <vt:variant>
        <vt:i4>1835071</vt:i4>
      </vt:variant>
      <vt:variant>
        <vt:i4>522</vt:i4>
      </vt:variant>
      <vt:variant>
        <vt:i4>0</vt:i4>
      </vt:variant>
      <vt:variant>
        <vt:i4>5</vt:i4>
      </vt:variant>
      <vt:variant>
        <vt:lpwstr/>
      </vt:variant>
      <vt:variant>
        <vt:lpwstr>_Toc241399555</vt:lpwstr>
      </vt:variant>
      <vt:variant>
        <vt:i4>1507376</vt:i4>
      </vt:variant>
      <vt:variant>
        <vt:i4>519</vt:i4>
      </vt:variant>
      <vt:variant>
        <vt:i4>0</vt:i4>
      </vt:variant>
      <vt:variant>
        <vt:i4>5</vt:i4>
      </vt:variant>
      <vt:variant>
        <vt:lpwstr/>
      </vt:variant>
      <vt:variant>
        <vt:lpwstr>_Toc9797</vt:lpwstr>
      </vt:variant>
      <vt:variant>
        <vt:i4>3997796</vt:i4>
      </vt:variant>
      <vt:variant>
        <vt:i4>516</vt:i4>
      </vt:variant>
      <vt:variant>
        <vt:i4>0</vt:i4>
      </vt:variant>
      <vt:variant>
        <vt:i4>5</vt:i4>
      </vt:variant>
      <vt:variant>
        <vt:lpwstr>https://learn.microsoft.com/en-us/azure/cloud-adoption-framework/scenarios/app-platform/api-management/landing-zone-accelerator</vt:lpwstr>
      </vt:variant>
      <vt:variant>
        <vt:lpwstr/>
      </vt:variant>
      <vt:variant>
        <vt:i4>3735611</vt:i4>
      </vt:variant>
      <vt:variant>
        <vt:i4>513</vt:i4>
      </vt:variant>
      <vt:variant>
        <vt:i4>0</vt:i4>
      </vt:variant>
      <vt:variant>
        <vt:i4>5</vt:i4>
      </vt:variant>
      <vt:variant>
        <vt:lpwstr>https://learn.microsoft.com/en-us/azure/architecture/web-apps/api-management/architectures/protect-apis</vt:lpwstr>
      </vt:variant>
      <vt:variant>
        <vt:lpwstr/>
      </vt:variant>
      <vt:variant>
        <vt:i4>2621484</vt:i4>
      </vt:variant>
      <vt:variant>
        <vt:i4>510</vt:i4>
      </vt:variant>
      <vt:variant>
        <vt:i4>0</vt:i4>
      </vt:variant>
      <vt:variant>
        <vt:i4>5</vt:i4>
      </vt:variant>
      <vt:variant>
        <vt:lpwstr>https://learn.microsoft.com/azure/architecture/reference-architectures/enterprise-integration/basic-enterprise-integration</vt:lpwstr>
      </vt:variant>
      <vt:variant>
        <vt:lpwstr/>
      </vt:variant>
      <vt:variant>
        <vt:i4>1703999</vt:i4>
      </vt:variant>
      <vt:variant>
        <vt:i4>507</vt:i4>
      </vt:variant>
      <vt:variant>
        <vt:i4>0</vt:i4>
      </vt:variant>
      <vt:variant>
        <vt:i4>5</vt:i4>
      </vt:variant>
      <vt:variant>
        <vt:lpwstr/>
      </vt:variant>
      <vt:variant>
        <vt:lpwstr>_Toc241399535</vt:lpwstr>
      </vt:variant>
      <vt:variant>
        <vt:i4>1703999</vt:i4>
      </vt:variant>
      <vt:variant>
        <vt:i4>504</vt:i4>
      </vt:variant>
      <vt:variant>
        <vt:i4>0</vt:i4>
      </vt:variant>
      <vt:variant>
        <vt:i4>5</vt:i4>
      </vt:variant>
      <vt:variant>
        <vt:lpwstr/>
      </vt:variant>
      <vt:variant>
        <vt:lpwstr>_Toc241399535</vt:lpwstr>
      </vt:variant>
      <vt:variant>
        <vt:i4>2031679</vt:i4>
      </vt:variant>
      <vt:variant>
        <vt:i4>501</vt:i4>
      </vt:variant>
      <vt:variant>
        <vt:i4>0</vt:i4>
      </vt:variant>
      <vt:variant>
        <vt:i4>5</vt:i4>
      </vt:variant>
      <vt:variant>
        <vt:lpwstr/>
      </vt:variant>
      <vt:variant>
        <vt:lpwstr>_Toc241399566</vt:lpwstr>
      </vt:variant>
      <vt:variant>
        <vt:i4>1966143</vt:i4>
      </vt:variant>
      <vt:variant>
        <vt:i4>498</vt:i4>
      </vt:variant>
      <vt:variant>
        <vt:i4>0</vt:i4>
      </vt:variant>
      <vt:variant>
        <vt:i4>5</vt:i4>
      </vt:variant>
      <vt:variant>
        <vt:lpwstr/>
      </vt:variant>
      <vt:variant>
        <vt:lpwstr>_Toc241399571</vt:lpwstr>
      </vt:variant>
      <vt:variant>
        <vt:i4>1835071</vt:i4>
      </vt:variant>
      <vt:variant>
        <vt:i4>495</vt:i4>
      </vt:variant>
      <vt:variant>
        <vt:i4>0</vt:i4>
      </vt:variant>
      <vt:variant>
        <vt:i4>5</vt:i4>
      </vt:variant>
      <vt:variant>
        <vt:lpwstr/>
      </vt:variant>
      <vt:variant>
        <vt:lpwstr>_Toc241399558</vt:lpwstr>
      </vt:variant>
      <vt:variant>
        <vt:i4>1835071</vt:i4>
      </vt:variant>
      <vt:variant>
        <vt:i4>492</vt:i4>
      </vt:variant>
      <vt:variant>
        <vt:i4>0</vt:i4>
      </vt:variant>
      <vt:variant>
        <vt:i4>5</vt:i4>
      </vt:variant>
      <vt:variant>
        <vt:lpwstr/>
      </vt:variant>
      <vt:variant>
        <vt:lpwstr>_Toc241399555</vt:lpwstr>
      </vt:variant>
      <vt:variant>
        <vt:i4>2031679</vt:i4>
      </vt:variant>
      <vt:variant>
        <vt:i4>489</vt:i4>
      </vt:variant>
      <vt:variant>
        <vt:i4>0</vt:i4>
      </vt:variant>
      <vt:variant>
        <vt:i4>5</vt:i4>
      </vt:variant>
      <vt:variant>
        <vt:lpwstr/>
      </vt:variant>
      <vt:variant>
        <vt:lpwstr>_Toc241399561</vt:lpwstr>
      </vt:variant>
      <vt:variant>
        <vt:i4>1835071</vt:i4>
      </vt:variant>
      <vt:variant>
        <vt:i4>486</vt:i4>
      </vt:variant>
      <vt:variant>
        <vt:i4>0</vt:i4>
      </vt:variant>
      <vt:variant>
        <vt:i4>5</vt:i4>
      </vt:variant>
      <vt:variant>
        <vt:lpwstr/>
      </vt:variant>
      <vt:variant>
        <vt:lpwstr>_Toc241399559</vt:lpwstr>
      </vt:variant>
      <vt:variant>
        <vt:i4>1835071</vt:i4>
      </vt:variant>
      <vt:variant>
        <vt:i4>483</vt:i4>
      </vt:variant>
      <vt:variant>
        <vt:i4>0</vt:i4>
      </vt:variant>
      <vt:variant>
        <vt:i4>5</vt:i4>
      </vt:variant>
      <vt:variant>
        <vt:lpwstr/>
      </vt:variant>
      <vt:variant>
        <vt:lpwstr>_Toc241399559</vt:lpwstr>
      </vt:variant>
      <vt:variant>
        <vt:i4>1703999</vt:i4>
      </vt:variant>
      <vt:variant>
        <vt:i4>480</vt:i4>
      </vt:variant>
      <vt:variant>
        <vt:i4>0</vt:i4>
      </vt:variant>
      <vt:variant>
        <vt:i4>5</vt:i4>
      </vt:variant>
      <vt:variant>
        <vt:lpwstr/>
      </vt:variant>
      <vt:variant>
        <vt:lpwstr>_Toc241399535</vt:lpwstr>
      </vt:variant>
      <vt:variant>
        <vt:i4>1703999</vt:i4>
      </vt:variant>
      <vt:variant>
        <vt:i4>477</vt:i4>
      </vt:variant>
      <vt:variant>
        <vt:i4>0</vt:i4>
      </vt:variant>
      <vt:variant>
        <vt:i4>5</vt:i4>
      </vt:variant>
      <vt:variant>
        <vt:lpwstr/>
      </vt:variant>
      <vt:variant>
        <vt:lpwstr>_Toc241399536</vt:lpwstr>
      </vt:variant>
      <vt:variant>
        <vt:i4>1966143</vt:i4>
      </vt:variant>
      <vt:variant>
        <vt:i4>474</vt:i4>
      </vt:variant>
      <vt:variant>
        <vt:i4>0</vt:i4>
      </vt:variant>
      <vt:variant>
        <vt:i4>5</vt:i4>
      </vt:variant>
      <vt:variant>
        <vt:lpwstr/>
      </vt:variant>
      <vt:variant>
        <vt:lpwstr>_Toc241399571</vt:lpwstr>
      </vt:variant>
      <vt:variant>
        <vt:i4>2031679</vt:i4>
      </vt:variant>
      <vt:variant>
        <vt:i4>471</vt:i4>
      </vt:variant>
      <vt:variant>
        <vt:i4>0</vt:i4>
      </vt:variant>
      <vt:variant>
        <vt:i4>5</vt:i4>
      </vt:variant>
      <vt:variant>
        <vt:lpwstr/>
      </vt:variant>
      <vt:variant>
        <vt:lpwstr>_Toc241399566</vt:lpwstr>
      </vt:variant>
      <vt:variant>
        <vt:i4>1966143</vt:i4>
      </vt:variant>
      <vt:variant>
        <vt:i4>468</vt:i4>
      </vt:variant>
      <vt:variant>
        <vt:i4>0</vt:i4>
      </vt:variant>
      <vt:variant>
        <vt:i4>5</vt:i4>
      </vt:variant>
      <vt:variant>
        <vt:lpwstr/>
      </vt:variant>
      <vt:variant>
        <vt:lpwstr>_Toc241399570</vt:lpwstr>
      </vt:variant>
      <vt:variant>
        <vt:i4>1703999</vt:i4>
      </vt:variant>
      <vt:variant>
        <vt:i4>465</vt:i4>
      </vt:variant>
      <vt:variant>
        <vt:i4>0</vt:i4>
      </vt:variant>
      <vt:variant>
        <vt:i4>5</vt:i4>
      </vt:variant>
      <vt:variant>
        <vt:lpwstr/>
      </vt:variant>
      <vt:variant>
        <vt:lpwstr>_Toc241399537</vt:lpwstr>
      </vt:variant>
      <vt:variant>
        <vt:i4>2031679</vt:i4>
      </vt:variant>
      <vt:variant>
        <vt:i4>462</vt:i4>
      </vt:variant>
      <vt:variant>
        <vt:i4>0</vt:i4>
      </vt:variant>
      <vt:variant>
        <vt:i4>5</vt:i4>
      </vt:variant>
      <vt:variant>
        <vt:lpwstr/>
      </vt:variant>
      <vt:variant>
        <vt:lpwstr>_Toc241399565</vt:lpwstr>
      </vt:variant>
      <vt:variant>
        <vt:i4>2031679</vt:i4>
      </vt:variant>
      <vt:variant>
        <vt:i4>459</vt:i4>
      </vt:variant>
      <vt:variant>
        <vt:i4>0</vt:i4>
      </vt:variant>
      <vt:variant>
        <vt:i4>5</vt:i4>
      </vt:variant>
      <vt:variant>
        <vt:lpwstr/>
      </vt:variant>
      <vt:variant>
        <vt:lpwstr>_Toc241399561</vt:lpwstr>
      </vt:variant>
      <vt:variant>
        <vt:i4>2031679</vt:i4>
      </vt:variant>
      <vt:variant>
        <vt:i4>456</vt:i4>
      </vt:variant>
      <vt:variant>
        <vt:i4>0</vt:i4>
      </vt:variant>
      <vt:variant>
        <vt:i4>5</vt:i4>
      </vt:variant>
      <vt:variant>
        <vt:lpwstr/>
      </vt:variant>
      <vt:variant>
        <vt:lpwstr>_Toc241399564</vt:lpwstr>
      </vt:variant>
      <vt:variant>
        <vt:i4>2031679</vt:i4>
      </vt:variant>
      <vt:variant>
        <vt:i4>453</vt:i4>
      </vt:variant>
      <vt:variant>
        <vt:i4>0</vt:i4>
      </vt:variant>
      <vt:variant>
        <vt:i4>5</vt:i4>
      </vt:variant>
      <vt:variant>
        <vt:lpwstr/>
      </vt:variant>
      <vt:variant>
        <vt:lpwstr>_Toc241399567</vt:lpwstr>
      </vt:variant>
      <vt:variant>
        <vt:i4>2031679</vt:i4>
      </vt:variant>
      <vt:variant>
        <vt:i4>450</vt:i4>
      </vt:variant>
      <vt:variant>
        <vt:i4>0</vt:i4>
      </vt:variant>
      <vt:variant>
        <vt:i4>5</vt:i4>
      </vt:variant>
      <vt:variant>
        <vt:lpwstr/>
      </vt:variant>
      <vt:variant>
        <vt:lpwstr>_Toc241399567</vt:lpwstr>
      </vt:variant>
      <vt:variant>
        <vt:i4>1835071</vt:i4>
      </vt:variant>
      <vt:variant>
        <vt:i4>447</vt:i4>
      </vt:variant>
      <vt:variant>
        <vt:i4>0</vt:i4>
      </vt:variant>
      <vt:variant>
        <vt:i4>5</vt:i4>
      </vt:variant>
      <vt:variant>
        <vt:lpwstr/>
      </vt:variant>
      <vt:variant>
        <vt:lpwstr>_Toc241399557</vt:lpwstr>
      </vt:variant>
      <vt:variant>
        <vt:i4>1703999</vt:i4>
      </vt:variant>
      <vt:variant>
        <vt:i4>444</vt:i4>
      </vt:variant>
      <vt:variant>
        <vt:i4>0</vt:i4>
      </vt:variant>
      <vt:variant>
        <vt:i4>5</vt:i4>
      </vt:variant>
      <vt:variant>
        <vt:lpwstr/>
      </vt:variant>
      <vt:variant>
        <vt:lpwstr>_Toc241399537</vt:lpwstr>
      </vt:variant>
      <vt:variant>
        <vt:i4>1835071</vt:i4>
      </vt:variant>
      <vt:variant>
        <vt:i4>441</vt:i4>
      </vt:variant>
      <vt:variant>
        <vt:i4>0</vt:i4>
      </vt:variant>
      <vt:variant>
        <vt:i4>5</vt:i4>
      </vt:variant>
      <vt:variant>
        <vt:lpwstr/>
      </vt:variant>
      <vt:variant>
        <vt:lpwstr>_Toc241399555</vt:lpwstr>
      </vt:variant>
      <vt:variant>
        <vt:i4>1835071</vt:i4>
      </vt:variant>
      <vt:variant>
        <vt:i4>438</vt:i4>
      </vt:variant>
      <vt:variant>
        <vt:i4>0</vt:i4>
      </vt:variant>
      <vt:variant>
        <vt:i4>5</vt:i4>
      </vt:variant>
      <vt:variant>
        <vt:lpwstr/>
      </vt:variant>
      <vt:variant>
        <vt:lpwstr>_Toc241399557</vt:lpwstr>
      </vt:variant>
      <vt:variant>
        <vt:i4>1703999</vt:i4>
      </vt:variant>
      <vt:variant>
        <vt:i4>435</vt:i4>
      </vt:variant>
      <vt:variant>
        <vt:i4>0</vt:i4>
      </vt:variant>
      <vt:variant>
        <vt:i4>5</vt:i4>
      </vt:variant>
      <vt:variant>
        <vt:lpwstr/>
      </vt:variant>
      <vt:variant>
        <vt:lpwstr>_Toc241399538</vt:lpwstr>
      </vt:variant>
      <vt:variant>
        <vt:i4>1703999</vt:i4>
      </vt:variant>
      <vt:variant>
        <vt:i4>432</vt:i4>
      </vt:variant>
      <vt:variant>
        <vt:i4>0</vt:i4>
      </vt:variant>
      <vt:variant>
        <vt:i4>5</vt:i4>
      </vt:variant>
      <vt:variant>
        <vt:lpwstr/>
      </vt:variant>
      <vt:variant>
        <vt:lpwstr>_Toc241399537</vt:lpwstr>
      </vt:variant>
      <vt:variant>
        <vt:i4>1835071</vt:i4>
      </vt:variant>
      <vt:variant>
        <vt:i4>429</vt:i4>
      </vt:variant>
      <vt:variant>
        <vt:i4>0</vt:i4>
      </vt:variant>
      <vt:variant>
        <vt:i4>5</vt:i4>
      </vt:variant>
      <vt:variant>
        <vt:lpwstr/>
      </vt:variant>
      <vt:variant>
        <vt:lpwstr>_Toc241399558</vt:lpwstr>
      </vt:variant>
      <vt:variant>
        <vt:i4>1835071</vt:i4>
      </vt:variant>
      <vt:variant>
        <vt:i4>426</vt:i4>
      </vt:variant>
      <vt:variant>
        <vt:i4>0</vt:i4>
      </vt:variant>
      <vt:variant>
        <vt:i4>5</vt:i4>
      </vt:variant>
      <vt:variant>
        <vt:lpwstr/>
      </vt:variant>
      <vt:variant>
        <vt:lpwstr>_Toc241399558</vt:lpwstr>
      </vt:variant>
      <vt:variant>
        <vt:i4>1835071</vt:i4>
      </vt:variant>
      <vt:variant>
        <vt:i4>423</vt:i4>
      </vt:variant>
      <vt:variant>
        <vt:i4>0</vt:i4>
      </vt:variant>
      <vt:variant>
        <vt:i4>5</vt:i4>
      </vt:variant>
      <vt:variant>
        <vt:lpwstr/>
      </vt:variant>
      <vt:variant>
        <vt:lpwstr>_Toc241399559</vt:lpwstr>
      </vt:variant>
      <vt:variant>
        <vt:i4>7340146</vt:i4>
      </vt:variant>
      <vt:variant>
        <vt:i4>420</vt:i4>
      </vt:variant>
      <vt:variant>
        <vt:i4>0</vt:i4>
      </vt:variant>
      <vt:variant>
        <vt:i4>5</vt:i4>
      </vt:variant>
      <vt:variant>
        <vt:lpwstr>https://learn.microsoft.com/en-us/azure/reliability/reliability-api-management</vt:lpwstr>
      </vt:variant>
      <vt:variant>
        <vt:lpwstr/>
      </vt:variant>
      <vt:variant>
        <vt:i4>5832704</vt:i4>
      </vt:variant>
      <vt:variant>
        <vt:i4>417</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1835071</vt:i4>
      </vt:variant>
      <vt:variant>
        <vt:i4>414</vt:i4>
      </vt:variant>
      <vt:variant>
        <vt:i4>0</vt:i4>
      </vt:variant>
      <vt:variant>
        <vt:i4>5</vt:i4>
      </vt:variant>
      <vt:variant>
        <vt:lpwstr/>
      </vt:variant>
      <vt:variant>
        <vt:lpwstr>_Toc241399555</vt:lpwstr>
      </vt:variant>
      <vt:variant>
        <vt:i4>3735611</vt:i4>
      </vt:variant>
      <vt:variant>
        <vt:i4>411</vt:i4>
      </vt:variant>
      <vt:variant>
        <vt:i4>0</vt:i4>
      </vt:variant>
      <vt:variant>
        <vt:i4>5</vt:i4>
      </vt:variant>
      <vt:variant>
        <vt:lpwstr>https://learn.microsoft.com/en-us/azure/architecture/web-apps/api-management/architectures/protect-apis</vt:lpwstr>
      </vt:variant>
      <vt:variant>
        <vt:lpwstr/>
      </vt:variant>
      <vt:variant>
        <vt:i4>4128809</vt:i4>
      </vt:variant>
      <vt:variant>
        <vt:i4>408</vt:i4>
      </vt:variant>
      <vt:variant>
        <vt:i4>0</vt:i4>
      </vt:variant>
      <vt:variant>
        <vt:i4>5</vt:i4>
      </vt:variant>
      <vt:variant>
        <vt:lpwstr>https://learn.microsoft.com/en-us/azure/api-management/api-management-gateways-overview</vt:lpwstr>
      </vt:variant>
      <vt:variant>
        <vt:lpwstr/>
      </vt:variant>
      <vt:variant>
        <vt:i4>1703999</vt:i4>
      </vt:variant>
      <vt:variant>
        <vt:i4>405</vt:i4>
      </vt:variant>
      <vt:variant>
        <vt:i4>0</vt:i4>
      </vt:variant>
      <vt:variant>
        <vt:i4>5</vt:i4>
      </vt:variant>
      <vt:variant>
        <vt:lpwstr/>
      </vt:variant>
      <vt:variant>
        <vt:lpwstr>_Toc241399537</vt:lpwstr>
      </vt:variant>
      <vt:variant>
        <vt:i4>1966143</vt:i4>
      </vt:variant>
      <vt:variant>
        <vt:i4>402</vt:i4>
      </vt:variant>
      <vt:variant>
        <vt:i4>0</vt:i4>
      </vt:variant>
      <vt:variant>
        <vt:i4>5</vt:i4>
      </vt:variant>
      <vt:variant>
        <vt:lpwstr/>
      </vt:variant>
      <vt:variant>
        <vt:lpwstr>_Toc241399571</vt:lpwstr>
      </vt:variant>
      <vt:variant>
        <vt:i4>1835071</vt:i4>
      </vt:variant>
      <vt:variant>
        <vt:i4>399</vt:i4>
      </vt:variant>
      <vt:variant>
        <vt:i4>0</vt:i4>
      </vt:variant>
      <vt:variant>
        <vt:i4>5</vt:i4>
      </vt:variant>
      <vt:variant>
        <vt:lpwstr/>
      </vt:variant>
      <vt:variant>
        <vt:lpwstr>_Toc241399559</vt:lpwstr>
      </vt:variant>
      <vt:variant>
        <vt:i4>1900601</vt:i4>
      </vt:variant>
      <vt:variant>
        <vt:i4>392</vt:i4>
      </vt:variant>
      <vt:variant>
        <vt:i4>0</vt:i4>
      </vt:variant>
      <vt:variant>
        <vt:i4>5</vt:i4>
      </vt:variant>
      <vt:variant>
        <vt:lpwstr/>
      </vt:variant>
      <vt:variant>
        <vt:lpwstr>_Toc241498325</vt:lpwstr>
      </vt:variant>
      <vt:variant>
        <vt:i4>1900601</vt:i4>
      </vt:variant>
      <vt:variant>
        <vt:i4>386</vt:i4>
      </vt:variant>
      <vt:variant>
        <vt:i4>0</vt:i4>
      </vt:variant>
      <vt:variant>
        <vt:i4>5</vt:i4>
      </vt:variant>
      <vt:variant>
        <vt:lpwstr/>
      </vt:variant>
      <vt:variant>
        <vt:lpwstr>_Toc241498324</vt:lpwstr>
      </vt:variant>
      <vt:variant>
        <vt:i4>1900601</vt:i4>
      </vt:variant>
      <vt:variant>
        <vt:i4>380</vt:i4>
      </vt:variant>
      <vt:variant>
        <vt:i4>0</vt:i4>
      </vt:variant>
      <vt:variant>
        <vt:i4>5</vt:i4>
      </vt:variant>
      <vt:variant>
        <vt:lpwstr/>
      </vt:variant>
      <vt:variant>
        <vt:lpwstr>_Toc241498323</vt:lpwstr>
      </vt:variant>
      <vt:variant>
        <vt:i4>1900601</vt:i4>
      </vt:variant>
      <vt:variant>
        <vt:i4>374</vt:i4>
      </vt:variant>
      <vt:variant>
        <vt:i4>0</vt:i4>
      </vt:variant>
      <vt:variant>
        <vt:i4>5</vt:i4>
      </vt:variant>
      <vt:variant>
        <vt:lpwstr/>
      </vt:variant>
      <vt:variant>
        <vt:lpwstr>_Toc241498322</vt:lpwstr>
      </vt:variant>
      <vt:variant>
        <vt:i4>1900601</vt:i4>
      </vt:variant>
      <vt:variant>
        <vt:i4>368</vt:i4>
      </vt:variant>
      <vt:variant>
        <vt:i4>0</vt:i4>
      </vt:variant>
      <vt:variant>
        <vt:i4>5</vt:i4>
      </vt:variant>
      <vt:variant>
        <vt:lpwstr/>
      </vt:variant>
      <vt:variant>
        <vt:lpwstr>_Toc241498321</vt:lpwstr>
      </vt:variant>
      <vt:variant>
        <vt:i4>1900601</vt:i4>
      </vt:variant>
      <vt:variant>
        <vt:i4>362</vt:i4>
      </vt:variant>
      <vt:variant>
        <vt:i4>0</vt:i4>
      </vt:variant>
      <vt:variant>
        <vt:i4>5</vt:i4>
      </vt:variant>
      <vt:variant>
        <vt:lpwstr/>
      </vt:variant>
      <vt:variant>
        <vt:lpwstr>_Toc241498320</vt:lpwstr>
      </vt:variant>
      <vt:variant>
        <vt:i4>1966137</vt:i4>
      </vt:variant>
      <vt:variant>
        <vt:i4>356</vt:i4>
      </vt:variant>
      <vt:variant>
        <vt:i4>0</vt:i4>
      </vt:variant>
      <vt:variant>
        <vt:i4>5</vt:i4>
      </vt:variant>
      <vt:variant>
        <vt:lpwstr/>
      </vt:variant>
      <vt:variant>
        <vt:lpwstr>_Toc241498319</vt:lpwstr>
      </vt:variant>
      <vt:variant>
        <vt:i4>1966137</vt:i4>
      </vt:variant>
      <vt:variant>
        <vt:i4>350</vt:i4>
      </vt:variant>
      <vt:variant>
        <vt:i4>0</vt:i4>
      </vt:variant>
      <vt:variant>
        <vt:i4>5</vt:i4>
      </vt:variant>
      <vt:variant>
        <vt:lpwstr/>
      </vt:variant>
      <vt:variant>
        <vt:lpwstr>_Toc241498318</vt:lpwstr>
      </vt:variant>
      <vt:variant>
        <vt:i4>1966137</vt:i4>
      </vt:variant>
      <vt:variant>
        <vt:i4>344</vt:i4>
      </vt:variant>
      <vt:variant>
        <vt:i4>0</vt:i4>
      </vt:variant>
      <vt:variant>
        <vt:i4>5</vt:i4>
      </vt:variant>
      <vt:variant>
        <vt:lpwstr/>
      </vt:variant>
      <vt:variant>
        <vt:lpwstr>_Toc241498317</vt:lpwstr>
      </vt:variant>
      <vt:variant>
        <vt:i4>1966137</vt:i4>
      </vt:variant>
      <vt:variant>
        <vt:i4>338</vt:i4>
      </vt:variant>
      <vt:variant>
        <vt:i4>0</vt:i4>
      </vt:variant>
      <vt:variant>
        <vt:i4>5</vt:i4>
      </vt:variant>
      <vt:variant>
        <vt:lpwstr/>
      </vt:variant>
      <vt:variant>
        <vt:lpwstr>_Toc241498316</vt:lpwstr>
      </vt:variant>
      <vt:variant>
        <vt:i4>1966137</vt:i4>
      </vt:variant>
      <vt:variant>
        <vt:i4>332</vt:i4>
      </vt:variant>
      <vt:variant>
        <vt:i4>0</vt:i4>
      </vt:variant>
      <vt:variant>
        <vt:i4>5</vt:i4>
      </vt:variant>
      <vt:variant>
        <vt:lpwstr/>
      </vt:variant>
      <vt:variant>
        <vt:lpwstr>_Toc241498315</vt:lpwstr>
      </vt:variant>
      <vt:variant>
        <vt:i4>1966137</vt:i4>
      </vt:variant>
      <vt:variant>
        <vt:i4>326</vt:i4>
      </vt:variant>
      <vt:variant>
        <vt:i4>0</vt:i4>
      </vt:variant>
      <vt:variant>
        <vt:i4>5</vt:i4>
      </vt:variant>
      <vt:variant>
        <vt:lpwstr/>
      </vt:variant>
      <vt:variant>
        <vt:lpwstr>_Toc241498314</vt:lpwstr>
      </vt:variant>
      <vt:variant>
        <vt:i4>1966137</vt:i4>
      </vt:variant>
      <vt:variant>
        <vt:i4>320</vt:i4>
      </vt:variant>
      <vt:variant>
        <vt:i4>0</vt:i4>
      </vt:variant>
      <vt:variant>
        <vt:i4>5</vt:i4>
      </vt:variant>
      <vt:variant>
        <vt:lpwstr/>
      </vt:variant>
      <vt:variant>
        <vt:lpwstr>_Toc241498313</vt:lpwstr>
      </vt:variant>
      <vt:variant>
        <vt:i4>1966137</vt:i4>
      </vt:variant>
      <vt:variant>
        <vt:i4>314</vt:i4>
      </vt:variant>
      <vt:variant>
        <vt:i4>0</vt:i4>
      </vt:variant>
      <vt:variant>
        <vt:i4>5</vt:i4>
      </vt:variant>
      <vt:variant>
        <vt:lpwstr/>
      </vt:variant>
      <vt:variant>
        <vt:lpwstr>_Toc241498312</vt:lpwstr>
      </vt:variant>
      <vt:variant>
        <vt:i4>1966137</vt:i4>
      </vt:variant>
      <vt:variant>
        <vt:i4>308</vt:i4>
      </vt:variant>
      <vt:variant>
        <vt:i4>0</vt:i4>
      </vt:variant>
      <vt:variant>
        <vt:i4>5</vt:i4>
      </vt:variant>
      <vt:variant>
        <vt:lpwstr/>
      </vt:variant>
      <vt:variant>
        <vt:lpwstr>_Toc241498311</vt:lpwstr>
      </vt:variant>
      <vt:variant>
        <vt:i4>1966137</vt:i4>
      </vt:variant>
      <vt:variant>
        <vt:i4>302</vt:i4>
      </vt:variant>
      <vt:variant>
        <vt:i4>0</vt:i4>
      </vt:variant>
      <vt:variant>
        <vt:i4>5</vt:i4>
      </vt:variant>
      <vt:variant>
        <vt:lpwstr/>
      </vt:variant>
      <vt:variant>
        <vt:lpwstr>_Toc241498310</vt:lpwstr>
      </vt:variant>
      <vt:variant>
        <vt:i4>2031673</vt:i4>
      </vt:variant>
      <vt:variant>
        <vt:i4>296</vt:i4>
      </vt:variant>
      <vt:variant>
        <vt:i4>0</vt:i4>
      </vt:variant>
      <vt:variant>
        <vt:i4>5</vt:i4>
      </vt:variant>
      <vt:variant>
        <vt:lpwstr/>
      </vt:variant>
      <vt:variant>
        <vt:lpwstr>_Toc241498309</vt:lpwstr>
      </vt:variant>
      <vt:variant>
        <vt:i4>2031673</vt:i4>
      </vt:variant>
      <vt:variant>
        <vt:i4>290</vt:i4>
      </vt:variant>
      <vt:variant>
        <vt:i4>0</vt:i4>
      </vt:variant>
      <vt:variant>
        <vt:i4>5</vt:i4>
      </vt:variant>
      <vt:variant>
        <vt:lpwstr/>
      </vt:variant>
      <vt:variant>
        <vt:lpwstr>_Toc241498308</vt:lpwstr>
      </vt:variant>
      <vt:variant>
        <vt:i4>2031673</vt:i4>
      </vt:variant>
      <vt:variant>
        <vt:i4>284</vt:i4>
      </vt:variant>
      <vt:variant>
        <vt:i4>0</vt:i4>
      </vt:variant>
      <vt:variant>
        <vt:i4>5</vt:i4>
      </vt:variant>
      <vt:variant>
        <vt:lpwstr/>
      </vt:variant>
      <vt:variant>
        <vt:lpwstr>_Toc241498307</vt:lpwstr>
      </vt:variant>
      <vt:variant>
        <vt:i4>2031673</vt:i4>
      </vt:variant>
      <vt:variant>
        <vt:i4>278</vt:i4>
      </vt:variant>
      <vt:variant>
        <vt:i4>0</vt:i4>
      </vt:variant>
      <vt:variant>
        <vt:i4>5</vt:i4>
      </vt:variant>
      <vt:variant>
        <vt:lpwstr/>
      </vt:variant>
      <vt:variant>
        <vt:lpwstr>_Toc241498306</vt:lpwstr>
      </vt:variant>
      <vt:variant>
        <vt:i4>2031673</vt:i4>
      </vt:variant>
      <vt:variant>
        <vt:i4>272</vt:i4>
      </vt:variant>
      <vt:variant>
        <vt:i4>0</vt:i4>
      </vt:variant>
      <vt:variant>
        <vt:i4>5</vt:i4>
      </vt:variant>
      <vt:variant>
        <vt:lpwstr/>
      </vt:variant>
      <vt:variant>
        <vt:lpwstr>_Toc241498305</vt:lpwstr>
      </vt:variant>
      <vt:variant>
        <vt:i4>2031673</vt:i4>
      </vt:variant>
      <vt:variant>
        <vt:i4>266</vt:i4>
      </vt:variant>
      <vt:variant>
        <vt:i4>0</vt:i4>
      </vt:variant>
      <vt:variant>
        <vt:i4>5</vt:i4>
      </vt:variant>
      <vt:variant>
        <vt:lpwstr/>
      </vt:variant>
      <vt:variant>
        <vt:lpwstr>_Toc241498304</vt:lpwstr>
      </vt:variant>
      <vt:variant>
        <vt:i4>2031673</vt:i4>
      </vt:variant>
      <vt:variant>
        <vt:i4>260</vt:i4>
      </vt:variant>
      <vt:variant>
        <vt:i4>0</vt:i4>
      </vt:variant>
      <vt:variant>
        <vt:i4>5</vt:i4>
      </vt:variant>
      <vt:variant>
        <vt:lpwstr/>
      </vt:variant>
      <vt:variant>
        <vt:lpwstr>_Toc241498303</vt:lpwstr>
      </vt:variant>
      <vt:variant>
        <vt:i4>2031673</vt:i4>
      </vt:variant>
      <vt:variant>
        <vt:i4>254</vt:i4>
      </vt:variant>
      <vt:variant>
        <vt:i4>0</vt:i4>
      </vt:variant>
      <vt:variant>
        <vt:i4>5</vt:i4>
      </vt:variant>
      <vt:variant>
        <vt:lpwstr/>
      </vt:variant>
      <vt:variant>
        <vt:lpwstr>_Toc241498302</vt:lpwstr>
      </vt:variant>
      <vt:variant>
        <vt:i4>2031673</vt:i4>
      </vt:variant>
      <vt:variant>
        <vt:i4>248</vt:i4>
      </vt:variant>
      <vt:variant>
        <vt:i4>0</vt:i4>
      </vt:variant>
      <vt:variant>
        <vt:i4>5</vt:i4>
      </vt:variant>
      <vt:variant>
        <vt:lpwstr/>
      </vt:variant>
      <vt:variant>
        <vt:lpwstr>_Toc241498301</vt:lpwstr>
      </vt:variant>
      <vt:variant>
        <vt:i4>2031673</vt:i4>
      </vt:variant>
      <vt:variant>
        <vt:i4>242</vt:i4>
      </vt:variant>
      <vt:variant>
        <vt:i4>0</vt:i4>
      </vt:variant>
      <vt:variant>
        <vt:i4>5</vt:i4>
      </vt:variant>
      <vt:variant>
        <vt:lpwstr/>
      </vt:variant>
      <vt:variant>
        <vt:lpwstr>_Toc241498300</vt:lpwstr>
      </vt:variant>
      <vt:variant>
        <vt:i4>1441848</vt:i4>
      </vt:variant>
      <vt:variant>
        <vt:i4>236</vt:i4>
      </vt:variant>
      <vt:variant>
        <vt:i4>0</vt:i4>
      </vt:variant>
      <vt:variant>
        <vt:i4>5</vt:i4>
      </vt:variant>
      <vt:variant>
        <vt:lpwstr/>
      </vt:variant>
      <vt:variant>
        <vt:lpwstr>_Toc241498299</vt:lpwstr>
      </vt:variant>
      <vt:variant>
        <vt:i4>1441848</vt:i4>
      </vt:variant>
      <vt:variant>
        <vt:i4>230</vt:i4>
      </vt:variant>
      <vt:variant>
        <vt:i4>0</vt:i4>
      </vt:variant>
      <vt:variant>
        <vt:i4>5</vt:i4>
      </vt:variant>
      <vt:variant>
        <vt:lpwstr/>
      </vt:variant>
      <vt:variant>
        <vt:lpwstr>_Toc241498298</vt:lpwstr>
      </vt:variant>
      <vt:variant>
        <vt:i4>1441848</vt:i4>
      </vt:variant>
      <vt:variant>
        <vt:i4>224</vt:i4>
      </vt:variant>
      <vt:variant>
        <vt:i4>0</vt:i4>
      </vt:variant>
      <vt:variant>
        <vt:i4>5</vt:i4>
      </vt:variant>
      <vt:variant>
        <vt:lpwstr/>
      </vt:variant>
      <vt:variant>
        <vt:lpwstr>_Toc241498297</vt:lpwstr>
      </vt:variant>
      <vt:variant>
        <vt:i4>1441848</vt:i4>
      </vt:variant>
      <vt:variant>
        <vt:i4>218</vt:i4>
      </vt:variant>
      <vt:variant>
        <vt:i4>0</vt:i4>
      </vt:variant>
      <vt:variant>
        <vt:i4>5</vt:i4>
      </vt:variant>
      <vt:variant>
        <vt:lpwstr/>
      </vt:variant>
      <vt:variant>
        <vt:lpwstr>_Toc241498296</vt:lpwstr>
      </vt:variant>
      <vt:variant>
        <vt:i4>1441848</vt:i4>
      </vt:variant>
      <vt:variant>
        <vt:i4>212</vt:i4>
      </vt:variant>
      <vt:variant>
        <vt:i4>0</vt:i4>
      </vt:variant>
      <vt:variant>
        <vt:i4>5</vt:i4>
      </vt:variant>
      <vt:variant>
        <vt:lpwstr/>
      </vt:variant>
      <vt:variant>
        <vt:lpwstr>_Toc241498295</vt:lpwstr>
      </vt:variant>
      <vt:variant>
        <vt:i4>1441848</vt:i4>
      </vt:variant>
      <vt:variant>
        <vt:i4>206</vt:i4>
      </vt:variant>
      <vt:variant>
        <vt:i4>0</vt:i4>
      </vt:variant>
      <vt:variant>
        <vt:i4>5</vt:i4>
      </vt:variant>
      <vt:variant>
        <vt:lpwstr/>
      </vt:variant>
      <vt:variant>
        <vt:lpwstr>_Toc241498294</vt:lpwstr>
      </vt:variant>
      <vt:variant>
        <vt:i4>1441848</vt:i4>
      </vt:variant>
      <vt:variant>
        <vt:i4>200</vt:i4>
      </vt:variant>
      <vt:variant>
        <vt:i4>0</vt:i4>
      </vt:variant>
      <vt:variant>
        <vt:i4>5</vt:i4>
      </vt:variant>
      <vt:variant>
        <vt:lpwstr/>
      </vt:variant>
      <vt:variant>
        <vt:lpwstr>_Toc241498293</vt:lpwstr>
      </vt:variant>
      <vt:variant>
        <vt:i4>1441848</vt:i4>
      </vt:variant>
      <vt:variant>
        <vt:i4>194</vt:i4>
      </vt:variant>
      <vt:variant>
        <vt:i4>0</vt:i4>
      </vt:variant>
      <vt:variant>
        <vt:i4>5</vt:i4>
      </vt:variant>
      <vt:variant>
        <vt:lpwstr/>
      </vt:variant>
      <vt:variant>
        <vt:lpwstr>_Toc241498292</vt:lpwstr>
      </vt:variant>
      <vt:variant>
        <vt:i4>1441848</vt:i4>
      </vt:variant>
      <vt:variant>
        <vt:i4>188</vt:i4>
      </vt:variant>
      <vt:variant>
        <vt:i4>0</vt:i4>
      </vt:variant>
      <vt:variant>
        <vt:i4>5</vt:i4>
      </vt:variant>
      <vt:variant>
        <vt:lpwstr/>
      </vt:variant>
      <vt:variant>
        <vt:lpwstr>_Toc241498291</vt:lpwstr>
      </vt:variant>
      <vt:variant>
        <vt:i4>1441848</vt:i4>
      </vt:variant>
      <vt:variant>
        <vt:i4>182</vt:i4>
      </vt:variant>
      <vt:variant>
        <vt:i4>0</vt:i4>
      </vt:variant>
      <vt:variant>
        <vt:i4>5</vt:i4>
      </vt:variant>
      <vt:variant>
        <vt:lpwstr/>
      </vt:variant>
      <vt:variant>
        <vt:lpwstr>_Toc241498290</vt:lpwstr>
      </vt:variant>
      <vt:variant>
        <vt:i4>1507384</vt:i4>
      </vt:variant>
      <vt:variant>
        <vt:i4>176</vt:i4>
      </vt:variant>
      <vt:variant>
        <vt:i4>0</vt:i4>
      </vt:variant>
      <vt:variant>
        <vt:i4>5</vt:i4>
      </vt:variant>
      <vt:variant>
        <vt:lpwstr/>
      </vt:variant>
      <vt:variant>
        <vt:lpwstr>_Toc241498289</vt:lpwstr>
      </vt:variant>
      <vt:variant>
        <vt:i4>1507384</vt:i4>
      </vt:variant>
      <vt:variant>
        <vt:i4>170</vt:i4>
      </vt:variant>
      <vt:variant>
        <vt:i4>0</vt:i4>
      </vt:variant>
      <vt:variant>
        <vt:i4>5</vt:i4>
      </vt:variant>
      <vt:variant>
        <vt:lpwstr/>
      </vt:variant>
      <vt:variant>
        <vt:lpwstr>_Toc241498288</vt:lpwstr>
      </vt:variant>
      <vt:variant>
        <vt:i4>1507384</vt:i4>
      </vt:variant>
      <vt:variant>
        <vt:i4>164</vt:i4>
      </vt:variant>
      <vt:variant>
        <vt:i4>0</vt:i4>
      </vt:variant>
      <vt:variant>
        <vt:i4>5</vt:i4>
      </vt:variant>
      <vt:variant>
        <vt:lpwstr/>
      </vt:variant>
      <vt:variant>
        <vt:lpwstr>_Toc241498287</vt:lpwstr>
      </vt:variant>
      <vt:variant>
        <vt:i4>1507384</vt:i4>
      </vt:variant>
      <vt:variant>
        <vt:i4>158</vt:i4>
      </vt:variant>
      <vt:variant>
        <vt:i4>0</vt:i4>
      </vt:variant>
      <vt:variant>
        <vt:i4>5</vt:i4>
      </vt:variant>
      <vt:variant>
        <vt:lpwstr/>
      </vt:variant>
      <vt:variant>
        <vt:lpwstr>_Toc241498286</vt:lpwstr>
      </vt:variant>
      <vt:variant>
        <vt:i4>1507384</vt:i4>
      </vt:variant>
      <vt:variant>
        <vt:i4>152</vt:i4>
      </vt:variant>
      <vt:variant>
        <vt:i4>0</vt:i4>
      </vt:variant>
      <vt:variant>
        <vt:i4>5</vt:i4>
      </vt:variant>
      <vt:variant>
        <vt:lpwstr/>
      </vt:variant>
      <vt:variant>
        <vt:lpwstr>_Toc241498285</vt:lpwstr>
      </vt:variant>
      <vt:variant>
        <vt:i4>1507384</vt:i4>
      </vt:variant>
      <vt:variant>
        <vt:i4>146</vt:i4>
      </vt:variant>
      <vt:variant>
        <vt:i4>0</vt:i4>
      </vt:variant>
      <vt:variant>
        <vt:i4>5</vt:i4>
      </vt:variant>
      <vt:variant>
        <vt:lpwstr/>
      </vt:variant>
      <vt:variant>
        <vt:lpwstr>_Toc241498284</vt:lpwstr>
      </vt:variant>
      <vt:variant>
        <vt:i4>1507384</vt:i4>
      </vt:variant>
      <vt:variant>
        <vt:i4>140</vt:i4>
      </vt:variant>
      <vt:variant>
        <vt:i4>0</vt:i4>
      </vt:variant>
      <vt:variant>
        <vt:i4>5</vt:i4>
      </vt:variant>
      <vt:variant>
        <vt:lpwstr/>
      </vt:variant>
      <vt:variant>
        <vt:lpwstr>_Toc241498283</vt:lpwstr>
      </vt:variant>
      <vt:variant>
        <vt:i4>1507384</vt:i4>
      </vt:variant>
      <vt:variant>
        <vt:i4>134</vt:i4>
      </vt:variant>
      <vt:variant>
        <vt:i4>0</vt:i4>
      </vt:variant>
      <vt:variant>
        <vt:i4>5</vt:i4>
      </vt:variant>
      <vt:variant>
        <vt:lpwstr/>
      </vt:variant>
      <vt:variant>
        <vt:lpwstr>_Toc241498282</vt:lpwstr>
      </vt:variant>
      <vt:variant>
        <vt:i4>1507384</vt:i4>
      </vt:variant>
      <vt:variant>
        <vt:i4>128</vt:i4>
      </vt:variant>
      <vt:variant>
        <vt:i4>0</vt:i4>
      </vt:variant>
      <vt:variant>
        <vt:i4>5</vt:i4>
      </vt:variant>
      <vt:variant>
        <vt:lpwstr/>
      </vt:variant>
      <vt:variant>
        <vt:lpwstr>_Toc241498281</vt:lpwstr>
      </vt:variant>
      <vt:variant>
        <vt:i4>1507384</vt:i4>
      </vt:variant>
      <vt:variant>
        <vt:i4>122</vt:i4>
      </vt:variant>
      <vt:variant>
        <vt:i4>0</vt:i4>
      </vt:variant>
      <vt:variant>
        <vt:i4>5</vt:i4>
      </vt:variant>
      <vt:variant>
        <vt:lpwstr/>
      </vt:variant>
      <vt:variant>
        <vt:lpwstr>_Toc241498280</vt:lpwstr>
      </vt:variant>
      <vt:variant>
        <vt:i4>1572920</vt:i4>
      </vt:variant>
      <vt:variant>
        <vt:i4>116</vt:i4>
      </vt:variant>
      <vt:variant>
        <vt:i4>0</vt:i4>
      </vt:variant>
      <vt:variant>
        <vt:i4>5</vt:i4>
      </vt:variant>
      <vt:variant>
        <vt:lpwstr/>
      </vt:variant>
      <vt:variant>
        <vt:lpwstr>_Toc241498279</vt:lpwstr>
      </vt:variant>
      <vt:variant>
        <vt:i4>1572920</vt:i4>
      </vt:variant>
      <vt:variant>
        <vt:i4>110</vt:i4>
      </vt:variant>
      <vt:variant>
        <vt:i4>0</vt:i4>
      </vt:variant>
      <vt:variant>
        <vt:i4>5</vt:i4>
      </vt:variant>
      <vt:variant>
        <vt:lpwstr/>
      </vt:variant>
      <vt:variant>
        <vt:lpwstr>_Toc241498278</vt:lpwstr>
      </vt:variant>
      <vt:variant>
        <vt:i4>1572920</vt:i4>
      </vt:variant>
      <vt:variant>
        <vt:i4>104</vt:i4>
      </vt:variant>
      <vt:variant>
        <vt:i4>0</vt:i4>
      </vt:variant>
      <vt:variant>
        <vt:i4>5</vt:i4>
      </vt:variant>
      <vt:variant>
        <vt:lpwstr/>
      </vt:variant>
      <vt:variant>
        <vt:lpwstr>_Toc241498277</vt:lpwstr>
      </vt:variant>
      <vt:variant>
        <vt:i4>1572920</vt:i4>
      </vt:variant>
      <vt:variant>
        <vt:i4>98</vt:i4>
      </vt:variant>
      <vt:variant>
        <vt:i4>0</vt:i4>
      </vt:variant>
      <vt:variant>
        <vt:i4>5</vt:i4>
      </vt:variant>
      <vt:variant>
        <vt:lpwstr/>
      </vt:variant>
      <vt:variant>
        <vt:lpwstr>_Toc241498276</vt:lpwstr>
      </vt:variant>
      <vt:variant>
        <vt:i4>1572920</vt:i4>
      </vt:variant>
      <vt:variant>
        <vt:i4>92</vt:i4>
      </vt:variant>
      <vt:variant>
        <vt:i4>0</vt:i4>
      </vt:variant>
      <vt:variant>
        <vt:i4>5</vt:i4>
      </vt:variant>
      <vt:variant>
        <vt:lpwstr/>
      </vt:variant>
      <vt:variant>
        <vt:lpwstr>_Toc241498275</vt:lpwstr>
      </vt:variant>
      <vt:variant>
        <vt:i4>1572920</vt:i4>
      </vt:variant>
      <vt:variant>
        <vt:i4>86</vt:i4>
      </vt:variant>
      <vt:variant>
        <vt:i4>0</vt:i4>
      </vt:variant>
      <vt:variant>
        <vt:i4>5</vt:i4>
      </vt:variant>
      <vt:variant>
        <vt:lpwstr/>
      </vt:variant>
      <vt:variant>
        <vt:lpwstr>_Toc241498274</vt:lpwstr>
      </vt:variant>
      <vt:variant>
        <vt:i4>1572920</vt:i4>
      </vt:variant>
      <vt:variant>
        <vt:i4>80</vt:i4>
      </vt:variant>
      <vt:variant>
        <vt:i4>0</vt:i4>
      </vt:variant>
      <vt:variant>
        <vt:i4>5</vt:i4>
      </vt:variant>
      <vt:variant>
        <vt:lpwstr/>
      </vt:variant>
      <vt:variant>
        <vt:lpwstr>_Toc241498273</vt:lpwstr>
      </vt:variant>
      <vt:variant>
        <vt:i4>1572920</vt:i4>
      </vt:variant>
      <vt:variant>
        <vt:i4>74</vt:i4>
      </vt:variant>
      <vt:variant>
        <vt:i4>0</vt:i4>
      </vt:variant>
      <vt:variant>
        <vt:i4>5</vt:i4>
      </vt:variant>
      <vt:variant>
        <vt:lpwstr/>
      </vt:variant>
      <vt:variant>
        <vt:lpwstr>_Toc241498272</vt:lpwstr>
      </vt:variant>
      <vt:variant>
        <vt:i4>1572920</vt:i4>
      </vt:variant>
      <vt:variant>
        <vt:i4>68</vt:i4>
      </vt:variant>
      <vt:variant>
        <vt:i4>0</vt:i4>
      </vt:variant>
      <vt:variant>
        <vt:i4>5</vt:i4>
      </vt:variant>
      <vt:variant>
        <vt:lpwstr/>
      </vt:variant>
      <vt:variant>
        <vt:lpwstr>_Toc241498271</vt:lpwstr>
      </vt:variant>
      <vt:variant>
        <vt:i4>1572920</vt:i4>
      </vt:variant>
      <vt:variant>
        <vt:i4>62</vt:i4>
      </vt:variant>
      <vt:variant>
        <vt:i4>0</vt:i4>
      </vt:variant>
      <vt:variant>
        <vt:i4>5</vt:i4>
      </vt:variant>
      <vt:variant>
        <vt:lpwstr/>
      </vt:variant>
      <vt:variant>
        <vt:lpwstr>_Toc241498270</vt:lpwstr>
      </vt:variant>
      <vt:variant>
        <vt:i4>1638456</vt:i4>
      </vt:variant>
      <vt:variant>
        <vt:i4>56</vt:i4>
      </vt:variant>
      <vt:variant>
        <vt:i4>0</vt:i4>
      </vt:variant>
      <vt:variant>
        <vt:i4>5</vt:i4>
      </vt:variant>
      <vt:variant>
        <vt:lpwstr/>
      </vt:variant>
      <vt:variant>
        <vt:lpwstr>_Toc241498269</vt:lpwstr>
      </vt:variant>
      <vt:variant>
        <vt:i4>1638456</vt:i4>
      </vt:variant>
      <vt:variant>
        <vt:i4>50</vt:i4>
      </vt:variant>
      <vt:variant>
        <vt:i4>0</vt:i4>
      </vt:variant>
      <vt:variant>
        <vt:i4>5</vt:i4>
      </vt:variant>
      <vt:variant>
        <vt:lpwstr/>
      </vt:variant>
      <vt:variant>
        <vt:lpwstr>_Toc241498268</vt:lpwstr>
      </vt:variant>
      <vt:variant>
        <vt:i4>1638456</vt:i4>
      </vt:variant>
      <vt:variant>
        <vt:i4>44</vt:i4>
      </vt:variant>
      <vt:variant>
        <vt:i4>0</vt:i4>
      </vt:variant>
      <vt:variant>
        <vt:i4>5</vt:i4>
      </vt:variant>
      <vt:variant>
        <vt:lpwstr/>
      </vt:variant>
      <vt:variant>
        <vt:lpwstr>_Toc241498267</vt:lpwstr>
      </vt:variant>
      <vt:variant>
        <vt:i4>1638456</vt:i4>
      </vt:variant>
      <vt:variant>
        <vt:i4>38</vt:i4>
      </vt:variant>
      <vt:variant>
        <vt:i4>0</vt:i4>
      </vt:variant>
      <vt:variant>
        <vt:i4>5</vt:i4>
      </vt:variant>
      <vt:variant>
        <vt:lpwstr/>
      </vt:variant>
      <vt:variant>
        <vt:lpwstr>_Toc241498266</vt:lpwstr>
      </vt:variant>
      <vt:variant>
        <vt:i4>1638456</vt:i4>
      </vt:variant>
      <vt:variant>
        <vt:i4>32</vt:i4>
      </vt:variant>
      <vt:variant>
        <vt:i4>0</vt:i4>
      </vt:variant>
      <vt:variant>
        <vt:i4>5</vt:i4>
      </vt:variant>
      <vt:variant>
        <vt:lpwstr/>
      </vt:variant>
      <vt:variant>
        <vt:lpwstr>_Toc241498265</vt:lpwstr>
      </vt:variant>
      <vt:variant>
        <vt:i4>1638456</vt:i4>
      </vt:variant>
      <vt:variant>
        <vt:i4>26</vt:i4>
      </vt:variant>
      <vt:variant>
        <vt:i4>0</vt:i4>
      </vt:variant>
      <vt:variant>
        <vt:i4>5</vt:i4>
      </vt:variant>
      <vt:variant>
        <vt:lpwstr/>
      </vt:variant>
      <vt:variant>
        <vt:lpwstr>_Toc241498264</vt:lpwstr>
      </vt:variant>
      <vt:variant>
        <vt:i4>1638456</vt:i4>
      </vt:variant>
      <vt:variant>
        <vt:i4>20</vt:i4>
      </vt:variant>
      <vt:variant>
        <vt:i4>0</vt:i4>
      </vt:variant>
      <vt:variant>
        <vt:i4>5</vt:i4>
      </vt:variant>
      <vt:variant>
        <vt:lpwstr/>
      </vt:variant>
      <vt:variant>
        <vt:lpwstr>_Toc241498263</vt:lpwstr>
      </vt:variant>
      <vt:variant>
        <vt:i4>1638456</vt:i4>
      </vt:variant>
      <vt:variant>
        <vt:i4>14</vt:i4>
      </vt:variant>
      <vt:variant>
        <vt:i4>0</vt:i4>
      </vt:variant>
      <vt:variant>
        <vt:i4>5</vt:i4>
      </vt:variant>
      <vt:variant>
        <vt:lpwstr/>
      </vt:variant>
      <vt:variant>
        <vt:lpwstr>_Toc241498262</vt:lpwstr>
      </vt:variant>
      <vt:variant>
        <vt:i4>1638456</vt:i4>
      </vt:variant>
      <vt:variant>
        <vt:i4>8</vt:i4>
      </vt:variant>
      <vt:variant>
        <vt:i4>0</vt:i4>
      </vt:variant>
      <vt:variant>
        <vt:i4>5</vt:i4>
      </vt:variant>
      <vt:variant>
        <vt:lpwstr/>
      </vt:variant>
      <vt:variant>
        <vt:lpwstr>_Toc241498261</vt:lpwstr>
      </vt:variant>
      <vt:variant>
        <vt:i4>1638456</vt:i4>
      </vt:variant>
      <vt:variant>
        <vt:i4>2</vt:i4>
      </vt:variant>
      <vt:variant>
        <vt:i4>0</vt:i4>
      </vt:variant>
      <vt:variant>
        <vt:i4>5</vt:i4>
      </vt:variant>
      <vt:variant>
        <vt:lpwstr/>
      </vt:variant>
      <vt:variant>
        <vt:lpwstr>_Toc241498260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317</cp:revision>
  <dcterms:created xsi:type="dcterms:W3CDTF">2026-09-18T07:55:00Z</dcterms:created>
  <dcterms:modified xsi:type="dcterms:W3CDTF">2026-09-28T20:53:00Z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ies>
</file>