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53EB" w14:textId="77777777" w:rsidR="00E44E38" w:rsidRDefault="00123270">
      <w:pPr>
        <w:spacing w:before="2200"/>
        <w:jc w:val="center"/>
      </w:pPr>
      <w:r>
        <w:rPr>
          <w:b/>
          <w:color w:val="1A2B56"/>
          <w:sz w:val="60"/>
        </w:rPr>
        <w:t>Systems Integration Framework</w:t>
      </w:r>
    </w:p>
    <w:p w14:paraId="6E914625" w14:textId="77777777" w:rsidR="00E44E38" w:rsidRDefault="00123270">
      <w:pPr>
        <w:jc w:val="center"/>
      </w:pPr>
      <w:r>
        <w:rPr>
          <w:color w:val="5A6470"/>
          <w:sz w:val="30"/>
        </w:rPr>
        <w:t>Merged enterprise framework and practitioner pattern catalogue</w:t>
      </w:r>
    </w:p>
    <w:p w14:paraId="563CE94F" w14:textId="77777777" w:rsidR="00E44E38" w:rsidRDefault="00123270">
      <w:pPr>
        <w:spacing w:before="480"/>
        <w:jc w:val="center"/>
      </w:pPr>
      <w:r>
        <w:rPr>
          <w:b/>
          <w:color w:val="2E5496"/>
          <w:sz w:val="26"/>
        </w:rPr>
        <w:t>ChArch-SIF-Merged  |  Draft</w:t>
      </w:r>
    </w:p>
    <w:p w14:paraId="79CF5CE1" w14:textId="77777777" w:rsidR="00E44E38" w:rsidRDefault="00123270">
      <w:pPr>
        <w:spacing w:before="2800"/>
        <w:jc w:val="center"/>
      </w:pPr>
      <w:r>
        <w:rPr>
          <w:color w:val="5A6470"/>
        </w:rPr>
        <w:t>Chaucer  |  Technology &amp; Architecture</w:t>
      </w:r>
    </w:p>
    <w:p w14:paraId="232B1422" w14:textId="77777777" w:rsidR="00E44E38" w:rsidRDefault="00123270">
      <w:r>
        <w:br w:type="page"/>
      </w:r>
    </w:p>
    <w:p w14:paraId="46B02183" w14:textId="77777777" w:rsidR="00E44E38" w:rsidRDefault="00123270">
      <w:pPr>
        <w:pStyle w:val="Title"/>
      </w:pPr>
      <w:r>
        <w:lastRenderedPageBreak/>
        <w:t>Table of Contents</w:t>
      </w:r>
    </w:p>
    <w:p w14:paraId="6E026B2A" w14:textId="77777777" w:rsidR="00E44E38" w:rsidRDefault="00123270">
      <w:r>
        <w:fldChar w:fldCharType="begin"/>
      </w:r>
      <w:r>
        <w:instrText>TOC \o "1-3" \h \z \u</w:instrText>
      </w:r>
      <w:r>
        <w:fldChar w:fldCharType="separate"/>
      </w:r>
      <w:r>
        <w:fldChar w:fldCharType="end"/>
      </w:r>
    </w:p>
    <w:p w14:paraId="6DD61C85" w14:textId="77777777" w:rsidR="00E44E38" w:rsidRDefault="00123270">
      <w:pPr>
        <w:pStyle w:val="Caption"/>
      </w:pPr>
      <w:r>
        <w:t>Right-click the table of contents in Microsoft Word and select Update Field.</w:t>
      </w:r>
    </w:p>
    <w:p w14:paraId="4A111AAB" w14:textId="77777777" w:rsidR="00E44E38" w:rsidRDefault="00123270">
      <w:r>
        <w:br w:type="page"/>
      </w:r>
    </w:p>
    <w:p w14:paraId="0D38F1CF" w14:textId="77777777" w:rsidR="00E44E38" w:rsidRDefault="00123270">
      <w:pPr>
        <w:pStyle w:val="Heading1"/>
      </w:pPr>
      <w:r>
        <w:lastRenderedPageBreak/>
        <w:t>1. Document Control</w:t>
      </w:r>
    </w:p>
    <w:p w14:paraId="5CA143F3" w14:textId="77777777" w:rsidR="00E44E38" w:rsidRDefault="00123270">
      <w:pPr>
        <w:pStyle w:val="Caption"/>
      </w:pPr>
      <w:r>
        <w:rPr>
          <w:i/>
          <w:color w:val="646464"/>
        </w:rPr>
        <w:t>Primary source: ChArch-SystemsIntegrationFramework.docx; contributor details consolidated from both source drafts.</w:t>
      </w:r>
    </w:p>
    <w:p w14:paraId="31B8B27F" w14:textId="77777777" w:rsidR="00E44E38" w:rsidRDefault="00123270">
      <w:r>
        <w:t>This section provides a history of how the document has been changed and how the changes have been governed.</w:t>
      </w:r>
    </w:p>
    <w:p w14:paraId="15A47739" w14:textId="77777777" w:rsidR="00E44E38" w:rsidRDefault="00123270">
      <w:pPr>
        <w:pStyle w:val="Heading2"/>
      </w:pPr>
      <w:r>
        <w:t>Document History</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04C2BE5F" w14:textId="77777777">
        <w:trPr>
          <w:jc w:val="center"/>
        </w:trPr>
        <w:tc>
          <w:tcPr>
            <w:tcW w:w="2520" w:type="dxa"/>
            <w:shd w:val="clear" w:color="auto" w:fill="1A2B56"/>
            <w:vAlign w:val="center"/>
          </w:tcPr>
          <w:p w14:paraId="617E8B50" w14:textId="77777777" w:rsidR="00E44E38" w:rsidRDefault="00123270">
            <w:pPr>
              <w:spacing w:before="40" w:after="40"/>
            </w:pPr>
            <w:r>
              <w:rPr>
                <w:b/>
                <w:color w:val="FFFFFF"/>
                <w:sz w:val="16"/>
              </w:rPr>
              <w:t>Version</w:t>
            </w:r>
          </w:p>
        </w:tc>
        <w:tc>
          <w:tcPr>
            <w:tcW w:w="2520" w:type="dxa"/>
            <w:shd w:val="clear" w:color="auto" w:fill="1A2B56"/>
            <w:vAlign w:val="center"/>
          </w:tcPr>
          <w:p w14:paraId="4EB37273" w14:textId="77777777" w:rsidR="00E44E38" w:rsidRDefault="00123270">
            <w:pPr>
              <w:spacing w:before="40" w:after="40"/>
            </w:pPr>
            <w:r>
              <w:rPr>
                <w:b/>
                <w:color w:val="FFFFFF"/>
                <w:sz w:val="16"/>
              </w:rPr>
              <w:t>Date</w:t>
            </w:r>
          </w:p>
        </w:tc>
        <w:tc>
          <w:tcPr>
            <w:tcW w:w="2520" w:type="dxa"/>
            <w:shd w:val="clear" w:color="auto" w:fill="1A2B56"/>
            <w:vAlign w:val="center"/>
          </w:tcPr>
          <w:p w14:paraId="553A7F51" w14:textId="77777777" w:rsidR="00E44E38" w:rsidRDefault="00123270">
            <w:pPr>
              <w:spacing w:before="40" w:after="40"/>
            </w:pPr>
            <w:r>
              <w:rPr>
                <w:b/>
                <w:color w:val="FFFFFF"/>
                <w:sz w:val="16"/>
              </w:rPr>
              <w:t>Author</w:t>
            </w:r>
          </w:p>
        </w:tc>
        <w:tc>
          <w:tcPr>
            <w:tcW w:w="2520" w:type="dxa"/>
            <w:shd w:val="clear" w:color="auto" w:fill="1A2B56"/>
            <w:vAlign w:val="center"/>
          </w:tcPr>
          <w:p w14:paraId="40332297" w14:textId="77777777" w:rsidR="00E44E38" w:rsidRDefault="00123270">
            <w:pPr>
              <w:spacing w:before="40" w:after="40"/>
            </w:pPr>
            <w:r>
              <w:rPr>
                <w:b/>
                <w:color w:val="FFFFFF"/>
                <w:sz w:val="16"/>
              </w:rPr>
              <w:t>Notes</w:t>
            </w:r>
          </w:p>
        </w:tc>
      </w:tr>
      <w:tr w:rsidR="00E44E38" w14:paraId="55DFB3C0" w14:textId="77777777">
        <w:trPr>
          <w:jc w:val="center"/>
        </w:trPr>
        <w:tc>
          <w:tcPr>
            <w:tcW w:w="2520" w:type="dxa"/>
            <w:vAlign w:val="center"/>
          </w:tcPr>
          <w:p w14:paraId="3E0DE8E0" w14:textId="77777777" w:rsidR="00E44E38" w:rsidRDefault="00123270">
            <w:pPr>
              <w:spacing w:before="40" w:after="40"/>
            </w:pPr>
            <w:r>
              <w:rPr>
                <w:sz w:val="16"/>
              </w:rPr>
              <w:t>0.1</w:t>
            </w:r>
          </w:p>
        </w:tc>
        <w:tc>
          <w:tcPr>
            <w:tcW w:w="2520" w:type="dxa"/>
            <w:vAlign w:val="center"/>
          </w:tcPr>
          <w:p w14:paraId="36ABB337" w14:textId="77777777" w:rsidR="00E44E38" w:rsidRDefault="00123270">
            <w:pPr>
              <w:spacing w:before="40" w:after="40"/>
            </w:pPr>
            <w:r>
              <w:rPr>
                <w:sz w:val="16"/>
              </w:rPr>
              <w:t>23 June 2026</w:t>
            </w:r>
          </w:p>
        </w:tc>
        <w:tc>
          <w:tcPr>
            <w:tcW w:w="2520" w:type="dxa"/>
            <w:vAlign w:val="center"/>
          </w:tcPr>
          <w:p w14:paraId="740716A6" w14:textId="77777777" w:rsidR="00E44E38" w:rsidRDefault="00123270">
            <w:pPr>
              <w:spacing w:before="40" w:after="40"/>
            </w:pPr>
            <w:r>
              <w:rPr>
                <w:sz w:val="16"/>
              </w:rPr>
              <w:t>Nikhil Rokade - Chaucer</w:t>
            </w:r>
          </w:p>
        </w:tc>
        <w:tc>
          <w:tcPr>
            <w:tcW w:w="2520" w:type="dxa"/>
            <w:vAlign w:val="center"/>
          </w:tcPr>
          <w:p w14:paraId="4EFCDE0F" w14:textId="77777777" w:rsidR="00E44E38" w:rsidRDefault="00123270">
            <w:pPr>
              <w:spacing w:before="40" w:after="40"/>
            </w:pPr>
            <w:r>
              <w:rPr>
                <w:sz w:val="16"/>
              </w:rPr>
              <w:t>Initial draft prepared from the Systems Integration Framework Design page.</w:t>
            </w:r>
          </w:p>
        </w:tc>
      </w:tr>
      <w:tr w:rsidR="00E44E38" w14:paraId="72349D37" w14:textId="77777777">
        <w:trPr>
          <w:jc w:val="center"/>
        </w:trPr>
        <w:tc>
          <w:tcPr>
            <w:tcW w:w="2520" w:type="dxa"/>
            <w:vAlign w:val="center"/>
          </w:tcPr>
          <w:p w14:paraId="01FF9F7A" w14:textId="77777777" w:rsidR="00E44E38" w:rsidRDefault="00E44E38">
            <w:pPr>
              <w:spacing w:before="40" w:after="40"/>
            </w:pPr>
          </w:p>
        </w:tc>
        <w:tc>
          <w:tcPr>
            <w:tcW w:w="2520" w:type="dxa"/>
            <w:vAlign w:val="center"/>
          </w:tcPr>
          <w:p w14:paraId="4695ACD0" w14:textId="77777777" w:rsidR="00E44E38" w:rsidRDefault="00E44E38">
            <w:pPr>
              <w:spacing w:before="40" w:after="40"/>
            </w:pPr>
          </w:p>
        </w:tc>
        <w:tc>
          <w:tcPr>
            <w:tcW w:w="2520" w:type="dxa"/>
            <w:vAlign w:val="center"/>
          </w:tcPr>
          <w:p w14:paraId="771388D2" w14:textId="77777777" w:rsidR="00E44E38" w:rsidRDefault="00E44E38">
            <w:pPr>
              <w:spacing w:before="40" w:after="40"/>
            </w:pPr>
          </w:p>
        </w:tc>
        <w:tc>
          <w:tcPr>
            <w:tcW w:w="2520" w:type="dxa"/>
            <w:vAlign w:val="center"/>
          </w:tcPr>
          <w:p w14:paraId="4374C84A" w14:textId="77777777" w:rsidR="00E44E38" w:rsidRDefault="00E44E38">
            <w:pPr>
              <w:spacing w:before="40" w:after="40"/>
            </w:pPr>
          </w:p>
        </w:tc>
      </w:tr>
      <w:tr w:rsidR="00E44E38" w14:paraId="7D838323" w14:textId="77777777">
        <w:trPr>
          <w:jc w:val="center"/>
        </w:trPr>
        <w:tc>
          <w:tcPr>
            <w:tcW w:w="2520" w:type="dxa"/>
            <w:vAlign w:val="center"/>
          </w:tcPr>
          <w:p w14:paraId="67803B1E" w14:textId="77777777" w:rsidR="00E44E38" w:rsidRDefault="00E44E38">
            <w:pPr>
              <w:spacing w:before="40" w:after="40"/>
            </w:pPr>
          </w:p>
        </w:tc>
        <w:tc>
          <w:tcPr>
            <w:tcW w:w="2520" w:type="dxa"/>
            <w:vAlign w:val="center"/>
          </w:tcPr>
          <w:p w14:paraId="3D68DCB8" w14:textId="77777777" w:rsidR="00E44E38" w:rsidRDefault="00E44E38">
            <w:pPr>
              <w:spacing w:before="40" w:after="40"/>
            </w:pPr>
          </w:p>
        </w:tc>
        <w:tc>
          <w:tcPr>
            <w:tcW w:w="2520" w:type="dxa"/>
            <w:vAlign w:val="center"/>
          </w:tcPr>
          <w:p w14:paraId="7AE84B1E" w14:textId="77777777" w:rsidR="00E44E38" w:rsidRDefault="00E44E38">
            <w:pPr>
              <w:spacing w:before="40" w:after="40"/>
            </w:pPr>
          </w:p>
        </w:tc>
        <w:tc>
          <w:tcPr>
            <w:tcW w:w="2520" w:type="dxa"/>
            <w:vAlign w:val="center"/>
          </w:tcPr>
          <w:p w14:paraId="3C96BAA8" w14:textId="77777777" w:rsidR="00E44E38" w:rsidRDefault="00E44E38">
            <w:pPr>
              <w:spacing w:before="40" w:after="40"/>
            </w:pPr>
          </w:p>
        </w:tc>
      </w:tr>
      <w:tr w:rsidR="00E44E38" w14:paraId="372E7496" w14:textId="77777777">
        <w:trPr>
          <w:jc w:val="center"/>
        </w:trPr>
        <w:tc>
          <w:tcPr>
            <w:tcW w:w="2520" w:type="dxa"/>
            <w:vAlign w:val="center"/>
          </w:tcPr>
          <w:p w14:paraId="394ADA30" w14:textId="77777777" w:rsidR="00E44E38" w:rsidRDefault="00E44E38">
            <w:pPr>
              <w:spacing w:before="40" w:after="40"/>
            </w:pPr>
          </w:p>
        </w:tc>
        <w:tc>
          <w:tcPr>
            <w:tcW w:w="2520" w:type="dxa"/>
            <w:vAlign w:val="center"/>
          </w:tcPr>
          <w:p w14:paraId="07A142AD" w14:textId="77777777" w:rsidR="00E44E38" w:rsidRDefault="00E44E38">
            <w:pPr>
              <w:spacing w:before="40" w:after="40"/>
            </w:pPr>
          </w:p>
        </w:tc>
        <w:tc>
          <w:tcPr>
            <w:tcW w:w="2520" w:type="dxa"/>
            <w:vAlign w:val="center"/>
          </w:tcPr>
          <w:p w14:paraId="50879527" w14:textId="77777777" w:rsidR="00E44E38" w:rsidRDefault="00E44E38">
            <w:pPr>
              <w:spacing w:before="40" w:after="40"/>
            </w:pPr>
          </w:p>
        </w:tc>
        <w:tc>
          <w:tcPr>
            <w:tcW w:w="2520" w:type="dxa"/>
            <w:vAlign w:val="center"/>
          </w:tcPr>
          <w:p w14:paraId="7C71DCBF" w14:textId="77777777" w:rsidR="00E44E38" w:rsidRDefault="00E44E38">
            <w:pPr>
              <w:spacing w:before="40" w:after="40"/>
            </w:pPr>
          </w:p>
        </w:tc>
      </w:tr>
      <w:tr w:rsidR="00E44E38" w14:paraId="06F5D786" w14:textId="77777777">
        <w:trPr>
          <w:jc w:val="center"/>
        </w:trPr>
        <w:tc>
          <w:tcPr>
            <w:tcW w:w="2520" w:type="dxa"/>
            <w:vAlign w:val="center"/>
          </w:tcPr>
          <w:p w14:paraId="0C3B793C" w14:textId="77777777" w:rsidR="00E44E38" w:rsidRDefault="00E44E38">
            <w:pPr>
              <w:spacing w:before="40" w:after="40"/>
            </w:pPr>
          </w:p>
        </w:tc>
        <w:tc>
          <w:tcPr>
            <w:tcW w:w="2520" w:type="dxa"/>
            <w:vAlign w:val="center"/>
          </w:tcPr>
          <w:p w14:paraId="60A6A4FF" w14:textId="77777777" w:rsidR="00E44E38" w:rsidRDefault="00E44E38">
            <w:pPr>
              <w:spacing w:before="40" w:after="40"/>
            </w:pPr>
          </w:p>
        </w:tc>
        <w:tc>
          <w:tcPr>
            <w:tcW w:w="2520" w:type="dxa"/>
            <w:vAlign w:val="center"/>
          </w:tcPr>
          <w:p w14:paraId="7414BF4C" w14:textId="77777777" w:rsidR="00E44E38" w:rsidRDefault="00E44E38">
            <w:pPr>
              <w:spacing w:before="40" w:after="40"/>
            </w:pPr>
          </w:p>
        </w:tc>
        <w:tc>
          <w:tcPr>
            <w:tcW w:w="2520" w:type="dxa"/>
            <w:vAlign w:val="center"/>
          </w:tcPr>
          <w:p w14:paraId="5AFBBFB1" w14:textId="77777777" w:rsidR="00E44E38" w:rsidRDefault="00E44E38">
            <w:pPr>
              <w:spacing w:before="40" w:after="40"/>
            </w:pPr>
          </w:p>
        </w:tc>
      </w:tr>
      <w:tr w:rsidR="00E44E38" w14:paraId="7D4F23E2" w14:textId="77777777">
        <w:trPr>
          <w:jc w:val="center"/>
        </w:trPr>
        <w:tc>
          <w:tcPr>
            <w:tcW w:w="2520" w:type="dxa"/>
            <w:vAlign w:val="center"/>
          </w:tcPr>
          <w:p w14:paraId="2059EA93" w14:textId="77777777" w:rsidR="00E44E38" w:rsidRDefault="00E44E38">
            <w:pPr>
              <w:spacing w:before="40" w:after="40"/>
            </w:pPr>
          </w:p>
        </w:tc>
        <w:tc>
          <w:tcPr>
            <w:tcW w:w="2520" w:type="dxa"/>
            <w:vAlign w:val="center"/>
          </w:tcPr>
          <w:p w14:paraId="3488DA67" w14:textId="77777777" w:rsidR="00E44E38" w:rsidRDefault="00E44E38">
            <w:pPr>
              <w:spacing w:before="40" w:after="40"/>
            </w:pPr>
          </w:p>
        </w:tc>
        <w:tc>
          <w:tcPr>
            <w:tcW w:w="2520" w:type="dxa"/>
            <w:vAlign w:val="center"/>
          </w:tcPr>
          <w:p w14:paraId="012F6276" w14:textId="77777777" w:rsidR="00E44E38" w:rsidRDefault="00E44E38">
            <w:pPr>
              <w:spacing w:before="40" w:after="40"/>
            </w:pPr>
          </w:p>
        </w:tc>
        <w:tc>
          <w:tcPr>
            <w:tcW w:w="2520" w:type="dxa"/>
            <w:vAlign w:val="center"/>
          </w:tcPr>
          <w:p w14:paraId="11E0EF75" w14:textId="77777777" w:rsidR="00E44E38" w:rsidRDefault="00E44E38">
            <w:pPr>
              <w:spacing w:before="40" w:after="40"/>
            </w:pPr>
          </w:p>
        </w:tc>
      </w:tr>
      <w:tr w:rsidR="00E44E38" w14:paraId="7DFDADB7" w14:textId="77777777">
        <w:trPr>
          <w:jc w:val="center"/>
        </w:trPr>
        <w:tc>
          <w:tcPr>
            <w:tcW w:w="2520" w:type="dxa"/>
            <w:vAlign w:val="center"/>
          </w:tcPr>
          <w:p w14:paraId="60208C46" w14:textId="77777777" w:rsidR="00E44E38" w:rsidRDefault="00E44E38">
            <w:pPr>
              <w:spacing w:before="40" w:after="40"/>
            </w:pPr>
          </w:p>
        </w:tc>
        <w:tc>
          <w:tcPr>
            <w:tcW w:w="2520" w:type="dxa"/>
            <w:vAlign w:val="center"/>
          </w:tcPr>
          <w:p w14:paraId="5BB242B4" w14:textId="77777777" w:rsidR="00E44E38" w:rsidRDefault="00E44E38">
            <w:pPr>
              <w:spacing w:before="40" w:after="40"/>
            </w:pPr>
          </w:p>
        </w:tc>
        <w:tc>
          <w:tcPr>
            <w:tcW w:w="2520" w:type="dxa"/>
            <w:vAlign w:val="center"/>
          </w:tcPr>
          <w:p w14:paraId="60B5D518" w14:textId="77777777" w:rsidR="00E44E38" w:rsidRDefault="00E44E38">
            <w:pPr>
              <w:spacing w:before="40" w:after="40"/>
            </w:pPr>
          </w:p>
        </w:tc>
        <w:tc>
          <w:tcPr>
            <w:tcW w:w="2520" w:type="dxa"/>
            <w:vAlign w:val="center"/>
          </w:tcPr>
          <w:p w14:paraId="3ABCF487" w14:textId="77777777" w:rsidR="00E44E38" w:rsidRDefault="00E44E38">
            <w:pPr>
              <w:spacing w:before="40" w:after="40"/>
            </w:pPr>
          </w:p>
        </w:tc>
      </w:tr>
      <w:tr w:rsidR="00E44E38" w14:paraId="40697560" w14:textId="77777777">
        <w:trPr>
          <w:jc w:val="center"/>
        </w:trPr>
        <w:tc>
          <w:tcPr>
            <w:tcW w:w="2520" w:type="dxa"/>
            <w:vAlign w:val="center"/>
          </w:tcPr>
          <w:p w14:paraId="07FE3B0C" w14:textId="77777777" w:rsidR="00E44E38" w:rsidRDefault="00E44E38">
            <w:pPr>
              <w:spacing w:before="40" w:after="40"/>
            </w:pPr>
          </w:p>
        </w:tc>
        <w:tc>
          <w:tcPr>
            <w:tcW w:w="2520" w:type="dxa"/>
            <w:vAlign w:val="center"/>
          </w:tcPr>
          <w:p w14:paraId="3F2BEEB0" w14:textId="77777777" w:rsidR="00E44E38" w:rsidRDefault="00E44E38">
            <w:pPr>
              <w:spacing w:before="40" w:after="40"/>
            </w:pPr>
          </w:p>
        </w:tc>
        <w:tc>
          <w:tcPr>
            <w:tcW w:w="2520" w:type="dxa"/>
            <w:vAlign w:val="center"/>
          </w:tcPr>
          <w:p w14:paraId="137099AD" w14:textId="77777777" w:rsidR="00E44E38" w:rsidRDefault="00E44E38">
            <w:pPr>
              <w:spacing w:before="40" w:after="40"/>
            </w:pPr>
          </w:p>
        </w:tc>
        <w:tc>
          <w:tcPr>
            <w:tcW w:w="2520" w:type="dxa"/>
            <w:vAlign w:val="center"/>
          </w:tcPr>
          <w:p w14:paraId="61C43D1D" w14:textId="77777777" w:rsidR="00E44E38" w:rsidRDefault="00E44E38">
            <w:pPr>
              <w:spacing w:before="40" w:after="40"/>
            </w:pPr>
          </w:p>
        </w:tc>
      </w:tr>
      <w:tr w:rsidR="00E44E38" w14:paraId="7BDCBD69" w14:textId="77777777">
        <w:trPr>
          <w:jc w:val="center"/>
        </w:trPr>
        <w:tc>
          <w:tcPr>
            <w:tcW w:w="2520" w:type="dxa"/>
            <w:vAlign w:val="center"/>
          </w:tcPr>
          <w:p w14:paraId="28C8B6AC" w14:textId="77777777" w:rsidR="00E44E38" w:rsidRDefault="00E44E38">
            <w:pPr>
              <w:spacing w:before="40" w:after="40"/>
            </w:pPr>
          </w:p>
        </w:tc>
        <w:tc>
          <w:tcPr>
            <w:tcW w:w="2520" w:type="dxa"/>
            <w:vAlign w:val="center"/>
          </w:tcPr>
          <w:p w14:paraId="3714B34F" w14:textId="77777777" w:rsidR="00E44E38" w:rsidRDefault="00E44E38">
            <w:pPr>
              <w:spacing w:before="40" w:after="40"/>
            </w:pPr>
          </w:p>
        </w:tc>
        <w:tc>
          <w:tcPr>
            <w:tcW w:w="2520" w:type="dxa"/>
            <w:vAlign w:val="center"/>
          </w:tcPr>
          <w:p w14:paraId="302FBAD6" w14:textId="77777777" w:rsidR="00E44E38" w:rsidRDefault="00E44E38">
            <w:pPr>
              <w:spacing w:before="40" w:after="40"/>
            </w:pPr>
          </w:p>
        </w:tc>
        <w:tc>
          <w:tcPr>
            <w:tcW w:w="2520" w:type="dxa"/>
            <w:vAlign w:val="center"/>
          </w:tcPr>
          <w:p w14:paraId="321F751E" w14:textId="77777777" w:rsidR="00E44E38" w:rsidRDefault="00E44E38">
            <w:pPr>
              <w:spacing w:before="40" w:after="40"/>
            </w:pPr>
          </w:p>
        </w:tc>
      </w:tr>
      <w:tr w:rsidR="00E44E38" w14:paraId="4D354A15" w14:textId="77777777">
        <w:trPr>
          <w:jc w:val="center"/>
        </w:trPr>
        <w:tc>
          <w:tcPr>
            <w:tcW w:w="2520" w:type="dxa"/>
            <w:vAlign w:val="center"/>
          </w:tcPr>
          <w:p w14:paraId="5E5B6A37" w14:textId="77777777" w:rsidR="00E44E38" w:rsidRDefault="00E44E38">
            <w:pPr>
              <w:spacing w:before="40" w:after="40"/>
            </w:pPr>
          </w:p>
        </w:tc>
        <w:tc>
          <w:tcPr>
            <w:tcW w:w="2520" w:type="dxa"/>
            <w:vAlign w:val="center"/>
          </w:tcPr>
          <w:p w14:paraId="7406B098" w14:textId="77777777" w:rsidR="00E44E38" w:rsidRDefault="00E44E38">
            <w:pPr>
              <w:spacing w:before="40" w:after="40"/>
            </w:pPr>
          </w:p>
        </w:tc>
        <w:tc>
          <w:tcPr>
            <w:tcW w:w="2520" w:type="dxa"/>
            <w:vAlign w:val="center"/>
          </w:tcPr>
          <w:p w14:paraId="3FB1B7A5" w14:textId="77777777" w:rsidR="00E44E38" w:rsidRDefault="00E44E38">
            <w:pPr>
              <w:spacing w:before="40" w:after="40"/>
            </w:pPr>
          </w:p>
        </w:tc>
        <w:tc>
          <w:tcPr>
            <w:tcW w:w="2520" w:type="dxa"/>
            <w:vAlign w:val="center"/>
          </w:tcPr>
          <w:p w14:paraId="1FDF1BAC" w14:textId="77777777" w:rsidR="00E44E38" w:rsidRDefault="00E44E38">
            <w:pPr>
              <w:spacing w:before="40" w:after="40"/>
            </w:pPr>
          </w:p>
        </w:tc>
      </w:tr>
      <w:tr w:rsidR="00E44E38" w14:paraId="4479F437" w14:textId="77777777">
        <w:trPr>
          <w:jc w:val="center"/>
        </w:trPr>
        <w:tc>
          <w:tcPr>
            <w:tcW w:w="2520" w:type="dxa"/>
            <w:vAlign w:val="center"/>
          </w:tcPr>
          <w:p w14:paraId="1067F51A" w14:textId="77777777" w:rsidR="00E44E38" w:rsidRDefault="00E44E38">
            <w:pPr>
              <w:spacing w:before="40" w:after="40"/>
            </w:pPr>
          </w:p>
        </w:tc>
        <w:tc>
          <w:tcPr>
            <w:tcW w:w="2520" w:type="dxa"/>
            <w:vAlign w:val="center"/>
          </w:tcPr>
          <w:p w14:paraId="7F32A861" w14:textId="77777777" w:rsidR="00E44E38" w:rsidRDefault="00E44E38">
            <w:pPr>
              <w:spacing w:before="40" w:after="40"/>
            </w:pPr>
          </w:p>
        </w:tc>
        <w:tc>
          <w:tcPr>
            <w:tcW w:w="2520" w:type="dxa"/>
            <w:vAlign w:val="center"/>
          </w:tcPr>
          <w:p w14:paraId="55728B72" w14:textId="77777777" w:rsidR="00E44E38" w:rsidRDefault="00E44E38">
            <w:pPr>
              <w:spacing w:before="40" w:after="40"/>
            </w:pPr>
          </w:p>
        </w:tc>
        <w:tc>
          <w:tcPr>
            <w:tcW w:w="2520" w:type="dxa"/>
            <w:vAlign w:val="center"/>
          </w:tcPr>
          <w:p w14:paraId="265C7825" w14:textId="77777777" w:rsidR="00E44E38" w:rsidRDefault="00E44E38">
            <w:pPr>
              <w:spacing w:before="40" w:after="40"/>
            </w:pPr>
          </w:p>
        </w:tc>
      </w:tr>
    </w:tbl>
    <w:p w14:paraId="159AB47B" w14:textId="77777777" w:rsidR="00E44E38" w:rsidRDefault="00E44E38"/>
    <w:p w14:paraId="6B0A85A2" w14:textId="77777777" w:rsidR="00E44E38" w:rsidRDefault="00123270">
      <w:pPr>
        <w:pStyle w:val="Heading2"/>
      </w:pPr>
      <w:r>
        <w:t>Document Authors</w:t>
      </w:r>
    </w:p>
    <w:tbl>
      <w:tblPr>
        <w:tblStyle w:val="TableGrid"/>
        <w:tblW w:w="0" w:type="auto"/>
        <w:jc w:val="center"/>
        <w:tblLook w:val="04A0" w:firstRow="1" w:lastRow="0" w:firstColumn="1" w:lastColumn="0" w:noHBand="0" w:noVBand="1"/>
      </w:tblPr>
      <w:tblGrid>
        <w:gridCol w:w="3360"/>
        <w:gridCol w:w="3360"/>
        <w:gridCol w:w="3360"/>
      </w:tblGrid>
      <w:tr w:rsidR="00E44E38" w14:paraId="3166DB7B" w14:textId="77777777">
        <w:trPr>
          <w:jc w:val="center"/>
        </w:trPr>
        <w:tc>
          <w:tcPr>
            <w:tcW w:w="3360" w:type="dxa"/>
            <w:shd w:val="clear" w:color="auto" w:fill="1A2B56"/>
            <w:vAlign w:val="center"/>
          </w:tcPr>
          <w:p w14:paraId="0DB5857A" w14:textId="77777777" w:rsidR="00E44E38" w:rsidRDefault="00123270">
            <w:pPr>
              <w:spacing w:before="40" w:after="40"/>
            </w:pPr>
            <w:r>
              <w:rPr>
                <w:b/>
                <w:color w:val="FFFFFF"/>
                <w:sz w:val="16"/>
              </w:rPr>
              <w:t>Role</w:t>
            </w:r>
          </w:p>
        </w:tc>
        <w:tc>
          <w:tcPr>
            <w:tcW w:w="3360" w:type="dxa"/>
            <w:shd w:val="clear" w:color="auto" w:fill="1A2B56"/>
            <w:vAlign w:val="center"/>
          </w:tcPr>
          <w:p w14:paraId="07CE42E9" w14:textId="77777777" w:rsidR="00E44E38" w:rsidRDefault="00123270">
            <w:pPr>
              <w:spacing w:before="40" w:after="40"/>
            </w:pPr>
            <w:r>
              <w:rPr>
                <w:b/>
                <w:color w:val="FFFFFF"/>
                <w:sz w:val="16"/>
              </w:rPr>
              <w:t>Name</w:t>
            </w:r>
          </w:p>
        </w:tc>
        <w:tc>
          <w:tcPr>
            <w:tcW w:w="3360" w:type="dxa"/>
            <w:shd w:val="clear" w:color="auto" w:fill="1A2B56"/>
            <w:vAlign w:val="center"/>
          </w:tcPr>
          <w:p w14:paraId="0EE990DB" w14:textId="77777777" w:rsidR="00E44E38" w:rsidRDefault="00123270">
            <w:pPr>
              <w:spacing w:before="40" w:after="40"/>
            </w:pPr>
            <w:r>
              <w:rPr>
                <w:b/>
                <w:color w:val="FFFFFF"/>
                <w:sz w:val="16"/>
              </w:rPr>
              <w:t>Title</w:t>
            </w:r>
          </w:p>
        </w:tc>
      </w:tr>
      <w:tr w:rsidR="00E44E38" w14:paraId="0CA733C8" w14:textId="77777777">
        <w:trPr>
          <w:jc w:val="center"/>
        </w:trPr>
        <w:tc>
          <w:tcPr>
            <w:tcW w:w="3360" w:type="dxa"/>
            <w:vAlign w:val="center"/>
          </w:tcPr>
          <w:p w14:paraId="51FEC0D2" w14:textId="77777777" w:rsidR="00E44E38" w:rsidRDefault="00123270">
            <w:pPr>
              <w:spacing w:before="40" w:after="40"/>
            </w:pPr>
            <w:r>
              <w:rPr>
                <w:sz w:val="16"/>
              </w:rPr>
              <w:t>Author</w:t>
            </w:r>
          </w:p>
        </w:tc>
        <w:tc>
          <w:tcPr>
            <w:tcW w:w="3360" w:type="dxa"/>
            <w:vAlign w:val="center"/>
          </w:tcPr>
          <w:p w14:paraId="3538088A" w14:textId="77777777" w:rsidR="00E44E38" w:rsidRDefault="00123270">
            <w:pPr>
              <w:spacing w:before="40" w:after="40"/>
            </w:pPr>
            <w:r>
              <w:rPr>
                <w:sz w:val="16"/>
              </w:rPr>
              <w:t>Nikhil Rokade</w:t>
            </w:r>
          </w:p>
        </w:tc>
        <w:tc>
          <w:tcPr>
            <w:tcW w:w="3360" w:type="dxa"/>
            <w:vAlign w:val="center"/>
          </w:tcPr>
          <w:p w14:paraId="41AC5E37" w14:textId="77777777" w:rsidR="00E44E38" w:rsidRDefault="00123270">
            <w:pPr>
              <w:spacing w:before="40" w:after="40"/>
            </w:pPr>
            <w:r>
              <w:rPr>
                <w:sz w:val="16"/>
              </w:rPr>
              <w:t>Portfolio Architect</w:t>
            </w:r>
          </w:p>
        </w:tc>
      </w:tr>
      <w:tr w:rsidR="00E44E38" w14:paraId="19CC89B3" w14:textId="77777777">
        <w:trPr>
          <w:jc w:val="center"/>
        </w:trPr>
        <w:tc>
          <w:tcPr>
            <w:tcW w:w="3360" w:type="dxa"/>
            <w:vAlign w:val="center"/>
          </w:tcPr>
          <w:p w14:paraId="057A444B" w14:textId="77777777" w:rsidR="00E44E38" w:rsidRDefault="00123270">
            <w:pPr>
              <w:spacing w:before="40" w:after="40"/>
            </w:pPr>
            <w:r>
              <w:rPr>
                <w:sz w:val="16"/>
              </w:rPr>
              <w:t>Contributor</w:t>
            </w:r>
          </w:p>
        </w:tc>
        <w:tc>
          <w:tcPr>
            <w:tcW w:w="3360" w:type="dxa"/>
            <w:vAlign w:val="center"/>
          </w:tcPr>
          <w:p w14:paraId="3E9AB368" w14:textId="77777777" w:rsidR="00E44E38" w:rsidRDefault="00E44E38">
            <w:pPr>
              <w:spacing w:before="40" w:after="40"/>
            </w:pPr>
          </w:p>
        </w:tc>
        <w:tc>
          <w:tcPr>
            <w:tcW w:w="3360" w:type="dxa"/>
            <w:vAlign w:val="center"/>
          </w:tcPr>
          <w:p w14:paraId="4FE18588" w14:textId="77777777" w:rsidR="00E44E38" w:rsidRDefault="00E44E38">
            <w:pPr>
              <w:spacing w:before="40" w:after="40"/>
            </w:pPr>
          </w:p>
        </w:tc>
      </w:tr>
      <w:tr w:rsidR="00E44E38" w14:paraId="2AC38C96" w14:textId="77777777">
        <w:trPr>
          <w:jc w:val="center"/>
        </w:trPr>
        <w:tc>
          <w:tcPr>
            <w:tcW w:w="3360" w:type="dxa"/>
            <w:vAlign w:val="center"/>
          </w:tcPr>
          <w:p w14:paraId="56CB62F4" w14:textId="77777777" w:rsidR="00E44E38" w:rsidRDefault="00123270">
            <w:pPr>
              <w:spacing w:before="40" w:after="40"/>
            </w:pPr>
            <w:r>
              <w:rPr>
                <w:sz w:val="16"/>
              </w:rPr>
              <w:t>Reviewer</w:t>
            </w:r>
          </w:p>
        </w:tc>
        <w:tc>
          <w:tcPr>
            <w:tcW w:w="3360" w:type="dxa"/>
            <w:vAlign w:val="center"/>
          </w:tcPr>
          <w:p w14:paraId="53A01D0E" w14:textId="77777777" w:rsidR="00E44E38" w:rsidRDefault="00E44E38">
            <w:pPr>
              <w:spacing w:before="40" w:after="40"/>
            </w:pPr>
          </w:p>
        </w:tc>
        <w:tc>
          <w:tcPr>
            <w:tcW w:w="3360" w:type="dxa"/>
            <w:vAlign w:val="center"/>
          </w:tcPr>
          <w:p w14:paraId="408789F0" w14:textId="77777777" w:rsidR="00E44E38" w:rsidRDefault="00E44E38">
            <w:pPr>
              <w:spacing w:before="40" w:after="40"/>
            </w:pPr>
          </w:p>
        </w:tc>
      </w:tr>
    </w:tbl>
    <w:p w14:paraId="2AF52C83" w14:textId="77777777" w:rsidR="00E44E38" w:rsidRDefault="00E44E38"/>
    <w:p w14:paraId="1AB96526" w14:textId="77777777" w:rsidR="00E44E38" w:rsidRDefault="00123270">
      <w:pPr>
        <w:pStyle w:val="Heading2"/>
      </w:pPr>
      <w:r>
        <w:t>Document Assurance</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681088AB" w14:textId="77777777">
        <w:trPr>
          <w:jc w:val="center"/>
        </w:trPr>
        <w:tc>
          <w:tcPr>
            <w:tcW w:w="2520" w:type="dxa"/>
            <w:shd w:val="clear" w:color="auto" w:fill="1A2B56"/>
            <w:vAlign w:val="center"/>
          </w:tcPr>
          <w:p w14:paraId="556A2830" w14:textId="77777777" w:rsidR="00E44E38" w:rsidRDefault="00123270">
            <w:pPr>
              <w:spacing w:before="40" w:after="40"/>
            </w:pPr>
            <w:r>
              <w:rPr>
                <w:b/>
                <w:color w:val="FFFFFF"/>
                <w:sz w:val="16"/>
              </w:rPr>
              <w:t>Date</w:t>
            </w:r>
          </w:p>
        </w:tc>
        <w:tc>
          <w:tcPr>
            <w:tcW w:w="2520" w:type="dxa"/>
            <w:shd w:val="clear" w:color="auto" w:fill="1A2B56"/>
            <w:vAlign w:val="center"/>
          </w:tcPr>
          <w:p w14:paraId="64949AEB" w14:textId="77777777" w:rsidR="00E44E38" w:rsidRDefault="00123270">
            <w:pPr>
              <w:spacing w:before="40" w:after="40"/>
            </w:pPr>
            <w:r>
              <w:rPr>
                <w:b/>
                <w:color w:val="FFFFFF"/>
                <w:sz w:val="16"/>
              </w:rPr>
              <w:t>Role</w:t>
            </w:r>
          </w:p>
        </w:tc>
        <w:tc>
          <w:tcPr>
            <w:tcW w:w="2520" w:type="dxa"/>
            <w:shd w:val="clear" w:color="auto" w:fill="1A2B56"/>
            <w:vAlign w:val="center"/>
          </w:tcPr>
          <w:p w14:paraId="34080F46" w14:textId="77777777" w:rsidR="00E44E38" w:rsidRDefault="00123270">
            <w:pPr>
              <w:spacing w:before="40" w:after="40"/>
            </w:pPr>
            <w:r>
              <w:rPr>
                <w:b/>
                <w:color w:val="FFFFFF"/>
                <w:sz w:val="16"/>
              </w:rPr>
              <w:t>Name</w:t>
            </w:r>
          </w:p>
        </w:tc>
        <w:tc>
          <w:tcPr>
            <w:tcW w:w="2520" w:type="dxa"/>
            <w:shd w:val="clear" w:color="auto" w:fill="1A2B56"/>
            <w:vAlign w:val="center"/>
          </w:tcPr>
          <w:p w14:paraId="343ECB78" w14:textId="77777777" w:rsidR="00E44E38" w:rsidRDefault="00123270">
            <w:pPr>
              <w:spacing w:before="40" w:after="40"/>
            </w:pPr>
            <w:r>
              <w:rPr>
                <w:b/>
                <w:color w:val="FFFFFF"/>
                <w:sz w:val="16"/>
              </w:rPr>
              <w:t>Title</w:t>
            </w:r>
          </w:p>
        </w:tc>
      </w:tr>
      <w:tr w:rsidR="00E44E38" w14:paraId="0D71DB75" w14:textId="77777777">
        <w:trPr>
          <w:jc w:val="center"/>
        </w:trPr>
        <w:tc>
          <w:tcPr>
            <w:tcW w:w="2520" w:type="dxa"/>
            <w:vAlign w:val="center"/>
          </w:tcPr>
          <w:p w14:paraId="5D57EC4C" w14:textId="77777777" w:rsidR="00E44E38" w:rsidRDefault="00123270">
            <w:pPr>
              <w:spacing w:before="40" w:after="40"/>
            </w:pPr>
            <w:r>
              <w:rPr>
                <w:sz w:val="16"/>
              </w:rPr>
              <w:t>DD/MM/YY</w:t>
            </w:r>
          </w:p>
        </w:tc>
        <w:tc>
          <w:tcPr>
            <w:tcW w:w="2520" w:type="dxa"/>
            <w:vAlign w:val="center"/>
          </w:tcPr>
          <w:p w14:paraId="11111A32" w14:textId="77777777" w:rsidR="00E44E38" w:rsidRDefault="00123270">
            <w:pPr>
              <w:spacing w:before="40" w:after="40"/>
            </w:pPr>
            <w:r>
              <w:rPr>
                <w:sz w:val="16"/>
              </w:rPr>
              <w:t>Approver</w:t>
            </w:r>
          </w:p>
        </w:tc>
        <w:tc>
          <w:tcPr>
            <w:tcW w:w="2520" w:type="dxa"/>
            <w:vAlign w:val="center"/>
          </w:tcPr>
          <w:p w14:paraId="5826A9EF" w14:textId="77777777" w:rsidR="00E44E38" w:rsidRDefault="00123270">
            <w:pPr>
              <w:spacing w:before="40" w:after="40"/>
            </w:pPr>
            <w:r>
              <w:rPr>
                <w:sz w:val="16"/>
              </w:rPr>
              <w:t>Kosta Konstantinov</w:t>
            </w:r>
          </w:p>
        </w:tc>
        <w:tc>
          <w:tcPr>
            <w:tcW w:w="2520" w:type="dxa"/>
            <w:vAlign w:val="center"/>
          </w:tcPr>
          <w:p w14:paraId="5E521163" w14:textId="77777777" w:rsidR="00E44E38" w:rsidRDefault="00123270">
            <w:pPr>
              <w:spacing w:before="40" w:after="40"/>
            </w:pPr>
            <w:r>
              <w:rPr>
                <w:sz w:val="16"/>
              </w:rPr>
              <w:t>Enterprise Architect</w:t>
            </w:r>
          </w:p>
        </w:tc>
      </w:tr>
      <w:tr w:rsidR="00E44E38" w14:paraId="38C5B337" w14:textId="77777777">
        <w:trPr>
          <w:jc w:val="center"/>
        </w:trPr>
        <w:tc>
          <w:tcPr>
            <w:tcW w:w="2520" w:type="dxa"/>
            <w:vAlign w:val="center"/>
          </w:tcPr>
          <w:p w14:paraId="63FCDED5" w14:textId="77777777" w:rsidR="00E44E38" w:rsidRDefault="00123270">
            <w:pPr>
              <w:spacing w:before="40" w:after="40"/>
            </w:pPr>
            <w:r>
              <w:rPr>
                <w:sz w:val="16"/>
              </w:rPr>
              <w:t>DD/MM/YY</w:t>
            </w:r>
          </w:p>
        </w:tc>
        <w:tc>
          <w:tcPr>
            <w:tcW w:w="2520" w:type="dxa"/>
            <w:vAlign w:val="center"/>
          </w:tcPr>
          <w:p w14:paraId="76FD8E95" w14:textId="77777777" w:rsidR="00E44E38" w:rsidRDefault="00123270">
            <w:pPr>
              <w:spacing w:before="40" w:after="40"/>
            </w:pPr>
            <w:r>
              <w:rPr>
                <w:sz w:val="16"/>
              </w:rPr>
              <w:t>Approver</w:t>
            </w:r>
          </w:p>
        </w:tc>
        <w:tc>
          <w:tcPr>
            <w:tcW w:w="2520" w:type="dxa"/>
            <w:vAlign w:val="center"/>
          </w:tcPr>
          <w:p w14:paraId="7853D7F8" w14:textId="77777777" w:rsidR="00E44E38" w:rsidRDefault="00123270">
            <w:pPr>
              <w:spacing w:before="40" w:after="40"/>
            </w:pPr>
            <w:r>
              <w:rPr>
                <w:sz w:val="16"/>
              </w:rPr>
              <w:t>Steve Coldwell</w:t>
            </w:r>
          </w:p>
        </w:tc>
        <w:tc>
          <w:tcPr>
            <w:tcW w:w="2520" w:type="dxa"/>
            <w:vAlign w:val="center"/>
          </w:tcPr>
          <w:p w14:paraId="43915063" w14:textId="77777777" w:rsidR="00E44E38" w:rsidRDefault="00123270">
            <w:pPr>
              <w:spacing w:before="40" w:after="40"/>
            </w:pPr>
            <w:r>
              <w:rPr>
                <w:sz w:val="16"/>
              </w:rPr>
              <w:t>Head of Architecture</w:t>
            </w:r>
          </w:p>
        </w:tc>
      </w:tr>
      <w:tr w:rsidR="00E44E38" w14:paraId="4E31E66F" w14:textId="77777777">
        <w:trPr>
          <w:jc w:val="center"/>
        </w:trPr>
        <w:tc>
          <w:tcPr>
            <w:tcW w:w="2520" w:type="dxa"/>
            <w:vAlign w:val="center"/>
          </w:tcPr>
          <w:p w14:paraId="1379293D" w14:textId="77777777" w:rsidR="00E44E38" w:rsidRDefault="00E44E38">
            <w:pPr>
              <w:spacing w:before="40" w:after="40"/>
            </w:pPr>
          </w:p>
        </w:tc>
        <w:tc>
          <w:tcPr>
            <w:tcW w:w="2520" w:type="dxa"/>
            <w:vAlign w:val="center"/>
          </w:tcPr>
          <w:p w14:paraId="2A2FBDFC" w14:textId="77777777" w:rsidR="00E44E38" w:rsidRDefault="00E44E38">
            <w:pPr>
              <w:spacing w:before="40" w:after="40"/>
            </w:pPr>
          </w:p>
        </w:tc>
        <w:tc>
          <w:tcPr>
            <w:tcW w:w="2520" w:type="dxa"/>
            <w:vAlign w:val="center"/>
          </w:tcPr>
          <w:p w14:paraId="04984890" w14:textId="77777777" w:rsidR="00E44E38" w:rsidRDefault="00E44E38">
            <w:pPr>
              <w:spacing w:before="40" w:after="40"/>
            </w:pPr>
          </w:p>
        </w:tc>
        <w:tc>
          <w:tcPr>
            <w:tcW w:w="2520" w:type="dxa"/>
            <w:vAlign w:val="center"/>
          </w:tcPr>
          <w:p w14:paraId="612471E2" w14:textId="77777777" w:rsidR="00E44E38" w:rsidRDefault="00E44E38">
            <w:pPr>
              <w:spacing w:before="40" w:after="40"/>
            </w:pPr>
          </w:p>
        </w:tc>
      </w:tr>
    </w:tbl>
    <w:p w14:paraId="6B620969" w14:textId="77777777" w:rsidR="00E44E38" w:rsidRDefault="00E44E38"/>
    <w:p w14:paraId="2B100039" w14:textId="77777777" w:rsidR="00E44E38" w:rsidRDefault="00123270">
      <w:pPr>
        <w:pStyle w:val="Heading2"/>
      </w:pPr>
      <w:r>
        <w:t>1.4 Source Documents and Supersession</w:t>
      </w:r>
    </w:p>
    <w:p w14:paraId="1FE566F2" w14:textId="77777777" w:rsidR="00E44E38" w:rsidRDefault="00123270">
      <w:r>
        <w:t>This merged draft starts from ChArch-SystemsIntegrationFramework.docx and incorporates the detailed practitioner guidance from System_Integration_framework_Draft_v1.0.docx. It is intended to provide one framework with an accessible enterprise layer and an expert implementation layer.</w:t>
      </w:r>
    </w:p>
    <w:p w14:paraId="3EAB1C65" w14:textId="77777777" w:rsidR="00E44E38" w:rsidRDefault="00123270">
      <w:pPr>
        <w:pStyle w:val="Heading1"/>
      </w:pPr>
      <w:r>
        <w:t>2. Executive Summary</w:t>
      </w:r>
    </w:p>
    <w:p w14:paraId="456D174C" w14:textId="77777777" w:rsidR="00E44E38" w:rsidRDefault="00123270">
      <w:r>
        <w:t>Chaucer requires a formal Systems Integration Framework to provide consistent architectural direction for system-to-system integration across internal applications, third-party platforms, SaaS services, vendor integrations and the enterprise data platform.</w:t>
      </w:r>
    </w:p>
    <w:p w14:paraId="052398D4" w14:textId="77777777" w:rsidR="00E44E38" w:rsidRDefault="00123270">
      <w:r>
        <w:lastRenderedPageBreak/>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41AAA4CE" w14:textId="77777777" w:rsidR="00E44E38" w:rsidRDefault="00123270">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4A81379F" w14:textId="77777777" w:rsidR="00E44E38" w:rsidRDefault="00123270">
      <w:pPr>
        <w:pStyle w:val="Heading2"/>
      </w:pPr>
      <w:r>
        <w:lastRenderedPageBreak/>
        <w:t>2.1 Why This Framework Exists</w:t>
      </w:r>
    </w:p>
    <w:p w14:paraId="5A3F9EDC" w14:textId="77777777" w:rsidR="00E44E38" w:rsidRDefault="00123270">
      <w:pPr>
        <w:pStyle w:val="Heading2"/>
      </w:pPr>
      <w:r>
        <w:t>The current integration estate at Chaucer is functional but has evolved organically, project by project. Each interface has been implemented in isolation like a synchronous point-to-point call in one case, a file-based batch transfer in another having no shared contract or common runtime. The result is tightly coupled, point-to-point topology, costly to change, difficult to observe, and offering no path to reuse. Each tactical remediation increases coupling and raises the cost of the next change.</w:t>
      </w:r>
    </w:p>
    <w:p w14:paraId="55BE3E6E" w14:textId="77777777" w:rsidR="00E44E38" w:rsidRDefault="00123270">
      <w:pPr>
        <w:pStyle w:val="Heading2"/>
      </w:pPr>
      <w:r>
        <w:t>This framework establishes a single reference architecture for integration, so recurring problems are solved through consistent, repeatable patterns. It defined set of integration patterns, a standardised set of Azure services (our target platform), and the governance guardrails teams need to deliver correctly without re-litigating architectural decisions on every engagement. The intent is pragmatic rather than theoretical to reduce point-to-point coupling, maximise reuse through shared integration componen</w:t>
      </w:r>
      <w:r>
        <w:t>ts, adopt loose coupling and asynchronous messaging as the default, and enforce enough consistency that any internal team or third-party supplier can onboard and build to a common, well-defined shape.</w:t>
      </w:r>
    </w:p>
    <w:p w14:paraId="7E6DDA00" w14:textId="77777777" w:rsidR="00E44E38" w:rsidRDefault="00123270">
      <w:pPr>
        <w:pStyle w:val="Heading1"/>
      </w:pPr>
      <w:r>
        <w:t>3. How to Use This Framework</w:t>
      </w:r>
    </w:p>
    <w:p w14:paraId="57511C3F" w14:textId="77777777" w:rsidR="00E44E38" w:rsidRDefault="00123270">
      <w:pPr>
        <w:pStyle w:val="Heading2"/>
      </w:pPr>
      <w:r>
        <w:t>If you are about to build an integration, start with the decision tree in Section 4. A short set of questions resolves to the appropriate pattern. Section 5 then specifies that pattern in full details like the problem it addresses, a reference diagram showing how the components fit together, the Azure services in scope, the failure modes to design for, and the known anti-patterns to avoid.</w:t>
      </w:r>
    </w:p>
    <w:p w14:paraId="5DB58C9A" w14:textId="77777777" w:rsidR="00E44E38" w:rsidRDefault="00123270">
      <w:pPr>
        <w:pStyle w:val="Heading2"/>
      </w:pPr>
      <w:r>
        <w:t>Before you begin implementation, validate your design against the guardrails defined in Section 6. These are the criteria a reviewer will assess against. Deviation is permitted, but it must go through the formal exception process rather than being absorbed silently into the code.</w:t>
      </w:r>
    </w:p>
    <w:p w14:paraId="18DFE97B" w14:textId="77777777" w:rsidR="00E44E38" w:rsidRDefault="00123270">
      <w:pPr>
        <w:pStyle w:val="Heading2"/>
      </w:pPr>
      <w:r>
        <w:t>Two principles take precedence over all others.</w:t>
      </w:r>
    </w:p>
    <w:p w14:paraId="610CDEFC" w14:textId="77777777" w:rsidR="00E44E38" w:rsidRDefault="00123270">
      <w:pPr>
        <w:pStyle w:val="Heading2"/>
      </w:pPr>
      <w:r>
        <w:t>1.Reuse before you build check the service catalogue for an existing service or API before provisioning a new one.</w:t>
      </w:r>
    </w:p>
    <w:p w14:paraId="45D35871" w14:textId="77777777" w:rsidR="00E44E38" w:rsidRDefault="00123270">
      <w:pPr>
        <w:pStyle w:val="Heading2"/>
      </w:pPr>
      <w:r>
        <w:lastRenderedPageBreak/>
        <w:t>2.Favour integrating with an existing system over standing up new infrastructure. There is no approved pattern for a direct, unmediated connection between two systems, all integration flows through the mediation layer.</w:t>
      </w:r>
    </w:p>
    <w:p w14:paraId="57F4BA4C" w14:textId="77777777" w:rsidR="00E44E38" w:rsidRDefault="00123270">
      <w:pPr>
        <w:pStyle w:val="Heading2"/>
      </w:pPr>
      <w:r>
        <w:t>3.1 Relationship to Chaucer Principles</w:t>
      </w:r>
    </w:p>
    <w:p w14:paraId="629BC7E1" w14:textId="77777777" w:rsidR="00E44E38" w:rsidRDefault="00123270">
      <w:pPr>
        <w:pStyle w:val="Heading2"/>
      </w:pPr>
      <w:r>
        <w:t>The SIF doesn't ask you to adopt anything new. It builds on the principles Chaucer already holds and simply translates them into practical integration choices. The stack below shows where those principles come from, and where you'll find them put into practice in this document.</w:t>
      </w:r>
    </w:p>
    <w:p w14:paraId="0D4FED84" w14:textId="77777777" w:rsidR="00E44E38" w:rsidRDefault="00123270">
      <w:pPr>
        <w:jc w:val="center"/>
      </w:pPr>
      <w:r>
        <w:rPr>
          <w:noProof/>
        </w:rPr>
        <w:drawing>
          <wp:inline distT="0" distB="0" distL="0" distR="0" wp14:anchorId="16C34AF4" wp14:editId="5D1F3B78">
            <wp:extent cx="6126480" cy="31589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126480" cy="3158966"/>
                    </a:xfrm>
                    <a:prstGeom prst="rect">
                      <a:avLst/>
                    </a:prstGeom>
                  </pic:spPr>
                </pic:pic>
              </a:graphicData>
            </a:graphic>
          </wp:inline>
        </w:drawing>
      </w:r>
    </w:p>
    <w:p w14:paraId="4E578E36" w14:textId="77777777" w:rsidR="00E44E38" w:rsidRDefault="00123270">
      <w:r>
        <w:t>The mapping is worth making explicit, because "aligned to our principles" is easy to assert and harder to evidence. The table below is the traceability a reviewer can check.</w:t>
      </w:r>
    </w:p>
    <w:tbl>
      <w:tblPr>
        <w:tblStyle w:val="TableGrid"/>
        <w:tblW w:w="0" w:type="auto"/>
        <w:jc w:val="center"/>
        <w:tblLook w:val="04A0" w:firstRow="1" w:lastRow="0" w:firstColumn="1" w:lastColumn="0" w:noHBand="0" w:noVBand="1"/>
      </w:tblPr>
      <w:tblGrid>
        <w:gridCol w:w="3360"/>
        <w:gridCol w:w="3360"/>
        <w:gridCol w:w="3360"/>
      </w:tblGrid>
      <w:tr w:rsidR="00E44E38" w14:paraId="4126EAE0" w14:textId="77777777">
        <w:trPr>
          <w:jc w:val="center"/>
        </w:trPr>
        <w:tc>
          <w:tcPr>
            <w:tcW w:w="3360" w:type="dxa"/>
            <w:shd w:val="clear" w:color="auto" w:fill="1A2B56"/>
            <w:vAlign w:val="center"/>
          </w:tcPr>
          <w:p w14:paraId="0FF77C5F" w14:textId="77777777" w:rsidR="00E44E38" w:rsidRDefault="00123270">
            <w:pPr>
              <w:spacing w:before="40" w:after="40"/>
            </w:pPr>
            <w:r>
              <w:rPr>
                <w:b/>
                <w:color w:val="FFFFFF"/>
                <w:sz w:val="16"/>
              </w:rPr>
              <w:t>Principle (source)</w:t>
            </w:r>
          </w:p>
        </w:tc>
        <w:tc>
          <w:tcPr>
            <w:tcW w:w="3360" w:type="dxa"/>
            <w:shd w:val="clear" w:color="auto" w:fill="1A2B56"/>
            <w:vAlign w:val="center"/>
          </w:tcPr>
          <w:p w14:paraId="246AF851" w14:textId="77777777" w:rsidR="00E44E38" w:rsidRDefault="00123270">
            <w:pPr>
              <w:spacing w:before="40" w:after="40"/>
            </w:pPr>
            <w:r>
              <w:rPr>
                <w:b/>
                <w:color w:val="FFFFFF"/>
                <w:sz w:val="16"/>
              </w:rPr>
              <w:t>How the SIF embeds it</w:t>
            </w:r>
          </w:p>
        </w:tc>
        <w:tc>
          <w:tcPr>
            <w:tcW w:w="3360" w:type="dxa"/>
            <w:shd w:val="clear" w:color="auto" w:fill="1A2B56"/>
            <w:vAlign w:val="center"/>
          </w:tcPr>
          <w:p w14:paraId="36C510EB" w14:textId="77777777" w:rsidR="00E44E38" w:rsidRDefault="00123270">
            <w:pPr>
              <w:spacing w:before="40" w:after="40"/>
            </w:pPr>
            <w:r>
              <w:rPr>
                <w:b/>
                <w:color w:val="FFFFFF"/>
                <w:sz w:val="16"/>
              </w:rPr>
              <w:t>Where it is enforced</w:t>
            </w:r>
          </w:p>
        </w:tc>
      </w:tr>
      <w:tr w:rsidR="00E44E38" w14:paraId="1E7B6C63" w14:textId="77777777">
        <w:trPr>
          <w:jc w:val="center"/>
        </w:trPr>
        <w:tc>
          <w:tcPr>
            <w:tcW w:w="3360" w:type="dxa"/>
            <w:vAlign w:val="center"/>
          </w:tcPr>
          <w:p w14:paraId="0D0D759C" w14:textId="77777777" w:rsidR="00E44E38" w:rsidRDefault="00123270">
            <w:pPr>
              <w:spacing w:before="40" w:after="40"/>
            </w:pPr>
            <w:r>
              <w:rPr>
                <w:sz w:val="16"/>
              </w:rPr>
              <w:t>API-first, reuse-first, enterprise-first (Global EA, Application)</w:t>
            </w:r>
          </w:p>
        </w:tc>
        <w:tc>
          <w:tcPr>
            <w:tcW w:w="3360" w:type="dxa"/>
            <w:vAlign w:val="center"/>
          </w:tcPr>
          <w:p w14:paraId="58659A2B" w14:textId="77777777" w:rsidR="00E44E38" w:rsidRDefault="00123270">
            <w:pPr>
              <w:spacing w:before="40" w:after="40"/>
            </w:pPr>
            <w:r>
              <w:rPr>
                <w:sz w:val="16"/>
              </w:rPr>
              <w:t>Capabilities are exposed as coarse-grained, reusable APIs and events through the platform, new build only after reuse is ruled out.</w:t>
            </w:r>
          </w:p>
        </w:tc>
        <w:tc>
          <w:tcPr>
            <w:tcW w:w="3360" w:type="dxa"/>
            <w:vAlign w:val="center"/>
          </w:tcPr>
          <w:p w14:paraId="4CD83BD0" w14:textId="77777777" w:rsidR="00E44E38" w:rsidRDefault="00123270">
            <w:pPr>
              <w:spacing w:before="40" w:after="40"/>
            </w:pPr>
            <w:r>
              <w:rPr>
                <w:sz w:val="16"/>
              </w:rPr>
              <w:t>SOA service model (2.2), catalogue (App. A), TDA design gate (6.3)</w:t>
            </w:r>
          </w:p>
        </w:tc>
      </w:tr>
      <w:tr w:rsidR="00E44E38" w14:paraId="521F830C" w14:textId="77777777">
        <w:trPr>
          <w:jc w:val="center"/>
        </w:trPr>
        <w:tc>
          <w:tcPr>
            <w:tcW w:w="3360" w:type="dxa"/>
            <w:vAlign w:val="center"/>
          </w:tcPr>
          <w:p w14:paraId="7FF9D2ED" w14:textId="77777777" w:rsidR="00E44E38" w:rsidRDefault="00123270">
            <w:pPr>
              <w:spacing w:before="40" w:after="40"/>
            </w:pPr>
            <w:r>
              <w:rPr>
                <w:sz w:val="16"/>
              </w:rPr>
              <w:t>All integration mediated through a single central platform (Integration)</w:t>
            </w:r>
          </w:p>
        </w:tc>
        <w:tc>
          <w:tcPr>
            <w:tcW w:w="3360" w:type="dxa"/>
            <w:vAlign w:val="center"/>
          </w:tcPr>
          <w:p w14:paraId="2E1DBA72" w14:textId="77777777" w:rsidR="00E44E38" w:rsidRDefault="00123270">
            <w:pPr>
              <w:spacing w:before="40" w:after="40"/>
            </w:pPr>
            <w:r>
              <w:rPr>
                <w:sz w:val="16"/>
              </w:rPr>
              <w:t>One shared, centrally-operated platform, no direct point-to-point pattern exists.</w:t>
            </w:r>
          </w:p>
        </w:tc>
        <w:tc>
          <w:tcPr>
            <w:tcW w:w="3360" w:type="dxa"/>
            <w:vAlign w:val="center"/>
          </w:tcPr>
          <w:p w14:paraId="45867411" w14:textId="77777777" w:rsidR="00E44E38" w:rsidRDefault="00123270">
            <w:pPr>
              <w:spacing w:before="40" w:after="40"/>
            </w:pPr>
            <w:r>
              <w:rPr>
                <w:sz w:val="16"/>
              </w:rPr>
              <w:t>Reference architecture (3), anti-patterns (5, App. B)</w:t>
            </w:r>
          </w:p>
        </w:tc>
      </w:tr>
      <w:tr w:rsidR="00E44E38" w14:paraId="16AD5AA6" w14:textId="77777777">
        <w:trPr>
          <w:jc w:val="center"/>
        </w:trPr>
        <w:tc>
          <w:tcPr>
            <w:tcW w:w="3360" w:type="dxa"/>
            <w:vAlign w:val="center"/>
          </w:tcPr>
          <w:p w14:paraId="1DF33928" w14:textId="77777777" w:rsidR="00E44E38" w:rsidRDefault="00123270">
            <w:pPr>
              <w:spacing w:before="40" w:after="40"/>
            </w:pPr>
            <w:r>
              <w:rPr>
                <w:sz w:val="16"/>
              </w:rPr>
              <w:t>Loose coupling, asynchronous where availability/latency matters (Integration)</w:t>
            </w:r>
          </w:p>
        </w:tc>
        <w:tc>
          <w:tcPr>
            <w:tcW w:w="3360" w:type="dxa"/>
            <w:vAlign w:val="center"/>
          </w:tcPr>
          <w:p w14:paraId="16E46630" w14:textId="77777777" w:rsidR="00E44E38" w:rsidRDefault="00123270">
            <w:pPr>
              <w:spacing w:before="40" w:after="40"/>
            </w:pPr>
            <w:r>
              <w:rPr>
                <w:sz w:val="16"/>
              </w:rPr>
              <w:t>Messaging and events are the default for anything that can tolerate deferral, APIs are contract-bound.</w:t>
            </w:r>
          </w:p>
        </w:tc>
        <w:tc>
          <w:tcPr>
            <w:tcW w:w="3360" w:type="dxa"/>
            <w:vAlign w:val="center"/>
          </w:tcPr>
          <w:p w14:paraId="5330EAD2" w14:textId="77777777" w:rsidR="00E44E38" w:rsidRDefault="00123270">
            <w:pPr>
              <w:spacing w:before="40" w:after="40"/>
            </w:pPr>
            <w:r>
              <w:rPr>
                <w:sz w:val="16"/>
              </w:rPr>
              <w:t>Decision tree (4), patterns (5)</w:t>
            </w:r>
          </w:p>
        </w:tc>
      </w:tr>
      <w:tr w:rsidR="00E44E38" w14:paraId="4DF875D1" w14:textId="77777777">
        <w:trPr>
          <w:jc w:val="center"/>
        </w:trPr>
        <w:tc>
          <w:tcPr>
            <w:tcW w:w="3360" w:type="dxa"/>
            <w:vAlign w:val="center"/>
          </w:tcPr>
          <w:p w14:paraId="137B5C69" w14:textId="77777777" w:rsidR="00E44E38" w:rsidRDefault="00123270">
            <w:pPr>
              <w:spacing w:before="40" w:after="40"/>
            </w:pPr>
            <w:r>
              <w:rPr>
                <w:sz w:val="16"/>
              </w:rPr>
              <w:t>Secure by design, Zero Trust, least privilege (Security)</w:t>
            </w:r>
          </w:p>
        </w:tc>
        <w:tc>
          <w:tcPr>
            <w:tcW w:w="3360" w:type="dxa"/>
            <w:vAlign w:val="center"/>
          </w:tcPr>
          <w:p w14:paraId="7E94F445" w14:textId="77777777" w:rsidR="00E44E38" w:rsidRDefault="00123270">
            <w:pPr>
              <w:spacing w:before="40" w:after="40"/>
            </w:pPr>
            <w:r>
              <w:rPr>
                <w:sz w:val="16"/>
              </w:rPr>
              <w:t>Every pattern carries a security position, identity is Entra + Managed Identity, no keys, ingress is gated.</w:t>
            </w:r>
          </w:p>
        </w:tc>
        <w:tc>
          <w:tcPr>
            <w:tcW w:w="3360" w:type="dxa"/>
            <w:vAlign w:val="center"/>
          </w:tcPr>
          <w:p w14:paraId="336BE9E3" w14:textId="77777777" w:rsidR="00E44E38" w:rsidRDefault="00123270">
            <w:pPr>
              <w:spacing w:before="40" w:after="40"/>
            </w:pPr>
            <w:r>
              <w:rPr>
                <w:sz w:val="16"/>
              </w:rPr>
              <w:t>Per-pattern risks (5),guardrails (6.1)</w:t>
            </w:r>
          </w:p>
        </w:tc>
      </w:tr>
      <w:tr w:rsidR="00E44E38" w14:paraId="7CB474F4" w14:textId="77777777">
        <w:trPr>
          <w:jc w:val="center"/>
        </w:trPr>
        <w:tc>
          <w:tcPr>
            <w:tcW w:w="3360" w:type="dxa"/>
            <w:vAlign w:val="center"/>
          </w:tcPr>
          <w:p w14:paraId="4FCCB049" w14:textId="77777777" w:rsidR="00E44E38" w:rsidRDefault="00123270">
            <w:pPr>
              <w:spacing w:before="40" w:after="40"/>
            </w:pPr>
            <w:r>
              <w:rPr>
                <w:sz w:val="16"/>
              </w:rPr>
              <w:t>Managed Identity, Private Endpoints, WAF/DDoS, IaC (Engineering Standards)</w:t>
            </w:r>
          </w:p>
        </w:tc>
        <w:tc>
          <w:tcPr>
            <w:tcW w:w="3360" w:type="dxa"/>
            <w:vAlign w:val="center"/>
          </w:tcPr>
          <w:p w14:paraId="7A93C6CB" w14:textId="77777777" w:rsidR="00E44E38" w:rsidRDefault="00123270">
            <w:pPr>
              <w:spacing w:before="40" w:after="40"/>
            </w:pPr>
            <w:r>
              <w:rPr>
                <w:sz w:val="16"/>
              </w:rPr>
              <w:t>Baked into the reference architecture and the non-negotiable guardrails.</w:t>
            </w:r>
          </w:p>
        </w:tc>
        <w:tc>
          <w:tcPr>
            <w:tcW w:w="3360" w:type="dxa"/>
            <w:vAlign w:val="center"/>
          </w:tcPr>
          <w:p w14:paraId="123E57A1" w14:textId="77777777" w:rsidR="00E44E38" w:rsidRDefault="00123270">
            <w:pPr>
              <w:spacing w:before="40" w:after="40"/>
            </w:pPr>
            <w:r>
              <w:rPr>
                <w:sz w:val="16"/>
              </w:rPr>
              <w:t>Reference architecture (3.3),guardrails (6.1)</w:t>
            </w:r>
          </w:p>
        </w:tc>
      </w:tr>
      <w:tr w:rsidR="00E44E38" w14:paraId="797868A6" w14:textId="77777777">
        <w:trPr>
          <w:jc w:val="center"/>
        </w:trPr>
        <w:tc>
          <w:tcPr>
            <w:tcW w:w="3360" w:type="dxa"/>
            <w:vAlign w:val="center"/>
          </w:tcPr>
          <w:p w14:paraId="31F7C10F" w14:textId="77777777" w:rsidR="00E44E38" w:rsidRDefault="00123270">
            <w:pPr>
              <w:spacing w:before="40" w:after="40"/>
            </w:pPr>
            <w:r>
              <w:rPr>
                <w:sz w:val="16"/>
              </w:rPr>
              <w:t>Mission-critical resilience, design for failure (Integration, Resilience)</w:t>
            </w:r>
          </w:p>
        </w:tc>
        <w:tc>
          <w:tcPr>
            <w:tcW w:w="3360" w:type="dxa"/>
            <w:vAlign w:val="center"/>
          </w:tcPr>
          <w:p w14:paraId="08B61F37" w14:textId="77777777" w:rsidR="00E44E38" w:rsidRDefault="00123270">
            <w:pPr>
              <w:spacing w:before="40" w:after="40"/>
            </w:pPr>
            <w:r>
              <w:rPr>
                <w:sz w:val="16"/>
              </w:rPr>
              <w:t>Tiered multi-region posture and zone-redundancy by default.</w:t>
            </w:r>
          </w:p>
        </w:tc>
        <w:tc>
          <w:tcPr>
            <w:tcW w:w="3360" w:type="dxa"/>
            <w:vAlign w:val="center"/>
          </w:tcPr>
          <w:p w14:paraId="4DD82E63" w14:textId="77777777" w:rsidR="00E44E38" w:rsidRDefault="00123270">
            <w:pPr>
              <w:spacing w:before="40" w:after="40"/>
            </w:pPr>
            <w:r>
              <w:rPr>
                <w:sz w:val="16"/>
              </w:rPr>
              <w:t>Deployment &amp; resilience (3.4)</w:t>
            </w:r>
          </w:p>
        </w:tc>
      </w:tr>
      <w:tr w:rsidR="00E44E38" w14:paraId="2935460D" w14:textId="77777777">
        <w:trPr>
          <w:jc w:val="center"/>
        </w:trPr>
        <w:tc>
          <w:tcPr>
            <w:tcW w:w="3360" w:type="dxa"/>
            <w:vAlign w:val="center"/>
          </w:tcPr>
          <w:p w14:paraId="1B539C99" w14:textId="77777777" w:rsidR="00E44E38" w:rsidRDefault="00123270">
            <w:pPr>
              <w:spacing w:before="40" w:after="40"/>
            </w:pPr>
            <w:r>
              <w:rPr>
                <w:sz w:val="16"/>
              </w:rPr>
              <w:t>Data is platform-owned, FAIR (Data)</w:t>
            </w:r>
          </w:p>
        </w:tc>
        <w:tc>
          <w:tcPr>
            <w:tcW w:w="3360" w:type="dxa"/>
            <w:vAlign w:val="center"/>
          </w:tcPr>
          <w:p w14:paraId="71AB4975" w14:textId="77777777" w:rsidR="00E44E38" w:rsidRDefault="00123270">
            <w:pPr>
              <w:spacing w:before="40" w:after="40"/>
            </w:pPr>
            <w:r>
              <w:rPr>
                <w:sz w:val="16"/>
              </w:rPr>
              <w:t xml:space="preserve">Bulk and analytics stay on Snowflake, the SIF </w:t>
            </w:r>
            <w:r>
              <w:rPr>
                <w:sz w:val="16"/>
              </w:rPr>
              <w:lastRenderedPageBreak/>
              <w:t>exchanges with it across a defined boundary.</w:t>
            </w:r>
          </w:p>
        </w:tc>
        <w:tc>
          <w:tcPr>
            <w:tcW w:w="3360" w:type="dxa"/>
            <w:vAlign w:val="center"/>
          </w:tcPr>
          <w:p w14:paraId="532E1054" w14:textId="77777777" w:rsidR="00E44E38" w:rsidRDefault="00123270">
            <w:pPr>
              <w:spacing w:before="40" w:after="40"/>
            </w:pPr>
            <w:r>
              <w:rPr>
                <w:sz w:val="16"/>
              </w:rPr>
              <w:lastRenderedPageBreak/>
              <w:t>Data platform exchange (5.6), boundary (3.1)</w:t>
            </w:r>
          </w:p>
        </w:tc>
      </w:tr>
    </w:tbl>
    <w:p w14:paraId="7BCD2AE6" w14:textId="77777777" w:rsidR="00E44E38" w:rsidRDefault="00E44E38"/>
    <w:p w14:paraId="08F3B304" w14:textId="77777777" w:rsidR="00E44E38" w:rsidRDefault="00123270">
      <w:pPr>
        <w:pStyle w:val="Heading1"/>
      </w:pPr>
      <w:r>
        <w:t>4. Architectural Position</w:t>
      </w:r>
    </w:p>
    <w:tbl>
      <w:tblPr>
        <w:tblStyle w:val="TableGrid"/>
        <w:tblW w:w="0" w:type="auto"/>
        <w:jc w:val="center"/>
        <w:tblLook w:val="04A0" w:firstRow="1" w:lastRow="0" w:firstColumn="1" w:lastColumn="0" w:noHBand="0" w:noVBand="1"/>
      </w:tblPr>
      <w:tblGrid>
        <w:gridCol w:w="5040"/>
        <w:gridCol w:w="5040"/>
      </w:tblGrid>
      <w:tr w:rsidR="00E44E38" w14:paraId="6467A407" w14:textId="77777777">
        <w:trPr>
          <w:jc w:val="center"/>
        </w:trPr>
        <w:tc>
          <w:tcPr>
            <w:tcW w:w="5040" w:type="dxa"/>
            <w:shd w:val="clear" w:color="auto" w:fill="1A2B56"/>
            <w:vAlign w:val="center"/>
          </w:tcPr>
          <w:p w14:paraId="082764DE" w14:textId="77777777" w:rsidR="00E44E38" w:rsidRDefault="00123270">
            <w:pPr>
              <w:spacing w:before="40" w:after="40"/>
            </w:pPr>
            <w:r>
              <w:rPr>
                <w:b/>
                <w:color w:val="FFFFFF"/>
                <w:sz w:val="16"/>
              </w:rPr>
              <w:t>Area</w:t>
            </w:r>
          </w:p>
        </w:tc>
        <w:tc>
          <w:tcPr>
            <w:tcW w:w="5040" w:type="dxa"/>
            <w:shd w:val="clear" w:color="auto" w:fill="1A2B56"/>
            <w:vAlign w:val="center"/>
          </w:tcPr>
          <w:p w14:paraId="6A5545E7" w14:textId="77777777" w:rsidR="00E44E38" w:rsidRDefault="00123270">
            <w:pPr>
              <w:spacing w:before="40" w:after="40"/>
            </w:pPr>
            <w:r>
              <w:rPr>
                <w:b/>
                <w:color w:val="FFFFFF"/>
                <w:sz w:val="16"/>
              </w:rPr>
              <w:t>Position</w:t>
            </w:r>
          </w:p>
        </w:tc>
      </w:tr>
      <w:tr w:rsidR="00E44E38" w14:paraId="2F728146" w14:textId="77777777">
        <w:trPr>
          <w:jc w:val="center"/>
        </w:trPr>
        <w:tc>
          <w:tcPr>
            <w:tcW w:w="5040" w:type="dxa"/>
            <w:vAlign w:val="center"/>
          </w:tcPr>
          <w:p w14:paraId="770C9D12" w14:textId="77777777" w:rsidR="00E44E38" w:rsidRDefault="00123270">
            <w:pPr>
              <w:spacing w:before="40" w:after="40"/>
            </w:pPr>
            <w:r>
              <w:rPr>
                <w:sz w:val="16"/>
              </w:rPr>
              <w:t>Architecture model</w:t>
            </w:r>
          </w:p>
        </w:tc>
        <w:tc>
          <w:tcPr>
            <w:tcW w:w="5040" w:type="dxa"/>
            <w:vAlign w:val="center"/>
          </w:tcPr>
          <w:p w14:paraId="39F2B765" w14:textId="77777777" w:rsidR="00E44E38" w:rsidRDefault="00123270">
            <w:pPr>
              <w:spacing w:before="40" w:after="40"/>
            </w:pPr>
            <w:r>
              <w:rPr>
                <w:sz w:val="16"/>
              </w:rPr>
              <w:t>Service-Oriented Architecture, not microservices.</w:t>
            </w:r>
          </w:p>
        </w:tc>
      </w:tr>
      <w:tr w:rsidR="00E44E38" w14:paraId="42A48B9E" w14:textId="77777777">
        <w:trPr>
          <w:jc w:val="center"/>
        </w:trPr>
        <w:tc>
          <w:tcPr>
            <w:tcW w:w="5040" w:type="dxa"/>
            <w:vAlign w:val="center"/>
          </w:tcPr>
          <w:p w14:paraId="56D61D44" w14:textId="77777777" w:rsidR="00E44E38" w:rsidRDefault="00123270">
            <w:pPr>
              <w:spacing w:before="40" w:after="40"/>
            </w:pPr>
            <w:r>
              <w:rPr>
                <w:sz w:val="16"/>
              </w:rPr>
              <w:t>Primary objective</w:t>
            </w:r>
          </w:p>
        </w:tc>
        <w:tc>
          <w:tcPr>
            <w:tcW w:w="5040" w:type="dxa"/>
            <w:vAlign w:val="center"/>
          </w:tcPr>
          <w:p w14:paraId="6F2D9470" w14:textId="77777777" w:rsidR="00E44E38" w:rsidRDefault="00123270">
            <w:pPr>
              <w:spacing w:before="40" w:after="40"/>
            </w:pPr>
            <w:r>
              <w:rPr>
                <w:sz w:val="16"/>
              </w:rPr>
              <w:t>Integrate and reuse existing systems and services before creating new ones.</w:t>
            </w:r>
          </w:p>
        </w:tc>
      </w:tr>
      <w:tr w:rsidR="00E44E38" w14:paraId="25DD9C64" w14:textId="77777777">
        <w:trPr>
          <w:jc w:val="center"/>
        </w:trPr>
        <w:tc>
          <w:tcPr>
            <w:tcW w:w="5040" w:type="dxa"/>
            <w:vAlign w:val="center"/>
          </w:tcPr>
          <w:p w14:paraId="3D8CFAD9" w14:textId="77777777" w:rsidR="00E44E38" w:rsidRDefault="00123270">
            <w:pPr>
              <w:spacing w:before="40" w:after="40"/>
            </w:pPr>
            <w:r>
              <w:rPr>
                <w:sz w:val="16"/>
              </w:rPr>
              <w:t>Service model</w:t>
            </w:r>
          </w:p>
        </w:tc>
        <w:tc>
          <w:tcPr>
            <w:tcW w:w="5040" w:type="dxa"/>
            <w:vAlign w:val="center"/>
          </w:tcPr>
          <w:p w14:paraId="6480377D" w14:textId="77777777" w:rsidR="00E44E38" w:rsidRDefault="00123270">
            <w:pPr>
              <w:spacing w:before="40" w:after="40"/>
            </w:pPr>
            <w:r>
              <w:rPr>
                <w:sz w:val="16"/>
              </w:rPr>
              <w:t>Business-capability aligned enterprise services.</w:t>
            </w:r>
          </w:p>
        </w:tc>
      </w:tr>
      <w:tr w:rsidR="00E44E38" w14:paraId="273DCDB3" w14:textId="77777777">
        <w:trPr>
          <w:jc w:val="center"/>
        </w:trPr>
        <w:tc>
          <w:tcPr>
            <w:tcW w:w="5040" w:type="dxa"/>
            <w:vAlign w:val="center"/>
          </w:tcPr>
          <w:p w14:paraId="41C563F9" w14:textId="77777777" w:rsidR="00E44E38" w:rsidRDefault="00123270">
            <w:pPr>
              <w:spacing w:before="40" w:after="40"/>
            </w:pPr>
            <w:r>
              <w:rPr>
                <w:sz w:val="16"/>
              </w:rPr>
              <w:t>Integration style</w:t>
            </w:r>
          </w:p>
        </w:tc>
        <w:tc>
          <w:tcPr>
            <w:tcW w:w="5040" w:type="dxa"/>
            <w:vAlign w:val="center"/>
          </w:tcPr>
          <w:p w14:paraId="4C991169" w14:textId="77777777" w:rsidR="00E44E38" w:rsidRDefault="00123270">
            <w:pPr>
              <w:spacing w:before="40" w:after="40"/>
            </w:pPr>
            <w:r>
              <w:rPr>
                <w:sz w:val="16"/>
              </w:rPr>
              <w:t>API-led, event-capable, orchestration-supported.</w:t>
            </w:r>
          </w:p>
        </w:tc>
      </w:tr>
      <w:tr w:rsidR="00E44E38" w14:paraId="380BB785" w14:textId="77777777">
        <w:trPr>
          <w:jc w:val="center"/>
        </w:trPr>
        <w:tc>
          <w:tcPr>
            <w:tcW w:w="5040" w:type="dxa"/>
            <w:vAlign w:val="center"/>
          </w:tcPr>
          <w:p w14:paraId="09091CBB" w14:textId="77777777" w:rsidR="00E44E38" w:rsidRDefault="00123270">
            <w:pPr>
              <w:spacing w:before="40" w:after="40"/>
            </w:pPr>
            <w:r>
              <w:rPr>
                <w:sz w:val="16"/>
              </w:rPr>
              <w:t>Platform alignment</w:t>
            </w:r>
          </w:p>
        </w:tc>
        <w:tc>
          <w:tcPr>
            <w:tcW w:w="5040" w:type="dxa"/>
            <w:vAlign w:val="center"/>
          </w:tcPr>
          <w:p w14:paraId="3D9FD719" w14:textId="77777777" w:rsidR="00E44E38" w:rsidRDefault="00123270">
            <w:pPr>
              <w:spacing w:before="40" w:after="40"/>
            </w:pPr>
            <w:r>
              <w:rPr>
                <w:sz w:val="16"/>
              </w:rPr>
              <w:t>Azure PaaS integration services.</w:t>
            </w:r>
          </w:p>
        </w:tc>
      </w:tr>
      <w:tr w:rsidR="00E44E38" w14:paraId="0CCB28F2" w14:textId="77777777">
        <w:trPr>
          <w:jc w:val="center"/>
        </w:trPr>
        <w:tc>
          <w:tcPr>
            <w:tcW w:w="5040" w:type="dxa"/>
            <w:vAlign w:val="center"/>
          </w:tcPr>
          <w:p w14:paraId="348C3033" w14:textId="77777777" w:rsidR="00E44E38" w:rsidRDefault="00123270">
            <w:pPr>
              <w:spacing w:before="40" w:after="40"/>
            </w:pPr>
            <w:r>
              <w:rPr>
                <w:sz w:val="16"/>
              </w:rPr>
              <w:t>Governance model</w:t>
            </w:r>
          </w:p>
        </w:tc>
        <w:tc>
          <w:tcPr>
            <w:tcW w:w="5040" w:type="dxa"/>
            <w:vAlign w:val="center"/>
          </w:tcPr>
          <w:p w14:paraId="0121E7ED" w14:textId="77777777" w:rsidR="00E44E38" w:rsidRDefault="00123270">
            <w:pPr>
              <w:spacing w:before="40" w:after="40"/>
            </w:pPr>
            <w:r>
              <w:rPr>
                <w:sz w:val="16"/>
              </w:rPr>
              <w:t>TDA-approved standards, reusable patterns, controlled exceptions.</w:t>
            </w:r>
          </w:p>
        </w:tc>
      </w:tr>
    </w:tbl>
    <w:p w14:paraId="68EE8815" w14:textId="77777777" w:rsidR="00E44E38" w:rsidRDefault="00E44E38"/>
    <w:p w14:paraId="21E76D80" w14:textId="77777777" w:rsidR="00E44E38" w:rsidRDefault="00123270">
      <w:pPr>
        <w:pStyle w:val="Heading2"/>
      </w:pPr>
      <w:r>
        <w:t>SOA Positioning Statement</w:t>
      </w:r>
    </w:p>
    <w:p w14:paraId="46609DD1" w14:textId="77777777" w:rsidR="00E44E38" w:rsidRDefault="00123270">
      <w:r>
        <w:t>Chaucer’s Systems Integration Framework will adopt a Service-Oriented Architecture approach, where integration services represent stable business capabilities, which are reused across business and technology teams, and are governed through clear ownership, contracts, and lifecycle controls.</w:t>
      </w:r>
    </w:p>
    <w:p w14:paraId="03933E5C" w14:textId="77777777" w:rsidR="00E44E38" w:rsidRDefault="00123270">
      <w:r>
        <w:t>The framework does not adopt a microservices architecture model as the default integration paradigm as the focus is not service decomposition for independent product or application engineering, but for pragmatic enterprise integration across existing Chaucer platforms, SaaS services, data platforms, and vendor systems.</w:t>
      </w:r>
    </w:p>
    <w:p w14:paraId="42CC0452" w14:textId="77777777" w:rsidR="00E44E38" w:rsidRDefault="00123270">
      <w:pPr>
        <w:pStyle w:val="Heading1"/>
      </w:pPr>
      <w:r>
        <w:t>Strategic Objectives</w:t>
      </w:r>
    </w:p>
    <w:tbl>
      <w:tblPr>
        <w:tblStyle w:val="TableGrid"/>
        <w:tblW w:w="0" w:type="auto"/>
        <w:jc w:val="center"/>
        <w:tblLook w:val="04A0" w:firstRow="1" w:lastRow="0" w:firstColumn="1" w:lastColumn="0" w:noHBand="0" w:noVBand="1"/>
      </w:tblPr>
      <w:tblGrid>
        <w:gridCol w:w="5040"/>
        <w:gridCol w:w="5040"/>
      </w:tblGrid>
      <w:tr w:rsidR="00E44E38" w14:paraId="70A8EDF1" w14:textId="77777777">
        <w:trPr>
          <w:jc w:val="center"/>
        </w:trPr>
        <w:tc>
          <w:tcPr>
            <w:tcW w:w="5040" w:type="dxa"/>
            <w:shd w:val="clear" w:color="auto" w:fill="1A2B56"/>
            <w:vAlign w:val="center"/>
          </w:tcPr>
          <w:p w14:paraId="27CEA0C5" w14:textId="77777777" w:rsidR="00E44E38" w:rsidRDefault="00123270">
            <w:pPr>
              <w:spacing w:before="40" w:after="40"/>
            </w:pPr>
            <w:r>
              <w:rPr>
                <w:b/>
                <w:color w:val="FFFFFF"/>
                <w:sz w:val="16"/>
              </w:rPr>
              <w:t>Objective</w:t>
            </w:r>
          </w:p>
        </w:tc>
        <w:tc>
          <w:tcPr>
            <w:tcW w:w="5040" w:type="dxa"/>
            <w:shd w:val="clear" w:color="auto" w:fill="1A2B56"/>
            <w:vAlign w:val="center"/>
          </w:tcPr>
          <w:p w14:paraId="3CFA7D62" w14:textId="77777777" w:rsidR="00E44E38" w:rsidRDefault="00123270">
            <w:pPr>
              <w:spacing w:before="40" w:after="40"/>
            </w:pPr>
            <w:r>
              <w:rPr>
                <w:b/>
                <w:color w:val="FFFFFF"/>
                <w:sz w:val="16"/>
              </w:rPr>
              <w:t>SIF Direction</w:t>
            </w:r>
          </w:p>
        </w:tc>
      </w:tr>
      <w:tr w:rsidR="00E44E38" w14:paraId="60283362" w14:textId="77777777">
        <w:trPr>
          <w:jc w:val="center"/>
        </w:trPr>
        <w:tc>
          <w:tcPr>
            <w:tcW w:w="5040" w:type="dxa"/>
            <w:vAlign w:val="center"/>
          </w:tcPr>
          <w:p w14:paraId="1BBD327C" w14:textId="77777777" w:rsidR="00E44E38" w:rsidRDefault="00123270">
            <w:pPr>
              <w:spacing w:before="40" w:after="40"/>
            </w:pPr>
            <w:r>
              <w:rPr>
                <w:sz w:val="16"/>
              </w:rPr>
              <w:t>Increase automation</w:t>
            </w:r>
          </w:p>
        </w:tc>
        <w:tc>
          <w:tcPr>
            <w:tcW w:w="5040" w:type="dxa"/>
            <w:vAlign w:val="center"/>
          </w:tcPr>
          <w:p w14:paraId="4446834E" w14:textId="77777777" w:rsidR="00E44E38" w:rsidRDefault="00123270">
            <w:pPr>
              <w:spacing w:before="40" w:after="40"/>
            </w:pPr>
            <w:r>
              <w:rPr>
                <w:sz w:val="16"/>
              </w:rPr>
              <w:t>Promote API, event, and workflow-based integrations over manual re-keying.</w:t>
            </w:r>
          </w:p>
        </w:tc>
      </w:tr>
      <w:tr w:rsidR="00E44E38" w14:paraId="26682AC1" w14:textId="77777777">
        <w:trPr>
          <w:jc w:val="center"/>
        </w:trPr>
        <w:tc>
          <w:tcPr>
            <w:tcW w:w="5040" w:type="dxa"/>
            <w:vAlign w:val="center"/>
          </w:tcPr>
          <w:p w14:paraId="01480D99" w14:textId="77777777" w:rsidR="00E44E38" w:rsidRDefault="00123270">
            <w:pPr>
              <w:spacing w:before="40" w:after="40"/>
            </w:pPr>
            <w:r>
              <w:rPr>
                <w:sz w:val="16"/>
              </w:rPr>
              <w:t>Reduce point-to-point integrations</w:t>
            </w:r>
          </w:p>
        </w:tc>
        <w:tc>
          <w:tcPr>
            <w:tcW w:w="5040" w:type="dxa"/>
            <w:vAlign w:val="center"/>
          </w:tcPr>
          <w:p w14:paraId="443E55A3" w14:textId="77777777" w:rsidR="00E44E38" w:rsidRDefault="00123270">
            <w:pPr>
              <w:spacing w:before="40" w:after="40"/>
            </w:pPr>
            <w:r>
              <w:rPr>
                <w:sz w:val="16"/>
              </w:rPr>
              <w:t>Introduce reusable service contracts, APIM-mediated APIs, and shared messaging patterns.</w:t>
            </w:r>
          </w:p>
        </w:tc>
      </w:tr>
      <w:tr w:rsidR="00E44E38" w14:paraId="7FDB8471" w14:textId="77777777">
        <w:trPr>
          <w:jc w:val="center"/>
        </w:trPr>
        <w:tc>
          <w:tcPr>
            <w:tcW w:w="5040" w:type="dxa"/>
            <w:vAlign w:val="center"/>
          </w:tcPr>
          <w:p w14:paraId="053CF992" w14:textId="77777777" w:rsidR="00E44E38" w:rsidRDefault="00123270">
            <w:pPr>
              <w:spacing w:before="40" w:after="40"/>
            </w:pPr>
            <w:r>
              <w:rPr>
                <w:sz w:val="16"/>
              </w:rPr>
              <w:t>Improve system-to-system data flow</w:t>
            </w:r>
          </w:p>
        </w:tc>
        <w:tc>
          <w:tcPr>
            <w:tcW w:w="5040" w:type="dxa"/>
            <w:vAlign w:val="center"/>
          </w:tcPr>
          <w:p w14:paraId="0F3F0625" w14:textId="77777777" w:rsidR="00E44E38" w:rsidRDefault="00123270">
            <w:pPr>
              <w:spacing w:before="40" w:after="40"/>
            </w:pPr>
            <w:r>
              <w:rPr>
                <w:sz w:val="16"/>
              </w:rPr>
              <w:t>Standardise integration approaches across synchronous, asynchronous, file, and data-platform exchange.</w:t>
            </w:r>
          </w:p>
        </w:tc>
      </w:tr>
      <w:tr w:rsidR="00E44E38" w14:paraId="17D953DD" w14:textId="77777777">
        <w:trPr>
          <w:jc w:val="center"/>
        </w:trPr>
        <w:tc>
          <w:tcPr>
            <w:tcW w:w="5040" w:type="dxa"/>
            <w:vAlign w:val="center"/>
          </w:tcPr>
          <w:p w14:paraId="2374DC70" w14:textId="77777777" w:rsidR="00E44E38" w:rsidRDefault="00123270">
            <w:pPr>
              <w:spacing w:before="40" w:after="40"/>
            </w:pPr>
            <w:r>
              <w:rPr>
                <w:sz w:val="16"/>
              </w:rPr>
              <w:t>Enable vendor integration</w:t>
            </w:r>
          </w:p>
        </w:tc>
        <w:tc>
          <w:tcPr>
            <w:tcW w:w="5040" w:type="dxa"/>
            <w:vAlign w:val="center"/>
          </w:tcPr>
          <w:p w14:paraId="5539720E" w14:textId="77777777" w:rsidR="00E44E38" w:rsidRDefault="00123270">
            <w:pPr>
              <w:spacing w:before="40" w:after="40"/>
            </w:pPr>
            <w:r>
              <w:rPr>
                <w:sz w:val="16"/>
              </w:rPr>
              <w:t>Provide secure, governed, and reusable ingress/egress patterns for external suppliers and systems.</w:t>
            </w:r>
          </w:p>
        </w:tc>
      </w:tr>
      <w:tr w:rsidR="00E44E38" w14:paraId="424A4BB2" w14:textId="77777777">
        <w:trPr>
          <w:jc w:val="center"/>
        </w:trPr>
        <w:tc>
          <w:tcPr>
            <w:tcW w:w="5040" w:type="dxa"/>
            <w:vAlign w:val="center"/>
          </w:tcPr>
          <w:p w14:paraId="0772F16C" w14:textId="77777777" w:rsidR="00E44E38" w:rsidRDefault="00123270">
            <w:pPr>
              <w:spacing w:before="40" w:after="40"/>
            </w:pPr>
            <w:r>
              <w:rPr>
                <w:sz w:val="16"/>
              </w:rPr>
              <w:t>Support straight-through processing</w:t>
            </w:r>
          </w:p>
        </w:tc>
        <w:tc>
          <w:tcPr>
            <w:tcW w:w="5040" w:type="dxa"/>
            <w:vAlign w:val="center"/>
          </w:tcPr>
          <w:p w14:paraId="5FA46F2F" w14:textId="77777777" w:rsidR="00E44E38" w:rsidRDefault="00123270">
            <w:pPr>
              <w:spacing w:before="40" w:after="40"/>
            </w:pPr>
            <w:r>
              <w:rPr>
                <w:sz w:val="16"/>
              </w:rPr>
              <w:t>Use orchestration where business process coordination is required; avoid embedding logic in consuming systems.</w:t>
            </w:r>
          </w:p>
        </w:tc>
      </w:tr>
      <w:tr w:rsidR="00E44E38" w14:paraId="11DFD8B4" w14:textId="77777777">
        <w:trPr>
          <w:jc w:val="center"/>
        </w:trPr>
        <w:tc>
          <w:tcPr>
            <w:tcW w:w="5040" w:type="dxa"/>
            <w:vAlign w:val="center"/>
          </w:tcPr>
          <w:p w14:paraId="3746BB8A" w14:textId="77777777" w:rsidR="00E44E38" w:rsidRDefault="00123270">
            <w:pPr>
              <w:spacing w:before="40" w:after="40"/>
            </w:pPr>
            <w:r>
              <w:rPr>
                <w:sz w:val="16"/>
              </w:rPr>
              <w:t>Align to Azure PaaS</w:t>
            </w:r>
          </w:p>
        </w:tc>
        <w:tc>
          <w:tcPr>
            <w:tcW w:w="5040" w:type="dxa"/>
            <w:vAlign w:val="center"/>
          </w:tcPr>
          <w:p w14:paraId="2F9568BD" w14:textId="77777777" w:rsidR="00E44E38" w:rsidRDefault="00123270">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53893427" w14:textId="77777777" w:rsidR="00E44E38" w:rsidRDefault="00E44E38"/>
    <w:p w14:paraId="51A28FF0" w14:textId="77777777" w:rsidR="00E44E38" w:rsidRDefault="00123270">
      <w:pPr>
        <w:pStyle w:val="Heading2"/>
      </w:pPr>
      <w:r>
        <w:t>4.3 What Counts as a Service</w:t>
      </w:r>
    </w:p>
    <w:p w14:paraId="6478C6DF" w14:textId="77777777" w:rsidR="00E44E38" w:rsidRDefault="00123270">
      <w:r>
        <w:t>Because reuse is the point, it helps to be precise about the unit we are reusing. A service in this framework has four properties, and a design that is missing any of them is not yet a service.</w:t>
      </w:r>
    </w:p>
    <w:p w14:paraId="08724D4E" w14:textId="77777777" w:rsidR="00E44E38" w:rsidRDefault="00123270">
      <w:pPr>
        <w:pStyle w:val="ListParagraph"/>
      </w:pPr>
      <w:r>
        <w:t>It is business-capability aligned and coarse-grained, it means something to the business, not just to a database.</w:t>
      </w:r>
    </w:p>
    <w:p w14:paraId="240C5938" w14:textId="77777777" w:rsidR="00E44E38" w:rsidRDefault="00123270">
      <w:pPr>
        <w:pStyle w:val="ListParagraph"/>
      </w:pPr>
      <w:r>
        <w:t>It has a versioned contract, an API definition or a published event schema, that consumers bind to, and that can evolve without breaking them.</w:t>
      </w:r>
    </w:p>
    <w:p w14:paraId="08C76F72" w14:textId="77777777" w:rsidR="00E44E38" w:rsidRDefault="00123270">
      <w:pPr>
        <w:pStyle w:val="ListParagraph"/>
      </w:pPr>
      <w:r>
        <w:lastRenderedPageBreak/>
        <w:t>It has a named owner accountable for its behaviour, its SLA and its lifecycle, and it is managed on a service lifecycle rather than being abandoned at the end of a project.</w:t>
      </w:r>
    </w:p>
    <w:p w14:paraId="660B216F" w14:textId="77777777" w:rsidR="00E44E38" w:rsidRDefault="00123270">
      <w:pPr>
        <w:pStyle w:val="ListParagraph"/>
      </w:pPr>
      <w:r>
        <w:t>It is published and discoverable in the asset catalogue, so the next team finds it before building their own.</w:t>
      </w:r>
    </w:p>
    <w:p w14:paraId="540E81EE" w14:textId="77777777" w:rsidR="00E44E38" w:rsidRDefault="00123270">
      <w:r>
        <w:t>The corollary is the integrate-before-build stance. A new requirement should first try to reuse or extend an existing service, then integrate an existing system, and only then justify building something new.</w:t>
      </w:r>
    </w:p>
    <w:p w14:paraId="4B9B62CC" w14:textId="77777777" w:rsidR="00E44E38" w:rsidRDefault="00123270">
      <w:pPr>
        <w:pStyle w:val="Heading2"/>
      </w:pPr>
      <w:r>
        <w:t>4.4 Design Tenets</w:t>
      </w:r>
    </w:p>
    <w:p w14:paraId="232A160F" w14:textId="77777777" w:rsidR="00E44E38" w:rsidRDefault="00123270">
      <w:r>
        <w:t>Everything in the catalogue is an expression of a small number of tenets. They are stated here in plain terms so the reasoning behind a pattern is never a mystery:</w:t>
      </w:r>
    </w:p>
    <w:p w14:paraId="209D1125" w14:textId="77777777" w:rsidR="00E44E38" w:rsidRDefault="00123270">
      <w:pPr>
        <w:pStyle w:val="ListParagraph"/>
      </w:pPr>
      <w:r>
        <w:t>Mediate everything through the Integration platform.</w:t>
      </w:r>
    </w:p>
    <w:p w14:paraId="44A78E29" w14:textId="77777777" w:rsidR="00E44E38" w:rsidRDefault="00123270">
      <w:pPr>
        <w:pStyle w:val="ListParagraph"/>
      </w:pPr>
      <w:r>
        <w:t>Couple loosely and lean asynchronous where you can.</w:t>
      </w:r>
    </w:p>
    <w:p w14:paraId="6B058CF0" w14:textId="77777777" w:rsidR="00E44E38" w:rsidRDefault="00123270">
      <w:pPr>
        <w:pStyle w:val="ListParagraph"/>
      </w:pPr>
      <w:r>
        <w:t>Keep process control (Logic Apps) separate from business logic (Functions).</w:t>
      </w:r>
    </w:p>
    <w:p w14:paraId="4EFCCF6B" w14:textId="77777777" w:rsidR="00E44E38" w:rsidRDefault="00123270">
      <w:pPr>
        <w:pStyle w:val="ListParagraph"/>
      </w:pPr>
      <w:r>
        <w:t>Expose just enough capability and never internal data models.</w:t>
      </w:r>
    </w:p>
    <w:p w14:paraId="53AE1C01" w14:textId="77777777" w:rsidR="00E44E38" w:rsidRDefault="00123270">
      <w:pPr>
        <w:pStyle w:val="ListParagraph"/>
      </w:pPr>
      <w:r>
        <w:t>Secure every hop by design.</w:t>
      </w:r>
    </w:p>
    <w:p w14:paraId="59752DED" w14:textId="77777777" w:rsidR="00E44E38" w:rsidRDefault="00123270">
      <w:pPr>
        <w:pStyle w:val="ListParagraph"/>
      </w:pPr>
      <w:r>
        <w:t>Make the platform resilient.</w:t>
      </w:r>
    </w:p>
    <w:p w14:paraId="7F6FB596" w14:textId="77777777" w:rsidR="00E44E38" w:rsidRDefault="00123270">
      <w:pPr>
        <w:pStyle w:val="ListParagraph"/>
      </w:pPr>
      <w:r>
        <w:t>Tie every integration to a real business outcome so we are not building interfaces for their own sake.</w:t>
      </w:r>
    </w:p>
    <w:p w14:paraId="7B96292F" w14:textId="77777777" w:rsidR="00E44E38" w:rsidRDefault="00123270">
      <w:pPr>
        <w:pStyle w:val="Heading1"/>
      </w:pPr>
      <w:r>
        <w:t>5. Reference Architecture</w:t>
      </w:r>
    </w:p>
    <w:p w14:paraId="4AB6ED47" w14:textId="77777777" w:rsidR="00E44E38" w:rsidRDefault="00123270">
      <w:pPr>
        <w:pStyle w:val="Heading2"/>
      </w:pPr>
      <w:r>
        <w:t>5.1 Conceptual Reference Architecture</w:t>
      </w:r>
    </w:p>
    <w:p w14:paraId="66B9AAB6" w14:textId="77777777" w:rsidR="00E44E38" w:rsidRDefault="00123270">
      <w:pPr>
        <w:pStyle w:val="Caption"/>
      </w:pPr>
      <w:r>
        <w:rPr>
          <w:i/>
          <w:color w:val="646464"/>
        </w:rPr>
        <w:t>Source: ChArch-SystemsIntegrationFramework.docx. Retained as the executive conceptual view.</w:t>
      </w:r>
    </w:p>
    <w:p w14:paraId="7BD6F3DC" w14:textId="77777777" w:rsidR="00E44E38" w:rsidRDefault="00123270">
      <w:r>
        <w:t>Figure 1: Systems Integration Framework conceptual reference architecture</w:t>
      </w:r>
    </w:p>
    <w:p w14:paraId="005646C5" w14:textId="77777777" w:rsidR="00E44E38" w:rsidRDefault="00123270">
      <w:pPr>
        <w:pStyle w:val="Heading2"/>
      </w:pPr>
      <w:r>
        <w:t>5.2 Logical Layered Reference Architecture</w:t>
      </w:r>
    </w:p>
    <w:p w14:paraId="08E5B32F" w14:textId="77777777" w:rsidR="00E44E38" w:rsidRDefault="00123270">
      <w:pPr>
        <w:pStyle w:val="Caption"/>
      </w:pPr>
      <w:r>
        <w:rPr>
          <w:i/>
          <w:color w:val="646464"/>
        </w:rPr>
        <w:t>Source: System_Integration_framework_Draft_v1.0.docx. Practitioner view of platform layers and responsibilities.</w:t>
      </w:r>
    </w:p>
    <w:p w14:paraId="6F17CDB7" w14:textId="77777777" w:rsidR="00E44E38" w:rsidRDefault="00123270">
      <w:r>
        <w:t>The platform is organised into four layers plus a governed boundary to the data platform. Each layer has one job and maps to one set of Azure services, which is what keeps responsibilities, and the scope boundary, clear.</w:t>
      </w:r>
    </w:p>
    <w:p w14:paraId="7F3BE42C" w14:textId="77777777" w:rsidR="00E44E38" w:rsidRDefault="00123270">
      <w:pPr>
        <w:jc w:val="center"/>
      </w:pPr>
      <w:r>
        <w:rPr>
          <w:noProof/>
        </w:rPr>
        <w:lastRenderedPageBreak/>
        <w:drawing>
          <wp:inline distT="0" distB="0" distL="0" distR="0" wp14:anchorId="12396538" wp14:editId="3EECBF74">
            <wp:extent cx="6126480" cy="3787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3787170"/>
                    </a:xfrm>
                    <a:prstGeom prst="rect">
                      <a:avLst/>
                    </a:prstGeom>
                  </pic:spPr>
                </pic:pic>
              </a:graphicData>
            </a:graphic>
          </wp:inline>
        </w:drawing>
      </w:r>
    </w:p>
    <w:p w14:paraId="37AD62E5" w14:textId="77777777" w:rsidR="00E44E38" w:rsidRDefault="00123270">
      <w:r>
        <w:t>Requests enter only through the exposure layer. API Management is the single front door and is a shared, internal service. It is not internet-facing, so anything that must be reached from outside is fronted by Front Door with a WAF and DDoS protection first. Orchestration, when a process needs it, sits in Logic Apps (Standard) and holds control flow only. Asynchronous work, events and streams run through the messaging and eventing layer. Actual computation, transformation, validation, custom logic, lives in</w:t>
      </w:r>
      <w:r>
        <w:t xml:space="preserve"> Functions. And bulk or analytical data does not belong in any of these layers, it crosses a defined boundary to Snowflake in both directions using the exchange patterns in Section 5.6.</w:t>
      </w:r>
    </w:p>
    <w:p w14:paraId="11B7CF39" w14:textId="77777777" w:rsidR="00E44E38" w:rsidRDefault="00123270">
      <w:pPr>
        <w:pStyle w:val="Heading2"/>
      </w:pPr>
      <w:r>
        <w:t>5.3 Security and Trust Boundary Architecture</w:t>
      </w:r>
    </w:p>
    <w:p w14:paraId="539583FD" w14:textId="77777777" w:rsidR="00E44E38" w:rsidRDefault="00123270">
      <w:r>
        <w:t>Security is the principle this organisation takes most seriously, so this section sets out the zones and boundaries once and holds every pattern to them. The framework is default-deny and private-by-default, the overwhelming majority of integration never touches the internet, and the small number of flows that must are forced through a single, hardened edge. The diagram shows where components live and where the one hard boundary sits.</w:t>
      </w:r>
    </w:p>
    <w:p w14:paraId="29F56949" w14:textId="77777777" w:rsidR="00E44E38" w:rsidRDefault="00123270">
      <w:pPr>
        <w:jc w:val="center"/>
      </w:pPr>
      <w:r>
        <w:rPr>
          <w:noProof/>
        </w:rPr>
        <w:drawing>
          <wp:inline distT="0" distB="0" distL="0" distR="0" wp14:anchorId="1B79A221" wp14:editId="244D8F6D">
            <wp:extent cx="6126480" cy="25337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533754"/>
                    </a:xfrm>
                    <a:prstGeom prst="rect">
                      <a:avLst/>
                    </a:prstGeom>
                  </pic:spPr>
                </pic:pic>
              </a:graphicData>
            </a:graphic>
          </wp:inline>
        </w:drawing>
      </w:r>
    </w:p>
    <w:p w14:paraId="46D4F055" w14:textId="77777777" w:rsidR="00E44E38" w:rsidRDefault="00123270">
      <w:r>
        <w:lastRenderedPageBreak/>
        <w:t>Three landing-zone boundaries matter, and every pattern in Section 5 is described against them:</w:t>
      </w:r>
    </w:p>
    <w:p w14:paraId="7214CC69" w14:textId="77777777" w:rsidR="00E44E38" w:rsidRDefault="00123270">
      <w:pPr>
        <w:pStyle w:val="ListParagraph"/>
      </w:pPr>
      <w:r>
        <w:t>The internet boundary. This is the only boundary that faces untrusted networks, and it is crossed in one place only, the online subscription, behind Azure Front Door with a WAF and DDoS Protection Standard, terminating at API Management as the single ingress. Public-facing services live only in the online subscription, APIM itself is a shared, non-public service. Most patterns never cross this boundary at all.</w:t>
      </w:r>
    </w:p>
    <w:p w14:paraId="22F2C8B0" w14:textId="77777777" w:rsidR="00E44E38" w:rsidRDefault="00123270">
      <w:pPr>
        <w:pStyle w:val="ListParagraph"/>
      </w:pPr>
      <w:r>
        <w:t>Boundaries within Azure. Between the edge, the shared APIM subscription, the workload spokes and the Cyber subscription, traffic moves over the Secure vWAN with NSG segmentation and reaches every dependency over a Private Endpoint. Nothing authenticates with a key: every hop uses a Microsoft Entra managed identity with least-privilege RBAC, secrets (where truly unavoidable) are Key Vault references from the Cyber Ark, and TLS is applied on every hop regardless of how private the path is, Zero Trust does not</w:t>
      </w:r>
      <w:r>
        <w:t xml:space="preserve"> trust the network.</w:t>
      </w:r>
    </w:p>
    <w:p w14:paraId="5709DB2F" w14:textId="77777777" w:rsidR="00E44E38" w:rsidRDefault="00123270">
      <w:pPr>
        <w:pStyle w:val="ListParagraph"/>
      </w:pPr>
      <w:r>
        <w:t>The boundary to systems and the data platform outside the SIF. Backends, on-premises systems and Snowflake are reached over Private Endpoints or Private Link, never the public internet, where a partner cannot be reached privately (an internet-only SFTP or webhook), that traffic is pulled back through the edge above and the exposure is a registered, time-boxed exception.</w:t>
      </w:r>
    </w:p>
    <w:p w14:paraId="302A6C59" w14:textId="77777777" w:rsidR="00E44E38" w:rsidRDefault="00123270">
      <w:r>
        <w:t>Each pattern below therefore carries an explicit Security boundary note answering three questions: which zone its components sit in and whether the flow crosses the internet boundary; how it is secured within Azure; and how it is secured across any boundary outside Azure. Section 6.4 then rolls these up into a per-pattern conformance view for TDA.</w:t>
      </w:r>
    </w:p>
    <w:p w14:paraId="668B56BD" w14:textId="77777777" w:rsidR="00E44E38" w:rsidRDefault="00123270">
      <w:pPr>
        <w:pStyle w:val="Heading2"/>
      </w:pPr>
      <w:r>
        <w:t>5.4 Target Integration Platform Components</w:t>
      </w:r>
    </w:p>
    <w:p w14:paraId="0A8B8AA6" w14:textId="77777777" w:rsidR="00E44E38" w:rsidRDefault="00123270">
      <w:pPr>
        <w:pStyle w:val="Heading2"/>
      </w:pPr>
      <w:r>
        <w:t>Platform Components</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3901AC5E" w14:textId="77777777">
        <w:trPr>
          <w:jc w:val="center"/>
        </w:trPr>
        <w:tc>
          <w:tcPr>
            <w:tcW w:w="2520" w:type="dxa"/>
            <w:shd w:val="clear" w:color="auto" w:fill="1A2B56"/>
            <w:vAlign w:val="center"/>
          </w:tcPr>
          <w:p w14:paraId="2652AAB1" w14:textId="77777777" w:rsidR="00E44E38" w:rsidRDefault="00123270">
            <w:pPr>
              <w:spacing w:before="40" w:after="40"/>
            </w:pPr>
            <w:r>
              <w:rPr>
                <w:b/>
                <w:color w:val="FFFFFF"/>
                <w:sz w:val="16"/>
              </w:rPr>
              <w:t>Component</w:t>
            </w:r>
          </w:p>
        </w:tc>
        <w:tc>
          <w:tcPr>
            <w:tcW w:w="2520" w:type="dxa"/>
            <w:shd w:val="clear" w:color="auto" w:fill="1A2B56"/>
            <w:vAlign w:val="center"/>
          </w:tcPr>
          <w:p w14:paraId="4C6B1E78" w14:textId="77777777" w:rsidR="00E44E38" w:rsidRDefault="00123270">
            <w:pPr>
              <w:spacing w:before="40" w:after="40"/>
            </w:pPr>
            <w:r>
              <w:rPr>
                <w:b/>
                <w:color w:val="FFFFFF"/>
                <w:sz w:val="16"/>
              </w:rPr>
              <w:t>Framework Role</w:t>
            </w:r>
          </w:p>
        </w:tc>
        <w:tc>
          <w:tcPr>
            <w:tcW w:w="2520" w:type="dxa"/>
            <w:shd w:val="clear" w:color="auto" w:fill="1A2B56"/>
            <w:vAlign w:val="center"/>
          </w:tcPr>
          <w:p w14:paraId="447CB716" w14:textId="77777777" w:rsidR="00E44E38" w:rsidRDefault="00123270">
            <w:pPr>
              <w:spacing w:before="40" w:after="40"/>
            </w:pPr>
            <w:r>
              <w:rPr>
                <w:b/>
                <w:color w:val="FFFFFF"/>
                <w:sz w:val="16"/>
              </w:rPr>
              <w:t>Recommended Use</w:t>
            </w:r>
          </w:p>
        </w:tc>
        <w:tc>
          <w:tcPr>
            <w:tcW w:w="2520" w:type="dxa"/>
            <w:shd w:val="clear" w:color="auto" w:fill="1A2B56"/>
            <w:vAlign w:val="center"/>
          </w:tcPr>
          <w:p w14:paraId="7F88AA7E" w14:textId="77777777" w:rsidR="00E44E38" w:rsidRDefault="00123270">
            <w:pPr>
              <w:spacing w:before="40" w:after="40"/>
            </w:pPr>
            <w:r>
              <w:rPr>
                <w:b/>
                <w:color w:val="FFFFFF"/>
                <w:sz w:val="16"/>
              </w:rPr>
              <w:t>Do Not Use</w:t>
            </w:r>
          </w:p>
        </w:tc>
      </w:tr>
      <w:tr w:rsidR="00E44E38" w14:paraId="79967856" w14:textId="77777777">
        <w:trPr>
          <w:jc w:val="center"/>
        </w:trPr>
        <w:tc>
          <w:tcPr>
            <w:tcW w:w="2520" w:type="dxa"/>
            <w:vAlign w:val="center"/>
          </w:tcPr>
          <w:p w14:paraId="103E7116" w14:textId="77777777" w:rsidR="00E44E38" w:rsidRDefault="00123270">
            <w:pPr>
              <w:spacing w:before="40" w:after="40"/>
            </w:pPr>
            <w:r>
              <w:rPr>
                <w:sz w:val="16"/>
              </w:rPr>
              <w:t>Azure API Management</w:t>
            </w:r>
          </w:p>
        </w:tc>
        <w:tc>
          <w:tcPr>
            <w:tcW w:w="2520" w:type="dxa"/>
            <w:vAlign w:val="center"/>
          </w:tcPr>
          <w:p w14:paraId="468511CA" w14:textId="77777777" w:rsidR="00E44E38" w:rsidRDefault="00123270">
            <w:pPr>
              <w:spacing w:before="40" w:after="40"/>
            </w:pPr>
            <w:r>
              <w:rPr>
                <w:sz w:val="16"/>
              </w:rPr>
              <w:t>Enterprise API gateway and single API ingress point</w:t>
            </w:r>
          </w:p>
        </w:tc>
        <w:tc>
          <w:tcPr>
            <w:tcW w:w="2520" w:type="dxa"/>
            <w:vAlign w:val="center"/>
          </w:tcPr>
          <w:p w14:paraId="7A084015" w14:textId="77777777" w:rsidR="00E44E38" w:rsidRDefault="00123270">
            <w:pPr>
              <w:spacing w:before="40" w:after="40"/>
            </w:pPr>
            <w:r>
              <w:rPr>
                <w:sz w:val="16"/>
              </w:rPr>
              <w:t>Exposing REST APIs to internal systems, vendors, applications, or digital channels</w:t>
            </w:r>
          </w:p>
        </w:tc>
        <w:tc>
          <w:tcPr>
            <w:tcW w:w="2520" w:type="dxa"/>
            <w:vAlign w:val="center"/>
          </w:tcPr>
          <w:p w14:paraId="298F4D55" w14:textId="77777777" w:rsidR="00E44E38" w:rsidRDefault="00123270">
            <w:pPr>
              <w:spacing w:before="40" w:after="40"/>
            </w:pPr>
            <w:r>
              <w:rPr>
                <w:sz w:val="16"/>
              </w:rPr>
              <w:t>For long-running business processes or data transformation pipelines</w:t>
            </w:r>
          </w:p>
        </w:tc>
      </w:tr>
      <w:tr w:rsidR="00E44E38" w14:paraId="305137F2" w14:textId="77777777">
        <w:trPr>
          <w:jc w:val="center"/>
        </w:trPr>
        <w:tc>
          <w:tcPr>
            <w:tcW w:w="2520" w:type="dxa"/>
            <w:vAlign w:val="center"/>
          </w:tcPr>
          <w:p w14:paraId="1C937FDE" w14:textId="77777777" w:rsidR="00E44E38" w:rsidRDefault="00123270">
            <w:pPr>
              <w:spacing w:before="40" w:after="40"/>
            </w:pPr>
            <w:r>
              <w:rPr>
                <w:sz w:val="16"/>
              </w:rPr>
              <w:t>Azure Logic Apps</w:t>
            </w:r>
          </w:p>
        </w:tc>
        <w:tc>
          <w:tcPr>
            <w:tcW w:w="2520" w:type="dxa"/>
            <w:vAlign w:val="center"/>
          </w:tcPr>
          <w:p w14:paraId="619D2E9B" w14:textId="77777777" w:rsidR="00E44E38" w:rsidRDefault="00123270">
            <w:pPr>
              <w:spacing w:before="40" w:after="40"/>
            </w:pPr>
            <w:r>
              <w:rPr>
                <w:sz w:val="16"/>
              </w:rPr>
              <w:t>Workflow orchestration and cross-system process coordination</w:t>
            </w:r>
          </w:p>
        </w:tc>
        <w:tc>
          <w:tcPr>
            <w:tcW w:w="2520" w:type="dxa"/>
            <w:vAlign w:val="center"/>
          </w:tcPr>
          <w:p w14:paraId="6611CAAC" w14:textId="77777777" w:rsidR="00E44E38" w:rsidRDefault="00123270">
            <w:pPr>
              <w:spacing w:before="40" w:after="40"/>
            </w:pPr>
            <w:r>
              <w:rPr>
                <w:sz w:val="16"/>
              </w:rPr>
              <w:t>Multi-step integrations, long-running workflows, connector-based automation, exception paths</w:t>
            </w:r>
          </w:p>
        </w:tc>
        <w:tc>
          <w:tcPr>
            <w:tcW w:w="2520" w:type="dxa"/>
            <w:vAlign w:val="center"/>
          </w:tcPr>
          <w:p w14:paraId="53990492" w14:textId="77777777" w:rsidR="00E44E38" w:rsidRDefault="00123270">
            <w:pPr>
              <w:spacing w:before="40" w:after="40"/>
            </w:pPr>
            <w:r>
              <w:rPr>
                <w:sz w:val="16"/>
              </w:rPr>
              <w:t>For low-level compute-heavy logic or high-throughput streaming</w:t>
            </w:r>
          </w:p>
        </w:tc>
      </w:tr>
      <w:tr w:rsidR="00E44E38" w14:paraId="6D3536FB" w14:textId="77777777">
        <w:trPr>
          <w:jc w:val="center"/>
        </w:trPr>
        <w:tc>
          <w:tcPr>
            <w:tcW w:w="2520" w:type="dxa"/>
            <w:vAlign w:val="center"/>
          </w:tcPr>
          <w:p w14:paraId="36DC0FC3" w14:textId="77777777" w:rsidR="00E44E38" w:rsidRDefault="00123270">
            <w:pPr>
              <w:spacing w:before="40" w:after="40"/>
            </w:pPr>
            <w:r>
              <w:rPr>
                <w:sz w:val="16"/>
              </w:rPr>
              <w:t>Azure Service Bus</w:t>
            </w:r>
          </w:p>
        </w:tc>
        <w:tc>
          <w:tcPr>
            <w:tcW w:w="2520" w:type="dxa"/>
            <w:vAlign w:val="center"/>
          </w:tcPr>
          <w:p w14:paraId="3355854E" w14:textId="77777777" w:rsidR="00E44E38" w:rsidRDefault="00123270">
            <w:pPr>
              <w:spacing w:before="40" w:after="40"/>
            </w:pPr>
            <w:r>
              <w:rPr>
                <w:sz w:val="16"/>
              </w:rPr>
              <w:t>Reliable enterprise messaging</w:t>
            </w:r>
          </w:p>
        </w:tc>
        <w:tc>
          <w:tcPr>
            <w:tcW w:w="2520" w:type="dxa"/>
            <w:vAlign w:val="center"/>
          </w:tcPr>
          <w:p w14:paraId="72E7D687" w14:textId="77777777" w:rsidR="00E44E38" w:rsidRDefault="00123270">
            <w:pPr>
              <w:spacing w:before="40" w:after="40"/>
            </w:pPr>
            <w:r>
              <w:rPr>
                <w:sz w:val="16"/>
              </w:rPr>
              <w:t>Guaranteed delivery, commands, queues, topics, retries, dead-letter handling</w:t>
            </w:r>
          </w:p>
        </w:tc>
        <w:tc>
          <w:tcPr>
            <w:tcW w:w="2520" w:type="dxa"/>
            <w:vAlign w:val="center"/>
          </w:tcPr>
          <w:p w14:paraId="431DE70A" w14:textId="77777777" w:rsidR="00E44E38" w:rsidRDefault="00123270">
            <w:pPr>
              <w:spacing w:before="40" w:after="40"/>
            </w:pPr>
            <w:r>
              <w:rPr>
                <w:sz w:val="16"/>
              </w:rPr>
              <w:t>For lightweight notifications where message state is not required</w:t>
            </w:r>
          </w:p>
        </w:tc>
      </w:tr>
      <w:tr w:rsidR="00E44E38" w14:paraId="77E4CA44" w14:textId="77777777">
        <w:trPr>
          <w:jc w:val="center"/>
        </w:trPr>
        <w:tc>
          <w:tcPr>
            <w:tcW w:w="2520" w:type="dxa"/>
            <w:vAlign w:val="center"/>
          </w:tcPr>
          <w:p w14:paraId="2D8B3EE9" w14:textId="77777777" w:rsidR="00E44E38" w:rsidRDefault="00123270">
            <w:pPr>
              <w:spacing w:before="40" w:after="40"/>
            </w:pPr>
            <w:r>
              <w:rPr>
                <w:sz w:val="16"/>
              </w:rPr>
              <w:t>Azure Event Grid</w:t>
            </w:r>
          </w:p>
        </w:tc>
        <w:tc>
          <w:tcPr>
            <w:tcW w:w="2520" w:type="dxa"/>
            <w:vAlign w:val="center"/>
          </w:tcPr>
          <w:p w14:paraId="51F930B5" w14:textId="77777777" w:rsidR="00E44E38" w:rsidRDefault="00123270">
            <w:pPr>
              <w:spacing w:before="40" w:after="40"/>
            </w:pPr>
            <w:r>
              <w:rPr>
                <w:sz w:val="16"/>
              </w:rPr>
              <w:t>Event notification and reactive event routing</w:t>
            </w:r>
          </w:p>
        </w:tc>
        <w:tc>
          <w:tcPr>
            <w:tcW w:w="2520" w:type="dxa"/>
            <w:vAlign w:val="center"/>
          </w:tcPr>
          <w:p w14:paraId="5FCE7535" w14:textId="77777777" w:rsidR="00E44E38" w:rsidRDefault="00123270">
            <w:pPr>
              <w:spacing w:before="40" w:after="40"/>
            </w:pPr>
            <w:r>
              <w:rPr>
                <w:sz w:val="16"/>
              </w:rPr>
              <w:t>Resource/event notifications, event fan-out, near-real-time triggers</w:t>
            </w:r>
          </w:p>
        </w:tc>
        <w:tc>
          <w:tcPr>
            <w:tcW w:w="2520" w:type="dxa"/>
            <w:vAlign w:val="center"/>
          </w:tcPr>
          <w:p w14:paraId="0E7349D9" w14:textId="77777777" w:rsidR="00E44E38" w:rsidRDefault="00123270">
            <w:pPr>
              <w:spacing w:before="40" w:after="40"/>
            </w:pPr>
            <w:r>
              <w:rPr>
                <w:sz w:val="16"/>
              </w:rPr>
              <w:t>For ordered business messaging or complex message settlement</w:t>
            </w:r>
          </w:p>
        </w:tc>
      </w:tr>
      <w:tr w:rsidR="00E44E38" w14:paraId="023EC22A" w14:textId="77777777">
        <w:trPr>
          <w:jc w:val="center"/>
        </w:trPr>
        <w:tc>
          <w:tcPr>
            <w:tcW w:w="2520" w:type="dxa"/>
            <w:vAlign w:val="center"/>
          </w:tcPr>
          <w:p w14:paraId="1F309B00" w14:textId="77777777" w:rsidR="00E44E38" w:rsidRDefault="00123270">
            <w:pPr>
              <w:spacing w:before="40" w:after="40"/>
            </w:pPr>
            <w:r>
              <w:rPr>
                <w:sz w:val="16"/>
              </w:rPr>
              <w:t>Azure Event Hubs</w:t>
            </w:r>
          </w:p>
        </w:tc>
        <w:tc>
          <w:tcPr>
            <w:tcW w:w="2520" w:type="dxa"/>
            <w:vAlign w:val="center"/>
          </w:tcPr>
          <w:p w14:paraId="26B71210" w14:textId="77777777" w:rsidR="00E44E38" w:rsidRDefault="00123270">
            <w:pPr>
              <w:spacing w:before="40" w:after="40"/>
            </w:pPr>
            <w:r>
              <w:rPr>
                <w:sz w:val="16"/>
              </w:rPr>
              <w:t>High-throughput event streaming</w:t>
            </w:r>
          </w:p>
        </w:tc>
        <w:tc>
          <w:tcPr>
            <w:tcW w:w="2520" w:type="dxa"/>
            <w:vAlign w:val="center"/>
          </w:tcPr>
          <w:p w14:paraId="583CB917" w14:textId="77777777" w:rsidR="00E44E38" w:rsidRDefault="00123270">
            <w:pPr>
              <w:spacing w:before="40" w:after="40"/>
            </w:pPr>
            <w:r>
              <w:rPr>
                <w:sz w:val="16"/>
              </w:rPr>
              <w:t>Telemetry, high-volume event ingestion, streaming analytics</w:t>
            </w:r>
          </w:p>
        </w:tc>
        <w:tc>
          <w:tcPr>
            <w:tcW w:w="2520" w:type="dxa"/>
            <w:vAlign w:val="center"/>
          </w:tcPr>
          <w:p w14:paraId="2C9599EC" w14:textId="77777777" w:rsidR="00E44E38" w:rsidRDefault="00123270">
            <w:pPr>
              <w:spacing w:before="40" w:after="40"/>
            </w:pPr>
            <w:r>
              <w:rPr>
                <w:sz w:val="16"/>
              </w:rPr>
              <w:t>For command-style workflow messaging or request/response integration</w:t>
            </w:r>
          </w:p>
        </w:tc>
      </w:tr>
      <w:tr w:rsidR="00E44E38" w14:paraId="5D8FF588" w14:textId="77777777">
        <w:trPr>
          <w:jc w:val="center"/>
        </w:trPr>
        <w:tc>
          <w:tcPr>
            <w:tcW w:w="2520" w:type="dxa"/>
            <w:vAlign w:val="center"/>
          </w:tcPr>
          <w:p w14:paraId="3CAB670D" w14:textId="77777777" w:rsidR="00E44E38" w:rsidRDefault="00123270">
            <w:pPr>
              <w:spacing w:before="40" w:after="40"/>
            </w:pPr>
            <w:r>
              <w:rPr>
                <w:sz w:val="16"/>
              </w:rPr>
              <w:t>Azure Functions</w:t>
            </w:r>
          </w:p>
        </w:tc>
        <w:tc>
          <w:tcPr>
            <w:tcW w:w="2520" w:type="dxa"/>
            <w:vAlign w:val="center"/>
          </w:tcPr>
          <w:p w14:paraId="169D347F" w14:textId="77777777" w:rsidR="00E44E38" w:rsidRDefault="00123270">
            <w:pPr>
              <w:spacing w:before="40" w:after="40"/>
            </w:pPr>
            <w:r>
              <w:rPr>
                <w:sz w:val="16"/>
              </w:rPr>
              <w:t>Low-level implementation logic</w:t>
            </w:r>
          </w:p>
        </w:tc>
        <w:tc>
          <w:tcPr>
            <w:tcW w:w="2520" w:type="dxa"/>
            <w:vAlign w:val="center"/>
          </w:tcPr>
          <w:p w14:paraId="27F39D4B" w14:textId="77777777" w:rsidR="00E44E38" w:rsidRDefault="00123270">
            <w:pPr>
              <w:spacing w:before="40" w:after="40"/>
            </w:pPr>
            <w:r>
              <w:rPr>
                <w:sz w:val="16"/>
              </w:rPr>
              <w:t>Lightweight code extensions, transformation helpers, protocol adapters, custom validation</w:t>
            </w:r>
          </w:p>
        </w:tc>
        <w:tc>
          <w:tcPr>
            <w:tcW w:w="2520" w:type="dxa"/>
            <w:vAlign w:val="center"/>
          </w:tcPr>
          <w:p w14:paraId="47E5FFB7" w14:textId="77777777" w:rsidR="00E44E38" w:rsidRDefault="00123270">
            <w:pPr>
              <w:spacing w:before="40" w:after="40"/>
            </w:pPr>
            <w:r>
              <w:rPr>
                <w:sz w:val="16"/>
              </w:rPr>
              <w:t>As the default orchestration engine or business process owner</w:t>
            </w:r>
          </w:p>
        </w:tc>
      </w:tr>
      <w:tr w:rsidR="00E44E38" w14:paraId="2BCAA78A" w14:textId="77777777">
        <w:trPr>
          <w:jc w:val="center"/>
        </w:trPr>
        <w:tc>
          <w:tcPr>
            <w:tcW w:w="2520" w:type="dxa"/>
            <w:vAlign w:val="center"/>
          </w:tcPr>
          <w:p w14:paraId="76CB4B61" w14:textId="77777777" w:rsidR="00E44E38" w:rsidRDefault="00123270">
            <w:pPr>
              <w:spacing w:before="40" w:after="40"/>
            </w:pPr>
            <w:r>
              <w:rPr>
                <w:sz w:val="16"/>
              </w:rPr>
              <w:t>Azure Data Factory / Data Platform</w:t>
            </w:r>
          </w:p>
        </w:tc>
        <w:tc>
          <w:tcPr>
            <w:tcW w:w="2520" w:type="dxa"/>
            <w:vAlign w:val="center"/>
          </w:tcPr>
          <w:p w14:paraId="7017B46F" w14:textId="77777777" w:rsidR="00E44E38" w:rsidRDefault="00123270">
            <w:pPr>
              <w:spacing w:before="40" w:after="40"/>
            </w:pPr>
            <w:r>
              <w:rPr>
                <w:sz w:val="16"/>
              </w:rPr>
              <w:t>Data ingestion and analytical pipeline orchestration</w:t>
            </w:r>
          </w:p>
        </w:tc>
        <w:tc>
          <w:tcPr>
            <w:tcW w:w="2520" w:type="dxa"/>
            <w:vAlign w:val="center"/>
          </w:tcPr>
          <w:p w14:paraId="5871EB40" w14:textId="77777777" w:rsidR="00E44E38" w:rsidRDefault="00123270">
            <w:pPr>
              <w:spacing w:before="40" w:after="40"/>
            </w:pPr>
            <w:r>
              <w:rPr>
                <w:sz w:val="16"/>
              </w:rPr>
              <w:t>Batch/ELT, Snowflake loading, analytical data movement</w:t>
            </w:r>
          </w:p>
        </w:tc>
        <w:tc>
          <w:tcPr>
            <w:tcW w:w="2520" w:type="dxa"/>
            <w:vAlign w:val="center"/>
          </w:tcPr>
          <w:p w14:paraId="255AE9DE" w14:textId="77777777" w:rsidR="00E44E38" w:rsidRDefault="00123270">
            <w:pPr>
              <w:spacing w:before="40" w:after="40"/>
            </w:pPr>
            <w:r>
              <w:rPr>
                <w:sz w:val="16"/>
              </w:rPr>
              <w:t>Real-time operational integration or transient system-to-system messaging</w:t>
            </w:r>
          </w:p>
        </w:tc>
      </w:tr>
    </w:tbl>
    <w:p w14:paraId="188A3453" w14:textId="77777777" w:rsidR="00E44E38" w:rsidRDefault="00E44E38"/>
    <w:p w14:paraId="090609CE" w14:textId="77777777" w:rsidR="00E44E38" w:rsidRDefault="00123270">
      <w:pPr>
        <w:pStyle w:val="Heading2"/>
      </w:pPr>
      <w:r>
        <w:t>5.5 Messaging Backbone Selection</w:t>
      </w:r>
    </w:p>
    <w:p w14:paraId="47B2D969" w14:textId="77777777" w:rsidR="00E44E38" w:rsidRDefault="00123270">
      <w:r>
        <w:t>Three services cover asynchronous and event-driven integration and picking the wrong one is one of the more common and costly mistakes. They are not interchangeable. The rationale for each and where the lines fall is below.</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279B5B73" w14:textId="77777777">
        <w:trPr>
          <w:jc w:val="center"/>
        </w:trPr>
        <w:tc>
          <w:tcPr>
            <w:tcW w:w="2520" w:type="dxa"/>
            <w:shd w:val="clear" w:color="auto" w:fill="1A2B56"/>
            <w:vAlign w:val="center"/>
          </w:tcPr>
          <w:p w14:paraId="334B661D" w14:textId="77777777" w:rsidR="00E44E38" w:rsidRDefault="00123270">
            <w:pPr>
              <w:spacing w:before="40" w:after="40"/>
            </w:pPr>
            <w:r>
              <w:rPr>
                <w:b/>
                <w:color w:val="FFFFFF"/>
                <w:sz w:val="16"/>
              </w:rPr>
              <w:t>Aspect</w:t>
            </w:r>
          </w:p>
        </w:tc>
        <w:tc>
          <w:tcPr>
            <w:tcW w:w="2520" w:type="dxa"/>
            <w:shd w:val="clear" w:color="auto" w:fill="1A2B56"/>
            <w:vAlign w:val="center"/>
          </w:tcPr>
          <w:p w14:paraId="6E993F9F" w14:textId="77777777" w:rsidR="00E44E38" w:rsidRDefault="00123270">
            <w:pPr>
              <w:spacing w:before="40" w:after="40"/>
            </w:pPr>
            <w:r>
              <w:rPr>
                <w:b/>
                <w:color w:val="FFFFFF"/>
                <w:sz w:val="16"/>
              </w:rPr>
              <w:t>Service Bus</w:t>
            </w:r>
          </w:p>
        </w:tc>
        <w:tc>
          <w:tcPr>
            <w:tcW w:w="2520" w:type="dxa"/>
            <w:shd w:val="clear" w:color="auto" w:fill="1A2B56"/>
            <w:vAlign w:val="center"/>
          </w:tcPr>
          <w:p w14:paraId="082AB5D8" w14:textId="77777777" w:rsidR="00E44E38" w:rsidRDefault="00123270">
            <w:pPr>
              <w:spacing w:before="40" w:after="40"/>
            </w:pPr>
            <w:r>
              <w:rPr>
                <w:b/>
                <w:color w:val="FFFFFF"/>
                <w:sz w:val="16"/>
              </w:rPr>
              <w:t>Event Grid</w:t>
            </w:r>
          </w:p>
        </w:tc>
        <w:tc>
          <w:tcPr>
            <w:tcW w:w="2520" w:type="dxa"/>
            <w:shd w:val="clear" w:color="auto" w:fill="1A2B56"/>
            <w:vAlign w:val="center"/>
          </w:tcPr>
          <w:p w14:paraId="698ED557" w14:textId="77777777" w:rsidR="00E44E38" w:rsidRDefault="00123270">
            <w:pPr>
              <w:spacing w:before="40" w:after="40"/>
            </w:pPr>
            <w:r>
              <w:rPr>
                <w:b/>
                <w:color w:val="FFFFFF"/>
                <w:sz w:val="16"/>
              </w:rPr>
              <w:t>Event Hubs</w:t>
            </w:r>
          </w:p>
        </w:tc>
      </w:tr>
      <w:tr w:rsidR="00E44E38" w14:paraId="587C46D2" w14:textId="77777777">
        <w:trPr>
          <w:jc w:val="center"/>
        </w:trPr>
        <w:tc>
          <w:tcPr>
            <w:tcW w:w="2520" w:type="dxa"/>
            <w:vAlign w:val="center"/>
          </w:tcPr>
          <w:p w14:paraId="0E101363" w14:textId="77777777" w:rsidR="00E44E38" w:rsidRDefault="00123270">
            <w:pPr>
              <w:spacing w:before="40" w:after="40"/>
            </w:pPr>
            <w:r>
              <w:rPr>
                <w:sz w:val="16"/>
              </w:rPr>
              <w:t>What it is for</w:t>
            </w:r>
          </w:p>
        </w:tc>
        <w:tc>
          <w:tcPr>
            <w:tcW w:w="2520" w:type="dxa"/>
            <w:vAlign w:val="center"/>
          </w:tcPr>
          <w:p w14:paraId="19C470D1" w14:textId="77777777" w:rsidR="00E44E38" w:rsidRDefault="00123270">
            <w:pPr>
              <w:spacing w:before="40" w:after="40"/>
            </w:pPr>
            <w:r>
              <w:rPr>
                <w:sz w:val="16"/>
              </w:rPr>
              <w:t xml:space="preserve">Reliable messaging and commands, durable pub/sub </w:t>
            </w:r>
            <w:r>
              <w:rPr>
                <w:sz w:val="16"/>
              </w:rPr>
              <w:lastRenderedPageBreak/>
              <w:t>between systems.</w:t>
            </w:r>
          </w:p>
        </w:tc>
        <w:tc>
          <w:tcPr>
            <w:tcW w:w="2520" w:type="dxa"/>
            <w:vAlign w:val="center"/>
          </w:tcPr>
          <w:p w14:paraId="2028D014" w14:textId="77777777" w:rsidR="00E44E38" w:rsidRDefault="00123270">
            <w:pPr>
              <w:spacing w:before="40" w:after="40"/>
            </w:pPr>
            <w:r>
              <w:rPr>
                <w:sz w:val="16"/>
              </w:rPr>
              <w:lastRenderedPageBreak/>
              <w:t>Lightweight reactive event notification and routing.</w:t>
            </w:r>
          </w:p>
        </w:tc>
        <w:tc>
          <w:tcPr>
            <w:tcW w:w="2520" w:type="dxa"/>
            <w:vAlign w:val="center"/>
          </w:tcPr>
          <w:p w14:paraId="58C3540C" w14:textId="77777777" w:rsidR="00E44E38" w:rsidRDefault="00123270">
            <w:pPr>
              <w:spacing w:before="40" w:after="40"/>
            </w:pPr>
            <w:r>
              <w:rPr>
                <w:sz w:val="16"/>
              </w:rPr>
              <w:t>High-throughput ingestion of event streams and telemetry.</w:t>
            </w:r>
          </w:p>
        </w:tc>
      </w:tr>
      <w:tr w:rsidR="00E44E38" w14:paraId="218E677C" w14:textId="77777777">
        <w:trPr>
          <w:jc w:val="center"/>
        </w:trPr>
        <w:tc>
          <w:tcPr>
            <w:tcW w:w="2520" w:type="dxa"/>
            <w:vAlign w:val="center"/>
          </w:tcPr>
          <w:p w14:paraId="32B5C6CC" w14:textId="77777777" w:rsidR="00E44E38" w:rsidRDefault="00123270">
            <w:pPr>
              <w:spacing w:before="40" w:after="40"/>
            </w:pPr>
            <w:r>
              <w:rPr>
                <w:sz w:val="16"/>
              </w:rPr>
              <w:t>Nature of a message</w:t>
            </w:r>
          </w:p>
        </w:tc>
        <w:tc>
          <w:tcPr>
            <w:tcW w:w="2520" w:type="dxa"/>
            <w:vAlign w:val="center"/>
          </w:tcPr>
          <w:p w14:paraId="02985827" w14:textId="77777777" w:rsidR="00E44E38" w:rsidRDefault="00123270">
            <w:pPr>
              <w:spacing w:before="40" w:after="40"/>
            </w:pPr>
            <w:r>
              <w:rPr>
                <w:sz w:val="16"/>
              </w:rPr>
              <w:t>A business message or command that must be processed.</w:t>
            </w:r>
          </w:p>
        </w:tc>
        <w:tc>
          <w:tcPr>
            <w:tcW w:w="2520" w:type="dxa"/>
            <w:vAlign w:val="center"/>
          </w:tcPr>
          <w:p w14:paraId="297A940E" w14:textId="77777777" w:rsidR="00E44E38" w:rsidRDefault="00123270">
            <w:pPr>
              <w:spacing w:before="40" w:after="40"/>
            </w:pPr>
            <w:r>
              <w:rPr>
                <w:sz w:val="16"/>
              </w:rPr>
              <w:t>A thin “this happened” signal, a pointer, not state.</w:t>
            </w:r>
          </w:p>
        </w:tc>
        <w:tc>
          <w:tcPr>
            <w:tcW w:w="2520" w:type="dxa"/>
            <w:vAlign w:val="center"/>
          </w:tcPr>
          <w:p w14:paraId="5E8EA64B" w14:textId="77777777" w:rsidR="00E44E38" w:rsidRDefault="00123270">
            <w:pPr>
              <w:spacing w:before="40" w:after="40"/>
            </w:pPr>
            <w:r>
              <w:rPr>
                <w:sz w:val="16"/>
              </w:rPr>
              <w:t>One record in a continuous, high-volume stream.</w:t>
            </w:r>
          </w:p>
        </w:tc>
      </w:tr>
      <w:tr w:rsidR="00E44E38" w14:paraId="46715937" w14:textId="77777777">
        <w:trPr>
          <w:jc w:val="center"/>
        </w:trPr>
        <w:tc>
          <w:tcPr>
            <w:tcW w:w="2520" w:type="dxa"/>
            <w:vAlign w:val="center"/>
          </w:tcPr>
          <w:p w14:paraId="6F24CA86" w14:textId="77777777" w:rsidR="00E44E38" w:rsidRDefault="00123270">
            <w:pPr>
              <w:spacing w:before="40" w:after="40"/>
            </w:pPr>
            <w:r>
              <w:rPr>
                <w:sz w:val="16"/>
              </w:rPr>
              <w:t>Delivery &amp; ordering</w:t>
            </w:r>
          </w:p>
        </w:tc>
        <w:tc>
          <w:tcPr>
            <w:tcW w:w="2520" w:type="dxa"/>
            <w:vAlign w:val="center"/>
          </w:tcPr>
          <w:p w14:paraId="717A65A5" w14:textId="77777777" w:rsidR="00E44E38" w:rsidRDefault="00123270">
            <w:pPr>
              <w:spacing w:before="40" w:after="40"/>
            </w:pPr>
            <w:r>
              <w:rPr>
                <w:sz w:val="16"/>
              </w:rPr>
              <w:t>At-least-once, ordering via sessions, per-message dead-lettering, duplicate detection.</w:t>
            </w:r>
          </w:p>
        </w:tc>
        <w:tc>
          <w:tcPr>
            <w:tcW w:w="2520" w:type="dxa"/>
            <w:vAlign w:val="center"/>
          </w:tcPr>
          <w:p w14:paraId="7F9A6B97" w14:textId="77777777" w:rsidR="00E44E38" w:rsidRDefault="00123270">
            <w:pPr>
              <w:spacing w:before="40" w:after="40"/>
            </w:pPr>
            <w:r>
              <w:rPr>
                <w:sz w:val="16"/>
              </w:rPr>
              <w:t>At-least-once, unordered, dead-letter to storage.</w:t>
            </w:r>
          </w:p>
        </w:tc>
        <w:tc>
          <w:tcPr>
            <w:tcW w:w="2520" w:type="dxa"/>
            <w:vAlign w:val="center"/>
          </w:tcPr>
          <w:p w14:paraId="621E7B69" w14:textId="77777777" w:rsidR="00E44E38" w:rsidRDefault="00123270">
            <w:pPr>
              <w:spacing w:before="40" w:after="40"/>
            </w:pPr>
            <w:r>
              <w:rPr>
                <w:sz w:val="16"/>
              </w:rPr>
              <w:t>At-least-once, ordering within a partition, consumer checkpoints.</w:t>
            </w:r>
          </w:p>
        </w:tc>
      </w:tr>
      <w:tr w:rsidR="00E44E38" w14:paraId="7E0A32C7" w14:textId="77777777">
        <w:trPr>
          <w:jc w:val="center"/>
        </w:trPr>
        <w:tc>
          <w:tcPr>
            <w:tcW w:w="2520" w:type="dxa"/>
            <w:vAlign w:val="center"/>
          </w:tcPr>
          <w:p w14:paraId="0578664E" w14:textId="77777777" w:rsidR="00E44E38" w:rsidRDefault="00123270">
            <w:pPr>
              <w:spacing w:before="40" w:after="40"/>
            </w:pPr>
            <w:r>
              <w:rPr>
                <w:sz w:val="16"/>
              </w:rPr>
              <w:t>Throughput shape</w:t>
            </w:r>
          </w:p>
        </w:tc>
        <w:tc>
          <w:tcPr>
            <w:tcW w:w="2520" w:type="dxa"/>
            <w:vAlign w:val="center"/>
          </w:tcPr>
          <w:p w14:paraId="76F97136" w14:textId="77777777" w:rsidR="00E44E38" w:rsidRDefault="00123270">
            <w:pPr>
              <w:spacing w:before="40" w:after="40"/>
            </w:pPr>
            <w:r>
              <w:rPr>
                <w:sz w:val="16"/>
              </w:rPr>
              <w:t>Moderate, transactional.</w:t>
            </w:r>
          </w:p>
        </w:tc>
        <w:tc>
          <w:tcPr>
            <w:tcW w:w="2520" w:type="dxa"/>
            <w:vAlign w:val="center"/>
          </w:tcPr>
          <w:p w14:paraId="5A790B45" w14:textId="77777777" w:rsidR="00E44E38" w:rsidRDefault="00123270">
            <w:pPr>
              <w:spacing w:before="40" w:after="40"/>
            </w:pPr>
            <w:r>
              <w:rPr>
                <w:sz w:val="16"/>
              </w:rPr>
              <w:t>Reactive, event-by-event.</w:t>
            </w:r>
          </w:p>
        </w:tc>
        <w:tc>
          <w:tcPr>
            <w:tcW w:w="2520" w:type="dxa"/>
            <w:vAlign w:val="center"/>
          </w:tcPr>
          <w:p w14:paraId="70B22A35" w14:textId="77777777" w:rsidR="00E44E38" w:rsidRDefault="00123270">
            <w:pPr>
              <w:spacing w:before="40" w:after="40"/>
            </w:pPr>
            <w:r>
              <w:rPr>
                <w:sz w:val="16"/>
              </w:rPr>
              <w:t>Very high, sustained (thousands+/sec).</w:t>
            </w:r>
          </w:p>
        </w:tc>
      </w:tr>
      <w:tr w:rsidR="00E44E38" w14:paraId="3E13291B" w14:textId="77777777">
        <w:trPr>
          <w:jc w:val="center"/>
        </w:trPr>
        <w:tc>
          <w:tcPr>
            <w:tcW w:w="2520" w:type="dxa"/>
            <w:vAlign w:val="center"/>
          </w:tcPr>
          <w:p w14:paraId="684B027D" w14:textId="77777777" w:rsidR="00E44E38" w:rsidRDefault="00123270">
            <w:pPr>
              <w:spacing w:before="40" w:after="40"/>
            </w:pPr>
            <w:r>
              <w:rPr>
                <w:sz w:val="16"/>
              </w:rPr>
              <w:t>Use in the SIF for</w:t>
            </w:r>
          </w:p>
        </w:tc>
        <w:tc>
          <w:tcPr>
            <w:tcW w:w="2520" w:type="dxa"/>
            <w:vAlign w:val="center"/>
          </w:tcPr>
          <w:p w14:paraId="20AB5B8A" w14:textId="77777777" w:rsidR="00E44E38" w:rsidRDefault="00123270">
            <w:pPr>
              <w:spacing w:before="40" w:after="40"/>
            </w:pPr>
            <w:r>
              <w:rPr>
                <w:sz w:val="16"/>
              </w:rPr>
              <w:t>Load-levelling, competing consumers, reliable messaging, durable pub/sub fan-out.</w:t>
            </w:r>
          </w:p>
        </w:tc>
        <w:tc>
          <w:tcPr>
            <w:tcW w:w="2520" w:type="dxa"/>
            <w:vAlign w:val="center"/>
          </w:tcPr>
          <w:p w14:paraId="68E386B6" w14:textId="77777777" w:rsidR="00E44E38" w:rsidRDefault="00123270">
            <w:pPr>
              <w:spacing w:before="40" w:after="40"/>
            </w:pPr>
            <w:r>
              <w:rPr>
                <w:sz w:val="16"/>
              </w:rPr>
              <w:t>Discrete notifications, webhook routing, lightweight fan-out to Azure handlers.</w:t>
            </w:r>
          </w:p>
        </w:tc>
        <w:tc>
          <w:tcPr>
            <w:tcW w:w="2520" w:type="dxa"/>
            <w:vAlign w:val="center"/>
          </w:tcPr>
          <w:p w14:paraId="7BB3DC30" w14:textId="77777777" w:rsidR="00E44E38" w:rsidRDefault="00123270">
            <w:pPr>
              <w:spacing w:before="40" w:after="40"/>
            </w:pPr>
            <w:r>
              <w:rPr>
                <w:sz w:val="16"/>
              </w:rPr>
              <w:t>Feeds, telemetry, stream processing, analytics offload.</w:t>
            </w:r>
          </w:p>
        </w:tc>
      </w:tr>
      <w:tr w:rsidR="00E44E38" w14:paraId="6F90B9AF" w14:textId="77777777">
        <w:trPr>
          <w:jc w:val="center"/>
        </w:trPr>
        <w:tc>
          <w:tcPr>
            <w:tcW w:w="2520" w:type="dxa"/>
            <w:vAlign w:val="center"/>
          </w:tcPr>
          <w:p w14:paraId="001CBA78" w14:textId="77777777" w:rsidR="00E44E38" w:rsidRDefault="00123270">
            <w:pPr>
              <w:spacing w:before="40" w:after="40"/>
            </w:pPr>
            <w:r>
              <w:rPr>
                <w:sz w:val="16"/>
              </w:rPr>
              <w:t>Don't use it for</w:t>
            </w:r>
          </w:p>
        </w:tc>
        <w:tc>
          <w:tcPr>
            <w:tcW w:w="2520" w:type="dxa"/>
            <w:vAlign w:val="center"/>
          </w:tcPr>
          <w:p w14:paraId="692A2FE9" w14:textId="77777777" w:rsidR="00E44E38" w:rsidRDefault="00123270">
            <w:pPr>
              <w:spacing w:before="40" w:after="40"/>
            </w:pPr>
            <w:r>
              <w:rPr>
                <w:sz w:val="16"/>
              </w:rPr>
              <w:t>Firehose telemetry volumes.</w:t>
            </w:r>
          </w:p>
        </w:tc>
        <w:tc>
          <w:tcPr>
            <w:tcW w:w="2520" w:type="dxa"/>
            <w:vAlign w:val="center"/>
          </w:tcPr>
          <w:p w14:paraId="127CDED5" w14:textId="77777777" w:rsidR="00E44E38" w:rsidRDefault="00123270">
            <w:pPr>
              <w:spacing w:before="40" w:after="40"/>
            </w:pPr>
            <w:r>
              <w:rPr>
                <w:sz w:val="16"/>
              </w:rPr>
              <w:t>Durable, ordered, competing-consumer business messaging.</w:t>
            </w:r>
          </w:p>
        </w:tc>
        <w:tc>
          <w:tcPr>
            <w:tcW w:w="2520" w:type="dxa"/>
            <w:vAlign w:val="center"/>
          </w:tcPr>
          <w:p w14:paraId="5B7D436E" w14:textId="77777777" w:rsidR="00E44E38" w:rsidRDefault="00123270">
            <w:pPr>
              <w:spacing w:before="40" w:after="40"/>
            </w:pPr>
            <w:r>
              <w:rPr>
                <w:sz w:val="16"/>
              </w:rPr>
              <w:t>Transactional commands needing per-message DLQ and sessions.</w:t>
            </w:r>
          </w:p>
        </w:tc>
      </w:tr>
    </w:tbl>
    <w:p w14:paraId="1E306FE7" w14:textId="77777777" w:rsidR="00E44E38" w:rsidRDefault="00E44E38"/>
    <w:p w14:paraId="4341B82D" w14:textId="3F0C04F9" w:rsidR="00E44E38" w:rsidRDefault="00123270">
      <w:r>
        <w:t>Note: if a message must be processed reliably and possibly in order, it is Service Bus; if it is a lightweight signal to react to, it is Event Grid; if it is a stream, it is Event Hubs.</w:t>
      </w:r>
      <w:r w:rsidR="00DA2049">
        <w:t xml:space="preserve"> </w:t>
      </w:r>
    </w:p>
    <w:p w14:paraId="4B436639" w14:textId="77777777" w:rsidR="00E44E38" w:rsidRDefault="00123270">
      <w:pPr>
        <w:pStyle w:val="Heading2"/>
      </w:pPr>
      <w:r>
        <w:t>5.6 Connectivity, Identity and Secrets</w:t>
      </w:r>
    </w:p>
    <w:p w14:paraId="73B5644F" w14:textId="77777777" w:rsidR="00E44E38" w:rsidRDefault="00123270">
      <w:r>
        <w:t xml:space="preserve">The platform lives on the Secure vWAN hub-and-spoke network and reaches its dependencies over Private Endpoints, storage and databases are not publicly reachable. Every service-to-service call authenticates with a Microsoft Entra managed identity under least-privilege RBAC, no account keys, no shared keys, no secret-bearing connection strings. Where a secret is unavoidable (a partner credential, say), it is held in Key Vault in the Cyber Ark subscription and referenced, never copied into configuration. All </w:t>
      </w:r>
      <w:r>
        <w:t>channels are encrypted regardless of whether the network is private, because Zero Trust does not assume the network.</w:t>
      </w:r>
    </w:p>
    <w:p w14:paraId="10D60F1B" w14:textId="77777777" w:rsidR="00E44E38" w:rsidRDefault="00123270">
      <w:pPr>
        <w:pStyle w:val="Heading2"/>
      </w:pPr>
      <w:r>
        <w:t>5.7 Deployment and Resilience</w:t>
      </w:r>
    </w:p>
    <w:p w14:paraId="7F0E4191" w14:textId="77777777" w:rsidR="00E44E38" w:rsidRDefault="00123270">
      <w:r>
        <w:t>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14:paraId="60F651CF" w14:textId="77777777" w:rsidR="00E44E38" w:rsidRDefault="00123270">
      <w:r>
        <w:t>Resilience is tiered by business criticality rather than applied as a single blanket, because reliability has a cost and not every integration warrants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360"/>
        <w:gridCol w:w="3360"/>
        <w:gridCol w:w="3360"/>
      </w:tblGrid>
      <w:tr w:rsidR="00E44E38" w14:paraId="59220FE8" w14:textId="77777777">
        <w:trPr>
          <w:jc w:val="center"/>
        </w:trPr>
        <w:tc>
          <w:tcPr>
            <w:tcW w:w="3360" w:type="dxa"/>
            <w:shd w:val="clear" w:color="auto" w:fill="1A2B56"/>
            <w:vAlign w:val="center"/>
          </w:tcPr>
          <w:p w14:paraId="64AD4F09" w14:textId="77777777" w:rsidR="00E44E38" w:rsidRDefault="00123270">
            <w:pPr>
              <w:spacing w:before="40" w:after="40"/>
            </w:pPr>
            <w:r>
              <w:rPr>
                <w:b/>
                <w:color w:val="FFFFFF"/>
                <w:sz w:val="16"/>
              </w:rPr>
              <w:t>Tier</w:t>
            </w:r>
          </w:p>
        </w:tc>
        <w:tc>
          <w:tcPr>
            <w:tcW w:w="3360" w:type="dxa"/>
            <w:shd w:val="clear" w:color="auto" w:fill="1A2B56"/>
            <w:vAlign w:val="center"/>
          </w:tcPr>
          <w:p w14:paraId="67BDE821" w14:textId="77777777" w:rsidR="00E44E38" w:rsidRDefault="00123270">
            <w:pPr>
              <w:spacing w:before="40" w:after="40"/>
            </w:pPr>
            <w:r>
              <w:rPr>
                <w:b/>
                <w:color w:val="FFFFFF"/>
                <w:sz w:val="16"/>
              </w:rPr>
              <w:t>Posture</w:t>
            </w:r>
          </w:p>
        </w:tc>
        <w:tc>
          <w:tcPr>
            <w:tcW w:w="3360" w:type="dxa"/>
            <w:shd w:val="clear" w:color="auto" w:fill="1A2B56"/>
            <w:vAlign w:val="center"/>
          </w:tcPr>
          <w:p w14:paraId="7B7F2E59" w14:textId="77777777" w:rsidR="00E44E38" w:rsidRDefault="00123270">
            <w:pPr>
              <w:spacing w:before="40" w:after="40"/>
            </w:pPr>
            <w:r>
              <w:rPr>
                <w:b/>
                <w:color w:val="FFFFFF"/>
                <w:sz w:val="16"/>
              </w:rPr>
              <w:t>Approach</w:t>
            </w:r>
          </w:p>
        </w:tc>
      </w:tr>
      <w:tr w:rsidR="00E44E38" w14:paraId="70118526" w14:textId="77777777">
        <w:trPr>
          <w:jc w:val="center"/>
        </w:trPr>
        <w:tc>
          <w:tcPr>
            <w:tcW w:w="3360" w:type="dxa"/>
            <w:vAlign w:val="center"/>
          </w:tcPr>
          <w:p w14:paraId="0AC90FA0" w14:textId="77777777" w:rsidR="00E44E38" w:rsidRDefault="00123270">
            <w:pPr>
              <w:spacing w:before="40" w:after="40"/>
            </w:pPr>
            <w:r>
              <w:rPr>
                <w:sz w:val="16"/>
              </w:rPr>
              <w:t>Tier 0, mission-critical</w:t>
            </w:r>
          </w:p>
        </w:tc>
        <w:tc>
          <w:tcPr>
            <w:tcW w:w="3360" w:type="dxa"/>
            <w:vAlign w:val="center"/>
          </w:tcPr>
          <w:p w14:paraId="5E692685" w14:textId="77777777" w:rsidR="00E44E38" w:rsidRDefault="00123270">
            <w:pPr>
              <w:spacing w:before="40" w:after="40"/>
            </w:pPr>
            <w:r>
              <w:rPr>
                <w:sz w:val="16"/>
              </w:rPr>
              <w:t>Active-active / hot standby</w:t>
            </w:r>
          </w:p>
        </w:tc>
        <w:tc>
          <w:tcPr>
            <w:tcW w:w="3360" w:type="dxa"/>
            <w:vAlign w:val="center"/>
          </w:tcPr>
          <w:p w14:paraId="02F79B68" w14:textId="77777777" w:rsidR="00E44E38" w:rsidRDefault="00123270">
            <w:pPr>
              <w:spacing w:before="40" w:after="40"/>
            </w:pPr>
            <w:r>
              <w:rPr>
                <w:sz w:val="16"/>
              </w:rPr>
              <w:t>Multi-region, fronted by Front Door / global load balancing; near-zero RTO/RPO where the service supports it.</w:t>
            </w:r>
          </w:p>
        </w:tc>
      </w:tr>
      <w:tr w:rsidR="00E44E38" w14:paraId="30717FCB" w14:textId="77777777">
        <w:trPr>
          <w:jc w:val="center"/>
        </w:trPr>
        <w:tc>
          <w:tcPr>
            <w:tcW w:w="3360" w:type="dxa"/>
            <w:vAlign w:val="center"/>
          </w:tcPr>
          <w:p w14:paraId="6B2DEEA0" w14:textId="77777777" w:rsidR="00E44E38" w:rsidRDefault="00123270">
            <w:pPr>
              <w:spacing w:before="40" w:after="40"/>
            </w:pPr>
            <w:r>
              <w:rPr>
                <w:sz w:val="16"/>
              </w:rPr>
              <w:t>Tier 1, business-important</w:t>
            </w:r>
          </w:p>
        </w:tc>
        <w:tc>
          <w:tcPr>
            <w:tcW w:w="3360" w:type="dxa"/>
            <w:vAlign w:val="center"/>
          </w:tcPr>
          <w:p w14:paraId="5C286F94" w14:textId="77777777" w:rsidR="00E44E38" w:rsidRDefault="00123270">
            <w:pPr>
              <w:spacing w:before="40" w:after="40"/>
            </w:pPr>
            <w:r>
              <w:rPr>
                <w:sz w:val="16"/>
              </w:rPr>
              <w:t>Warm active-passive</w:t>
            </w:r>
          </w:p>
        </w:tc>
        <w:tc>
          <w:tcPr>
            <w:tcW w:w="3360" w:type="dxa"/>
            <w:vAlign w:val="center"/>
          </w:tcPr>
          <w:p w14:paraId="164D598F" w14:textId="77777777" w:rsidR="00E44E38" w:rsidRDefault="00123270">
            <w:pPr>
              <w:spacing w:before="40" w:after="40"/>
            </w:pPr>
            <w:r>
              <w:rPr>
                <w:sz w:val="16"/>
              </w:rPr>
              <w:t>Secondary paired region kept warm; controlled failover; ASR where a service lacks native HA.</w:t>
            </w:r>
          </w:p>
        </w:tc>
      </w:tr>
      <w:tr w:rsidR="00E44E38" w14:paraId="4C4501E3" w14:textId="77777777">
        <w:trPr>
          <w:jc w:val="center"/>
        </w:trPr>
        <w:tc>
          <w:tcPr>
            <w:tcW w:w="3360" w:type="dxa"/>
            <w:vAlign w:val="center"/>
          </w:tcPr>
          <w:p w14:paraId="0D40551B" w14:textId="77777777" w:rsidR="00E44E38" w:rsidRDefault="00123270">
            <w:pPr>
              <w:spacing w:before="40" w:after="40"/>
            </w:pPr>
            <w:r>
              <w:rPr>
                <w:sz w:val="16"/>
              </w:rPr>
              <w:t>Tier 2, standard</w:t>
            </w:r>
          </w:p>
        </w:tc>
        <w:tc>
          <w:tcPr>
            <w:tcW w:w="3360" w:type="dxa"/>
            <w:vAlign w:val="center"/>
          </w:tcPr>
          <w:p w14:paraId="780DB5C9" w14:textId="77777777" w:rsidR="00E44E38" w:rsidRDefault="00123270">
            <w:pPr>
              <w:spacing w:before="40" w:after="40"/>
            </w:pPr>
            <w:r>
              <w:rPr>
                <w:sz w:val="16"/>
              </w:rPr>
              <w:t>Backup / restore</w:t>
            </w:r>
          </w:p>
        </w:tc>
        <w:tc>
          <w:tcPr>
            <w:tcW w:w="3360" w:type="dxa"/>
            <w:vAlign w:val="center"/>
          </w:tcPr>
          <w:p w14:paraId="4103DD13" w14:textId="77777777" w:rsidR="00E44E38" w:rsidRDefault="00123270">
            <w:pPr>
              <w:spacing w:before="40" w:after="40"/>
            </w:pPr>
            <w:r>
              <w:rPr>
                <w:sz w:val="16"/>
              </w:rPr>
              <w:t>Redundant storage (ZRS/GRS) and re-provision from IaC; a higher RTO is acceptable.</w:t>
            </w:r>
          </w:p>
        </w:tc>
      </w:tr>
    </w:tbl>
    <w:p w14:paraId="0E662F18" w14:textId="77777777" w:rsidR="00E44E38" w:rsidRDefault="00E44E38"/>
    <w:p w14:paraId="01296618" w14:textId="77777777" w:rsidR="00E44E38" w:rsidRDefault="00123270">
      <w:r>
        <w:t>A note that is easy to miss: Logic Apps (Standard) run history is region-bound, so orchestration DR is active-passive and in-flight runs do not migrate automatically, orchestration steps must be idempotent and restartable. Service Bus and Event Hubs use their Premium geo-DR/geo-replication with alias failover. API Management Premium runs multi-region gateways, Key Vault replicates to its paired region automatically. Security posture is identical in DR, a failover is not a drop in control.</w:t>
      </w:r>
    </w:p>
    <w:p w14:paraId="2C3E46F1" w14:textId="77777777" w:rsidR="00E44E38" w:rsidRDefault="00123270">
      <w:pPr>
        <w:pStyle w:val="Heading2"/>
      </w:pPr>
      <w:r>
        <w:lastRenderedPageBreak/>
        <w:t>5.8 Data Protection and Classification</w:t>
      </w:r>
    </w:p>
    <w:p w14:paraId="6C344312" w14:textId="77777777" w:rsidR="00E44E38" w:rsidRDefault="00123270">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2BFE05BC" w14:textId="77777777" w:rsidR="00E44E38" w:rsidRDefault="00123270">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w:t>
      </w:r>
      <w:r>
        <w:t>lt in the Cyber subscription, rotated, revocable, never carried in configuration.</w:t>
      </w:r>
    </w:p>
    <w:p w14:paraId="4B2EC6A7" w14:textId="77777777" w:rsidR="00E44E38" w:rsidRDefault="00123270">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5C87C7D6" w14:textId="77777777" w:rsidR="00E44E38" w:rsidRDefault="00123270">
      <w:r>
        <w:t>Data is classified and handled to its tier, and the framework carries only the minimum it needs, it never moves or exposes internal data models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w:t>
      </w:r>
      <w:r>
        <w:t>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360"/>
        <w:gridCol w:w="3360"/>
        <w:gridCol w:w="3360"/>
      </w:tblGrid>
      <w:tr w:rsidR="00E44E38" w14:paraId="429F54FD" w14:textId="77777777">
        <w:trPr>
          <w:jc w:val="center"/>
        </w:trPr>
        <w:tc>
          <w:tcPr>
            <w:tcW w:w="3360" w:type="dxa"/>
            <w:shd w:val="clear" w:color="auto" w:fill="1A2B56"/>
            <w:vAlign w:val="center"/>
          </w:tcPr>
          <w:p w14:paraId="600A4E68" w14:textId="77777777" w:rsidR="00E44E38" w:rsidRDefault="00123270">
            <w:pPr>
              <w:spacing w:before="40" w:after="40"/>
            </w:pPr>
            <w:r>
              <w:rPr>
                <w:b/>
                <w:color w:val="FFFFFF"/>
                <w:sz w:val="16"/>
              </w:rPr>
              <w:t>Classification tier</w:t>
            </w:r>
          </w:p>
        </w:tc>
        <w:tc>
          <w:tcPr>
            <w:tcW w:w="3360" w:type="dxa"/>
            <w:shd w:val="clear" w:color="auto" w:fill="1A2B56"/>
            <w:vAlign w:val="center"/>
          </w:tcPr>
          <w:p w14:paraId="066EDAAE" w14:textId="77777777" w:rsidR="00E44E38" w:rsidRDefault="00123270">
            <w:pPr>
              <w:spacing w:before="40" w:after="40"/>
            </w:pPr>
            <w:r>
              <w:rPr>
                <w:b/>
                <w:color w:val="FFFFFF"/>
                <w:sz w:val="16"/>
              </w:rPr>
              <w:t>Examples in this estate</w:t>
            </w:r>
          </w:p>
        </w:tc>
        <w:tc>
          <w:tcPr>
            <w:tcW w:w="3360" w:type="dxa"/>
            <w:shd w:val="clear" w:color="auto" w:fill="1A2B56"/>
            <w:vAlign w:val="center"/>
          </w:tcPr>
          <w:p w14:paraId="65C7F217" w14:textId="77777777" w:rsidR="00E44E38" w:rsidRDefault="00123270">
            <w:pPr>
              <w:spacing w:before="40" w:after="40"/>
            </w:pPr>
            <w:r>
              <w:rPr>
                <w:b/>
                <w:color w:val="FFFFFF"/>
                <w:sz w:val="16"/>
              </w:rPr>
              <w:t>Handling</w:t>
            </w:r>
          </w:p>
        </w:tc>
      </w:tr>
      <w:tr w:rsidR="00E44E38" w14:paraId="4697702D" w14:textId="77777777">
        <w:trPr>
          <w:jc w:val="center"/>
        </w:trPr>
        <w:tc>
          <w:tcPr>
            <w:tcW w:w="3360" w:type="dxa"/>
            <w:vAlign w:val="center"/>
          </w:tcPr>
          <w:p w14:paraId="758C58AE" w14:textId="77777777" w:rsidR="00E44E38" w:rsidRDefault="00123270">
            <w:pPr>
              <w:spacing w:before="40" w:after="40"/>
            </w:pPr>
            <w:r>
              <w:rPr>
                <w:sz w:val="16"/>
              </w:rPr>
              <w:t>Public</w:t>
            </w:r>
          </w:p>
        </w:tc>
        <w:tc>
          <w:tcPr>
            <w:tcW w:w="3360" w:type="dxa"/>
            <w:vAlign w:val="center"/>
          </w:tcPr>
          <w:p w14:paraId="24330532" w14:textId="77777777" w:rsidR="00E44E38" w:rsidRDefault="00123270">
            <w:pPr>
              <w:spacing w:before="40" w:after="40"/>
            </w:pPr>
            <w:r>
              <w:rPr>
                <w:sz w:val="16"/>
              </w:rPr>
              <w:t>Published rates, public policy documents.</w:t>
            </w:r>
          </w:p>
        </w:tc>
        <w:tc>
          <w:tcPr>
            <w:tcW w:w="3360" w:type="dxa"/>
            <w:vAlign w:val="center"/>
          </w:tcPr>
          <w:p w14:paraId="545B1DEA" w14:textId="77777777" w:rsidR="00E44E38" w:rsidRDefault="00123270">
            <w:pPr>
              <w:spacing w:before="40" w:after="40"/>
            </w:pPr>
            <w:r>
              <w:rPr>
                <w:sz w:val="16"/>
              </w:rPr>
              <w:t>Standard controls, may be served externally through the edge.</w:t>
            </w:r>
          </w:p>
        </w:tc>
      </w:tr>
      <w:tr w:rsidR="00E44E38" w14:paraId="2C6CF8C7" w14:textId="77777777">
        <w:trPr>
          <w:jc w:val="center"/>
        </w:trPr>
        <w:tc>
          <w:tcPr>
            <w:tcW w:w="3360" w:type="dxa"/>
            <w:vAlign w:val="center"/>
          </w:tcPr>
          <w:p w14:paraId="3AB743D7" w14:textId="77777777" w:rsidR="00E44E38" w:rsidRDefault="00123270">
            <w:pPr>
              <w:spacing w:before="40" w:after="40"/>
            </w:pPr>
            <w:r>
              <w:rPr>
                <w:sz w:val="16"/>
              </w:rPr>
              <w:t>Internal</w:t>
            </w:r>
          </w:p>
        </w:tc>
        <w:tc>
          <w:tcPr>
            <w:tcW w:w="3360" w:type="dxa"/>
            <w:vAlign w:val="center"/>
          </w:tcPr>
          <w:p w14:paraId="23B2729D" w14:textId="77777777" w:rsidR="00E44E38" w:rsidRDefault="00123270">
            <w:pPr>
              <w:spacing w:before="40" w:after="40"/>
            </w:pPr>
            <w:r>
              <w:rPr>
                <w:sz w:val="16"/>
              </w:rPr>
              <w:t>Operational metadata, non-personal business data.</w:t>
            </w:r>
          </w:p>
        </w:tc>
        <w:tc>
          <w:tcPr>
            <w:tcW w:w="3360" w:type="dxa"/>
            <w:vAlign w:val="center"/>
          </w:tcPr>
          <w:p w14:paraId="0FE3ACE8" w14:textId="77777777" w:rsidR="00E44E38" w:rsidRDefault="00123270">
            <w:pPr>
              <w:spacing w:before="40" w:after="40"/>
            </w:pPr>
            <w:r>
              <w:rPr>
                <w:sz w:val="16"/>
              </w:rPr>
              <w:t>Entra + least privilege, not exposed externally; private-only.</w:t>
            </w:r>
          </w:p>
        </w:tc>
      </w:tr>
      <w:tr w:rsidR="00E44E38" w14:paraId="00B2BBCF" w14:textId="77777777">
        <w:trPr>
          <w:jc w:val="center"/>
        </w:trPr>
        <w:tc>
          <w:tcPr>
            <w:tcW w:w="3360" w:type="dxa"/>
            <w:vAlign w:val="center"/>
          </w:tcPr>
          <w:p w14:paraId="6B90C27B" w14:textId="77777777" w:rsidR="00E44E38" w:rsidRDefault="00123270">
            <w:pPr>
              <w:spacing w:before="40" w:after="40"/>
            </w:pPr>
            <w:r>
              <w:rPr>
                <w:sz w:val="16"/>
              </w:rPr>
              <w:t>Confidential (PII)</w:t>
            </w:r>
          </w:p>
        </w:tc>
        <w:tc>
          <w:tcPr>
            <w:tcW w:w="3360" w:type="dxa"/>
            <w:vAlign w:val="center"/>
          </w:tcPr>
          <w:p w14:paraId="2B81E0DF" w14:textId="77777777" w:rsidR="00E44E38" w:rsidRDefault="00123270">
            <w:pPr>
              <w:spacing w:before="40" w:after="40"/>
            </w:pPr>
            <w:r>
              <w:rPr>
                <w:sz w:val="16"/>
              </w:rPr>
              <w:t>Claimant and insured personal data, policy and claim details.</w:t>
            </w:r>
          </w:p>
        </w:tc>
        <w:tc>
          <w:tcPr>
            <w:tcW w:w="3360" w:type="dxa"/>
            <w:vAlign w:val="center"/>
          </w:tcPr>
          <w:p w14:paraId="309C8BFA" w14:textId="77777777" w:rsidR="00E44E38" w:rsidRDefault="00123270">
            <w:pPr>
              <w:spacing w:before="40" w:after="40"/>
            </w:pPr>
            <w:r>
              <w:rPr>
                <w:sz w:val="16"/>
              </w:rPr>
              <w:t>Minimise, Private Endpoint, encrypted, access logged, pseudonymise before analytics.</w:t>
            </w:r>
          </w:p>
        </w:tc>
      </w:tr>
      <w:tr w:rsidR="00E44E38" w14:paraId="6AB5B219" w14:textId="77777777">
        <w:trPr>
          <w:jc w:val="center"/>
        </w:trPr>
        <w:tc>
          <w:tcPr>
            <w:tcW w:w="3360" w:type="dxa"/>
            <w:vAlign w:val="center"/>
          </w:tcPr>
          <w:p w14:paraId="63DB9A56" w14:textId="77777777" w:rsidR="00E44E38" w:rsidRDefault="00123270">
            <w:pPr>
              <w:spacing w:before="40" w:after="40"/>
            </w:pPr>
            <w:r>
              <w:rPr>
                <w:sz w:val="16"/>
              </w:rPr>
              <w:t>Highly confidential (special-category PII)</w:t>
            </w:r>
          </w:p>
        </w:tc>
        <w:tc>
          <w:tcPr>
            <w:tcW w:w="3360" w:type="dxa"/>
            <w:vAlign w:val="center"/>
          </w:tcPr>
          <w:p w14:paraId="7ABCC08A" w14:textId="77777777" w:rsidR="00E44E38" w:rsidRDefault="00123270">
            <w:pPr>
              <w:spacing w:before="40" w:after="40"/>
            </w:pPr>
            <w:r>
              <w:rPr>
                <w:sz w:val="16"/>
              </w:rPr>
              <w:t>Health/medical data, criminal-conviction data.</w:t>
            </w:r>
          </w:p>
        </w:tc>
        <w:tc>
          <w:tcPr>
            <w:tcW w:w="3360" w:type="dxa"/>
            <w:vAlign w:val="center"/>
          </w:tcPr>
          <w:p w14:paraId="363357A2" w14:textId="77777777" w:rsidR="00E44E38" w:rsidRDefault="00123270">
            <w:pPr>
              <w:spacing w:before="40" w:after="40"/>
            </w:pPr>
            <w:r>
              <w:rPr>
                <w:sz w:val="16"/>
              </w:rPr>
              <w:t>Additional access restriction, customer-managed keys or field-level protection where required, tokenise, strict audit.</w:t>
            </w:r>
          </w:p>
        </w:tc>
      </w:tr>
    </w:tbl>
    <w:p w14:paraId="577E5786" w14:textId="77777777" w:rsidR="00E44E38" w:rsidRDefault="00E44E38"/>
    <w:p w14:paraId="24F0A5D8" w14:textId="77777777" w:rsidR="00E44E38" w:rsidRDefault="00123270">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5040"/>
        <w:gridCol w:w="5040"/>
      </w:tblGrid>
      <w:tr w:rsidR="00E44E38" w14:paraId="6D9D3FD7" w14:textId="77777777">
        <w:trPr>
          <w:jc w:val="center"/>
        </w:trPr>
        <w:tc>
          <w:tcPr>
            <w:tcW w:w="5040" w:type="dxa"/>
            <w:shd w:val="clear" w:color="auto" w:fill="1A2B56"/>
            <w:vAlign w:val="center"/>
          </w:tcPr>
          <w:p w14:paraId="3F17141A" w14:textId="77777777" w:rsidR="00E44E38" w:rsidRDefault="00123270">
            <w:pPr>
              <w:spacing w:before="40" w:after="40"/>
            </w:pPr>
            <w:r>
              <w:rPr>
                <w:b/>
                <w:color w:val="FFFFFF"/>
                <w:sz w:val="16"/>
              </w:rPr>
              <w:t>Boundary flow</w:t>
            </w:r>
          </w:p>
        </w:tc>
        <w:tc>
          <w:tcPr>
            <w:tcW w:w="5040" w:type="dxa"/>
            <w:shd w:val="clear" w:color="auto" w:fill="1A2B56"/>
            <w:vAlign w:val="center"/>
          </w:tcPr>
          <w:p w14:paraId="736B11F8" w14:textId="77777777" w:rsidR="00E44E38" w:rsidRDefault="00123270">
            <w:pPr>
              <w:spacing w:before="40" w:after="40"/>
            </w:pPr>
            <w:r>
              <w:rPr>
                <w:b/>
                <w:color w:val="FFFFFF"/>
                <w:sz w:val="16"/>
              </w:rPr>
              <w:t>PII handling control</w:t>
            </w:r>
          </w:p>
        </w:tc>
      </w:tr>
      <w:tr w:rsidR="00E44E38" w14:paraId="3E58F445" w14:textId="77777777">
        <w:trPr>
          <w:jc w:val="center"/>
        </w:trPr>
        <w:tc>
          <w:tcPr>
            <w:tcW w:w="5040" w:type="dxa"/>
            <w:vAlign w:val="center"/>
          </w:tcPr>
          <w:p w14:paraId="44A718E9" w14:textId="77777777" w:rsidR="00E44E38" w:rsidRDefault="00123270">
            <w:pPr>
              <w:spacing w:before="40" w:after="40"/>
            </w:pPr>
            <w:r>
              <w:rPr>
                <w:sz w:val="16"/>
              </w:rPr>
              <w:t>Push to the platform / offload (5.6.1)</w:t>
            </w:r>
          </w:p>
        </w:tc>
        <w:tc>
          <w:tcPr>
            <w:tcW w:w="5040" w:type="dxa"/>
            <w:vAlign w:val="center"/>
          </w:tcPr>
          <w:p w14:paraId="59737B95" w14:textId="77777777" w:rsidR="00E44E38" w:rsidRDefault="00123270">
            <w:pPr>
              <w:spacing w:before="40" w:after="40"/>
            </w:pPr>
            <w:r>
              <w:rPr>
                <w:sz w:val="16"/>
              </w:rPr>
              <w:t>Classify and minimise before landing; pseudonymise or tokenise special-category fields, publish the canonical contract, never raw internal models.</w:t>
            </w:r>
          </w:p>
        </w:tc>
      </w:tr>
      <w:tr w:rsidR="00E44E38" w14:paraId="3CA8BB81" w14:textId="77777777">
        <w:trPr>
          <w:jc w:val="center"/>
        </w:trPr>
        <w:tc>
          <w:tcPr>
            <w:tcW w:w="5040" w:type="dxa"/>
            <w:vAlign w:val="center"/>
          </w:tcPr>
          <w:p w14:paraId="759FDF8B" w14:textId="77777777" w:rsidR="00E44E38" w:rsidRDefault="00123270">
            <w:pPr>
              <w:spacing w:before="40" w:after="40"/>
            </w:pPr>
            <w:r>
              <w:rPr>
                <w:sz w:val="16"/>
              </w:rPr>
              <w:t>Consume and serve (5.6.2)</w:t>
            </w:r>
          </w:p>
        </w:tc>
        <w:tc>
          <w:tcPr>
            <w:tcW w:w="5040" w:type="dxa"/>
            <w:vAlign w:val="center"/>
          </w:tcPr>
          <w:p w14:paraId="114FC798" w14:textId="77777777" w:rsidR="00E44E38" w:rsidRDefault="00123270">
            <w:pPr>
              <w:spacing w:before="40" w:after="40"/>
            </w:pPr>
            <w:r>
              <w:rPr>
                <w:sz w:val="16"/>
              </w:rPr>
              <w:t>Least-privilege data access, serve curated rather than raw data, mask fields the consumer does not need.</w:t>
            </w:r>
          </w:p>
        </w:tc>
      </w:tr>
      <w:tr w:rsidR="00E44E38" w14:paraId="69178C80" w14:textId="77777777">
        <w:trPr>
          <w:jc w:val="center"/>
        </w:trPr>
        <w:tc>
          <w:tcPr>
            <w:tcW w:w="5040" w:type="dxa"/>
            <w:vAlign w:val="center"/>
          </w:tcPr>
          <w:p w14:paraId="302E20ED" w14:textId="77777777" w:rsidR="00E44E38" w:rsidRDefault="00123270">
            <w:pPr>
              <w:spacing w:before="40" w:after="40"/>
            </w:pPr>
            <w:r>
              <w:rPr>
                <w:sz w:val="16"/>
              </w:rPr>
              <w:t>File ingestion and egress over SFTP (5.5.1–2)</w:t>
            </w:r>
          </w:p>
        </w:tc>
        <w:tc>
          <w:tcPr>
            <w:tcW w:w="5040" w:type="dxa"/>
            <w:vAlign w:val="center"/>
          </w:tcPr>
          <w:p w14:paraId="74B1EE80" w14:textId="77777777" w:rsidR="00E44E38" w:rsidRDefault="00123270">
            <w:pPr>
              <w:spacing w:before="40" w:after="40"/>
            </w:pPr>
            <w:r>
              <w:rPr>
                <w:sz w:val="16"/>
              </w:rPr>
              <w:t>Encrypt files at the payload level beyond transport, minimise fields, quarantine on validation failure, enforce retention/lifecycle.</w:t>
            </w:r>
          </w:p>
        </w:tc>
      </w:tr>
      <w:tr w:rsidR="00E44E38" w14:paraId="6362E19F" w14:textId="77777777">
        <w:trPr>
          <w:jc w:val="center"/>
        </w:trPr>
        <w:tc>
          <w:tcPr>
            <w:tcW w:w="5040" w:type="dxa"/>
            <w:vAlign w:val="center"/>
          </w:tcPr>
          <w:p w14:paraId="4775E8D6" w14:textId="77777777" w:rsidR="00E44E38" w:rsidRDefault="00123270">
            <w:pPr>
              <w:spacing w:before="40" w:after="40"/>
            </w:pPr>
            <w:r>
              <w:rPr>
                <w:sz w:val="16"/>
              </w:rPr>
              <w:t>Inbound and outbound webhooks (5.3.3–4)</w:t>
            </w:r>
          </w:p>
        </w:tc>
        <w:tc>
          <w:tcPr>
            <w:tcW w:w="5040" w:type="dxa"/>
            <w:vAlign w:val="center"/>
          </w:tcPr>
          <w:p w14:paraId="11722785" w14:textId="77777777" w:rsidR="00E44E38" w:rsidRDefault="00123270">
            <w:pPr>
              <w:spacing w:before="40" w:after="40"/>
            </w:pPr>
            <w:r>
              <w:rPr>
                <w:sz w:val="16"/>
              </w:rPr>
              <w:t>Validate and sign payloads, keep PII out of URLs and logs, TLS/mTLS, redact in observability.</w:t>
            </w:r>
          </w:p>
        </w:tc>
      </w:tr>
    </w:tbl>
    <w:p w14:paraId="63767577" w14:textId="77777777" w:rsidR="00E44E38" w:rsidRDefault="00E44E38"/>
    <w:p w14:paraId="528534DD" w14:textId="77777777" w:rsidR="00E44E38" w:rsidRDefault="00123270">
      <w:r>
        <w:t xml:space="preserve">For the SOC, one consequence matters: observability must not become a PII leak. Logs, metrics and traces carry correlation IDs and metadata, not payloads. PII is redacted or hashed where it would otherwise appear. That gives the SOC </w:t>
      </w:r>
      <w:r>
        <w:lastRenderedPageBreak/>
        <w:t>the visibility the standards require (it has access to the logs it needs) without over-collecting personal data into the logging estate.</w:t>
      </w:r>
    </w:p>
    <w:p w14:paraId="5B49EBEF" w14:textId="77777777" w:rsidR="00E44E38" w:rsidRDefault="00123270">
      <w:pPr>
        <w:pStyle w:val="Heading1"/>
      </w:pPr>
      <w:r>
        <w:t>6. Core SIF Principles</w:t>
      </w:r>
    </w:p>
    <w:p w14:paraId="3DED0E02" w14:textId="77777777" w:rsidR="00E44E38" w:rsidRDefault="00123270">
      <w:pPr>
        <w:pStyle w:val="Heading2"/>
      </w:pPr>
      <w:r>
        <w:t>Architecture Principles</w:t>
      </w:r>
    </w:p>
    <w:tbl>
      <w:tblPr>
        <w:tblStyle w:val="TableGrid"/>
        <w:tblW w:w="0" w:type="auto"/>
        <w:jc w:val="center"/>
        <w:tblLook w:val="04A0" w:firstRow="1" w:lastRow="0" w:firstColumn="1" w:lastColumn="0" w:noHBand="0" w:noVBand="1"/>
      </w:tblPr>
      <w:tblGrid>
        <w:gridCol w:w="3360"/>
        <w:gridCol w:w="3360"/>
        <w:gridCol w:w="3360"/>
      </w:tblGrid>
      <w:tr w:rsidR="00E44E38" w14:paraId="086D640B" w14:textId="77777777">
        <w:trPr>
          <w:jc w:val="center"/>
        </w:trPr>
        <w:tc>
          <w:tcPr>
            <w:tcW w:w="3360" w:type="dxa"/>
            <w:shd w:val="clear" w:color="auto" w:fill="1A2B56"/>
            <w:vAlign w:val="center"/>
          </w:tcPr>
          <w:p w14:paraId="4A3F48EE" w14:textId="77777777" w:rsidR="00E44E38" w:rsidRDefault="00123270">
            <w:pPr>
              <w:spacing w:before="40" w:after="40"/>
            </w:pPr>
            <w:r>
              <w:rPr>
                <w:b/>
                <w:color w:val="FFFFFF"/>
                <w:sz w:val="16"/>
              </w:rPr>
              <w:t>Principle</w:t>
            </w:r>
          </w:p>
        </w:tc>
        <w:tc>
          <w:tcPr>
            <w:tcW w:w="3360" w:type="dxa"/>
            <w:shd w:val="clear" w:color="auto" w:fill="1A2B56"/>
            <w:vAlign w:val="center"/>
          </w:tcPr>
          <w:p w14:paraId="78DDA301" w14:textId="77777777" w:rsidR="00E44E38" w:rsidRDefault="00123270">
            <w:pPr>
              <w:spacing w:before="40" w:after="40"/>
            </w:pPr>
            <w:r>
              <w:rPr>
                <w:b/>
                <w:color w:val="FFFFFF"/>
                <w:sz w:val="16"/>
              </w:rPr>
              <w:t>Statement</w:t>
            </w:r>
          </w:p>
        </w:tc>
        <w:tc>
          <w:tcPr>
            <w:tcW w:w="3360" w:type="dxa"/>
            <w:shd w:val="clear" w:color="auto" w:fill="1A2B56"/>
            <w:vAlign w:val="center"/>
          </w:tcPr>
          <w:p w14:paraId="69C367AE" w14:textId="77777777" w:rsidR="00E44E38" w:rsidRDefault="00123270">
            <w:pPr>
              <w:spacing w:before="40" w:after="40"/>
            </w:pPr>
            <w:r>
              <w:rPr>
                <w:b/>
                <w:color w:val="FFFFFF"/>
                <w:sz w:val="16"/>
              </w:rPr>
              <w:t>Practical Implication</w:t>
            </w:r>
          </w:p>
        </w:tc>
      </w:tr>
      <w:tr w:rsidR="00E44E38" w14:paraId="64AD0759" w14:textId="77777777">
        <w:trPr>
          <w:jc w:val="center"/>
        </w:trPr>
        <w:tc>
          <w:tcPr>
            <w:tcW w:w="3360" w:type="dxa"/>
            <w:vAlign w:val="center"/>
          </w:tcPr>
          <w:p w14:paraId="67A3A7B3" w14:textId="77777777" w:rsidR="00E44E38" w:rsidRDefault="00123270">
            <w:pPr>
              <w:spacing w:before="40" w:after="40"/>
            </w:pPr>
            <w:r>
              <w:rPr>
                <w:sz w:val="16"/>
              </w:rPr>
              <w:t>Loose coupling by default</w:t>
            </w:r>
          </w:p>
        </w:tc>
        <w:tc>
          <w:tcPr>
            <w:tcW w:w="3360" w:type="dxa"/>
            <w:vAlign w:val="center"/>
          </w:tcPr>
          <w:p w14:paraId="0C657697" w14:textId="77777777" w:rsidR="00E44E38" w:rsidRDefault="00123270">
            <w:pPr>
              <w:spacing w:before="40" w:after="40"/>
            </w:pPr>
            <w:r>
              <w:rPr>
                <w:sz w:val="16"/>
              </w:rPr>
              <w:t>Systems should interact through contracts, APIs, messages, or events rather than direct dependencies.</w:t>
            </w:r>
          </w:p>
        </w:tc>
        <w:tc>
          <w:tcPr>
            <w:tcW w:w="3360" w:type="dxa"/>
            <w:vAlign w:val="center"/>
          </w:tcPr>
          <w:p w14:paraId="2B833C4C" w14:textId="77777777" w:rsidR="00E44E38" w:rsidRDefault="00123270">
            <w:pPr>
              <w:spacing w:before="40" w:after="40"/>
            </w:pPr>
            <w:r>
              <w:rPr>
                <w:sz w:val="16"/>
              </w:rPr>
              <w:t>Avoid direct database access, shared file dependencies, and tightly coupled point-to-point calls unless explicitly approved.</w:t>
            </w:r>
          </w:p>
        </w:tc>
      </w:tr>
      <w:tr w:rsidR="00E44E38" w14:paraId="66AEBC40" w14:textId="77777777">
        <w:trPr>
          <w:jc w:val="center"/>
        </w:trPr>
        <w:tc>
          <w:tcPr>
            <w:tcW w:w="3360" w:type="dxa"/>
            <w:vAlign w:val="center"/>
          </w:tcPr>
          <w:p w14:paraId="5CFFD612" w14:textId="77777777" w:rsidR="00E44E38" w:rsidRDefault="00123270">
            <w:pPr>
              <w:spacing w:before="40" w:after="40"/>
            </w:pPr>
            <w:r>
              <w:rPr>
                <w:sz w:val="16"/>
              </w:rPr>
              <w:t>Reuse before new build</w:t>
            </w:r>
          </w:p>
        </w:tc>
        <w:tc>
          <w:tcPr>
            <w:tcW w:w="3360" w:type="dxa"/>
            <w:vAlign w:val="center"/>
          </w:tcPr>
          <w:p w14:paraId="5DC44A3A" w14:textId="77777777" w:rsidR="00E44E38" w:rsidRDefault="00123270">
            <w:pPr>
              <w:spacing w:before="40" w:after="40"/>
            </w:pPr>
            <w:r>
              <w:rPr>
                <w:sz w:val="16"/>
              </w:rPr>
              <w:t>Reuse of existing services, APIs, workflows, and platform components must be assessed before creating new integrations.</w:t>
            </w:r>
          </w:p>
        </w:tc>
        <w:tc>
          <w:tcPr>
            <w:tcW w:w="3360" w:type="dxa"/>
            <w:vAlign w:val="center"/>
          </w:tcPr>
          <w:p w14:paraId="4E607D2B" w14:textId="77777777" w:rsidR="00E44E38" w:rsidRDefault="00123270">
            <w:pPr>
              <w:spacing w:before="40" w:after="40"/>
            </w:pPr>
            <w:r>
              <w:rPr>
                <w:sz w:val="16"/>
              </w:rPr>
              <w:t>Every design should document reuse assessment.</w:t>
            </w:r>
          </w:p>
        </w:tc>
      </w:tr>
      <w:tr w:rsidR="00E44E38" w14:paraId="4AA89B69" w14:textId="77777777">
        <w:trPr>
          <w:jc w:val="center"/>
        </w:trPr>
        <w:tc>
          <w:tcPr>
            <w:tcW w:w="3360" w:type="dxa"/>
            <w:vAlign w:val="center"/>
          </w:tcPr>
          <w:p w14:paraId="5878D717" w14:textId="77777777" w:rsidR="00E44E38" w:rsidRDefault="00123270">
            <w:pPr>
              <w:spacing w:before="40" w:after="40"/>
            </w:pPr>
            <w:r>
              <w:rPr>
                <w:sz w:val="16"/>
              </w:rPr>
              <w:t>Business capability alignment</w:t>
            </w:r>
          </w:p>
        </w:tc>
        <w:tc>
          <w:tcPr>
            <w:tcW w:w="3360" w:type="dxa"/>
            <w:vAlign w:val="center"/>
          </w:tcPr>
          <w:p w14:paraId="2EE06027" w14:textId="77777777" w:rsidR="00E44E38" w:rsidRDefault="00123270">
            <w:pPr>
              <w:spacing w:before="40" w:after="40"/>
            </w:pPr>
            <w:r>
              <w:rPr>
                <w:sz w:val="16"/>
              </w:rPr>
              <w:t>Services should expose meaningful business capabilities, not raw system internals.</w:t>
            </w:r>
          </w:p>
        </w:tc>
        <w:tc>
          <w:tcPr>
            <w:tcW w:w="3360" w:type="dxa"/>
            <w:vAlign w:val="center"/>
          </w:tcPr>
          <w:p w14:paraId="70D586FD" w14:textId="77777777" w:rsidR="00E44E38" w:rsidRDefault="00123270">
            <w:pPr>
              <w:spacing w:before="40" w:after="40"/>
            </w:pPr>
            <w:r>
              <w:rPr>
                <w:sz w:val="16"/>
              </w:rPr>
              <w:t>APIs should represent business functions such as policy, claim, submission, party, document, or finance capability.</w:t>
            </w:r>
          </w:p>
        </w:tc>
      </w:tr>
      <w:tr w:rsidR="00E44E38" w14:paraId="5A3D7DE3" w14:textId="77777777">
        <w:trPr>
          <w:jc w:val="center"/>
        </w:trPr>
        <w:tc>
          <w:tcPr>
            <w:tcW w:w="3360" w:type="dxa"/>
            <w:vAlign w:val="center"/>
          </w:tcPr>
          <w:p w14:paraId="415EDC98" w14:textId="77777777" w:rsidR="00E44E38" w:rsidRDefault="00123270">
            <w:pPr>
              <w:spacing w:before="40" w:after="40"/>
            </w:pPr>
            <w:r>
              <w:rPr>
                <w:sz w:val="16"/>
              </w:rPr>
              <w:t>APIM as API publishing and ingress control</w:t>
            </w:r>
          </w:p>
        </w:tc>
        <w:tc>
          <w:tcPr>
            <w:tcW w:w="3360" w:type="dxa"/>
            <w:vAlign w:val="center"/>
          </w:tcPr>
          <w:p w14:paraId="6F4177B3" w14:textId="77777777" w:rsidR="00E44E38" w:rsidRDefault="00123270">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3D9A0EFB" w14:textId="77777777" w:rsidR="00E44E38" w:rsidRDefault="00123270">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E44E38" w14:paraId="0927EA36" w14:textId="77777777">
        <w:trPr>
          <w:jc w:val="center"/>
        </w:trPr>
        <w:tc>
          <w:tcPr>
            <w:tcW w:w="3360" w:type="dxa"/>
            <w:vAlign w:val="center"/>
          </w:tcPr>
          <w:p w14:paraId="04134AFB" w14:textId="77777777" w:rsidR="00E44E38" w:rsidRDefault="00123270">
            <w:pPr>
              <w:spacing w:before="40" w:after="40"/>
            </w:pPr>
            <w:r>
              <w:rPr>
                <w:sz w:val="16"/>
              </w:rPr>
              <w:t>Third-party API egress is governed by reuse and risk</w:t>
            </w:r>
          </w:p>
        </w:tc>
        <w:tc>
          <w:tcPr>
            <w:tcW w:w="3360" w:type="dxa"/>
            <w:vAlign w:val="center"/>
          </w:tcPr>
          <w:p w14:paraId="733026AB" w14:textId="77777777" w:rsidR="00E44E38" w:rsidRDefault="00123270">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194863C3" w14:textId="77777777" w:rsidR="00E44E38" w:rsidRDefault="00123270">
            <w:pPr>
              <w:spacing w:before="40" w:after="40"/>
            </w:pPr>
            <w:r>
              <w:rPr>
                <w:sz w:val="16"/>
              </w:rPr>
              <w:t>APIM should be used as a Chaucer-owned facade where third-party APIs are reused, business-critical, strategically important, externally sensitive, or require centralised policy, monitoring, or lifecycle control.</w:t>
            </w:r>
          </w:p>
        </w:tc>
      </w:tr>
      <w:tr w:rsidR="00E44E38" w14:paraId="32C7E0C7" w14:textId="77777777">
        <w:trPr>
          <w:jc w:val="center"/>
        </w:trPr>
        <w:tc>
          <w:tcPr>
            <w:tcW w:w="3360" w:type="dxa"/>
            <w:vAlign w:val="center"/>
          </w:tcPr>
          <w:p w14:paraId="5B50E033" w14:textId="77777777" w:rsidR="00E44E38" w:rsidRDefault="00123270">
            <w:pPr>
              <w:spacing w:before="40" w:after="40"/>
            </w:pPr>
            <w:r>
              <w:rPr>
                <w:sz w:val="16"/>
              </w:rPr>
              <w:t>Asynchronous-first where resilience matters</w:t>
            </w:r>
          </w:p>
        </w:tc>
        <w:tc>
          <w:tcPr>
            <w:tcW w:w="3360" w:type="dxa"/>
            <w:vAlign w:val="center"/>
          </w:tcPr>
          <w:p w14:paraId="48B5E26A" w14:textId="77777777" w:rsidR="00E44E38" w:rsidRDefault="00123270">
            <w:pPr>
              <w:spacing w:before="40" w:after="40"/>
            </w:pPr>
            <w:r>
              <w:rPr>
                <w:sz w:val="16"/>
              </w:rPr>
              <w:t>When availability, retry, load levelling, or latency tolerance is important, prefer messaging/events.</w:t>
            </w:r>
          </w:p>
        </w:tc>
        <w:tc>
          <w:tcPr>
            <w:tcW w:w="3360" w:type="dxa"/>
            <w:vAlign w:val="center"/>
          </w:tcPr>
          <w:p w14:paraId="04BBC6D7" w14:textId="77777777" w:rsidR="00E44E38" w:rsidRDefault="00123270">
            <w:pPr>
              <w:spacing w:before="40" w:after="40"/>
            </w:pPr>
            <w:r>
              <w:rPr>
                <w:sz w:val="16"/>
              </w:rPr>
              <w:t>Use Service Bus queues/topics for reliable enterprise messaging.</w:t>
            </w:r>
          </w:p>
        </w:tc>
      </w:tr>
      <w:tr w:rsidR="00E44E38" w14:paraId="6F78A7C3" w14:textId="77777777">
        <w:trPr>
          <w:jc w:val="center"/>
        </w:trPr>
        <w:tc>
          <w:tcPr>
            <w:tcW w:w="3360" w:type="dxa"/>
            <w:vAlign w:val="center"/>
          </w:tcPr>
          <w:p w14:paraId="3906EE63" w14:textId="77777777" w:rsidR="00E44E38" w:rsidRDefault="00123270">
            <w:pPr>
              <w:spacing w:before="40" w:after="40"/>
            </w:pPr>
            <w:r>
              <w:rPr>
                <w:sz w:val="16"/>
              </w:rPr>
              <w:t>Orchestration usage is explicit</w:t>
            </w:r>
          </w:p>
        </w:tc>
        <w:tc>
          <w:tcPr>
            <w:tcW w:w="3360" w:type="dxa"/>
            <w:vAlign w:val="center"/>
          </w:tcPr>
          <w:p w14:paraId="59F4195D" w14:textId="77777777" w:rsidR="00E44E38" w:rsidRDefault="00123270">
            <w:pPr>
              <w:spacing w:before="40" w:after="40"/>
            </w:pPr>
            <w:r>
              <w:rPr>
                <w:sz w:val="16"/>
              </w:rPr>
              <w:t>Cross-system business process logic should sit in the integration platform, not in hidden scripts or consuming applications.</w:t>
            </w:r>
          </w:p>
        </w:tc>
        <w:tc>
          <w:tcPr>
            <w:tcW w:w="3360" w:type="dxa"/>
            <w:vAlign w:val="center"/>
          </w:tcPr>
          <w:p w14:paraId="047DF6FB" w14:textId="77777777" w:rsidR="00E44E38" w:rsidRDefault="00123270">
            <w:pPr>
              <w:spacing w:before="40" w:after="40"/>
            </w:pPr>
            <w:r>
              <w:rPr>
                <w:sz w:val="16"/>
              </w:rPr>
              <w:t>Logic Apps should own workflow coordination; Functions should not become hidden orchestration engines.</w:t>
            </w:r>
          </w:p>
        </w:tc>
      </w:tr>
      <w:tr w:rsidR="00E44E38" w14:paraId="2C806A95" w14:textId="77777777">
        <w:trPr>
          <w:jc w:val="center"/>
        </w:trPr>
        <w:tc>
          <w:tcPr>
            <w:tcW w:w="3360" w:type="dxa"/>
            <w:vAlign w:val="center"/>
          </w:tcPr>
          <w:p w14:paraId="02C8E6F8" w14:textId="77777777" w:rsidR="00E44E38" w:rsidRDefault="00123270">
            <w:pPr>
              <w:spacing w:before="40" w:after="40"/>
            </w:pPr>
            <w:r>
              <w:rPr>
                <w:sz w:val="16"/>
              </w:rPr>
              <w:t>Implementation logic is separated</w:t>
            </w:r>
          </w:p>
        </w:tc>
        <w:tc>
          <w:tcPr>
            <w:tcW w:w="3360" w:type="dxa"/>
            <w:vAlign w:val="center"/>
          </w:tcPr>
          <w:p w14:paraId="705166C5" w14:textId="77777777" w:rsidR="00E44E38" w:rsidRDefault="00123270">
            <w:pPr>
              <w:spacing w:before="40" w:after="40"/>
            </w:pPr>
            <w:r>
              <w:rPr>
                <w:sz w:val="16"/>
              </w:rPr>
              <w:t>Low-level code should be isolated from orchestration and API policy concerns.</w:t>
            </w:r>
          </w:p>
        </w:tc>
        <w:tc>
          <w:tcPr>
            <w:tcW w:w="3360" w:type="dxa"/>
            <w:vAlign w:val="center"/>
          </w:tcPr>
          <w:p w14:paraId="7DE099FD" w14:textId="77777777" w:rsidR="00E44E38" w:rsidRDefault="00123270">
            <w:pPr>
              <w:spacing w:before="40" w:after="40"/>
            </w:pPr>
            <w:r>
              <w:rPr>
                <w:sz w:val="16"/>
              </w:rPr>
              <w:t>Functions should implement narrow code tasks. They should not be implemented in end-to-end business workflows.</w:t>
            </w:r>
          </w:p>
        </w:tc>
      </w:tr>
      <w:tr w:rsidR="00E44E38" w14:paraId="3DA68D79" w14:textId="77777777">
        <w:trPr>
          <w:jc w:val="center"/>
        </w:trPr>
        <w:tc>
          <w:tcPr>
            <w:tcW w:w="3360" w:type="dxa"/>
            <w:vAlign w:val="center"/>
          </w:tcPr>
          <w:p w14:paraId="5585B0B7" w14:textId="77777777" w:rsidR="00E44E38" w:rsidRDefault="00123270">
            <w:pPr>
              <w:spacing w:before="40" w:after="40"/>
            </w:pPr>
            <w:r>
              <w:rPr>
                <w:sz w:val="16"/>
              </w:rPr>
              <w:t>Secure by design</w:t>
            </w:r>
          </w:p>
        </w:tc>
        <w:tc>
          <w:tcPr>
            <w:tcW w:w="3360" w:type="dxa"/>
            <w:vAlign w:val="center"/>
          </w:tcPr>
          <w:p w14:paraId="04D94D7A" w14:textId="77777777" w:rsidR="00E44E38" w:rsidRDefault="00123270">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1F7DF180" w14:textId="77777777" w:rsidR="00E44E38" w:rsidRDefault="00123270">
            <w:pPr>
              <w:spacing w:before="40" w:after="40"/>
            </w:pPr>
            <w:r>
              <w:rPr>
                <w:sz w:val="16"/>
              </w:rPr>
              <w:t>Security patterns should be explicitly included in every design review.</w:t>
            </w:r>
          </w:p>
        </w:tc>
      </w:tr>
      <w:tr w:rsidR="00E44E38" w14:paraId="41D1E5FB" w14:textId="77777777">
        <w:trPr>
          <w:jc w:val="center"/>
        </w:trPr>
        <w:tc>
          <w:tcPr>
            <w:tcW w:w="3360" w:type="dxa"/>
            <w:vAlign w:val="center"/>
          </w:tcPr>
          <w:p w14:paraId="398E29DB" w14:textId="77777777" w:rsidR="00E44E38" w:rsidRDefault="00123270">
            <w:pPr>
              <w:spacing w:before="40" w:after="40"/>
            </w:pPr>
            <w:r>
              <w:rPr>
                <w:sz w:val="16"/>
              </w:rPr>
              <w:t>Observable by default</w:t>
            </w:r>
          </w:p>
        </w:tc>
        <w:tc>
          <w:tcPr>
            <w:tcW w:w="3360" w:type="dxa"/>
            <w:vAlign w:val="center"/>
          </w:tcPr>
          <w:p w14:paraId="1DE89AAA" w14:textId="77777777" w:rsidR="00E44E38" w:rsidRDefault="00123270">
            <w:pPr>
              <w:spacing w:before="40" w:after="40"/>
            </w:pPr>
            <w:r>
              <w:rPr>
                <w:sz w:val="16"/>
              </w:rPr>
              <w:t>Every integration must be traceable, monitored, and supportable.</w:t>
            </w:r>
          </w:p>
        </w:tc>
        <w:tc>
          <w:tcPr>
            <w:tcW w:w="3360" w:type="dxa"/>
            <w:vAlign w:val="center"/>
          </w:tcPr>
          <w:p w14:paraId="7F823901" w14:textId="77777777" w:rsidR="00E44E38" w:rsidRDefault="00123270">
            <w:pPr>
              <w:spacing w:before="40" w:after="40"/>
            </w:pPr>
            <w:r>
              <w:rPr>
                <w:sz w:val="16"/>
              </w:rPr>
              <w:t>Correlation IDs, diagnostics, alerts, and operational runbooks are mandatory to ensure long term supportability.</w:t>
            </w:r>
          </w:p>
        </w:tc>
      </w:tr>
      <w:tr w:rsidR="00E44E38" w14:paraId="3E8D77D9" w14:textId="77777777">
        <w:trPr>
          <w:jc w:val="center"/>
        </w:trPr>
        <w:tc>
          <w:tcPr>
            <w:tcW w:w="3360" w:type="dxa"/>
            <w:vAlign w:val="center"/>
          </w:tcPr>
          <w:p w14:paraId="2C70A986" w14:textId="77777777" w:rsidR="00E44E38" w:rsidRDefault="00123270">
            <w:pPr>
              <w:spacing w:before="40" w:after="40"/>
            </w:pPr>
            <w:r>
              <w:rPr>
                <w:sz w:val="16"/>
              </w:rPr>
              <w:t>Data platform is not integration technology</w:t>
            </w:r>
          </w:p>
        </w:tc>
        <w:tc>
          <w:tcPr>
            <w:tcW w:w="3360" w:type="dxa"/>
            <w:vAlign w:val="center"/>
          </w:tcPr>
          <w:p w14:paraId="79243D43" w14:textId="77777777" w:rsidR="00E44E38" w:rsidRDefault="00123270">
            <w:pPr>
              <w:spacing w:before="40" w:after="40"/>
            </w:pPr>
            <w:r>
              <w:rPr>
                <w:sz w:val="16"/>
              </w:rPr>
              <w:t>Snowflake and the data platform should not be used as a substitute for operational integration.</w:t>
            </w:r>
          </w:p>
        </w:tc>
        <w:tc>
          <w:tcPr>
            <w:tcW w:w="3360" w:type="dxa"/>
            <w:vAlign w:val="center"/>
          </w:tcPr>
          <w:p w14:paraId="7E4F2D65" w14:textId="77777777" w:rsidR="00E44E38" w:rsidRDefault="00123270">
            <w:pPr>
              <w:spacing w:before="40" w:after="40"/>
            </w:pPr>
            <w:r>
              <w:rPr>
                <w:sz w:val="16"/>
              </w:rPr>
              <w:t>Data platform should be used as intended for analytical, historical, reporting, and governance across data products.</w:t>
            </w:r>
          </w:p>
        </w:tc>
      </w:tr>
    </w:tbl>
    <w:p w14:paraId="543B98EC" w14:textId="77777777" w:rsidR="00E44E38" w:rsidRDefault="00E44E38"/>
    <w:p w14:paraId="0D666E74" w14:textId="77777777" w:rsidR="00E44E38" w:rsidRDefault="00123270">
      <w:pPr>
        <w:pStyle w:val="Heading1"/>
      </w:pPr>
      <w:r>
        <w:lastRenderedPageBreak/>
        <w:t>7. Choosing an Integration Pattern</w:t>
      </w:r>
    </w:p>
    <w:p w14:paraId="2DA80E04" w14:textId="77777777" w:rsidR="00E44E38" w:rsidRDefault="00123270">
      <w:pPr>
        <w:pStyle w:val="Heading2"/>
      </w:pPr>
      <w:r>
        <w:t>7.1 Quick Pattern Selector</w:t>
      </w:r>
    </w:p>
    <w:p w14:paraId="232E79EF" w14:textId="77777777" w:rsidR="00E44E38" w:rsidRDefault="00123270">
      <w:pPr>
        <w:pStyle w:val="Heading2"/>
      </w:pPr>
      <w:r>
        <w:t>Primary Decision Matrix</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E44E38" w14:paraId="26121C53" w14:textId="77777777">
        <w:trPr>
          <w:jc w:val="center"/>
        </w:trPr>
        <w:tc>
          <w:tcPr>
            <w:tcW w:w="1680" w:type="dxa"/>
            <w:shd w:val="clear" w:color="auto" w:fill="1A2B56"/>
            <w:vAlign w:val="center"/>
          </w:tcPr>
          <w:p w14:paraId="49088E6E" w14:textId="77777777" w:rsidR="00E44E38" w:rsidRDefault="00123270">
            <w:pPr>
              <w:spacing w:before="40" w:after="40"/>
            </w:pPr>
            <w:r>
              <w:rPr>
                <w:b/>
                <w:color w:val="FFFFFF"/>
                <w:sz w:val="16"/>
              </w:rPr>
              <w:t>Scenario</w:t>
            </w:r>
          </w:p>
        </w:tc>
        <w:tc>
          <w:tcPr>
            <w:tcW w:w="1680" w:type="dxa"/>
            <w:shd w:val="clear" w:color="auto" w:fill="1A2B56"/>
            <w:vAlign w:val="center"/>
          </w:tcPr>
          <w:p w14:paraId="684CEC2C" w14:textId="77777777" w:rsidR="00E44E38" w:rsidRDefault="00123270">
            <w:pPr>
              <w:spacing w:before="40" w:after="40"/>
            </w:pPr>
            <w:r>
              <w:rPr>
                <w:b/>
                <w:color w:val="FFFFFF"/>
                <w:sz w:val="16"/>
              </w:rPr>
              <w:t>Prefer API</w:t>
            </w:r>
          </w:p>
        </w:tc>
        <w:tc>
          <w:tcPr>
            <w:tcW w:w="1680" w:type="dxa"/>
            <w:shd w:val="clear" w:color="auto" w:fill="1A2B56"/>
            <w:vAlign w:val="center"/>
          </w:tcPr>
          <w:p w14:paraId="6A0D487F" w14:textId="77777777" w:rsidR="00E44E38" w:rsidRDefault="00123270">
            <w:pPr>
              <w:spacing w:before="40" w:after="40"/>
            </w:pPr>
            <w:r>
              <w:rPr>
                <w:b/>
                <w:color w:val="FFFFFF"/>
                <w:sz w:val="16"/>
              </w:rPr>
              <w:t>Prefer Service Bus</w:t>
            </w:r>
          </w:p>
        </w:tc>
        <w:tc>
          <w:tcPr>
            <w:tcW w:w="1680" w:type="dxa"/>
            <w:shd w:val="clear" w:color="auto" w:fill="1A2B56"/>
            <w:vAlign w:val="center"/>
          </w:tcPr>
          <w:p w14:paraId="1AA31B49" w14:textId="77777777" w:rsidR="00E44E38" w:rsidRDefault="00123270">
            <w:pPr>
              <w:spacing w:before="40" w:after="40"/>
            </w:pPr>
            <w:r>
              <w:rPr>
                <w:b/>
                <w:color w:val="FFFFFF"/>
                <w:sz w:val="16"/>
              </w:rPr>
              <w:t>Prefer Event Grid</w:t>
            </w:r>
          </w:p>
        </w:tc>
        <w:tc>
          <w:tcPr>
            <w:tcW w:w="1680" w:type="dxa"/>
            <w:shd w:val="clear" w:color="auto" w:fill="1A2B56"/>
            <w:vAlign w:val="center"/>
          </w:tcPr>
          <w:p w14:paraId="7E5A8F9D" w14:textId="77777777" w:rsidR="00E44E38" w:rsidRDefault="00123270">
            <w:pPr>
              <w:spacing w:before="40" w:after="40"/>
            </w:pPr>
            <w:r>
              <w:rPr>
                <w:b/>
                <w:color w:val="FFFFFF"/>
                <w:sz w:val="16"/>
              </w:rPr>
              <w:t>Prefer Event Hubs</w:t>
            </w:r>
          </w:p>
        </w:tc>
        <w:tc>
          <w:tcPr>
            <w:tcW w:w="1680" w:type="dxa"/>
            <w:shd w:val="clear" w:color="auto" w:fill="1A2B56"/>
            <w:vAlign w:val="center"/>
          </w:tcPr>
          <w:p w14:paraId="734480E7" w14:textId="77777777" w:rsidR="00E44E38" w:rsidRDefault="00123270">
            <w:pPr>
              <w:spacing w:before="40" w:after="40"/>
            </w:pPr>
            <w:r>
              <w:rPr>
                <w:b/>
                <w:color w:val="FFFFFF"/>
                <w:sz w:val="16"/>
              </w:rPr>
              <w:t>Prefer Logic Apps</w:t>
            </w:r>
          </w:p>
        </w:tc>
      </w:tr>
      <w:tr w:rsidR="00E44E38" w14:paraId="08D4C11A" w14:textId="77777777">
        <w:trPr>
          <w:jc w:val="center"/>
        </w:trPr>
        <w:tc>
          <w:tcPr>
            <w:tcW w:w="1680" w:type="dxa"/>
            <w:vAlign w:val="center"/>
          </w:tcPr>
          <w:p w14:paraId="1FD5601D" w14:textId="77777777" w:rsidR="00E44E38" w:rsidRDefault="00123270">
            <w:pPr>
              <w:spacing w:before="40" w:after="40"/>
            </w:pPr>
            <w:r>
              <w:rPr>
                <w:sz w:val="16"/>
              </w:rPr>
              <w:t>Does the consumer need an immediate response?</w:t>
            </w:r>
          </w:p>
        </w:tc>
        <w:tc>
          <w:tcPr>
            <w:tcW w:w="1680" w:type="dxa"/>
            <w:vAlign w:val="center"/>
          </w:tcPr>
          <w:p w14:paraId="57D508B5" w14:textId="77777777" w:rsidR="00E44E38" w:rsidRDefault="00123270">
            <w:pPr>
              <w:spacing w:before="40" w:after="40"/>
            </w:pPr>
            <w:r>
              <w:rPr>
                <w:sz w:val="16"/>
              </w:rPr>
              <w:t>✅</w:t>
            </w:r>
          </w:p>
        </w:tc>
        <w:tc>
          <w:tcPr>
            <w:tcW w:w="1680" w:type="dxa"/>
            <w:vAlign w:val="center"/>
          </w:tcPr>
          <w:p w14:paraId="22BBEF3B" w14:textId="77777777" w:rsidR="00E44E38" w:rsidRDefault="00123270">
            <w:pPr>
              <w:spacing w:before="40" w:after="40"/>
            </w:pPr>
            <w:r>
              <w:rPr>
                <w:sz w:val="16"/>
              </w:rPr>
              <w:t>❌</w:t>
            </w:r>
          </w:p>
        </w:tc>
        <w:tc>
          <w:tcPr>
            <w:tcW w:w="1680" w:type="dxa"/>
            <w:vAlign w:val="center"/>
          </w:tcPr>
          <w:p w14:paraId="1ED57E5B" w14:textId="77777777" w:rsidR="00E44E38" w:rsidRDefault="00123270">
            <w:pPr>
              <w:spacing w:before="40" w:after="40"/>
            </w:pPr>
            <w:r>
              <w:rPr>
                <w:sz w:val="16"/>
              </w:rPr>
              <w:t>❌</w:t>
            </w:r>
          </w:p>
        </w:tc>
        <w:tc>
          <w:tcPr>
            <w:tcW w:w="1680" w:type="dxa"/>
            <w:vAlign w:val="center"/>
          </w:tcPr>
          <w:p w14:paraId="7F5D2D51" w14:textId="77777777" w:rsidR="00E44E38" w:rsidRDefault="00123270">
            <w:pPr>
              <w:spacing w:before="40" w:after="40"/>
            </w:pPr>
            <w:r>
              <w:rPr>
                <w:sz w:val="16"/>
              </w:rPr>
              <w:t>❌</w:t>
            </w:r>
          </w:p>
        </w:tc>
        <w:tc>
          <w:tcPr>
            <w:tcW w:w="1680" w:type="dxa"/>
            <w:vAlign w:val="center"/>
          </w:tcPr>
          <w:p w14:paraId="34A06879" w14:textId="77777777" w:rsidR="00E44E38" w:rsidRDefault="00123270">
            <w:pPr>
              <w:spacing w:before="40" w:after="40"/>
            </w:pPr>
            <w:r>
              <w:rPr>
                <w:sz w:val="16"/>
              </w:rPr>
              <w:t>⚠</w:t>
            </w:r>
            <w:r>
              <w:rPr>
                <w:sz w:val="16"/>
              </w:rPr>
              <w:t>️</w:t>
            </w:r>
          </w:p>
        </w:tc>
      </w:tr>
      <w:tr w:rsidR="00E44E38" w14:paraId="3F9BF6E9" w14:textId="77777777">
        <w:trPr>
          <w:jc w:val="center"/>
        </w:trPr>
        <w:tc>
          <w:tcPr>
            <w:tcW w:w="1680" w:type="dxa"/>
            <w:vAlign w:val="center"/>
          </w:tcPr>
          <w:p w14:paraId="6500BF6F" w14:textId="77777777" w:rsidR="00E44E38" w:rsidRDefault="00123270">
            <w:pPr>
              <w:spacing w:before="40" w:after="40"/>
            </w:pPr>
            <w:r>
              <w:rPr>
                <w:sz w:val="16"/>
              </w:rPr>
              <w:t>Is guaranteed delivery required?</w:t>
            </w:r>
          </w:p>
        </w:tc>
        <w:tc>
          <w:tcPr>
            <w:tcW w:w="1680" w:type="dxa"/>
            <w:vAlign w:val="center"/>
          </w:tcPr>
          <w:p w14:paraId="68BCFFFB" w14:textId="77777777" w:rsidR="00E44E38" w:rsidRDefault="00123270">
            <w:pPr>
              <w:spacing w:before="40" w:after="40"/>
            </w:pPr>
            <w:r>
              <w:rPr>
                <w:sz w:val="16"/>
              </w:rPr>
              <w:t>⚠</w:t>
            </w:r>
            <w:r>
              <w:rPr>
                <w:sz w:val="16"/>
              </w:rPr>
              <w:t>️</w:t>
            </w:r>
          </w:p>
        </w:tc>
        <w:tc>
          <w:tcPr>
            <w:tcW w:w="1680" w:type="dxa"/>
            <w:vAlign w:val="center"/>
          </w:tcPr>
          <w:p w14:paraId="35B52749" w14:textId="77777777" w:rsidR="00E44E38" w:rsidRDefault="00123270">
            <w:pPr>
              <w:spacing w:before="40" w:after="40"/>
            </w:pPr>
            <w:r>
              <w:rPr>
                <w:sz w:val="16"/>
              </w:rPr>
              <w:t>✅</w:t>
            </w:r>
          </w:p>
        </w:tc>
        <w:tc>
          <w:tcPr>
            <w:tcW w:w="1680" w:type="dxa"/>
            <w:vAlign w:val="center"/>
          </w:tcPr>
          <w:p w14:paraId="01B0F2F7" w14:textId="77777777" w:rsidR="00E44E38" w:rsidRDefault="00123270">
            <w:pPr>
              <w:spacing w:before="40" w:after="40"/>
            </w:pPr>
            <w:r>
              <w:rPr>
                <w:sz w:val="16"/>
              </w:rPr>
              <w:t>⚠</w:t>
            </w:r>
            <w:r>
              <w:rPr>
                <w:sz w:val="16"/>
              </w:rPr>
              <w:t>️</w:t>
            </w:r>
          </w:p>
        </w:tc>
        <w:tc>
          <w:tcPr>
            <w:tcW w:w="1680" w:type="dxa"/>
            <w:vAlign w:val="center"/>
          </w:tcPr>
          <w:p w14:paraId="7C65A03B" w14:textId="77777777" w:rsidR="00E44E38" w:rsidRDefault="00123270">
            <w:pPr>
              <w:spacing w:before="40" w:after="40"/>
            </w:pPr>
            <w:r>
              <w:rPr>
                <w:sz w:val="16"/>
              </w:rPr>
              <w:t>⚠</w:t>
            </w:r>
            <w:r>
              <w:rPr>
                <w:sz w:val="16"/>
              </w:rPr>
              <w:t>️</w:t>
            </w:r>
          </w:p>
        </w:tc>
        <w:tc>
          <w:tcPr>
            <w:tcW w:w="1680" w:type="dxa"/>
            <w:vAlign w:val="center"/>
          </w:tcPr>
          <w:p w14:paraId="61C0E19C" w14:textId="77777777" w:rsidR="00E44E38" w:rsidRDefault="00123270">
            <w:pPr>
              <w:spacing w:before="40" w:after="40"/>
            </w:pPr>
            <w:r>
              <w:rPr>
                <w:sz w:val="16"/>
              </w:rPr>
              <w:t>⚠</w:t>
            </w:r>
            <w:r>
              <w:rPr>
                <w:sz w:val="16"/>
              </w:rPr>
              <w:t>️</w:t>
            </w:r>
          </w:p>
        </w:tc>
      </w:tr>
      <w:tr w:rsidR="00E44E38" w14:paraId="0565EAA9" w14:textId="77777777">
        <w:trPr>
          <w:jc w:val="center"/>
        </w:trPr>
        <w:tc>
          <w:tcPr>
            <w:tcW w:w="1680" w:type="dxa"/>
            <w:vAlign w:val="center"/>
          </w:tcPr>
          <w:p w14:paraId="5D5C2F4B" w14:textId="77777777" w:rsidR="00E44E38" w:rsidRDefault="00123270">
            <w:pPr>
              <w:spacing w:before="40" w:after="40"/>
            </w:pPr>
            <w:r>
              <w:rPr>
                <w:sz w:val="16"/>
              </w:rPr>
              <w:t>Is this a business command or transaction?</w:t>
            </w:r>
          </w:p>
        </w:tc>
        <w:tc>
          <w:tcPr>
            <w:tcW w:w="1680" w:type="dxa"/>
            <w:vAlign w:val="center"/>
          </w:tcPr>
          <w:p w14:paraId="348F4A9B" w14:textId="77777777" w:rsidR="00E44E38" w:rsidRDefault="00123270">
            <w:pPr>
              <w:spacing w:before="40" w:after="40"/>
            </w:pPr>
            <w:r>
              <w:rPr>
                <w:sz w:val="16"/>
              </w:rPr>
              <w:t>✅</w:t>
            </w:r>
          </w:p>
        </w:tc>
        <w:tc>
          <w:tcPr>
            <w:tcW w:w="1680" w:type="dxa"/>
            <w:vAlign w:val="center"/>
          </w:tcPr>
          <w:p w14:paraId="782DE789" w14:textId="77777777" w:rsidR="00E44E38" w:rsidRDefault="00123270">
            <w:pPr>
              <w:spacing w:before="40" w:after="40"/>
            </w:pPr>
            <w:r>
              <w:rPr>
                <w:sz w:val="16"/>
              </w:rPr>
              <w:t>✅</w:t>
            </w:r>
          </w:p>
        </w:tc>
        <w:tc>
          <w:tcPr>
            <w:tcW w:w="1680" w:type="dxa"/>
            <w:vAlign w:val="center"/>
          </w:tcPr>
          <w:p w14:paraId="14185AB3" w14:textId="77777777" w:rsidR="00E44E38" w:rsidRDefault="00123270">
            <w:pPr>
              <w:spacing w:before="40" w:after="40"/>
            </w:pPr>
            <w:r>
              <w:rPr>
                <w:sz w:val="16"/>
              </w:rPr>
              <w:t>❌</w:t>
            </w:r>
          </w:p>
        </w:tc>
        <w:tc>
          <w:tcPr>
            <w:tcW w:w="1680" w:type="dxa"/>
            <w:vAlign w:val="center"/>
          </w:tcPr>
          <w:p w14:paraId="055C361C" w14:textId="77777777" w:rsidR="00E44E38" w:rsidRDefault="00123270">
            <w:pPr>
              <w:spacing w:before="40" w:after="40"/>
            </w:pPr>
            <w:r>
              <w:rPr>
                <w:sz w:val="16"/>
              </w:rPr>
              <w:t>❌</w:t>
            </w:r>
          </w:p>
        </w:tc>
        <w:tc>
          <w:tcPr>
            <w:tcW w:w="1680" w:type="dxa"/>
            <w:vAlign w:val="center"/>
          </w:tcPr>
          <w:p w14:paraId="3D9482AD" w14:textId="77777777" w:rsidR="00E44E38" w:rsidRDefault="00123270">
            <w:pPr>
              <w:spacing w:before="40" w:after="40"/>
            </w:pPr>
            <w:r>
              <w:rPr>
                <w:sz w:val="16"/>
              </w:rPr>
              <w:t>⚠</w:t>
            </w:r>
            <w:r>
              <w:rPr>
                <w:sz w:val="16"/>
              </w:rPr>
              <w:t>️</w:t>
            </w:r>
          </w:p>
        </w:tc>
      </w:tr>
      <w:tr w:rsidR="00E44E38" w14:paraId="1983F474" w14:textId="77777777">
        <w:trPr>
          <w:jc w:val="center"/>
        </w:trPr>
        <w:tc>
          <w:tcPr>
            <w:tcW w:w="1680" w:type="dxa"/>
            <w:vAlign w:val="center"/>
          </w:tcPr>
          <w:p w14:paraId="31E817A2" w14:textId="77777777" w:rsidR="00E44E38" w:rsidRDefault="00123270">
            <w:pPr>
              <w:spacing w:before="40" w:after="40"/>
            </w:pPr>
            <w:r>
              <w:rPr>
                <w:sz w:val="16"/>
              </w:rPr>
              <w:t>Is this a notification that something happened?</w:t>
            </w:r>
          </w:p>
        </w:tc>
        <w:tc>
          <w:tcPr>
            <w:tcW w:w="1680" w:type="dxa"/>
            <w:vAlign w:val="center"/>
          </w:tcPr>
          <w:p w14:paraId="2FDF6B35" w14:textId="77777777" w:rsidR="00E44E38" w:rsidRDefault="00123270">
            <w:pPr>
              <w:spacing w:before="40" w:after="40"/>
            </w:pPr>
            <w:r>
              <w:rPr>
                <w:sz w:val="16"/>
              </w:rPr>
              <w:t>⚠</w:t>
            </w:r>
            <w:r>
              <w:rPr>
                <w:sz w:val="16"/>
              </w:rPr>
              <w:t>️</w:t>
            </w:r>
          </w:p>
        </w:tc>
        <w:tc>
          <w:tcPr>
            <w:tcW w:w="1680" w:type="dxa"/>
            <w:vAlign w:val="center"/>
          </w:tcPr>
          <w:p w14:paraId="2920A36D" w14:textId="77777777" w:rsidR="00E44E38" w:rsidRDefault="00123270">
            <w:pPr>
              <w:spacing w:before="40" w:after="40"/>
            </w:pPr>
            <w:r>
              <w:rPr>
                <w:sz w:val="16"/>
              </w:rPr>
              <w:t>⚠</w:t>
            </w:r>
            <w:r>
              <w:rPr>
                <w:sz w:val="16"/>
              </w:rPr>
              <w:t>️</w:t>
            </w:r>
          </w:p>
        </w:tc>
        <w:tc>
          <w:tcPr>
            <w:tcW w:w="1680" w:type="dxa"/>
            <w:vAlign w:val="center"/>
          </w:tcPr>
          <w:p w14:paraId="642A57E6" w14:textId="77777777" w:rsidR="00E44E38" w:rsidRDefault="00123270">
            <w:pPr>
              <w:spacing w:before="40" w:after="40"/>
            </w:pPr>
            <w:r>
              <w:rPr>
                <w:sz w:val="16"/>
              </w:rPr>
              <w:t>✅</w:t>
            </w:r>
          </w:p>
        </w:tc>
        <w:tc>
          <w:tcPr>
            <w:tcW w:w="1680" w:type="dxa"/>
            <w:vAlign w:val="center"/>
          </w:tcPr>
          <w:p w14:paraId="477B0173" w14:textId="77777777" w:rsidR="00E44E38" w:rsidRDefault="00123270">
            <w:pPr>
              <w:spacing w:before="40" w:after="40"/>
            </w:pPr>
            <w:r>
              <w:rPr>
                <w:sz w:val="16"/>
              </w:rPr>
              <w:t>⚠</w:t>
            </w:r>
            <w:r>
              <w:rPr>
                <w:sz w:val="16"/>
              </w:rPr>
              <w:t>️</w:t>
            </w:r>
          </w:p>
        </w:tc>
        <w:tc>
          <w:tcPr>
            <w:tcW w:w="1680" w:type="dxa"/>
            <w:vAlign w:val="center"/>
          </w:tcPr>
          <w:p w14:paraId="54F36C06" w14:textId="77777777" w:rsidR="00E44E38" w:rsidRDefault="00123270">
            <w:pPr>
              <w:spacing w:before="40" w:after="40"/>
            </w:pPr>
            <w:r>
              <w:rPr>
                <w:sz w:val="16"/>
              </w:rPr>
              <w:t>⚠</w:t>
            </w:r>
            <w:r>
              <w:rPr>
                <w:sz w:val="16"/>
              </w:rPr>
              <w:t>️</w:t>
            </w:r>
          </w:p>
        </w:tc>
      </w:tr>
      <w:tr w:rsidR="00E44E38" w14:paraId="622C3B86" w14:textId="77777777">
        <w:trPr>
          <w:jc w:val="center"/>
        </w:trPr>
        <w:tc>
          <w:tcPr>
            <w:tcW w:w="1680" w:type="dxa"/>
            <w:vAlign w:val="center"/>
          </w:tcPr>
          <w:p w14:paraId="7645CA8C" w14:textId="77777777" w:rsidR="00E44E38" w:rsidRDefault="00123270">
            <w:pPr>
              <w:spacing w:before="40" w:after="40"/>
            </w:pPr>
            <w:r>
              <w:rPr>
                <w:sz w:val="16"/>
              </w:rPr>
              <w:t>Is this high-volume telemetry or event stream?</w:t>
            </w:r>
          </w:p>
        </w:tc>
        <w:tc>
          <w:tcPr>
            <w:tcW w:w="1680" w:type="dxa"/>
            <w:vAlign w:val="center"/>
          </w:tcPr>
          <w:p w14:paraId="6E7856D7" w14:textId="77777777" w:rsidR="00E44E38" w:rsidRDefault="00123270">
            <w:pPr>
              <w:spacing w:before="40" w:after="40"/>
            </w:pPr>
            <w:r>
              <w:rPr>
                <w:sz w:val="16"/>
              </w:rPr>
              <w:t>❌</w:t>
            </w:r>
          </w:p>
        </w:tc>
        <w:tc>
          <w:tcPr>
            <w:tcW w:w="1680" w:type="dxa"/>
            <w:vAlign w:val="center"/>
          </w:tcPr>
          <w:p w14:paraId="19A86B39" w14:textId="77777777" w:rsidR="00E44E38" w:rsidRDefault="00123270">
            <w:pPr>
              <w:spacing w:before="40" w:after="40"/>
            </w:pPr>
            <w:r>
              <w:rPr>
                <w:sz w:val="16"/>
              </w:rPr>
              <w:t>⚠</w:t>
            </w:r>
            <w:r>
              <w:rPr>
                <w:sz w:val="16"/>
              </w:rPr>
              <w:t>️</w:t>
            </w:r>
          </w:p>
        </w:tc>
        <w:tc>
          <w:tcPr>
            <w:tcW w:w="1680" w:type="dxa"/>
            <w:vAlign w:val="center"/>
          </w:tcPr>
          <w:p w14:paraId="6D261995" w14:textId="77777777" w:rsidR="00E44E38" w:rsidRDefault="00123270">
            <w:pPr>
              <w:spacing w:before="40" w:after="40"/>
            </w:pPr>
            <w:r>
              <w:rPr>
                <w:sz w:val="16"/>
              </w:rPr>
              <w:t>❌</w:t>
            </w:r>
          </w:p>
        </w:tc>
        <w:tc>
          <w:tcPr>
            <w:tcW w:w="1680" w:type="dxa"/>
            <w:vAlign w:val="center"/>
          </w:tcPr>
          <w:p w14:paraId="69B06BF4" w14:textId="77777777" w:rsidR="00E44E38" w:rsidRDefault="00123270">
            <w:pPr>
              <w:spacing w:before="40" w:after="40"/>
            </w:pPr>
            <w:r>
              <w:rPr>
                <w:sz w:val="16"/>
              </w:rPr>
              <w:t>✅</w:t>
            </w:r>
          </w:p>
        </w:tc>
        <w:tc>
          <w:tcPr>
            <w:tcW w:w="1680" w:type="dxa"/>
            <w:vAlign w:val="center"/>
          </w:tcPr>
          <w:p w14:paraId="302A4F2D" w14:textId="77777777" w:rsidR="00E44E38" w:rsidRDefault="00123270">
            <w:pPr>
              <w:spacing w:before="40" w:after="40"/>
            </w:pPr>
            <w:r>
              <w:rPr>
                <w:sz w:val="16"/>
              </w:rPr>
              <w:t>❌</w:t>
            </w:r>
          </w:p>
        </w:tc>
      </w:tr>
      <w:tr w:rsidR="00E44E38" w14:paraId="12F9FB6B" w14:textId="77777777">
        <w:trPr>
          <w:jc w:val="center"/>
        </w:trPr>
        <w:tc>
          <w:tcPr>
            <w:tcW w:w="1680" w:type="dxa"/>
            <w:vAlign w:val="center"/>
          </w:tcPr>
          <w:p w14:paraId="55F47D23" w14:textId="77777777" w:rsidR="00E44E38" w:rsidRDefault="00123270">
            <w:pPr>
              <w:spacing w:before="40" w:after="40"/>
            </w:pPr>
            <w:r>
              <w:rPr>
                <w:sz w:val="16"/>
              </w:rPr>
              <w:t>Does the process span multiple systems and steps?</w:t>
            </w:r>
          </w:p>
        </w:tc>
        <w:tc>
          <w:tcPr>
            <w:tcW w:w="1680" w:type="dxa"/>
            <w:vAlign w:val="center"/>
          </w:tcPr>
          <w:p w14:paraId="1F71926A" w14:textId="77777777" w:rsidR="00E44E38" w:rsidRDefault="00123270">
            <w:pPr>
              <w:spacing w:before="40" w:after="40"/>
            </w:pPr>
            <w:r>
              <w:rPr>
                <w:sz w:val="16"/>
              </w:rPr>
              <w:t>⚠</w:t>
            </w:r>
            <w:r>
              <w:rPr>
                <w:sz w:val="16"/>
              </w:rPr>
              <w:t>️</w:t>
            </w:r>
          </w:p>
        </w:tc>
        <w:tc>
          <w:tcPr>
            <w:tcW w:w="1680" w:type="dxa"/>
            <w:vAlign w:val="center"/>
          </w:tcPr>
          <w:p w14:paraId="630AB928" w14:textId="77777777" w:rsidR="00E44E38" w:rsidRDefault="00123270">
            <w:pPr>
              <w:spacing w:before="40" w:after="40"/>
            </w:pPr>
            <w:r>
              <w:rPr>
                <w:sz w:val="16"/>
              </w:rPr>
              <w:t>⚠</w:t>
            </w:r>
            <w:r>
              <w:rPr>
                <w:sz w:val="16"/>
              </w:rPr>
              <w:t>️</w:t>
            </w:r>
          </w:p>
        </w:tc>
        <w:tc>
          <w:tcPr>
            <w:tcW w:w="1680" w:type="dxa"/>
            <w:vAlign w:val="center"/>
          </w:tcPr>
          <w:p w14:paraId="2D6E2CC4" w14:textId="77777777" w:rsidR="00E44E38" w:rsidRDefault="00123270">
            <w:pPr>
              <w:spacing w:before="40" w:after="40"/>
            </w:pPr>
            <w:r>
              <w:rPr>
                <w:sz w:val="16"/>
              </w:rPr>
              <w:t>⚠</w:t>
            </w:r>
            <w:r>
              <w:rPr>
                <w:sz w:val="16"/>
              </w:rPr>
              <w:t>️</w:t>
            </w:r>
          </w:p>
        </w:tc>
        <w:tc>
          <w:tcPr>
            <w:tcW w:w="1680" w:type="dxa"/>
            <w:vAlign w:val="center"/>
          </w:tcPr>
          <w:p w14:paraId="76B830FE" w14:textId="77777777" w:rsidR="00E44E38" w:rsidRDefault="00123270">
            <w:pPr>
              <w:spacing w:before="40" w:after="40"/>
            </w:pPr>
            <w:r>
              <w:rPr>
                <w:sz w:val="16"/>
              </w:rPr>
              <w:t>❌</w:t>
            </w:r>
          </w:p>
        </w:tc>
        <w:tc>
          <w:tcPr>
            <w:tcW w:w="1680" w:type="dxa"/>
            <w:vAlign w:val="center"/>
          </w:tcPr>
          <w:p w14:paraId="133C7FA8" w14:textId="77777777" w:rsidR="00E44E38" w:rsidRDefault="00123270">
            <w:pPr>
              <w:spacing w:before="40" w:after="40"/>
            </w:pPr>
            <w:r>
              <w:rPr>
                <w:sz w:val="16"/>
              </w:rPr>
              <w:t>✅</w:t>
            </w:r>
          </w:p>
        </w:tc>
      </w:tr>
      <w:tr w:rsidR="00E44E38" w14:paraId="77EAA15F" w14:textId="77777777">
        <w:trPr>
          <w:jc w:val="center"/>
        </w:trPr>
        <w:tc>
          <w:tcPr>
            <w:tcW w:w="1680" w:type="dxa"/>
            <w:vAlign w:val="center"/>
          </w:tcPr>
          <w:p w14:paraId="1B2EF1DE" w14:textId="77777777" w:rsidR="00E44E38" w:rsidRDefault="00123270">
            <w:pPr>
              <w:spacing w:before="40" w:after="40"/>
            </w:pPr>
            <w:r>
              <w:rPr>
                <w:sz w:val="16"/>
              </w:rPr>
              <w:t>Is long-running state or retry orchestration required?</w:t>
            </w:r>
          </w:p>
        </w:tc>
        <w:tc>
          <w:tcPr>
            <w:tcW w:w="1680" w:type="dxa"/>
            <w:vAlign w:val="center"/>
          </w:tcPr>
          <w:p w14:paraId="73019BC0" w14:textId="77777777" w:rsidR="00E44E38" w:rsidRDefault="00123270">
            <w:pPr>
              <w:spacing w:before="40" w:after="40"/>
            </w:pPr>
            <w:r>
              <w:rPr>
                <w:sz w:val="16"/>
              </w:rPr>
              <w:t>❌</w:t>
            </w:r>
          </w:p>
        </w:tc>
        <w:tc>
          <w:tcPr>
            <w:tcW w:w="1680" w:type="dxa"/>
            <w:vAlign w:val="center"/>
          </w:tcPr>
          <w:p w14:paraId="1FC1073E" w14:textId="77777777" w:rsidR="00E44E38" w:rsidRDefault="00123270">
            <w:pPr>
              <w:spacing w:before="40" w:after="40"/>
            </w:pPr>
            <w:r>
              <w:rPr>
                <w:sz w:val="16"/>
              </w:rPr>
              <w:t>⚠</w:t>
            </w:r>
            <w:r>
              <w:rPr>
                <w:sz w:val="16"/>
              </w:rPr>
              <w:t>️</w:t>
            </w:r>
          </w:p>
        </w:tc>
        <w:tc>
          <w:tcPr>
            <w:tcW w:w="1680" w:type="dxa"/>
            <w:vAlign w:val="center"/>
          </w:tcPr>
          <w:p w14:paraId="4B3F9DFB" w14:textId="77777777" w:rsidR="00E44E38" w:rsidRDefault="00123270">
            <w:pPr>
              <w:spacing w:before="40" w:after="40"/>
            </w:pPr>
            <w:r>
              <w:rPr>
                <w:sz w:val="16"/>
              </w:rPr>
              <w:t>❌</w:t>
            </w:r>
          </w:p>
        </w:tc>
        <w:tc>
          <w:tcPr>
            <w:tcW w:w="1680" w:type="dxa"/>
            <w:vAlign w:val="center"/>
          </w:tcPr>
          <w:p w14:paraId="629C7275" w14:textId="77777777" w:rsidR="00E44E38" w:rsidRDefault="00123270">
            <w:pPr>
              <w:spacing w:before="40" w:after="40"/>
            </w:pPr>
            <w:r>
              <w:rPr>
                <w:sz w:val="16"/>
              </w:rPr>
              <w:t>❌</w:t>
            </w:r>
          </w:p>
        </w:tc>
        <w:tc>
          <w:tcPr>
            <w:tcW w:w="1680" w:type="dxa"/>
            <w:vAlign w:val="center"/>
          </w:tcPr>
          <w:p w14:paraId="26DFEF43" w14:textId="77777777" w:rsidR="00E44E38" w:rsidRDefault="00123270">
            <w:pPr>
              <w:spacing w:before="40" w:after="40"/>
            </w:pPr>
            <w:r>
              <w:rPr>
                <w:sz w:val="16"/>
              </w:rPr>
              <w:t>✅</w:t>
            </w:r>
          </w:p>
        </w:tc>
      </w:tr>
      <w:tr w:rsidR="00E44E38" w14:paraId="0180A9EE" w14:textId="77777777">
        <w:trPr>
          <w:jc w:val="center"/>
        </w:trPr>
        <w:tc>
          <w:tcPr>
            <w:tcW w:w="1680" w:type="dxa"/>
            <w:vAlign w:val="center"/>
          </w:tcPr>
          <w:p w14:paraId="7F3DB703" w14:textId="77777777" w:rsidR="00E44E38" w:rsidRDefault="00123270">
            <w:pPr>
              <w:spacing w:before="40" w:after="40"/>
            </w:pPr>
            <w:r>
              <w:rPr>
                <w:sz w:val="16"/>
              </w:rPr>
              <w:t>Is the main purpose analytics/data warehousing?</w:t>
            </w:r>
          </w:p>
        </w:tc>
        <w:tc>
          <w:tcPr>
            <w:tcW w:w="1680" w:type="dxa"/>
            <w:vAlign w:val="center"/>
          </w:tcPr>
          <w:p w14:paraId="7DA2F7E1" w14:textId="77777777" w:rsidR="00E44E38" w:rsidRDefault="00123270">
            <w:pPr>
              <w:spacing w:before="40" w:after="40"/>
            </w:pPr>
            <w:r>
              <w:rPr>
                <w:sz w:val="16"/>
              </w:rPr>
              <w:t>❌</w:t>
            </w:r>
          </w:p>
        </w:tc>
        <w:tc>
          <w:tcPr>
            <w:tcW w:w="1680" w:type="dxa"/>
            <w:vAlign w:val="center"/>
          </w:tcPr>
          <w:p w14:paraId="700C7470" w14:textId="77777777" w:rsidR="00E44E38" w:rsidRDefault="00123270">
            <w:pPr>
              <w:spacing w:before="40" w:after="40"/>
            </w:pPr>
            <w:r>
              <w:rPr>
                <w:sz w:val="16"/>
              </w:rPr>
              <w:t>⚠</w:t>
            </w:r>
            <w:r>
              <w:rPr>
                <w:sz w:val="16"/>
              </w:rPr>
              <w:t>️</w:t>
            </w:r>
          </w:p>
        </w:tc>
        <w:tc>
          <w:tcPr>
            <w:tcW w:w="1680" w:type="dxa"/>
            <w:vAlign w:val="center"/>
          </w:tcPr>
          <w:p w14:paraId="28DBD6B6" w14:textId="77777777" w:rsidR="00E44E38" w:rsidRDefault="00123270">
            <w:pPr>
              <w:spacing w:before="40" w:after="40"/>
            </w:pPr>
            <w:r>
              <w:rPr>
                <w:sz w:val="16"/>
              </w:rPr>
              <w:t>⚠</w:t>
            </w:r>
            <w:r>
              <w:rPr>
                <w:sz w:val="16"/>
              </w:rPr>
              <w:t>️</w:t>
            </w:r>
          </w:p>
        </w:tc>
        <w:tc>
          <w:tcPr>
            <w:tcW w:w="1680" w:type="dxa"/>
            <w:vAlign w:val="center"/>
          </w:tcPr>
          <w:p w14:paraId="14C8DEDC" w14:textId="77777777" w:rsidR="00E44E38" w:rsidRDefault="00123270">
            <w:pPr>
              <w:spacing w:before="40" w:after="40"/>
            </w:pPr>
            <w:r>
              <w:rPr>
                <w:sz w:val="16"/>
              </w:rPr>
              <w:t>⚠</w:t>
            </w:r>
            <w:r>
              <w:rPr>
                <w:sz w:val="16"/>
              </w:rPr>
              <w:t>️</w:t>
            </w:r>
          </w:p>
        </w:tc>
        <w:tc>
          <w:tcPr>
            <w:tcW w:w="1680" w:type="dxa"/>
            <w:vAlign w:val="center"/>
          </w:tcPr>
          <w:p w14:paraId="791A501F" w14:textId="77777777" w:rsidR="00E44E38" w:rsidRDefault="00123270">
            <w:pPr>
              <w:spacing w:before="40" w:after="40"/>
            </w:pPr>
            <w:r>
              <w:rPr>
                <w:sz w:val="16"/>
              </w:rPr>
              <w:t>⚠</w:t>
            </w:r>
            <w:r>
              <w:rPr>
                <w:sz w:val="16"/>
              </w:rPr>
              <w:t>️</w:t>
            </w:r>
            <w:r>
              <w:rPr>
                <w:sz w:val="16"/>
              </w:rPr>
              <w:t xml:space="preserve"> / ADF / Snowflake</w:t>
            </w:r>
          </w:p>
        </w:tc>
      </w:tr>
    </w:tbl>
    <w:p w14:paraId="4003BBE5" w14:textId="77777777" w:rsidR="00E44E38" w:rsidRDefault="00E44E38"/>
    <w:tbl>
      <w:tblPr>
        <w:tblStyle w:val="TableGrid"/>
        <w:tblW w:w="0" w:type="auto"/>
        <w:jc w:val="center"/>
        <w:tblLook w:val="04A0" w:firstRow="1" w:lastRow="0" w:firstColumn="1" w:lastColumn="0" w:noHBand="0" w:noVBand="1"/>
      </w:tblPr>
      <w:tblGrid>
        <w:gridCol w:w="5040"/>
        <w:gridCol w:w="5040"/>
      </w:tblGrid>
      <w:tr w:rsidR="00E44E38" w14:paraId="3E0DE371" w14:textId="77777777">
        <w:trPr>
          <w:jc w:val="center"/>
        </w:trPr>
        <w:tc>
          <w:tcPr>
            <w:tcW w:w="5040" w:type="dxa"/>
            <w:shd w:val="clear" w:color="auto" w:fill="1A2B56"/>
            <w:vAlign w:val="center"/>
          </w:tcPr>
          <w:p w14:paraId="6A4C0F04" w14:textId="77777777" w:rsidR="00E44E38" w:rsidRDefault="00123270">
            <w:pPr>
              <w:spacing w:before="40" w:after="40"/>
            </w:pPr>
            <w:r>
              <w:rPr>
                <w:b/>
                <w:color w:val="FFFFFF"/>
                <w:sz w:val="16"/>
              </w:rPr>
              <w:t>✅</w:t>
            </w:r>
          </w:p>
        </w:tc>
        <w:tc>
          <w:tcPr>
            <w:tcW w:w="5040" w:type="dxa"/>
            <w:shd w:val="clear" w:color="auto" w:fill="1A2B56"/>
            <w:vAlign w:val="center"/>
          </w:tcPr>
          <w:p w14:paraId="02E8F50F" w14:textId="77777777" w:rsidR="00E44E38" w:rsidRDefault="00123270">
            <w:pPr>
              <w:spacing w:before="40" w:after="40"/>
            </w:pPr>
            <w:r>
              <w:rPr>
                <w:b/>
                <w:color w:val="FFFFFF"/>
                <w:sz w:val="16"/>
              </w:rPr>
              <w:t>Pattern is normally suitable for the use case</w:t>
            </w:r>
          </w:p>
        </w:tc>
      </w:tr>
      <w:tr w:rsidR="00E44E38" w14:paraId="4938B2EB" w14:textId="77777777">
        <w:trPr>
          <w:jc w:val="center"/>
        </w:trPr>
        <w:tc>
          <w:tcPr>
            <w:tcW w:w="5040" w:type="dxa"/>
            <w:vAlign w:val="center"/>
          </w:tcPr>
          <w:p w14:paraId="35DB3939" w14:textId="77777777" w:rsidR="00E44E38" w:rsidRDefault="00123270">
            <w:pPr>
              <w:spacing w:before="40" w:after="40"/>
            </w:pPr>
            <w:r>
              <w:rPr>
                <w:sz w:val="16"/>
              </w:rPr>
              <w:t>⚠</w:t>
            </w:r>
            <w:r>
              <w:rPr>
                <w:sz w:val="16"/>
              </w:rPr>
              <w:t>️</w:t>
            </w:r>
          </w:p>
        </w:tc>
        <w:tc>
          <w:tcPr>
            <w:tcW w:w="5040" w:type="dxa"/>
            <w:vAlign w:val="center"/>
          </w:tcPr>
          <w:p w14:paraId="362F2204" w14:textId="77777777" w:rsidR="00E44E38" w:rsidRDefault="00123270">
            <w:pPr>
              <w:spacing w:before="40" w:after="40"/>
            </w:pPr>
            <w:r>
              <w:rPr>
                <w:sz w:val="16"/>
              </w:rPr>
              <w:t>Pattern may be suitable, but requires additional design rationale, controls, or governance review.</w:t>
            </w:r>
          </w:p>
        </w:tc>
      </w:tr>
      <w:tr w:rsidR="00E44E38" w14:paraId="548E8EB1" w14:textId="77777777">
        <w:trPr>
          <w:jc w:val="center"/>
        </w:trPr>
        <w:tc>
          <w:tcPr>
            <w:tcW w:w="5040" w:type="dxa"/>
            <w:vAlign w:val="center"/>
          </w:tcPr>
          <w:p w14:paraId="1F34B571" w14:textId="77777777" w:rsidR="00E44E38" w:rsidRDefault="00123270">
            <w:pPr>
              <w:spacing w:before="40" w:after="40"/>
            </w:pPr>
            <w:r>
              <w:rPr>
                <w:sz w:val="16"/>
              </w:rPr>
              <w:t>❌</w:t>
            </w:r>
          </w:p>
        </w:tc>
        <w:tc>
          <w:tcPr>
            <w:tcW w:w="5040" w:type="dxa"/>
            <w:vAlign w:val="center"/>
          </w:tcPr>
          <w:p w14:paraId="4421823F" w14:textId="77777777" w:rsidR="00E44E38" w:rsidRDefault="00123270">
            <w:pPr>
              <w:spacing w:before="40" w:after="40"/>
            </w:pPr>
            <w:r>
              <w:rPr>
                <w:sz w:val="16"/>
              </w:rPr>
              <w:t>Pattern is not normally suitable for this use case.</w:t>
            </w:r>
          </w:p>
        </w:tc>
      </w:tr>
    </w:tbl>
    <w:p w14:paraId="7C04F40A" w14:textId="77777777" w:rsidR="00E44E38" w:rsidRDefault="00E44E38"/>
    <w:p w14:paraId="6513185F" w14:textId="77777777" w:rsidR="00E44E38" w:rsidRDefault="00123270">
      <w:pPr>
        <w:pStyle w:val="Heading2"/>
      </w:pPr>
      <w:r>
        <w:t>Common use cases</w:t>
      </w:r>
    </w:p>
    <w:tbl>
      <w:tblPr>
        <w:tblStyle w:val="TableGrid"/>
        <w:tblW w:w="0" w:type="auto"/>
        <w:jc w:val="center"/>
        <w:tblLook w:val="04A0" w:firstRow="1" w:lastRow="0" w:firstColumn="1" w:lastColumn="0" w:noHBand="0" w:noVBand="1"/>
      </w:tblPr>
      <w:tblGrid>
        <w:gridCol w:w="5040"/>
        <w:gridCol w:w="5040"/>
      </w:tblGrid>
      <w:tr w:rsidR="00E44E38" w14:paraId="38DF038A" w14:textId="77777777">
        <w:trPr>
          <w:jc w:val="center"/>
        </w:trPr>
        <w:tc>
          <w:tcPr>
            <w:tcW w:w="5040" w:type="dxa"/>
            <w:shd w:val="clear" w:color="auto" w:fill="1A2B56"/>
            <w:vAlign w:val="center"/>
          </w:tcPr>
          <w:p w14:paraId="289ACE5A" w14:textId="77777777" w:rsidR="00E44E38" w:rsidRDefault="00123270">
            <w:pPr>
              <w:spacing w:before="40" w:after="40"/>
            </w:pPr>
            <w:r>
              <w:rPr>
                <w:b/>
                <w:color w:val="FFFFFF"/>
                <w:sz w:val="16"/>
              </w:rPr>
              <w:t>Scenario</w:t>
            </w:r>
          </w:p>
        </w:tc>
        <w:tc>
          <w:tcPr>
            <w:tcW w:w="5040" w:type="dxa"/>
            <w:shd w:val="clear" w:color="auto" w:fill="1A2B56"/>
            <w:vAlign w:val="center"/>
          </w:tcPr>
          <w:p w14:paraId="55EB245E" w14:textId="77777777" w:rsidR="00E44E38" w:rsidRDefault="00123270">
            <w:pPr>
              <w:spacing w:before="40" w:after="40"/>
            </w:pPr>
            <w:r>
              <w:rPr>
                <w:b/>
                <w:color w:val="FFFFFF"/>
                <w:sz w:val="16"/>
              </w:rPr>
              <w:t>Recommended Pattern</w:t>
            </w:r>
          </w:p>
        </w:tc>
      </w:tr>
      <w:tr w:rsidR="00E44E38" w14:paraId="3F631653" w14:textId="77777777">
        <w:trPr>
          <w:jc w:val="center"/>
        </w:trPr>
        <w:tc>
          <w:tcPr>
            <w:tcW w:w="5040" w:type="dxa"/>
            <w:vAlign w:val="center"/>
          </w:tcPr>
          <w:p w14:paraId="5E97935B" w14:textId="77777777" w:rsidR="00E44E38" w:rsidRDefault="00123270">
            <w:pPr>
              <w:spacing w:before="40" w:after="40"/>
            </w:pPr>
            <w:r>
              <w:rPr>
                <w:sz w:val="16"/>
              </w:rPr>
              <w:t>Consumer needs to retrieve or update business data immediately</w:t>
            </w:r>
          </w:p>
        </w:tc>
        <w:tc>
          <w:tcPr>
            <w:tcW w:w="5040" w:type="dxa"/>
            <w:vAlign w:val="center"/>
          </w:tcPr>
          <w:p w14:paraId="77FCFC2C" w14:textId="77777777" w:rsidR="00E44E38" w:rsidRDefault="00123270">
            <w:pPr>
              <w:spacing w:before="40" w:after="40"/>
            </w:pPr>
            <w:r>
              <w:rPr>
                <w:sz w:val="16"/>
              </w:rPr>
              <w:t>REST API via APIM</w:t>
            </w:r>
          </w:p>
        </w:tc>
      </w:tr>
      <w:tr w:rsidR="00E44E38" w14:paraId="15594ECF" w14:textId="77777777">
        <w:trPr>
          <w:jc w:val="center"/>
        </w:trPr>
        <w:tc>
          <w:tcPr>
            <w:tcW w:w="5040" w:type="dxa"/>
            <w:vAlign w:val="center"/>
          </w:tcPr>
          <w:p w14:paraId="575C4F2F" w14:textId="77777777" w:rsidR="00E44E38" w:rsidRDefault="00123270">
            <w:pPr>
              <w:spacing w:before="40" w:after="40"/>
            </w:pPr>
            <w:r>
              <w:rPr>
                <w:sz w:val="16"/>
              </w:rPr>
              <w:t>A system needs to tell another system to perform work, but can tolerate delayed processing</w:t>
            </w:r>
          </w:p>
        </w:tc>
        <w:tc>
          <w:tcPr>
            <w:tcW w:w="5040" w:type="dxa"/>
            <w:vAlign w:val="center"/>
          </w:tcPr>
          <w:p w14:paraId="0B56A089" w14:textId="77777777" w:rsidR="00E44E38" w:rsidRDefault="00123270">
            <w:pPr>
              <w:spacing w:before="40" w:after="40"/>
            </w:pPr>
            <w:r>
              <w:rPr>
                <w:sz w:val="16"/>
              </w:rPr>
              <w:t>Service Bus Queue</w:t>
            </w:r>
          </w:p>
        </w:tc>
      </w:tr>
      <w:tr w:rsidR="00E44E38" w14:paraId="15A63A2D" w14:textId="77777777">
        <w:trPr>
          <w:jc w:val="center"/>
        </w:trPr>
        <w:tc>
          <w:tcPr>
            <w:tcW w:w="5040" w:type="dxa"/>
            <w:vAlign w:val="center"/>
          </w:tcPr>
          <w:p w14:paraId="1E312707" w14:textId="77777777" w:rsidR="00E44E38" w:rsidRDefault="00123270">
            <w:pPr>
              <w:spacing w:before="40" w:after="40"/>
            </w:pPr>
            <w:r>
              <w:rPr>
                <w:sz w:val="16"/>
              </w:rPr>
              <w:t>Multiple systems need to react to the same business message</w:t>
            </w:r>
          </w:p>
        </w:tc>
        <w:tc>
          <w:tcPr>
            <w:tcW w:w="5040" w:type="dxa"/>
            <w:vAlign w:val="center"/>
          </w:tcPr>
          <w:p w14:paraId="5EB30A7D" w14:textId="77777777" w:rsidR="00E44E38" w:rsidRDefault="00123270">
            <w:pPr>
              <w:spacing w:before="40" w:after="40"/>
            </w:pPr>
            <w:r>
              <w:rPr>
                <w:sz w:val="16"/>
              </w:rPr>
              <w:t>Service Bus Topic</w:t>
            </w:r>
          </w:p>
        </w:tc>
      </w:tr>
      <w:tr w:rsidR="00E44E38" w14:paraId="27F687C3" w14:textId="77777777">
        <w:trPr>
          <w:jc w:val="center"/>
        </w:trPr>
        <w:tc>
          <w:tcPr>
            <w:tcW w:w="5040" w:type="dxa"/>
            <w:vAlign w:val="center"/>
          </w:tcPr>
          <w:p w14:paraId="25127EE1" w14:textId="77777777" w:rsidR="00E44E38" w:rsidRDefault="00123270">
            <w:pPr>
              <w:spacing w:before="40" w:after="40"/>
            </w:pPr>
            <w:r>
              <w:rPr>
                <w:sz w:val="16"/>
              </w:rPr>
              <w:t>A system needs to notify that a resource change or event occurred</w:t>
            </w:r>
          </w:p>
        </w:tc>
        <w:tc>
          <w:tcPr>
            <w:tcW w:w="5040" w:type="dxa"/>
            <w:vAlign w:val="center"/>
          </w:tcPr>
          <w:p w14:paraId="519A4FDC" w14:textId="77777777" w:rsidR="00E44E38" w:rsidRDefault="00123270">
            <w:pPr>
              <w:spacing w:before="40" w:after="40"/>
            </w:pPr>
            <w:r>
              <w:rPr>
                <w:sz w:val="16"/>
              </w:rPr>
              <w:t>Event Grid</w:t>
            </w:r>
          </w:p>
        </w:tc>
      </w:tr>
      <w:tr w:rsidR="00E44E38" w14:paraId="4A5BB385" w14:textId="77777777">
        <w:trPr>
          <w:jc w:val="center"/>
        </w:trPr>
        <w:tc>
          <w:tcPr>
            <w:tcW w:w="5040" w:type="dxa"/>
            <w:vAlign w:val="center"/>
          </w:tcPr>
          <w:p w14:paraId="37C2F957" w14:textId="77777777" w:rsidR="00E44E38" w:rsidRDefault="00123270">
            <w:pPr>
              <w:spacing w:before="40" w:after="40"/>
            </w:pPr>
            <w:r>
              <w:rPr>
                <w:sz w:val="16"/>
              </w:rPr>
              <w:t>High-volume stream of events, telemetry, or near-real-time analytics feed</w:t>
            </w:r>
          </w:p>
        </w:tc>
        <w:tc>
          <w:tcPr>
            <w:tcW w:w="5040" w:type="dxa"/>
            <w:vAlign w:val="center"/>
          </w:tcPr>
          <w:p w14:paraId="4DE44C9B" w14:textId="77777777" w:rsidR="00E44E38" w:rsidRDefault="00123270">
            <w:pPr>
              <w:spacing w:before="40" w:after="40"/>
            </w:pPr>
            <w:r>
              <w:rPr>
                <w:sz w:val="16"/>
              </w:rPr>
              <w:t>Event Hubs</w:t>
            </w:r>
          </w:p>
        </w:tc>
      </w:tr>
      <w:tr w:rsidR="00E44E38" w14:paraId="77517577" w14:textId="77777777">
        <w:trPr>
          <w:jc w:val="center"/>
        </w:trPr>
        <w:tc>
          <w:tcPr>
            <w:tcW w:w="5040" w:type="dxa"/>
            <w:vAlign w:val="center"/>
          </w:tcPr>
          <w:p w14:paraId="3B02CDA8" w14:textId="77777777" w:rsidR="00E44E38" w:rsidRDefault="00123270">
            <w:pPr>
              <w:spacing w:before="40" w:after="40"/>
            </w:pPr>
            <w:r>
              <w:rPr>
                <w:sz w:val="16"/>
              </w:rPr>
              <w:t>Multi-step process across systems with conditional routing and exception handling</w:t>
            </w:r>
          </w:p>
        </w:tc>
        <w:tc>
          <w:tcPr>
            <w:tcW w:w="5040" w:type="dxa"/>
            <w:vAlign w:val="center"/>
          </w:tcPr>
          <w:p w14:paraId="759885C9" w14:textId="77777777" w:rsidR="00E44E38" w:rsidRDefault="00123270">
            <w:pPr>
              <w:spacing w:before="40" w:after="40"/>
            </w:pPr>
            <w:r>
              <w:rPr>
                <w:sz w:val="16"/>
              </w:rPr>
              <w:t>Logic Apps</w:t>
            </w:r>
          </w:p>
        </w:tc>
      </w:tr>
      <w:tr w:rsidR="00E44E38" w14:paraId="4A932CAB" w14:textId="77777777">
        <w:trPr>
          <w:jc w:val="center"/>
        </w:trPr>
        <w:tc>
          <w:tcPr>
            <w:tcW w:w="5040" w:type="dxa"/>
            <w:vAlign w:val="center"/>
          </w:tcPr>
          <w:p w14:paraId="0B144368" w14:textId="77777777" w:rsidR="00E44E38" w:rsidRDefault="00123270">
            <w:pPr>
              <w:spacing w:before="40" w:after="40"/>
            </w:pPr>
            <w:r>
              <w:rPr>
                <w:sz w:val="16"/>
              </w:rPr>
              <w:t>Small code-based transformation or validation step</w:t>
            </w:r>
          </w:p>
        </w:tc>
        <w:tc>
          <w:tcPr>
            <w:tcW w:w="5040" w:type="dxa"/>
            <w:vAlign w:val="center"/>
          </w:tcPr>
          <w:p w14:paraId="236A92EC" w14:textId="77777777" w:rsidR="00E44E38" w:rsidRDefault="00123270">
            <w:pPr>
              <w:spacing w:before="40" w:after="40"/>
            </w:pPr>
            <w:r>
              <w:rPr>
                <w:sz w:val="16"/>
              </w:rPr>
              <w:t>Azure Function</w:t>
            </w:r>
          </w:p>
        </w:tc>
      </w:tr>
      <w:tr w:rsidR="00E44E38" w14:paraId="2E45F2E7" w14:textId="77777777">
        <w:trPr>
          <w:jc w:val="center"/>
        </w:trPr>
        <w:tc>
          <w:tcPr>
            <w:tcW w:w="5040" w:type="dxa"/>
            <w:vAlign w:val="center"/>
          </w:tcPr>
          <w:p w14:paraId="0B257A29" w14:textId="77777777" w:rsidR="00E44E38" w:rsidRDefault="00123270">
            <w:pPr>
              <w:spacing w:before="40" w:after="40"/>
            </w:pPr>
            <w:r>
              <w:rPr>
                <w:sz w:val="16"/>
              </w:rPr>
              <w:t>Batch ingestion into Snowflake for reporting or analytics</w:t>
            </w:r>
          </w:p>
        </w:tc>
        <w:tc>
          <w:tcPr>
            <w:tcW w:w="5040" w:type="dxa"/>
            <w:vAlign w:val="center"/>
          </w:tcPr>
          <w:p w14:paraId="37CC28CC" w14:textId="77777777" w:rsidR="00E44E38" w:rsidRDefault="00123270">
            <w:pPr>
              <w:spacing w:before="40" w:after="40"/>
            </w:pPr>
            <w:r>
              <w:rPr>
                <w:sz w:val="16"/>
              </w:rPr>
              <w:t>Data platform pattern using ADF / Blob / Snowpipe / Snowflake</w:t>
            </w:r>
          </w:p>
        </w:tc>
      </w:tr>
      <w:tr w:rsidR="00E44E38" w14:paraId="2B3D7482" w14:textId="77777777">
        <w:trPr>
          <w:jc w:val="center"/>
        </w:trPr>
        <w:tc>
          <w:tcPr>
            <w:tcW w:w="5040" w:type="dxa"/>
            <w:vAlign w:val="center"/>
          </w:tcPr>
          <w:p w14:paraId="4C8444C2" w14:textId="77777777" w:rsidR="00E44E38" w:rsidRDefault="00123270">
            <w:pPr>
              <w:spacing w:before="40" w:after="40"/>
            </w:pPr>
            <w:r>
              <w:rPr>
                <w:sz w:val="16"/>
              </w:rPr>
              <w:t>Operational real-time transaction between applications</w:t>
            </w:r>
          </w:p>
        </w:tc>
        <w:tc>
          <w:tcPr>
            <w:tcW w:w="5040" w:type="dxa"/>
            <w:vAlign w:val="center"/>
          </w:tcPr>
          <w:p w14:paraId="094EB334" w14:textId="77777777" w:rsidR="00E44E38" w:rsidRDefault="00123270">
            <w:pPr>
              <w:spacing w:before="40" w:after="40"/>
            </w:pPr>
            <w:r>
              <w:rPr>
                <w:sz w:val="16"/>
              </w:rPr>
              <w:t>SIF/API/messaging pattern, not Snowflake as intermediary</w:t>
            </w:r>
          </w:p>
        </w:tc>
      </w:tr>
    </w:tbl>
    <w:p w14:paraId="6FAB75EA" w14:textId="77777777" w:rsidR="00E44E38" w:rsidRDefault="00E44E38"/>
    <w:p w14:paraId="1FD79848" w14:textId="77777777" w:rsidR="00E44E38" w:rsidRDefault="00123270">
      <w:pPr>
        <w:pStyle w:val="Heading2"/>
      </w:pPr>
      <w:r>
        <w:lastRenderedPageBreak/>
        <w:t>7.2 Detailed Architecture Decision Tree</w:t>
      </w:r>
    </w:p>
    <w:p w14:paraId="2CF9C8D1" w14:textId="77777777" w:rsidR="00E44E38" w:rsidRDefault="00123270">
      <w:r>
        <w:t>Work down the tree in order and take the first branch that matches, the questions are arranged so that the earlier ones catch the cases that must not be built any other way (bulk data, stateful process) before the finer distinctions between synchronous and asynchronous styles.</w:t>
      </w:r>
    </w:p>
    <w:p w14:paraId="0599B86B" w14:textId="77777777" w:rsidR="00E44E38" w:rsidRDefault="00123270">
      <w:pPr>
        <w:jc w:val="center"/>
      </w:pPr>
      <w:r>
        <w:rPr>
          <w:noProof/>
        </w:rPr>
        <w:drawing>
          <wp:inline distT="0" distB="0" distL="0" distR="0" wp14:anchorId="4E840E5B" wp14:editId="3B279705">
            <wp:extent cx="6126480" cy="4888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126480" cy="4888022"/>
                    </a:xfrm>
                    <a:prstGeom prst="rect">
                      <a:avLst/>
                    </a:prstGeom>
                  </pic:spPr>
                </pic:pic>
              </a:graphicData>
            </a:graphic>
          </wp:inline>
        </w:drawing>
      </w:r>
    </w:p>
    <w:p w14:paraId="7544A713" w14:textId="77777777" w:rsidR="00E44E38" w:rsidRDefault="00123270">
      <w:pPr>
        <w:pStyle w:val="Heading1"/>
      </w:pPr>
      <w:r>
        <w:t>8. Enterprise Pattern Catalogue</w:t>
      </w:r>
    </w:p>
    <w:p w14:paraId="65CA8BAC" w14:textId="77777777" w:rsidR="00E44E38" w:rsidRDefault="00123270">
      <w:pPr>
        <w:pStyle w:val="Heading2"/>
      </w:pPr>
      <w:r>
        <w:t>8.1 Enterprise Pattern Index and Boundary Applicability</w:t>
      </w:r>
    </w:p>
    <w:p w14:paraId="265D246C" w14:textId="77777777" w:rsidR="00E44E38" w:rsidRDefault="00123270">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5E4AFC07" w14:textId="77777777" w:rsidR="00E44E38" w:rsidRDefault="00123270">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DB38C9A" w14:textId="77777777" w:rsidR="00E44E38" w:rsidRDefault="00123270">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6C25FE02" w14:textId="77777777" w:rsidR="00E44E38" w:rsidRDefault="00123270">
      <w:pPr>
        <w:pStyle w:val="Heading2"/>
      </w:pPr>
      <w:r>
        <w:lastRenderedPageBreak/>
        <w:t>Pattern Catalogue with Boundary Applicability</w:t>
      </w:r>
    </w:p>
    <w:tbl>
      <w:tblPr>
        <w:tblStyle w:val="TableGrid"/>
        <w:tblW w:w="0" w:type="auto"/>
        <w:jc w:val="center"/>
        <w:tblLook w:val="04A0" w:firstRow="1" w:lastRow="0" w:firstColumn="1" w:lastColumn="0" w:noHBand="0" w:noVBand="1"/>
      </w:tblPr>
      <w:tblGrid>
        <w:gridCol w:w="1120"/>
        <w:gridCol w:w="1178"/>
        <w:gridCol w:w="1120"/>
        <w:gridCol w:w="1120"/>
        <w:gridCol w:w="1120"/>
        <w:gridCol w:w="1120"/>
        <w:gridCol w:w="1120"/>
        <w:gridCol w:w="1124"/>
        <w:gridCol w:w="1120"/>
      </w:tblGrid>
      <w:tr w:rsidR="00E44E38" w14:paraId="682F145B" w14:textId="77777777">
        <w:trPr>
          <w:jc w:val="center"/>
        </w:trPr>
        <w:tc>
          <w:tcPr>
            <w:tcW w:w="1120" w:type="dxa"/>
            <w:shd w:val="clear" w:color="auto" w:fill="1A2B56"/>
            <w:vAlign w:val="center"/>
          </w:tcPr>
          <w:p w14:paraId="088E7B8E" w14:textId="77777777" w:rsidR="00E44E38" w:rsidRDefault="00123270">
            <w:pPr>
              <w:spacing w:before="40" w:after="40"/>
            </w:pPr>
            <w:r>
              <w:rPr>
                <w:b/>
                <w:color w:val="FFFFFF"/>
                <w:sz w:val="16"/>
              </w:rPr>
              <w:t>Pattern ID</w:t>
            </w:r>
          </w:p>
        </w:tc>
        <w:tc>
          <w:tcPr>
            <w:tcW w:w="1120" w:type="dxa"/>
            <w:shd w:val="clear" w:color="auto" w:fill="1A2B56"/>
            <w:vAlign w:val="center"/>
          </w:tcPr>
          <w:p w14:paraId="5D26AE8E" w14:textId="77777777" w:rsidR="00E44E38" w:rsidRDefault="00123270">
            <w:pPr>
              <w:spacing w:before="40" w:after="40"/>
            </w:pPr>
            <w:r>
              <w:rPr>
                <w:b/>
                <w:color w:val="FFFFFF"/>
                <w:sz w:val="16"/>
              </w:rPr>
              <w:t>Pattern</w:t>
            </w:r>
          </w:p>
        </w:tc>
        <w:tc>
          <w:tcPr>
            <w:tcW w:w="1120" w:type="dxa"/>
            <w:shd w:val="clear" w:color="auto" w:fill="1A2B56"/>
            <w:vAlign w:val="center"/>
          </w:tcPr>
          <w:p w14:paraId="300371BA" w14:textId="77777777" w:rsidR="00E44E38" w:rsidRDefault="00123270">
            <w:pPr>
              <w:spacing w:before="40" w:after="40"/>
            </w:pPr>
            <w:r>
              <w:rPr>
                <w:b/>
                <w:color w:val="FFFFFF"/>
                <w:sz w:val="16"/>
              </w:rPr>
              <w:t>Primary Boundary</w:t>
            </w:r>
          </w:p>
        </w:tc>
        <w:tc>
          <w:tcPr>
            <w:tcW w:w="1120" w:type="dxa"/>
            <w:shd w:val="clear" w:color="auto" w:fill="1A2B56"/>
            <w:vAlign w:val="center"/>
          </w:tcPr>
          <w:p w14:paraId="0F2EB4E1" w14:textId="77777777" w:rsidR="00E44E38" w:rsidRDefault="00123270">
            <w:pPr>
              <w:spacing w:before="40" w:after="40"/>
            </w:pPr>
            <w:r>
              <w:rPr>
                <w:b/>
                <w:color w:val="FFFFFF"/>
                <w:sz w:val="16"/>
              </w:rPr>
              <w:t>Internal</w:t>
            </w:r>
          </w:p>
        </w:tc>
        <w:tc>
          <w:tcPr>
            <w:tcW w:w="1120" w:type="dxa"/>
            <w:shd w:val="clear" w:color="auto" w:fill="1A2B56"/>
            <w:vAlign w:val="center"/>
          </w:tcPr>
          <w:p w14:paraId="0DDDDA15" w14:textId="77777777" w:rsidR="00E44E38" w:rsidRDefault="00123270">
            <w:pPr>
              <w:spacing w:before="40" w:after="40"/>
            </w:pPr>
            <w:r>
              <w:rPr>
                <w:b/>
                <w:color w:val="FFFFFF"/>
                <w:sz w:val="16"/>
              </w:rPr>
              <w:t>3rd Party to Chaucer</w:t>
            </w:r>
          </w:p>
        </w:tc>
        <w:tc>
          <w:tcPr>
            <w:tcW w:w="1120" w:type="dxa"/>
            <w:shd w:val="clear" w:color="auto" w:fill="1A2B56"/>
            <w:vAlign w:val="center"/>
          </w:tcPr>
          <w:p w14:paraId="13040FE7" w14:textId="77777777" w:rsidR="00E44E38" w:rsidRDefault="00123270">
            <w:pPr>
              <w:spacing w:before="40" w:after="40"/>
            </w:pPr>
            <w:r>
              <w:rPr>
                <w:b/>
                <w:color w:val="FFFFFF"/>
                <w:sz w:val="16"/>
              </w:rPr>
              <w:t>Chaucer to 3rd Party</w:t>
            </w:r>
          </w:p>
        </w:tc>
        <w:tc>
          <w:tcPr>
            <w:tcW w:w="1120" w:type="dxa"/>
            <w:shd w:val="clear" w:color="auto" w:fill="1A2B56"/>
            <w:vAlign w:val="center"/>
          </w:tcPr>
          <w:p w14:paraId="1DE2D435" w14:textId="77777777" w:rsidR="00E44E38" w:rsidRDefault="00123270">
            <w:pPr>
              <w:spacing w:before="40" w:after="40"/>
            </w:pPr>
            <w:r>
              <w:rPr>
                <w:b/>
                <w:color w:val="FFFFFF"/>
                <w:sz w:val="16"/>
              </w:rPr>
              <w:t>SIF to Data Platform</w:t>
            </w:r>
          </w:p>
        </w:tc>
        <w:tc>
          <w:tcPr>
            <w:tcW w:w="1120" w:type="dxa"/>
            <w:shd w:val="clear" w:color="auto" w:fill="1A2B56"/>
            <w:vAlign w:val="center"/>
          </w:tcPr>
          <w:p w14:paraId="21F3AD14" w14:textId="77777777" w:rsidR="00E44E38" w:rsidRDefault="00123270">
            <w:pPr>
              <w:spacing w:before="40" w:after="40"/>
            </w:pPr>
            <w:r>
              <w:rPr>
                <w:b/>
                <w:color w:val="FFFFFF"/>
                <w:sz w:val="16"/>
              </w:rPr>
              <w:t>Primary Technology</w:t>
            </w:r>
          </w:p>
        </w:tc>
        <w:tc>
          <w:tcPr>
            <w:tcW w:w="1120" w:type="dxa"/>
            <w:shd w:val="clear" w:color="auto" w:fill="1A2B56"/>
            <w:vAlign w:val="center"/>
          </w:tcPr>
          <w:p w14:paraId="1C43981B" w14:textId="77777777" w:rsidR="00E44E38" w:rsidRDefault="00123270">
            <w:pPr>
              <w:spacing w:before="40" w:after="40"/>
            </w:pPr>
            <w:r>
              <w:rPr>
                <w:b/>
                <w:color w:val="FFFFFF"/>
                <w:sz w:val="16"/>
              </w:rPr>
              <w:t>Usage Approval</w:t>
            </w:r>
          </w:p>
        </w:tc>
      </w:tr>
      <w:tr w:rsidR="00E44E38" w14:paraId="63DB9615" w14:textId="77777777">
        <w:trPr>
          <w:jc w:val="center"/>
        </w:trPr>
        <w:tc>
          <w:tcPr>
            <w:tcW w:w="1120" w:type="dxa"/>
            <w:vAlign w:val="center"/>
          </w:tcPr>
          <w:p w14:paraId="712CCB03" w14:textId="77777777" w:rsidR="00E44E38" w:rsidRDefault="00123270">
            <w:pPr>
              <w:spacing w:before="40" w:after="40"/>
            </w:pPr>
            <w:r>
              <w:rPr>
                <w:sz w:val="16"/>
              </w:rPr>
              <w:t>SIF-P01</w:t>
            </w:r>
          </w:p>
        </w:tc>
        <w:tc>
          <w:tcPr>
            <w:tcW w:w="1120" w:type="dxa"/>
            <w:vAlign w:val="center"/>
          </w:tcPr>
          <w:p w14:paraId="5E7517C4" w14:textId="77777777" w:rsidR="00E44E38" w:rsidRDefault="00123270">
            <w:pPr>
              <w:spacing w:before="40" w:after="40"/>
            </w:pPr>
            <w:r>
              <w:rPr>
                <w:sz w:val="16"/>
              </w:rPr>
              <w:t>Internal REST API</w:t>
            </w:r>
          </w:p>
        </w:tc>
        <w:tc>
          <w:tcPr>
            <w:tcW w:w="1120" w:type="dxa"/>
            <w:vAlign w:val="center"/>
          </w:tcPr>
          <w:p w14:paraId="4D1DA6C6" w14:textId="77777777" w:rsidR="00E44E38" w:rsidRDefault="00123270">
            <w:pPr>
              <w:spacing w:before="40" w:after="40"/>
            </w:pPr>
            <w:r>
              <w:rPr>
                <w:sz w:val="16"/>
              </w:rPr>
              <w:t>Internal</w:t>
            </w:r>
          </w:p>
        </w:tc>
        <w:tc>
          <w:tcPr>
            <w:tcW w:w="1120" w:type="dxa"/>
            <w:vAlign w:val="center"/>
          </w:tcPr>
          <w:p w14:paraId="0593DB57" w14:textId="77777777" w:rsidR="00E44E38" w:rsidRDefault="00123270">
            <w:pPr>
              <w:spacing w:before="40" w:after="40"/>
            </w:pPr>
            <w:r>
              <w:rPr>
                <w:sz w:val="16"/>
              </w:rPr>
              <w:t>✅</w:t>
            </w:r>
          </w:p>
        </w:tc>
        <w:tc>
          <w:tcPr>
            <w:tcW w:w="1120" w:type="dxa"/>
            <w:vAlign w:val="center"/>
          </w:tcPr>
          <w:p w14:paraId="1452512E" w14:textId="77777777" w:rsidR="00E44E38" w:rsidRDefault="00123270">
            <w:pPr>
              <w:spacing w:before="40" w:after="40"/>
            </w:pPr>
            <w:r>
              <w:rPr>
                <w:sz w:val="16"/>
              </w:rPr>
              <w:t>❌</w:t>
            </w:r>
          </w:p>
        </w:tc>
        <w:tc>
          <w:tcPr>
            <w:tcW w:w="1120" w:type="dxa"/>
            <w:vAlign w:val="center"/>
          </w:tcPr>
          <w:p w14:paraId="35010A82" w14:textId="77777777" w:rsidR="00E44E38" w:rsidRDefault="00123270">
            <w:pPr>
              <w:spacing w:before="40" w:after="40"/>
            </w:pPr>
            <w:r>
              <w:rPr>
                <w:sz w:val="16"/>
              </w:rPr>
              <w:t>❌</w:t>
            </w:r>
          </w:p>
        </w:tc>
        <w:tc>
          <w:tcPr>
            <w:tcW w:w="1120" w:type="dxa"/>
            <w:vAlign w:val="center"/>
          </w:tcPr>
          <w:p w14:paraId="03FCEAEE" w14:textId="77777777" w:rsidR="00E44E38" w:rsidRDefault="00123270">
            <w:pPr>
              <w:spacing w:before="40" w:after="40"/>
            </w:pPr>
            <w:r>
              <w:rPr>
                <w:sz w:val="16"/>
              </w:rPr>
              <w:t>⚠</w:t>
            </w:r>
            <w:r>
              <w:rPr>
                <w:sz w:val="16"/>
              </w:rPr>
              <w:t>️</w:t>
            </w:r>
          </w:p>
        </w:tc>
        <w:tc>
          <w:tcPr>
            <w:tcW w:w="1120" w:type="dxa"/>
            <w:vAlign w:val="center"/>
          </w:tcPr>
          <w:p w14:paraId="18CD6DCD" w14:textId="77777777" w:rsidR="00E44E38" w:rsidRDefault="00123270">
            <w:pPr>
              <w:spacing w:before="40" w:after="40"/>
            </w:pPr>
            <w:r>
              <w:rPr>
                <w:sz w:val="16"/>
              </w:rPr>
              <w:t>Azure API Management + backend API / Logic App / Function</w:t>
            </w:r>
          </w:p>
        </w:tc>
        <w:tc>
          <w:tcPr>
            <w:tcW w:w="1120" w:type="dxa"/>
            <w:vAlign w:val="center"/>
          </w:tcPr>
          <w:p w14:paraId="1BFA13F0" w14:textId="77777777" w:rsidR="00E44E38" w:rsidRDefault="00123270">
            <w:pPr>
              <w:spacing w:before="40" w:after="40"/>
            </w:pPr>
            <w:r>
              <w:rPr>
                <w:sz w:val="16"/>
              </w:rPr>
              <w:t>Standard</w:t>
            </w:r>
          </w:p>
        </w:tc>
      </w:tr>
      <w:tr w:rsidR="00E44E38" w14:paraId="4F5CC24B" w14:textId="77777777">
        <w:trPr>
          <w:jc w:val="center"/>
        </w:trPr>
        <w:tc>
          <w:tcPr>
            <w:tcW w:w="1120" w:type="dxa"/>
            <w:vAlign w:val="center"/>
          </w:tcPr>
          <w:p w14:paraId="7A1990CC" w14:textId="77777777" w:rsidR="00E44E38" w:rsidRDefault="00123270">
            <w:pPr>
              <w:spacing w:before="40" w:after="40"/>
            </w:pPr>
            <w:r>
              <w:rPr>
                <w:sz w:val="16"/>
              </w:rPr>
              <w:t>SIF-P02</w:t>
            </w:r>
          </w:p>
        </w:tc>
        <w:tc>
          <w:tcPr>
            <w:tcW w:w="1120" w:type="dxa"/>
            <w:vAlign w:val="center"/>
          </w:tcPr>
          <w:p w14:paraId="41D4D4E6" w14:textId="77777777" w:rsidR="00E44E38" w:rsidRDefault="00123270">
            <w:pPr>
              <w:spacing w:before="40" w:after="40"/>
            </w:pPr>
            <w:r>
              <w:rPr>
                <w:sz w:val="16"/>
              </w:rPr>
              <w:t>External API Ingress</w:t>
            </w:r>
          </w:p>
        </w:tc>
        <w:tc>
          <w:tcPr>
            <w:tcW w:w="1120" w:type="dxa"/>
            <w:vAlign w:val="center"/>
          </w:tcPr>
          <w:p w14:paraId="1CF85FE3" w14:textId="77777777" w:rsidR="00E44E38" w:rsidRDefault="00123270">
            <w:pPr>
              <w:spacing w:before="40" w:after="40"/>
            </w:pPr>
            <w:r>
              <w:rPr>
                <w:sz w:val="16"/>
              </w:rPr>
              <w:t>Third party to Chaucer</w:t>
            </w:r>
          </w:p>
        </w:tc>
        <w:tc>
          <w:tcPr>
            <w:tcW w:w="1120" w:type="dxa"/>
            <w:vAlign w:val="center"/>
          </w:tcPr>
          <w:p w14:paraId="7F834341" w14:textId="77777777" w:rsidR="00E44E38" w:rsidRDefault="00123270">
            <w:pPr>
              <w:spacing w:before="40" w:after="40"/>
            </w:pPr>
            <w:r>
              <w:rPr>
                <w:sz w:val="16"/>
              </w:rPr>
              <w:t>⚠</w:t>
            </w:r>
            <w:r>
              <w:rPr>
                <w:sz w:val="16"/>
              </w:rPr>
              <w:t>️</w:t>
            </w:r>
          </w:p>
        </w:tc>
        <w:tc>
          <w:tcPr>
            <w:tcW w:w="1120" w:type="dxa"/>
            <w:vAlign w:val="center"/>
          </w:tcPr>
          <w:p w14:paraId="69B812DE" w14:textId="77777777" w:rsidR="00E44E38" w:rsidRDefault="00123270">
            <w:pPr>
              <w:spacing w:before="40" w:after="40"/>
            </w:pPr>
            <w:r>
              <w:rPr>
                <w:sz w:val="16"/>
              </w:rPr>
              <w:t>✅</w:t>
            </w:r>
          </w:p>
        </w:tc>
        <w:tc>
          <w:tcPr>
            <w:tcW w:w="1120" w:type="dxa"/>
            <w:vAlign w:val="center"/>
          </w:tcPr>
          <w:p w14:paraId="55B8AB09" w14:textId="77777777" w:rsidR="00E44E38" w:rsidRDefault="00123270">
            <w:pPr>
              <w:spacing w:before="40" w:after="40"/>
            </w:pPr>
            <w:r>
              <w:rPr>
                <w:sz w:val="16"/>
              </w:rPr>
              <w:t>❌</w:t>
            </w:r>
          </w:p>
        </w:tc>
        <w:tc>
          <w:tcPr>
            <w:tcW w:w="1120" w:type="dxa"/>
            <w:vAlign w:val="center"/>
          </w:tcPr>
          <w:p w14:paraId="288650B0" w14:textId="77777777" w:rsidR="00E44E38" w:rsidRDefault="00123270">
            <w:pPr>
              <w:spacing w:before="40" w:after="40"/>
            </w:pPr>
            <w:r>
              <w:rPr>
                <w:sz w:val="16"/>
              </w:rPr>
              <w:t>❌</w:t>
            </w:r>
          </w:p>
        </w:tc>
        <w:tc>
          <w:tcPr>
            <w:tcW w:w="1120" w:type="dxa"/>
            <w:vAlign w:val="center"/>
          </w:tcPr>
          <w:p w14:paraId="43D2304D" w14:textId="77777777" w:rsidR="00E44E38" w:rsidRDefault="00123270">
            <w:pPr>
              <w:spacing w:before="40" w:after="40"/>
            </w:pPr>
            <w:r>
              <w:rPr>
                <w:sz w:val="16"/>
              </w:rPr>
              <w:t>Azure API Management</w:t>
            </w:r>
          </w:p>
        </w:tc>
        <w:tc>
          <w:tcPr>
            <w:tcW w:w="1120" w:type="dxa"/>
            <w:vAlign w:val="center"/>
          </w:tcPr>
          <w:p w14:paraId="7193D4EF" w14:textId="77777777" w:rsidR="00E44E38" w:rsidRDefault="00123270">
            <w:pPr>
              <w:spacing w:before="40" w:after="40"/>
            </w:pPr>
            <w:r>
              <w:rPr>
                <w:sz w:val="16"/>
              </w:rPr>
              <w:t>Standard</w:t>
            </w:r>
          </w:p>
        </w:tc>
      </w:tr>
      <w:tr w:rsidR="00E44E38" w14:paraId="60CB30A5" w14:textId="77777777">
        <w:trPr>
          <w:jc w:val="center"/>
        </w:trPr>
        <w:tc>
          <w:tcPr>
            <w:tcW w:w="1120" w:type="dxa"/>
            <w:vAlign w:val="center"/>
          </w:tcPr>
          <w:p w14:paraId="34969F9F" w14:textId="77777777" w:rsidR="00E44E38" w:rsidRDefault="00123270">
            <w:pPr>
              <w:spacing w:before="40" w:after="40"/>
            </w:pPr>
            <w:r>
              <w:rPr>
                <w:sz w:val="16"/>
              </w:rPr>
              <w:t>SIF-P03</w:t>
            </w:r>
          </w:p>
        </w:tc>
        <w:tc>
          <w:tcPr>
            <w:tcW w:w="1120" w:type="dxa"/>
            <w:vAlign w:val="center"/>
          </w:tcPr>
          <w:p w14:paraId="11767194" w14:textId="77777777" w:rsidR="00E44E38" w:rsidRDefault="00123270">
            <w:pPr>
              <w:spacing w:before="40" w:after="40"/>
            </w:pPr>
            <w:r>
              <w:rPr>
                <w:sz w:val="16"/>
              </w:rPr>
              <w:t>External API Egress</w:t>
            </w:r>
          </w:p>
        </w:tc>
        <w:tc>
          <w:tcPr>
            <w:tcW w:w="1120" w:type="dxa"/>
            <w:vAlign w:val="center"/>
          </w:tcPr>
          <w:p w14:paraId="07EFF3F1" w14:textId="77777777" w:rsidR="00E44E38" w:rsidRDefault="00123270">
            <w:pPr>
              <w:spacing w:before="40" w:after="40"/>
            </w:pPr>
            <w:r>
              <w:rPr>
                <w:sz w:val="16"/>
              </w:rPr>
              <w:t>Chaucer to third party</w:t>
            </w:r>
          </w:p>
        </w:tc>
        <w:tc>
          <w:tcPr>
            <w:tcW w:w="1120" w:type="dxa"/>
            <w:vAlign w:val="center"/>
          </w:tcPr>
          <w:p w14:paraId="1B6E085E" w14:textId="77777777" w:rsidR="00E44E38" w:rsidRDefault="00123270">
            <w:pPr>
              <w:spacing w:before="40" w:after="40"/>
            </w:pPr>
            <w:r>
              <w:rPr>
                <w:sz w:val="16"/>
              </w:rPr>
              <w:t>⚠</w:t>
            </w:r>
            <w:r>
              <w:rPr>
                <w:sz w:val="16"/>
              </w:rPr>
              <w:t>️</w:t>
            </w:r>
          </w:p>
        </w:tc>
        <w:tc>
          <w:tcPr>
            <w:tcW w:w="1120" w:type="dxa"/>
            <w:vAlign w:val="center"/>
          </w:tcPr>
          <w:p w14:paraId="6743D13E" w14:textId="77777777" w:rsidR="00E44E38" w:rsidRDefault="00123270">
            <w:pPr>
              <w:spacing w:before="40" w:after="40"/>
            </w:pPr>
            <w:r>
              <w:rPr>
                <w:sz w:val="16"/>
              </w:rPr>
              <w:t>❌</w:t>
            </w:r>
          </w:p>
        </w:tc>
        <w:tc>
          <w:tcPr>
            <w:tcW w:w="1120" w:type="dxa"/>
            <w:vAlign w:val="center"/>
          </w:tcPr>
          <w:p w14:paraId="2FBF2239" w14:textId="77777777" w:rsidR="00E44E38" w:rsidRDefault="00123270">
            <w:pPr>
              <w:spacing w:before="40" w:after="40"/>
            </w:pPr>
            <w:r>
              <w:rPr>
                <w:sz w:val="16"/>
              </w:rPr>
              <w:t>✅</w:t>
            </w:r>
          </w:p>
        </w:tc>
        <w:tc>
          <w:tcPr>
            <w:tcW w:w="1120" w:type="dxa"/>
            <w:vAlign w:val="center"/>
          </w:tcPr>
          <w:p w14:paraId="5290B15C" w14:textId="77777777" w:rsidR="00E44E38" w:rsidRDefault="00123270">
            <w:pPr>
              <w:spacing w:before="40" w:after="40"/>
            </w:pPr>
            <w:r>
              <w:rPr>
                <w:sz w:val="16"/>
              </w:rPr>
              <w:t>⚠</w:t>
            </w:r>
            <w:r>
              <w:rPr>
                <w:sz w:val="16"/>
              </w:rPr>
              <w:t>️</w:t>
            </w:r>
          </w:p>
        </w:tc>
        <w:tc>
          <w:tcPr>
            <w:tcW w:w="1120" w:type="dxa"/>
            <w:vAlign w:val="center"/>
          </w:tcPr>
          <w:p w14:paraId="13F0E94C" w14:textId="77777777" w:rsidR="00E44E38" w:rsidRDefault="00123270">
            <w:pPr>
              <w:spacing w:before="40" w:after="40"/>
            </w:pPr>
            <w:r>
              <w:rPr>
                <w:sz w:val="16"/>
              </w:rPr>
              <w:t>Azure API Management / Logic Apps / Functions</w:t>
            </w:r>
          </w:p>
        </w:tc>
        <w:tc>
          <w:tcPr>
            <w:tcW w:w="1120" w:type="dxa"/>
            <w:vAlign w:val="center"/>
          </w:tcPr>
          <w:p w14:paraId="1C32B80B" w14:textId="77777777" w:rsidR="00E44E38" w:rsidRDefault="00123270">
            <w:pPr>
              <w:spacing w:before="40" w:after="40"/>
            </w:pPr>
            <w:r>
              <w:rPr>
                <w:sz w:val="16"/>
              </w:rPr>
              <w:t>Standard</w:t>
            </w:r>
          </w:p>
        </w:tc>
      </w:tr>
      <w:tr w:rsidR="00E44E38" w14:paraId="35B8B6FD" w14:textId="77777777">
        <w:trPr>
          <w:jc w:val="center"/>
        </w:trPr>
        <w:tc>
          <w:tcPr>
            <w:tcW w:w="1120" w:type="dxa"/>
            <w:vAlign w:val="center"/>
          </w:tcPr>
          <w:p w14:paraId="6E16220D" w14:textId="77777777" w:rsidR="00E44E38" w:rsidRDefault="00123270">
            <w:pPr>
              <w:spacing w:before="40" w:after="40"/>
            </w:pPr>
            <w:r>
              <w:rPr>
                <w:sz w:val="16"/>
              </w:rPr>
              <w:t>SIF-P04</w:t>
            </w:r>
          </w:p>
        </w:tc>
        <w:tc>
          <w:tcPr>
            <w:tcW w:w="1120" w:type="dxa"/>
            <w:vAlign w:val="center"/>
          </w:tcPr>
          <w:p w14:paraId="62252D14" w14:textId="77777777" w:rsidR="00E44E38" w:rsidRDefault="00123270">
            <w:pPr>
              <w:spacing w:before="40" w:after="40"/>
            </w:pPr>
            <w:r>
              <w:rPr>
                <w:sz w:val="16"/>
              </w:rPr>
              <w:t>API Facade / API Mediation</w:t>
            </w:r>
          </w:p>
        </w:tc>
        <w:tc>
          <w:tcPr>
            <w:tcW w:w="1120" w:type="dxa"/>
            <w:vAlign w:val="center"/>
          </w:tcPr>
          <w:p w14:paraId="473F48E2" w14:textId="77777777" w:rsidR="00E44E38" w:rsidRDefault="00123270">
            <w:pPr>
              <w:spacing w:before="40" w:after="40"/>
            </w:pPr>
            <w:r>
              <w:rPr>
                <w:sz w:val="16"/>
              </w:rPr>
              <w:t>Internal and external</w:t>
            </w:r>
          </w:p>
        </w:tc>
        <w:tc>
          <w:tcPr>
            <w:tcW w:w="1120" w:type="dxa"/>
            <w:vAlign w:val="center"/>
          </w:tcPr>
          <w:p w14:paraId="61DBE02A" w14:textId="77777777" w:rsidR="00E44E38" w:rsidRDefault="00123270">
            <w:pPr>
              <w:spacing w:before="40" w:after="40"/>
            </w:pPr>
            <w:r>
              <w:rPr>
                <w:sz w:val="16"/>
              </w:rPr>
              <w:t>✅</w:t>
            </w:r>
          </w:p>
        </w:tc>
        <w:tc>
          <w:tcPr>
            <w:tcW w:w="1120" w:type="dxa"/>
            <w:vAlign w:val="center"/>
          </w:tcPr>
          <w:p w14:paraId="4B3391D6" w14:textId="77777777" w:rsidR="00E44E38" w:rsidRDefault="00123270">
            <w:pPr>
              <w:spacing w:before="40" w:after="40"/>
            </w:pPr>
            <w:r>
              <w:rPr>
                <w:sz w:val="16"/>
              </w:rPr>
              <w:t>✅</w:t>
            </w:r>
          </w:p>
        </w:tc>
        <w:tc>
          <w:tcPr>
            <w:tcW w:w="1120" w:type="dxa"/>
            <w:vAlign w:val="center"/>
          </w:tcPr>
          <w:p w14:paraId="146E8BC5" w14:textId="77777777" w:rsidR="00E44E38" w:rsidRDefault="00123270">
            <w:pPr>
              <w:spacing w:before="40" w:after="40"/>
            </w:pPr>
            <w:r>
              <w:rPr>
                <w:sz w:val="16"/>
              </w:rPr>
              <w:t>✅</w:t>
            </w:r>
          </w:p>
        </w:tc>
        <w:tc>
          <w:tcPr>
            <w:tcW w:w="1120" w:type="dxa"/>
            <w:vAlign w:val="center"/>
          </w:tcPr>
          <w:p w14:paraId="6FF4D3EA" w14:textId="77777777" w:rsidR="00E44E38" w:rsidRDefault="00123270">
            <w:pPr>
              <w:spacing w:before="40" w:after="40"/>
            </w:pPr>
            <w:r>
              <w:rPr>
                <w:sz w:val="16"/>
              </w:rPr>
              <w:t>⚠</w:t>
            </w:r>
            <w:r>
              <w:rPr>
                <w:sz w:val="16"/>
              </w:rPr>
              <w:t>️</w:t>
            </w:r>
          </w:p>
        </w:tc>
        <w:tc>
          <w:tcPr>
            <w:tcW w:w="1120" w:type="dxa"/>
            <w:vAlign w:val="center"/>
          </w:tcPr>
          <w:p w14:paraId="1E729F90" w14:textId="77777777" w:rsidR="00E44E38" w:rsidRDefault="00123270">
            <w:pPr>
              <w:spacing w:before="40" w:after="40"/>
            </w:pPr>
            <w:r>
              <w:rPr>
                <w:sz w:val="16"/>
              </w:rPr>
              <w:t>Azure API Management + Logic App / Function</w:t>
            </w:r>
          </w:p>
        </w:tc>
        <w:tc>
          <w:tcPr>
            <w:tcW w:w="1120" w:type="dxa"/>
            <w:vAlign w:val="center"/>
          </w:tcPr>
          <w:p w14:paraId="2E600BFD" w14:textId="77777777" w:rsidR="00E44E38" w:rsidRDefault="00123270">
            <w:pPr>
              <w:spacing w:before="40" w:after="40"/>
            </w:pPr>
            <w:r>
              <w:rPr>
                <w:sz w:val="16"/>
              </w:rPr>
              <w:t>Standard</w:t>
            </w:r>
          </w:p>
        </w:tc>
      </w:tr>
      <w:tr w:rsidR="00E44E38" w14:paraId="593A17FF" w14:textId="77777777">
        <w:trPr>
          <w:jc w:val="center"/>
        </w:trPr>
        <w:tc>
          <w:tcPr>
            <w:tcW w:w="1120" w:type="dxa"/>
            <w:vAlign w:val="center"/>
          </w:tcPr>
          <w:p w14:paraId="0A50C5BB" w14:textId="77777777" w:rsidR="00E44E38" w:rsidRDefault="00123270">
            <w:pPr>
              <w:spacing w:before="40" w:after="40"/>
            </w:pPr>
            <w:r>
              <w:rPr>
                <w:sz w:val="16"/>
              </w:rPr>
              <w:t>SIF-P05</w:t>
            </w:r>
          </w:p>
        </w:tc>
        <w:tc>
          <w:tcPr>
            <w:tcW w:w="1120" w:type="dxa"/>
            <w:vAlign w:val="center"/>
          </w:tcPr>
          <w:p w14:paraId="57BE44CA" w14:textId="77777777" w:rsidR="00E44E38" w:rsidRDefault="00123270">
            <w:pPr>
              <w:spacing w:before="40" w:after="40"/>
            </w:pPr>
            <w:r>
              <w:rPr>
                <w:sz w:val="16"/>
              </w:rPr>
              <w:t>Reliable Queue Messaging</w:t>
            </w:r>
          </w:p>
        </w:tc>
        <w:tc>
          <w:tcPr>
            <w:tcW w:w="1120" w:type="dxa"/>
            <w:vAlign w:val="center"/>
          </w:tcPr>
          <w:p w14:paraId="3961D984" w14:textId="77777777" w:rsidR="00E44E38" w:rsidRDefault="00123270">
            <w:pPr>
              <w:spacing w:before="40" w:after="40"/>
            </w:pPr>
            <w:r>
              <w:rPr>
                <w:sz w:val="16"/>
              </w:rPr>
              <w:t>Primarily internal</w:t>
            </w:r>
          </w:p>
        </w:tc>
        <w:tc>
          <w:tcPr>
            <w:tcW w:w="1120" w:type="dxa"/>
            <w:vAlign w:val="center"/>
          </w:tcPr>
          <w:p w14:paraId="79E27883" w14:textId="77777777" w:rsidR="00E44E38" w:rsidRDefault="00123270">
            <w:pPr>
              <w:spacing w:before="40" w:after="40"/>
            </w:pPr>
            <w:r>
              <w:rPr>
                <w:sz w:val="16"/>
              </w:rPr>
              <w:t>✅</w:t>
            </w:r>
          </w:p>
        </w:tc>
        <w:tc>
          <w:tcPr>
            <w:tcW w:w="1120" w:type="dxa"/>
            <w:vAlign w:val="center"/>
          </w:tcPr>
          <w:p w14:paraId="00363873" w14:textId="77777777" w:rsidR="00E44E38" w:rsidRDefault="00123270">
            <w:pPr>
              <w:spacing w:before="40" w:after="40"/>
            </w:pPr>
            <w:r>
              <w:rPr>
                <w:sz w:val="16"/>
              </w:rPr>
              <w:t>⚠</w:t>
            </w:r>
            <w:r>
              <w:rPr>
                <w:sz w:val="16"/>
              </w:rPr>
              <w:t>️</w:t>
            </w:r>
          </w:p>
        </w:tc>
        <w:tc>
          <w:tcPr>
            <w:tcW w:w="1120" w:type="dxa"/>
            <w:vAlign w:val="center"/>
          </w:tcPr>
          <w:p w14:paraId="3B2034D2" w14:textId="77777777" w:rsidR="00E44E38" w:rsidRDefault="00123270">
            <w:pPr>
              <w:spacing w:before="40" w:after="40"/>
            </w:pPr>
            <w:r>
              <w:rPr>
                <w:sz w:val="16"/>
              </w:rPr>
              <w:t>⚠</w:t>
            </w:r>
            <w:r>
              <w:rPr>
                <w:sz w:val="16"/>
              </w:rPr>
              <w:t>️</w:t>
            </w:r>
          </w:p>
        </w:tc>
        <w:tc>
          <w:tcPr>
            <w:tcW w:w="1120" w:type="dxa"/>
            <w:vAlign w:val="center"/>
          </w:tcPr>
          <w:p w14:paraId="5D973A19" w14:textId="77777777" w:rsidR="00E44E38" w:rsidRDefault="00123270">
            <w:pPr>
              <w:spacing w:before="40" w:after="40"/>
            </w:pPr>
            <w:r>
              <w:rPr>
                <w:sz w:val="16"/>
              </w:rPr>
              <w:t>⚠</w:t>
            </w:r>
            <w:r>
              <w:rPr>
                <w:sz w:val="16"/>
              </w:rPr>
              <w:t>️</w:t>
            </w:r>
          </w:p>
        </w:tc>
        <w:tc>
          <w:tcPr>
            <w:tcW w:w="1120" w:type="dxa"/>
            <w:vAlign w:val="center"/>
          </w:tcPr>
          <w:p w14:paraId="0D9CC932" w14:textId="77777777" w:rsidR="00E44E38" w:rsidRDefault="00123270">
            <w:pPr>
              <w:spacing w:before="40" w:after="40"/>
            </w:pPr>
            <w:r>
              <w:rPr>
                <w:sz w:val="16"/>
              </w:rPr>
              <w:t>Azure Service Bus Queue</w:t>
            </w:r>
          </w:p>
        </w:tc>
        <w:tc>
          <w:tcPr>
            <w:tcW w:w="1120" w:type="dxa"/>
            <w:vAlign w:val="center"/>
          </w:tcPr>
          <w:p w14:paraId="52DF3D28" w14:textId="77777777" w:rsidR="00E44E38" w:rsidRDefault="00123270">
            <w:pPr>
              <w:spacing w:before="40" w:after="40"/>
            </w:pPr>
            <w:r>
              <w:rPr>
                <w:sz w:val="16"/>
              </w:rPr>
              <w:t>Standard internally; controlled externally</w:t>
            </w:r>
          </w:p>
        </w:tc>
      </w:tr>
      <w:tr w:rsidR="00E44E38" w14:paraId="7CB607A7" w14:textId="77777777">
        <w:trPr>
          <w:jc w:val="center"/>
        </w:trPr>
        <w:tc>
          <w:tcPr>
            <w:tcW w:w="1120" w:type="dxa"/>
            <w:vAlign w:val="center"/>
          </w:tcPr>
          <w:p w14:paraId="24B78421" w14:textId="77777777" w:rsidR="00E44E38" w:rsidRDefault="00123270">
            <w:pPr>
              <w:spacing w:before="40" w:after="40"/>
            </w:pPr>
            <w:r>
              <w:rPr>
                <w:sz w:val="16"/>
              </w:rPr>
              <w:t>SIF-P06</w:t>
            </w:r>
          </w:p>
        </w:tc>
        <w:tc>
          <w:tcPr>
            <w:tcW w:w="1120" w:type="dxa"/>
            <w:vAlign w:val="center"/>
          </w:tcPr>
          <w:p w14:paraId="2F54AE72" w14:textId="77777777" w:rsidR="00E44E38" w:rsidRDefault="00123270">
            <w:pPr>
              <w:spacing w:before="40" w:after="40"/>
            </w:pPr>
            <w:r>
              <w:rPr>
                <w:sz w:val="16"/>
              </w:rPr>
              <w:t>Publish / Subscribe Messaging</w:t>
            </w:r>
          </w:p>
        </w:tc>
        <w:tc>
          <w:tcPr>
            <w:tcW w:w="1120" w:type="dxa"/>
            <w:vAlign w:val="center"/>
          </w:tcPr>
          <w:p w14:paraId="5EB517B1" w14:textId="77777777" w:rsidR="00E44E38" w:rsidRDefault="00123270">
            <w:pPr>
              <w:spacing w:before="40" w:after="40"/>
            </w:pPr>
            <w:r>
              <w:rPr>
                <w:sz w:val="16"/>
              </w:rPr>
              <w:t>Primarily internal</w:t>
            </w:r>
          </w:p>
        </w:tc>
        <w:tc>
          <w:tcPr>
            <w:tcW w:w="1120" w:type="dxa"/>
            <w:vAlign w:val="center"/>
          </w:tcPr>
          <w:p w14:paraId="645AB7B1" w14:textId="77777777" w:rsidR="00E44E38" w:rsidRDefault="00123270">
            <w:pPr>
              <w:spacing w:before="40" w:after="40"/>
            </w:pPr>
            <w:r>
              <w:rPr>
                <w:sz w:val="16"/>
              </w:rPr>
              <w:t>✅</w:t>
            </w:r>
          </w:p>
        </w:tc>
        <w:tc>
          <w:tcPr>
            <w:tcW w:w="1120" w:type="dxa"/>
            <w:vAlign w:val="center"/>
          </w:tcPr>
          <w:p w14:paraId="0745EBB4" w14:textId="77777777" w:rsidR="00E44E38" w:rsidRDefault="00123270">
            <w:pPr>
              <w:spacing w:before="40" w:after="40"/>
            </w:pPr>
            <w:r>
              <w:rPr>
                <w:sz w:val="16"/>
              </w:rPr>
              <w:t>⚠</w:t>
            </w:r>
            <w:r>
              <w:rPr>
                <w:sz w:val="16"/>
              </w:rPr>
              <w:t>️</w:t>
            </w:r>
          </w:p>
        </w:tc>
        <w:tc>
          <w:tcPr>
            <w:tcW w:w="1120" w:type="dxa"/>
            <w:vAlign w:val="center"/>
          </w:tcPr>
          <w:p w14:paraId="2070092C" w14:textId="77777777" w:rsidR="00E44E38" w:rsidRDefault="00123270">
            <w:pPr>
              <w:spacing w:before="40" w:after="40"/>
            </w:pPr>
            <w:r>
              <w:rPr>
                <w:sz w:val="16"/>
              </w:rPr>
              <w:t>⚠</w:t>
            </w:r>
            <w:r>
              <w:rPr>
                <w:sz w:val="16"/>
              </w:rPr>
              <w:t>️</w:t>
            </w:r>
          </w:p>
        </w:tc>
        <w:tc>
          <w:tcPr>
            <w:tcW w:w="1120" w:type="dxa"/>
            <w:vAlign w:val="center"/>
          </w:tcPr>
          <w:p w14:paraId="051C99FB" w14:textId="77777777" w:rsidR="00E44E38" w:rsidRDefault="00123270">
            <w:pPr>
              <w:spacing w:before="40" w:after="40"/>
            </w:pPr>
            <w:r>
              <w:rPr>
                <w:sz w:val="16"/>
              </w:rPr>
              <w:t>⚠</w:t>
            </w:r>
            <w:r>
              <w:rPr>
                <w:sz w:val="16"/>
              </w:rPr>
              <w:t>️</w:t>
            </w:r>
          </w:p>
        </w:tc>
        <w:tc>
          <w:tcPr>
            <w:tcW w:w="1120" w:type="dxa"/>
            <w:vAlign w:val="center"/>
          </w:tcPr>
          <w:p w14:paraId="354BE01E" w14:textId="77777777" w:rsidR="00E44E38" w:rsidRDefault="00123270">
            <w:pPr>
              <w:spacing w:before="40" w:after="40"/>
            </w:pPr>
            <w:r>
              <w:rPr>
                <w:sz w:val="16"/>
              </w:rPr>
              <w:t>Azure Service Bus Topic</w:t>
            </w:r>
          </w:p>
        </w:tc>
        <w:tc>
          <w:tcPr>
            <w:tcW w:w="1120" w:type="dxa"/>
            <w:vAlign w:val="center"/>
          </w:tcPr>
          <w:p w14:paraId="3AE19FA3" w14:textId="77777777" w:rsidR="00E44E38" w:rsidRDefault="00123270">
            <w:pPr>
              <w:spacing w:before="40" w:after="40"/>
            </w:pPr>
            <w:r>
              <w:rPr>
                <w:sz w:val="16"/>
              </w:rPr>
              <w:t>Standard internally; external by exception</w:t>
            </w:r>
          </w:p>
        </w:tc>
      </w:tr>
      <w:tr w:rsidR="00E44E38" w14:paraId="5E870CE6" w14:textId="77777777">
        <w:trPr>
          <w:jc w:val="center"/>
        </w:trPr>
        <w:tc>
          <w:tcPr>
            <w:tcW w:w="1120" w:type="dxa"/>
            <w:vAlign w:val="center"/>
          </w:tcPr>
          <w:p w14:paraId="6E5090E5" w14:textId="77777777" w:rsidR="00E44E38" w:rsidRDefault="00123270">
            <w:pPr>
              <w:spacing w:before="40" w:after="40"/>
            </w:pPr>
            <w:r>
              <w:rPr>
                <w:sz w:val="16"/>
              </w:rPr>
              <w:t>SIF-P07</w:t>
            </w:r>
          </w:p>
        </w:tc>
        <w:tc>
          <w:tcPr>
            <w:tcW w:w="1120" w:type="dxa"/>
            <w:vAlign w:val="center"/>
          </w:tcPr>
          <w:p w14:paraId="23D38B84" w14:textId="77777777" w:rsidR="00E44E38" w:rsidRDefault="00123270">
            <w:pPr>
              <w:spacing w:before="40" w:after="40"/>
            </w:pPr>
            <w:r>
              <w:rPr>
                <w:sz w:val="16"/>
              </w:rPr>
              <w:t>Event Notification</w:t>
            </w:r>
          </w:p>
        </w:tc>
        <w:tc>
          <w:tcPr>
            <w:tcW w:w="1120" w:type="dxa"/>
            <w:vAlign w:val="center"/>
          </w:tcPr>
          <w:p w14:paraId="059C1735" w14:textId="77777777" w:rsidR="00E44E38" w:rsidRDefault="00123270">
            <w:pPr>
              <w:spacing w:before="40" w:after="40"/>
            </w:pPr>
            <w:r>
              <w:rPr>
                <w:sz w:val="16"/>
              </w:rPr>
              <w:t>Internal and external</w:t>
            </w:r>
          </w:p>
        </w:tc>
        <w:tc>
          <w:tcPr>
            <w:tcW w:w="1120" w:type="dxa"/>
            <w:vAlign w:val="center"/>
          </w:tcPr>
          <w:p w14:paraId="5032EDF9" w14:textId="77777777" w:rsidR="00E44E38" w:rsidRDefault="00123270">
            <w:pPr>
              <w:spacing w:before="40" w:after="40"/>
            </w:pPr>
            <w:r>
              <w:rPr>
                <w:sz w:val="16"/>
              </w:rPr>
              <w:t>✅</w:t>
            </w:r>
          </w:p>
        </w:tc>
        <w:tc>
          <w:tcPr>
            <w:tcW w:w="1120" w:type="dxa"/>
            <w:vAlign w:val="center"/>
          </w:tcPr>
          <w:p w14:paraId="4CE03941" w14:textId="77777777" w:rsidR="00E44E38" w:rsidRDefault="00123270">
            <w:pPr>
              <w:spacing w:before="40" w:after="40"/>
            </w:pPr>
            <w:r>
              <w:rPr>
                <w:sz w:val="16"/>
              </w:rPr>
              <w:t>✅</w:t>
            </w:r>
          </w:p>
        </w:tc>
        <w:tc>
          <w:tcPr>
            <w:tcW w:w="1120" w:type="dxa"/>
            <w:vAlign w:val="center"/>
          </w:tcPr>
          <w:p w14:paraId="51015D9C" w14:textId="77777777" w:rsidR="00E44E38" w:rsidRDefault="00123270">
            <w:pPr>
              <w:spacing w:before="40" w:after="40"/>
            </w:pPr>
            <w:r>
              <w:rPr>
                <w:sz w:val="16"/>
              </w:rPr>
              <w:t>✅</w:t>
            </w:r>
          </w:p>
        </w:tc>
        <w:tc>
          <w:tcPr>
            <w:tcW w:w="1120" w:type="dxa"/>
            <w:vAlign w:val="center"/>
          </w:tcPr>
          <w:p w14:paraId="3C711233" w14:textId="77777777" w:rsidR="00E44E38" w:rsidRDefault="00123270">
            <w:pPr>
              <w:spacing w:before="40" w:after="40"/>
            </w:pPr>
            <w:r>
              <w:rPr>
                <w:sz w:val="16"/>
              </w:rPr>
              <w:t>✅</w:t>
            </w:r>
          </w:p>
        </w:tc>
        <w:tc>
          <w:tcPr>
            <w:tcW w:w="1120" w:type="dxa"/>
            <w:vAlign w:val="center"/>
          </w:tcPr>
          <w:p w14:paraId="58D3F0EA" w14:textId="77777777" w:rsidR="00E44E38" w:rsidRDefault="00123270">
            <w:pPr>
              <w:spacing w:before="40" w:after="40"/>
            </w:pPr>
            <w:r>
              <w:rPr>
                <w:sz w:val="16"/>
              </w:rPr>
              <w:t>Event Grid / Webhook / Logic App Trigger</w:t>
            </w:r>
          </w:p>
        </w:tc>
        <w:tc>
          <w:tcPr>
            <w:tcW w:w="1120" w:type="dxa"/>
            <w:vAlign w:val="center"/>
          </w:tcPr>
          <w:p w14:paraId="55CE184C" w14:textId="77777777" w:rsidR="00E44E38" w:rsidRDefault="00123270">
            <w:pPr>
              <w:spacing w:before="40" w:after="40"/>
            </w:pPr>
            <w:r>
              <w:rPr>
                <w:sz w:val="16"/>
              </w:rPr>
              <w:t>Standard</w:t>
            </w:r>
          </w:p>
        </w:tc>
      </w:tr>
      <w:tr w:rsidR="00E44E38" w14:paraId="32294CC6" w14:textId="77777777">
        <w:trPr>
          <w:jc w:val="center"/>
        </w:trPr>
        <w:tc>
          <w:tcPr>
            <w:tcW w:w="1120" w:type="dxa"/>
            <w:vAlign w:val="center"/>
          </w:tcPr>
          <w:p w14:paraId="7E06C5F7" w14:textId="77777777" w:rsidR="00E44E38" w:rsidRDefault="00123270">
            <w:pPr>
              <w:spacing w:before="40" w:after="40"/>
            </w:pPr>
            <w:r>
              <w:rPr>
                <w:sz w:val="16"/>
              </w:rPr>
              <w:t>SIF-P08</w:t>
            </w:r>
          </w:p>
        </w:tc>
        <w:tc>
          <w:tcPr>
            <w:tcW w:w="1120" w:type="dxa"/>
            <w:vAlign w:val="center"/>
          </w:tcPr>
          <w:p w14:paraId="64E5A2F1" w14:textId="77777777" w:rsidR="00E44E38" w:rsidRDefault="00123270">
            <w:pPr>
              <w:spacing w:before="40" w:after="40"/>
            </w:pPr>
            <w:r>
              <w:rPr>
                <w:sz w:val="16"/>
              </w:rPr>
              <w:t>High-Volume Event Streaming</w:t>
            </w:r>
          </w:p>
        </w:tc>
        <w:tc>
          <w:tcPr>
            <w:tcW w:w="1120" w:type="dxa"/>
            <w:vAlign w:val="center"/>
          </w:tcPr>
          <w:p w14:paraId="58A8EE76" w14:textId="77777777" w:rsidR="00E44E38" w:rsidRDefault="00123270">
            <w:pPr>
              <w:spacing w:before="40" w:after="40"/>
            </w:pPr>
            <w:r>
              <w:rPr>
                <w:sz w:val="16"/>
              </w:rPr>
              <w:t>Internal / analytics / selected external</w:t>
            </w:r>
          </w:p>
        </w:tc>
        <w:tc>
          <w:tcPr>
            <w:tcW w:w="1120" w:type="dxa"/>
            <w:vAlign w:val="center"/>
          </w:tcPr>
          <w:p w14:paraId="63D108D2" w14:textId="77777777" w:rsidR="00E44E38" w:rsidRDefault="00123270">
            <w:pPr>
              <w:spacing w:before="40" w:after="40"/>
            </w:pPr>
            <w:r>
              <w:rPr>
                <w:sz w:val="16"/>
              </w:rPr>
              <w:t>✅</w:t>
            </w:r>
          </w:p>
        </w:tc>
        <w:tc>
          <w:tcPr>
            <w:tcW w:w="1120" w:type="dxa"/>
            <w:vAlign w:val="center"/>
          </w:tcPr>
          <w:p w14:paraId="654C45F7" w14:textId="77777777" w:rsidR="00E44E38" w:rsidRDefault="00123270">
            <w:pPr>
              <w:spacing w:before="40" w:after="40"/>
            </w:pPr>
            <w:r>
              <w:rPr>
                <w:sz w:val="16"/>
              </w:rPr>
              <w:t>⚠</w:t>
            </w:r>
            <w:r>
              <w:rPr>
                <w:sz w:val="16"/>
              </w:rPr>
              <w:t>️</w:t>
            </w:r>
          </w:p>
        </w:tc>
        <w:tc>
          <w:tcPr>
            <w:tcW w:w="1120" w:type="dxa"/>
            <w:vAlign w:val="center"/>
          </w:tcPr>
          <w:p w14:paraId="3A25013A" w14:textId="77777777" w:rsidR="00E44E38" w:rsidRDefault="00123270">
            <w:pPr>
              <w:spacing w:before="40" w:after="40"/>
            </w:pPr>
            <w:r>
              <w:rPr>
                <w:sz w:val="16"/>
              </w:rPr>
              <w:t>⚠</w:t>
            </w:r>
            <w:r>
              <w:rPr>
                <w:sz w:val="16"/>
              </w:rPr>
              <w:t>️</w:t>
            </w:r>
          </w:p>
        </w:tc>
        <w:tc>
          <w:tcPr>
            <w:tcW w:w="1120" w:type="dxa"/>
            <w:vAlign w:val="center"/>
          </w:tcPr>
          <w:p w14:paraId="38ACE882" w14:textId="77777777" w:rsidR="00E44E38" w:rsidRDefault="00123270">
            <w:pPr>
              <w:spacing w:before="40" w:after="40"/>
            </w:pPr>
            <w:r>
              <w:rPr>
                <w:sz w:val="16"/>
              </w:rPr>
              <w:t>✅</w:t>
            </w:r>
          </w:p>
        </w:tc>
        <w:tc>
          <w:tcPr>
            <w:tcW w:w="1120" w:type="dxa"/>
            <w:vAlign w:val="center"/>
          </w:tcPr>
          <w:p w14:paraId="5C60A648" w14:textId="77777777" w:rsidR="00E44E38" w:rsidRDefault="00123270">
            <w:pPr>
              <w:spacing w:before="40" w:after="40"/>
            </w:pPr>
            <w:r>
              <w:rPr>
                <w:sz w:val="16"/>
              </w:rPr>
              <w:t>Azure Event Hubs</w:t>
            </w:r>
          </w:p>
        </w:tc>
        <w:tc>
          <w:tcPr>
            <w:tcW w:w="1120" w:type="dxa"/>
            <w:vAlign w:val="center"/>
          </w:tcPr>
          <w:p w14:paraId="02D7F6F2" w14:textId="77777777" w:rsidR="00E44E38" w:rsidRDefault="00123270">
            <w:pPr>
              <w:spacing w:before="40" w:after="40"/>
            </w:pPr>
            <w:r>
              <w:rPr>
                <w:sz w:val="16"/>
              </w:rPr>
              <w:t>Conditional</w:t>
            </w:r>
          </w:p>
        </w:tc>
      </w:tr>
      <w:tr w:rsidR="00E44E38" w14:paraId="48042268" w14:textId="77777777">
        <w:trPr>
          <w:jc w:val="center"/>
        </w:trPr>
        <w:tc>
          <w:tcPr>
            <w:tcW w:w="1120" w:type="dxa"/>
            <w:vAlign w:val="center"/>
          </w:tcPr>
          <w:p w14:paraId="75731DDF" w14:textId="77777777" w:rsidR="00E44E38" w:rsidRDefault="00123270">
            <w:pPr>
              <w:spacing w:before="40" w:after="40"/>
            </w:pPr>
            <w:r>
              <w:rPr>
                <w:sz w:val="16"/>
              </w:rPr>
              <w:t>SIF-P09</w:t>
            </w:r>
          </w:p>
        </w:tc>
        <w:tc>
          <w:tcPr>
            <w:tcW w:w="1120" w:type="dxa"/>
            <w:vAlign w:val="center"/>
          </w:tcPr>
          <w:p w14:paraId="5C4DF1F7" w14:textId="77777777" w:rsidR="00E44E38" w:rsidRDefault="00123270">
            <w:pPr>
              <w:spacing w:before="40" w:after="40"/>
            </w:pPr>
            <w:r>
              <w:rPr>
                <w:sz w:val="16"/>
              </w:rPr>
              <w:t>Workflow Orchestration</w:t>
            </w:r>
          </w:p>
        </w:tc>
        <w:tc>
          <w:tcPr>
            <w:tcW w:w="1120" w:type="dxa"/>
            <w:vAlign w:val="center"/>
          </w:tcPr>
          <w:p w14:paraId="3548779C" w14:textId="77777777" w:rsidR="00E44E38" w:rsidRDefault="00123270">
            <w:pPr>
              <w:spacing w:before="40" w:after="40"/>
            </w:pPr>
            <w:r>
              <w:rPr>
                <w:sz w:val="16"/>
              </w:rPr>
              <w:t>Internal and external</w:t>
            </w:r>
          </w:p>
        </w:tc>
        <w:tc>
          <w:tcPr>
            <w:tcW w:w="1120" w:type="dxa"/>
            <w:vAlign w:val="center"/>
          </w:tcPr>
          <w:p w14:paraId="38215E36" w14:textId="77777777" w:rsidR="00E44E38" w:rsidRDefault="00123270">
            <w:pPr>
              <w:spacing w:before="40" w:after="40"/>
            </w:pPr>
            <w:r>
              <w:rPr>
                <w:sz w:val="16"/>
              </w:rPr>
              <w:t>✅</w:t>
            </w:r>
          </w:p>
        </w:tc>
        <w:tc>
          <w:tcPr>
            <w:tcW w:w="1120" w:type="dxa"/>
            <w:vAlign w:val="center"/>
          </w:tcPr>
          <w:p w14:paraId="7327FC7B" w14:textId="77777777" w:rsidR="00E44E38" w:rsidRDefault="00123270">
            <w:pPr>
              <w:spacing w:before="40" w:after="40"/>
            </w:pPr>
            <w:r>
              <w:rPr>
                <w:sz w:val="16"/>
              </w:rPr>
              <w:t>✅</w:t>
            </w:r>
          </w:p>
        </w:tc>
        <w:tc>
          <w:tcPr>
            <w:tcW w:w="1120" w:type="dxa"/>
            <w:vAlign w:val="center"/>
          </w:tcPr>
          <w:p w14:paraId="600DE3BB" w14:textId="77777777" w:rsidR="00E44E38" w:rsidRDefault="00123270">
            <w:pPr>
              <w:spacing w:before="40" w:after="40"/>
            </w:pPr>
            <w:r>
              <w:rPr>
                <w:sz w:val="16"/>
              </w:rPr>
              <w:t>✅</w:t>
            </w:r>
          </w:p>
        </w:tc>
        <w:tc>
          <w:tcPr>
            <w:tcW w:w="1120" w:type="dxa"/>
            <w:vAlign w:val="center"/>
          </w:tcPr>
          <w:p w14:paraId="0FE67040" w14:textId="77777777" w:rsidR="00E44E38" w:rsidRDefault="00123270">
            <w:pPr>
              <w:spacing w:before="40" w:after="40"/>
            </w:pPr>
            <w:r>
              <w:rPr>
                <w:sz w:val="16"/>
              </w:rPr>
              <w:t>⚠</w:t>
            </w:r>
            <w:r>
              <w:rPr>
                <w:sz w:val="16"/>
              </w:rPr>
              <w:t>️</w:t>
            </w:r>
          </w:p>
        </w:tc>
        <w:tc>
          <w:tcPr>
            <w:tcW w:w="1120" w:type="dxa"/>
            <w:vAlign w:val="center"/>
          </w:tcPr>
          <w:p w14:paraId="166D0FA2" w14:textId="77777777" w:rsidR="00E44E38" w:rsidRDefault="00123270">
            <w:pPr>
              <w:spacing w:before="40" w:after="40"/>
            </w:pPr>
            <w:r>
              <w:rPr>
                <w:sz w:val="16"/>
              </w:rPr>
              <w:t>Azure Logic Apps</w:t>
            </w:r>
          </w:p>
        </w:tc>
        <w:tc>
          <w:tcPr>
            <w:tcW w:w="1120" w:type="dxa"/>
            <w:vAlign w:val="center"/>
          </w:tcPr>
          <w:p w14:paraId="70FD7F28" w14:textId="77777777" w:rsidR="00E44E38" w:rsidRDefault="00123270">
            <w:pPr>
              <w:spacing w:before="40" w:after="40"/>
            </w:pPr>
            <w:r>
              <w:rPr>
                <w:sz w:val="16"/>
              </w:rPr>
              <w:t>Standard</w:t>
            </w:r>
          </w:p>
        </w:tc>
      </w:tr>
      <w:tr w:rsidR="00E44E38" w14:paraId="1EC8B601" w14:textId="77777777">
        <w:trPr>
          <w:jc w:val="center"/>
        </w:trPr>
        <w:tc>
          <w:tcPr>
            <w:tcW w:w="1120" w:type="dxa"/>
            <w:vAlign w:val="center"/>
          </w:tcPr>
          <w:p w14:paraId="61A8D9CE" w14:textId="77777777" w:rsidR="00E44E38" w:rsidRDefault="00123270">
            <w:pPr>
              <w:spacing w:before="40" w:after="40"/>
            </w:pPr>
            <w:r>
              <w:rPr>
                <w:sz w:val="16"/>
              </w:rPr>
              <w:t>SIF-P10</w:t>
            </w:r>
          </w:p>
        </w:tc>
        <w:tc>
          <w:tcPr>
            <w:tcW w:w="1120" w:type="dxa"/>
            <w:vAlign w:val="center"/>
          </w:tcPr>
          <w:p w14:paraId="25B88E80" w14:textId="77777777" w:rsidR="00E44E38" w:rsidRDefault="00123270">
            <w:pPr>
              <w:spacing w:before="40" w:after="40"/>
            </w:pPr>
            <w:r>
              <w:rPr>
                <w:sz w:val="16"/>
              </w:rPr>
              <w:t>Long-Running Workflow</w:t>
            </w:r>
          </w:p>
        </w:tc>
        <w:tc>
          <w:tcPr>
            <w:tcW w:w="1120" w:type="dxa"/>
            <w:vAlign w:val="center"/>
          </w:tcPr>
          <w:p w14:paraId="343F9619" w14:textId="77777777" w:rsidR="00E44E38" w:rsidRDefault="00123270">
            <w:pPr>
              <w:spacing w:before="40" w:after="40"/>
            </w:pPr>
            <w:r>
              <w:rPr>
                <w:sz w:val="16"/>
              </w:rPr>
              <w:t>Internal and external</w:t>
            </w:r>
          </w:p>
        </w:tc>
        <w:tc>
          <w:tcPr>
            <w:tcW w:w="1120" w:type="dxa"/>
            <w:vAlign w:val="center"/>
          </w:tcPr>
          <w:p w14:paraId="066E0F82" w14:textId="77777777" w:rsidR="00E44E38" w:rsidRDefault="00123270">
            <w:pPr>
              <w:spacing w:before="40" w:after="40"/>
            </w:pPr>
            <w:r>
              <w:rPr>
                <w:sz w:val="16"/>
              </w:rPr>
              <w:t>✅</w:t>
            </w:r>
          </w:p>
        </w:tc>
        <w:tc>
          <w:tcPr>
            <w:tcW w:w="1120" w:type="dxa"/>
            <w:vAlign w:val="center"/>
          </w:tcPr>
          <w:p w14:paraId="47559A36" w14:textId="77777777" w:rsidR="00E44E38" w:rsidRDefault="00123270">
            <w:pPr>
              <w:spacing w:before="40" w:after="40"/>
            </w:pPr>
            <w:r>
              <w:rPr>
                <w:sz w:val="16"/>
              </w:rPr>
              <w:t>✅</w:t>
            </w:r>
          </w:p>
        </w:tc>
        <w:tc>
          <w:tcPr>
            <w:tcW w:w="1120" w:type="dxa"/>
            <w:vAlign w:val="center"/>
          </w:tcPr>
          <w:p w14:paraId="3A09D4FF" w14:textId="77777777" w:rsidR="00E44E38" w:rsidRDefault="00123270">
            <w:pPr>
              <w:spacing w:before="40" w:after="40"/>
            </w:pPr>
            <w:r>
              <w:rPr>
                <w:sz w:val="16"/>
              </w:rPr>
              <w:t>✅</w:t>
            </w:r>
          </w:p>
        </w:tc>
        <w:tc>
          <w:tcPr>
            <w:tcW w:w="1120" w:type="dxa"/>
            <w:vAlign w:val="center"/>
          </w:tcPr>
          <w:p w14:paraId="263D0A23" w14:textId="77777777" w:rsidR="00E44E38" w:rsidRDefault="00123270">
            <w:pPr>
              <w:spacing w:before="40" w:after="40"/>
            </w:pPr>
            <w:r>
              <w:rPr>
                <w:sz w:val="16"/>
              </w:rPr>
              <w:t>⚠</w:t>
            </w:r>
            <w:r>
              <w:rPr>
                <w:sz w:val="16"/>
              </w:rPr>
              <w:t>️</w:t>
            </w:r>
          </w:p>
        </w:tc>
        <w:tc>
          <w:tcPr>
            <w:tcW w:w="1120" w:type="dxa"/>
            <w:vAlign w:val="center"/>
          </w:tcPr>
          <w:p w14:paraId="0EBAAFD8" w14:textId="77777777" w:rsidR="00E44E38" w:rsidRDefault="00123270">
            <w:pPr>
              <w:spacing w:before="40" w:after="40"/>
            </w:pPr>
            <w:r>
              <w:rPr>
                <w:sz w:val="16"/>
              </w:rPr>
              <w:t>Azure Logic Apps Standard</w:t>
            </w:r>
          </w:p>
        </w:tc>
        <w:tc>
          <w:tcPr>
            <w:tcW w:w="1120" w:type="dxa"/>
            <w:vAlign w:val="center"/>
          </w:tcPr>
          <w:p w14:paraId="2AF89DC1" w14:textId="77777777" w:rsidR="00E44E38" w:rsidRDefault="00123270">
            <w:pPr>
              <w:spacing w:before="40" w:after="40"/>
            </w:pPr>
            <w:r>
              <w:rPr>
                <w:sz w:val="16"/>
              </w:rPr>
              <w:t>Standard</w:t>
            </w:r>
          </w:p>
        </w:tc>
      </w:tr>
      <w:tr w:rsidR="00E44E38" w14:paraId="639BC206" w14:textId="77777777">
        <w:trPr>
          <w:jc w:val="center"/>
        </w:trPr>
        <w:tc>
          <w:tcPr>
            <w:tcW w:w="1120" w:type="dxa"/>
            <w:vAlign w:val="center"/>
          </w:tcPr>
          <w:p w14:paraId="14FB0362" w14:textId="77777777" w:rsidR="00E44E38" w:rsidRDefault="00123270">
            <w:pPr>
              <w:spacing w:before="40" w:after="40"/>
            </w:pPr>
            <w:r>
              <w:rPr>
                <w:sz w:val="16"/>
              </w:rPr>
              <w:t>SIF-P11</w:t>
            </w:r>
          </w:p>
        </w:tc>
        <w:tc>
          <w:tcPr>
            <w:tcW w:w="1120" w:type="dxa"/>
            <w:vAlign w:val="center"/>
          </w:tcPr>
          <w:p w14:paraId="7CBD70DC" w14:textId="77777777" w:rsidR="00E44E38" w:rsidRDefault="00123270">
            <w:pPr>
              <w:spacing w:before="40" w:after="40"/>
            </w:pPr>
            <w:r>
              <w:rPr>
                <w:sz w:val="16"/>
              </w:rPr>
              <w:t>Third-Party Webhook Ingress</w:t>
            </w:r>
          </w:p>
        </w:tc>
        <w:tc>
          <w:tcPr>
            <w:tcW w:w="1120" w:type="dxa"/>
            <w:vAlign w:val="center"/>
          </w:tcPr>
          <w:p w14:paraId="0A9F92D9" w14:textId="77777777" w:rsidR="00E44E38" w:rsidRDefault="00123270">
            <w:pPr>
              <w:spacing w:before="40" w:after="40"/>
            </w:pPr>
            <w:r>
              <w:rPr>
                <w:sz w:val="16"/>
              </w:rPr>
              <w:t>Third party to Chaucer</w:t>
            </w:r>
          </w:p>
        </w:tc>
        <w:tc>
          <w:tcPr>
            <w:tcW w:w="1120" w:type="dxa"/>
            <w:vAlign w:val="center"/>
          </w:tcPr>
          <w:p w14:paraId="26D14A1A" w14:textId="77777777" w:rsidR="00E44E38" w:rsidRDefault="00123270">
            <w:pPr>
              <w:spacing w:before="40" w:after="40"/>
            </w:pPr>
            <w:r>
              <w:rPr>
                <w:sz w:val="16"/>
              </w:rPr>
              <w:t>⚠</w:t>
            </w:r>
            <w:r>
              <w:rPr>
                <w:sz w:val="16"/>
              </w:rPr>
              <w:t>️</w:t>
            </w:r>
          </w:p>
        </w:tc>
        <w:tc>
          <w:tcPr>
            <w:tcW w:w="1120" w:type="dxa"/>
            <w:vAlign w:val="center"/>
          </w:tcPr>
          <w:p w14:paraId="461494EC" w14:textId="77777777" w:rsidR="00E44E38" w:rsidRDefault="00123270">
            <w:pPr>
              <w:spacing w:before="40" w:after="40"/>
            </w:pPr>
            <w:r>
              <w:rPr>
                <w:sz w:val="16"/>
              </w:rPr>
              <w:t>✅</w:t>
            </w:r>
          </w:p>
        </w:tc>
        <w:tc>
          <w:tcPr>
            <w:tcW w:w="1120" w:type="dxa"/>
            <w:vAlign w:val="center"/>
          </w:tcPr>
          <w:p w14:paraId="1EA1F488" w14:textId="77777777" w:rsidR="00E44E38" w:rsidRDefault="00123270">
            <w:pPr>
              <w:spacing w:before="40" w:after="40"/>
            </w:pPr>
            <w:r>
              <w:rPr>
                <w:sz w:val="16"/>
              </w:rPr>
              <w:t>❌</w:t>
            </w:r>
          </w:p>
        </w:tc>
        <w:tc>
          <w:tcPr>
            <w:tcW w:w="1120" w:type="dxa"/>
            <w:vAlign w:val="center"/>
          </w:tcPr>
          <w:p w14:paraId="462ED43B" w14:textId="77777777" w:rsidR="00E44E38" w:rsidRDefault="00123270">
            <w:pPr>
              <w:spacing w:before="40" w:after="40"/>
            </w:pPr>
            <w:r>
              <w:rPr>
                <w:sz w:val="16"/>
              </w:rPr>
              <w:t>⚠</w:t>
            </w:r>
            <w:r>
              <w:rPr>
                <w:sz w:val="16"/>
              </w:rPr>
              <w:t>️</w:t>
            </w:r>
          </w:p>
        </w:tc>
        <w:tc>
          <w:tcPr>
            <w:tcW w:w="1120" w:type="dxa"/>
            <w:vAlign w:val="center"/>
          </w:tcPr>
          <w:p w14:paraId="0D90B893" w14:textId="77777777" w:rsidR="00E44E38" w:rsidRDefault="00123270">
            <w:pPr>
              <w:spacing w:before="40" w:after="40"/>
            </w:pPr>
            <w:r>
              <w:rPr>
                <w:sz w:val="16"/>
              </w:rPr>
              <w:t>APIM + Logic App / Function</w:t>
            </w:r>
          </w:p>
        </w:tc>
        <w:tc>
          <w:tcPr>
            <w:tcW w:w="1120" w:type="dxa"/>
            <w:vAlign w:val="center"/>
          </w:tcPr>
          <w:p w14:paraId="04058A6A" w14:textId="77777777" w:rsidR="00E44E38" w:rsidRDefault="00123270">
            <w:pPr>
              <w:spacing w:before="40" w:after="40"/>
            </w:pPr>
            <w:r>
              <w:rPr>
                <w:sz w:val="16"/>
              </w:rPr>
              <w:t>Standard for SaaS/vendor callback scenarios</w:t>
            </w:r>
          </w:p>
        </w:tc>
      </w:tr>
      <w:tr w:rsidR="00E44E38" w14:paraId="63D00C53" w14:textId="77777777">
        <w:trPr>
          <w:jc w:val="center"/>
        </w:trPr>
        <w:tc>
          <w:tcPr>
            <w:tcW w:w="1120" w:type="dxa"/>
            <w:vAlign w:val="center"/>
          </w:tcPr>
          <w:p w14:paraId="696F3EE3" w14:textId="77777777" w:rsidR="00E44E38" w:rsidRDefault="00123270">
            <w:pPr>
              <w:spacing w:before="40" w:after="40"/>
            </w:pPr>
            <w:r>
              <w:rPr>
                <w:sz w:val="16"/>
              </w:rPr>
              <w:t>SIF-P12</w:t>
            </w:r>
          </w:p>
        </w:tc>
        <w:tc>
          <w:tcPr>
            <w:tcW w:w="1120" w:type="dxa"/>
            <w:vAlign w:val="center"/>
          </w:tcPr>
          <w:p w14:paraId="6BCC7B14" w14:textId="77777777" w:rsidR="00E44E38" w:rsidRDefault="00123270">
            <w:pPr>
              <w:spacing w:before="40" w:after="40"/>
            </w:pPr>
            <w:r>
              <w:rPr>
                <w:sz w:val="16"/>
              </w:rPr>
              <w:t>Managed File Exchange</w:t>
            </w:r>
          </w:p>
        </w:tc>
        <w:tc>
          <w:tcPr>
            <w:tcW w:w="1120" w:type="dxa"/>
            <w:vAlign w:val="center"/>
          </w:tcPr>
          <w:p w14:paraId="1E9AAEB2" w14:textId="77777777" w:rsidR="00E44E38" w:rsidRDefault="00123270">
            <w:pPr>
              <w:spacing w:before="40" w:after="40"/>
            </w:pPr>
            <w:r>
              <w:rPr>
                <w:sz w:val="16"/>
              </w:rPr>
              <w:t>Internal and external</w:t>
            </w:r>
          </w:p>
        </w:tc>
        <w:tc>
          <w:tcPr>
            <w:tcW w:w="1120" w:type="dxa"/>
            <w:vAlign w:val="center"/>
          </w:tcPr>
          <w:p w14:paraId="2F2CA307" w14:textId="77777777" w:rsidR="00E44E38" w:rsidRDefault="00123270">
            <w:pPr>
              <w:spacing w:before="40" w:after="40"/>
            </w:pPr>
            <w:r>
              <w:rPr>
                <w:sz w:val="16"/>
              </w:rPr>
              <w:t>✅</w:t>
            </w:r>
          </w:p>
        </w:tc>
        <w:tc>
          <w:tcPr>
            <w:tcW w:w="1120" w:type="dxa"/>
            <w:vAlign w:val="center"/>
          </w:tcPr>
          <w:p w14:paraId="5E771E81" w14:textId="77777777" w:rsidR="00E44E38" w:rsidRDefault="00123270">
            <w:pPr>
              <w:spacing w:before="40" w:after="40"/>
            </w:pPr>
            <w:r>
              <w:rPr>
                <w:sz w:val="16"/>
              </w:rPr>
              <w:t>✅</w:t>
            </w:r>
          </w:p>
        </w:tc>
        <w:tc>
          <w:tcPr>
            <w:tcW w:w="1120" w:type="dxa"/>
            <w:vAlign w:val="center"/>
          </w:tcPr>
          <w:p w14:paraId="1ADA2856" w14:textId="77777777" w:rsidR="00E44E38" w:rsidRDefault="00123270">
            <w:pPr>
              <w:spacing w:before="40" w:after="40"/>
            </w:pPr>
            <w:r>
              <w:rPr>
                <w:sz w:val="16"/>
              </w:rPr>
              <w:t>✅</w:t>
            </w:r>
          </w:p>
        </w:tc>
        <w:tc>
          <w:tcPr>
            <w:tcW w:w="1120" w:type="dxa"/>
            <w:vAlign w:val="center"/>
          </w:tcPr>
          <w:p w14:paraId="3E4A2D2E" w14:textId="77777777" w:rsidR="00E44E38" w:rsidRDefault="00123270">
            <w:pPr>
              <w:spacing w:before="40" w:after="40"/>
            </w:pPr>
            <w:r>
              <w:rPr>
                <w:sz w:val="16"/>
              </w:rPr>
              <w:t>✅</w:t>
            </w:r>
          </w:p>
        </w:tc>
        <w:tc>
          <w:tcPr>
            <w:tcW w:w="1120" w:type="dxa"/>
            <w:vAlign w:val="center"/>
          </w:tcPr>
          <w:p w14:paraId="3EB4118E" w14:textId="77777777" w:rsidR="00E44E38" w:rsidRDefault="00123270">
            <w:pPr>
              <w:spacing w:before="40" w:after="40"/>
            </w:pPr>
            <w:r>
              <w:rPr>
                <w:sz w:val="16"/>
              </w:rPr>
              <w:t>Logic Apps / Storage / SFTP / Service Bus where required</w:t>
            </w:r>
          </w:p>
        </w:tc>
        <w:tc>
          <w:tcPr>
            <w:tcW w:w="1120" w:type="dxa"/>
            <w:vAlign w:val="center"/>
          </w:tcPr>
          <w:p w14:paraId="1D12583E" w14:textId="77777777" w:rsidR="00E44E38" w:rsidRDefault="00123270">
            <w:pPr>
              <w:spacing w:before="40" w:after="40"/>
            </w:pPr>
            <w:r>
              <w:rPr>
                <w:sz w:val="16"/>
              </w:rPr>
              <w:t>Conditional</w:t>
            </w:r>
          </w:p>
        </w:tc>
      </w:tr>
      <w:tr w:rsidR="00E44E38" w14:paraId="56C986C2" w14:textId="77777777">
        <w:trPr>
          <w:jc w:val="center"/>
        </w:trPr>
        <w:tc>
          <w:tcPr>
            <w:tcW w:w="1120" w:type="dxa"/>
            <w:vAlign w:val="center"/>
          </w:tcPr>
          <w:p w14:paraId="3F75C922" w14:textId="77777777" w:rsidR="00E44E38" w:rsidRDefault="00123270">
            <w:pPr>
              <w:spacing w:before="40" w:after="40"/>
            </w:pPr>
            <w:r>
              <w:rPr>
                <w:sz w:val="16"/>
              </w:rPr>
              <w:t>SIF-P13</w:t>
            </w:r>
          </w:p>
        </w:tc>
        <w:tc>
          <w:tcPr>
            <w:tcW w:w="1120" w:type="dxa"/>
            <w:vAlign w:val="center"/>
          </w:tcPr>
          <w:p w14:paraId="24B1F64B" w14:textId="77777777" w:rsidR="00E44E38" w:rsidRDefault="00123270">
            <w:pPr>
              <w:spacing w:before="40" w:after="40"/>
            </w:pPr>
            <w:r>
              <w:rPr>
                <w:sz w:val="16"/>
              </w:rPr>
              <w:t>Data Platform Exchange</w:t>
            </w:r>
          </w:p>
        </w:tc>
        <w:tc>
          <w:tcPr>
            <w:tcW w:w="1120" w:type="dxa"/>
            <w:vAlign w:val="center"/>
          </w:tcPr>
          <w:p w14:paraId="5A426606" w14:textId="77777777" w:rsidR="00E44E38" w:rsidRDefault="00123270">
            <w:pPr>
              <w:spacing w:before="40" w:after="40"/>
            </w:pPr>
            <w:r>
              <w:rPr>
                <w:sz w:val="16"/>
              </w:rPr>
              <w:t>SIF to Snowflake / Snowflake to SIF</w:t>
            </w:r>
          </w:p>
        </w:tc>
        <w:tc>
          <w:tcPr>
            <w:tcW w:w="1120" w:type="dxa"/>
            <w:vAlign w:val="center"/>
          </w:tcPr>
          <w:p w14:paraId="4050D8A9" w14:textId="77777777" w:rsidR="00E44E38" w:rsidRDefault="00123270">
            <w:pPr>
              <w:spacing w:before="40" w:after="40"/>
            </w:pPr>
            <w:r>
              <w:rPr>
                <w:sz w:val="16"/>
              </w:rPr>
              <w:t>⚠</w:t>
            </w:r>
            <w:r>
              <w:rPr>
                <w:sz w:val="16"/>
              </w:rPr>
              <w:t>️</w:t>
            </w:r>
          </w:p>
        </w:tc>
        <w:tc>
          <w:tcPr>
            <w:tcW w:w="1120" w:type="dxa"/>
            <w:vAlign w:val="center"/>
          </w:tcPr>
          <w:p w14:paraId="7894951F" w14:textId="77777777" w:rsidR="00E44E38" w:rsidRDefault="00123270">
            <w:pPr>
              <w:spacing w:before="40" w:after="40"/>
            </w:pPr>
            <w:r>
              <w:rPr>
                <w:sz w:val="16"/>
              </w:rPr>
              <w:t>✅</w:t>
            </w:r>
          </w:p>
        </w:tc>
        <w:tc>
          <w:tcPr>
            <w:tcW w:w="1120" w:type="dxa"/>
            <w:vAlign w:val="center"/>
          </w:tcPr>
          <w:p w14:paraId="7729BC45" w14:textId="77777777" w:rsidR="00E44E38" w:rsidRDefault="00123270">
            <w:pPr>
              <w:spacing w:before="40" w:after="40"/>
            </w:pPr>
            <w:r>
              <w:rPr>
                <w:sz w:val="16"/>
              </w:rPr>
              <w:t>✅</w:t>
            </w:r>
          </w:p>
        </w:tc>
        <w:tc>
          <w:tcPr>
            <w:tcW w:w="1120" w:type="dxa"/>
            <w:vAlign w:val="center"/>
          </w:tcPr>
          <w:p w14:paraId="1728A692" w14:textId="77777777" w:rsidR="00E44E38" w:rsidRDefault="00123270">
            <w:pPr>
              <w:spacing w:before="40" w:after="40"/>
            </w:pPr>
            <w:r>
              <w:rPr>
                <w:sz w:val="16"/>
              </w:rPr>
              <w:t>✅</w:t>
            </w:r>
          </w:p>
        </w:tc>
        <w:tc>
          <w:tcPr>
            <w:tcW w:w="1120" w:type="dxa"/>
            <w:vAlign w:val="center"/>
          </w:tcPr>
          <w:p w14:paraId="0D8ADA20" w14:textId="77777777" w:rsidR="00E44E38" w:rsidRDefault="00123270">
            <w:pPr>
              <w:spacing w:before="40" w:after="40"/>
            </w:pPr>
            <w:r>
              <w:rPr>
                <w:sz w:val="16"/>
              </w:rPr>
              <w:t>ADF / Blob or ADLS / Snowpipe / COPY INTO / controlled APIs</w:t>
            </w:r>
          </w:p>
        </w:tc>
        <w:tc>
          <w:tcPr>
            <w:tcW w:w="1120" w:type="dxa"/>
            <w:vAlign w:val="center"/>
          </w:tcPr>
          <w:p w14:paraId="22DEC21D" w14:textId="77777777" w:rsidR="00E44E38" w:rsidRDefault="00123270">
            <w:pPr>
              <w:spacing w:before="40" w:after="40"/>
            </w:pPr>
            <w:r>
              <w:rPr>
                <w:sz w:val="16"/>
              </w:rPr>
              <w:t>Conditional; not default operational integration</w:t>
            </w:r>
          </w:p>
        </w:tc>
      </w:tr>
      <w:tr w:rsidR="00E44E38" w14:paraId="7E499520" w14:textId="77777777">
        <w:trPr>
          <w:jc w:val="center"/>
        </w:trPr>
        <w:tc>
          <w:tcPr>
            <w:tcW w:w="1120" w:type="dxa"/>
            <w:vAlign w:val="center"/>
          </w:tcPr>
          <w:p w14:paraId="0C43B179" w14:textId="77777777" w:rsidR="00E44E38" w:rsidRDefault="00123270">
            <w:pPr>
              <w:spacing w:before="40" w:after="40"/>
            </w:pPr>
            <w:r>
              <w:rPr>
                <w:sz w:val="16"/>
              </w:rPr>
              <w:t>SIF-P14</w:t>
            </w:r>
          </w:p>
        </w:tc>
        <w:tc>
          <w:tcPr>
            <w:tcW w:w="1120" w:type="dxa"/>
            <w:vAlign w:val="center"/>
          </w:tcPr>
          <w:p w14:paraId="1BFC1F23" w14:textId="77777777" w:rsidR="00E44E38" w:rsidRDefault="00123270">
            <w:pPr>
              <w:spacing w:before="40" w:after="40"/>
            </w:pPr>
            <w:r>
              <w:rPr>
                <w:sz w:val="16"/>
              </w:rPr>
              <w:t>Custom Code Extension</w:t>
            </w:r>
          </w:p>
        </w:tc>
        <w:tc>
          <w:tcPr>
            <w:tcW w:w="1120" w:type="dxa"/>
            <w:vAlign w:val="center"/>
          </w:tcPr>
          <w:p w14:paraId="324353B0" w14:textId="77777777" w:rsidR="00E44E38" w:rsidRDefault="00123270">
            <w:pPr>
              <w:spacing w:before="40" w:after="40"/>
            </w:pPr>
            <w:r>
              <w:rPr>
                <w:sz w:val="16"/>
              </w:rPr>
              <w:t>Internal and external</w:t>
            </w:r>
          </w:p>
        </w:tc>
        <w:tc>
          <w:tcPr>
            <w:tcW w:w="1120" w:type="dxa"/>
            <w:vAlign w:val="center"/>
          </w:tcPr>
          <w:p w14:paraId="5BEE55D6" w14:textId="77777777" w:rsidR="00E44E38" w:rsidRDefault="00123270">
            <w:pPr>
              <w:spacing w:before="40" w:after="40"/>
            </w:pPr>
            <w:r>
              <w:rPr>
                <w:sz w:val="16"/>
              </w:rPr>
              <w:t>✅</w:t>
            </w:r>
          </w:p>
        </w:tc>
        <w:tc>
          <w:tcPr>
            <w:tcW w:w="1120" w:type="dxa"/>
            <w:vAlign w:val="center"/>
          </w:tcPr>
          <w:p w14:paraId="615FD6D8" w14:textId="77777777" w:rsidR="00E44E38" w:rsidRDefault="00123270">
            <w:pPr>
              <w:spacing w:before="40" w:after="40"/>
            </w:pPr>
            <w:r>
              <w:rPr>
                <w:sz w:val="16"/>
              </w:rPr>
              <w:t>✅</w:t>
            </w:r>
          </w:p>
        </w:tc>
        <w:tc>
          <w:tcPr>
            <w:tcW w:w="1120" w:type="dxa"/>
            <w:vAlign w:val="center"/>
          </w:tcPr>
          <w:p w14:paraId="34C21016" w14:textId="77777777" w:rsidR="00E44E38" w:rsidRDefault="00123270">
            <w:pPr>
              <w:spacing w:before="40" w:after="40"/>
            </w:pPr>
            <w:r>
              <w:rPr>
                <w:sz w:val="16"/>
              </w:rPr>
              <w:t>✅</w:t>
            </w:r>
          </w:p>
        </w:tc>
        <w:tc>
          <w:tcPr>
            <w:tcW w:w="1120" w:type="dxa"/>
            <w:vAlign w:val="center"/>
          </w:tcPr>
          <w:p w14:paraId="13EFD9E3" w14:textId="77777777" w:rsidR="00E44E38" w:rsidRDefault="00123270">
            <w:pPr>
              <w:spacing w:before="40" w:after="40"/>
            </w:pPr>
            <w:r>
              <w:rPr>
                <w:sz w:val="16"/>
              </w:rPr>
              <w:t>⚠</w:t>
            </w:r>
            <w:r>
              <w:rPr>
                <w:sz w:val="16"/>
              </w:rPr>
              <w:t>️</w:t>
            </w:r>
          </w:p>
        </w:tc>
        <w:tc>
          <w:tcPr>
            <w:tcW w:w="1120" w:type="dxa"/>
            <w:vAlign w:val="center"/>
          </w:tcPr>
          <w:p w14:paraId="73868E49" w14:textId="77777777" w:rsidR="00E44E38" w:rsidRDefault="00123270">
            <w:pPr>
              <w:spacing w:before="40" w:after="40"/>
            </w:pPr>
            <w:r>
              <w:rPr>
                <w:sz w:val="16"/>
              </w:rPr>
              <w:t>Azure Functions</w:t>
            </w:r>
          </w:p>
        </w:tc>
        <w:tc>
          <w:tcPr>
            <w:tcW w:w="1120" w:type="dxa"/>
            <w:vAlign w:val="center"/>
          </w:tcPr>
          <w:p w14:paraId="0C0D88E6" w14:textId="77777777" w:rsidR="00E44E38" w:rsidRDefault="00123270">
            <w:pPr>
              <w:spacing w:before="40" w:after="40"/>
            </w:pPr>
            <w:r>
              <w:rPr>
                <w:sz w:val="16"/>
              </w:rPr>
              <w:t>Standard with constraints</w:t>
            </w:r>
          </w:p>
        </w:tc>
      </w:tr>
    </w:tbl>
    <w:p w14:paraId="67EAE7F4" w14:textId="77777777" w:rsidR="00E44E38" w:rsidRDefault="00E44E38"/>
    <w:tbl>
      <w:tblPr>
        <w:tblStyle w:val="TableGrid"/>
        <w:tblW w:w="0" w:type="auto"/>
        <w:jc w:val="center"/>
        <w:tblLook w:val="04A0" w:firstRow="1" w:lastRow="0" w:firstColumn="1" w:lastColumn="0" w:noHBand="0" w:noVBand="1"/>
      </w:tblPr>
      <w:tblGrid>
        <w:gridCol w:w="5040"/>
        <w:gridCol w:w="5040"/>
      </w:tblGrid>
      <w:tr w:rsidR="00E44E38" w14:paraId="0FB1F258" w14:textId="77777777">
        <w:trPr>
          <w:jc w:val="center"/>
        </w:trPr>
        <w:tc>
          <w:tcPr>
            <w:tcW w:w="5040" w:type="dxa"/>
            <w:shd w:val="clear" w:color="auto" w:fill="1A2B56"/>
            <w:vAlign w:val="center"/>
          </w:tcPr>
          <w:p w14:paraId="39D17B3F" w14:textId="77777777" w:rsidR="00E44E38" w:rsidRDefault="00123270">
            <w:pPr>
              <w:spacing w:before="40" w:after="40"/>
            </w:pPr>
            <w:r>
              <w:rPr>
                <w:b/>
                <w:color w:val="FFFFFF"/>
                <w:sz w:val="16"/>
              </w:rPr>
              <w:lastRenderedPageBreak/>
              <w:t>✅</w:t>
            </w:r>
          </w:p>
        </w:tc>
        <w:tc>
          <w:tcPr>
            <w:tcW w:w="5040" w:type="dxa"/>
            <w:shd w:val="clear" w:color="auto" w:fill="1A2B56"/>
            <w:vAlign w:val="center"/>
          </w:tcPr>
          <w:p w14:paraId="3471E02D" w14:textId="77777777" w:rsidR="00E44E38" w:rsidRDefault="00123270">
            <w:pPr>
              <w:spacing w:before="40" w:after="40"/>
            </w:pPr>
            <w:r>
              <w:rPr>
                <w:b/>
                <w:color w:val="FFFFFF"/>
                <w:sz w:val="16"/>
              </w:rPr>
              <w:t>Pattern is applicable and normally acceptable for this boundary.</w:t>
            </w:r>
          </w:p>
        </w:tc>
      </w:tr>
      <w:tr w:rsidR="00E44E38" w14:paraId="7CDC24B8" w14:textId="77777777">
        <w:trPr>
          <w:jc w:val="center"/>
        </w:trPr>
        <w:tc>
          <w:tcPr>
            <w:tcW w:w="5040" w:type="dxa"/>
            <w:vAlign w:val="center"/>
          </w:tcPr>
          <w:p w14:paraId="38AAE533" w14:textId="77777777" w:rsidR="00E44E38" w:rsidRDefault="00123270">
            <w:pPr>
              <w:spacing w:before="40" w:after="40"/>
            </w:pPr>
            <w:r>
              <w:rPr>
                <w:sz w:val="16"/>
              </w:rPr>
              <w:t>⚠</w:t>
            </w:r>
            <w:r>
              <w:rPr>
                <w:sz w:val="16"/>
              </w:rPr>
              <w:t>️</w:t>
            </w:r>
          </w:p>
        </w:tc>
        <w:tc>
          <w:tcPr>
            <w:tcW w:w="5040" w:type="dxa"/>
            <w:vAlign w:val="center"/>
          </w:tcPr>
          <w:p w14:paraId="0F279718" w14:textId="77777777" w:rsidR="00E44E38" w:rsidRDefault="00123270">
            <w:pPr>
              <w:spacing w:before="40" w:after="40"/>
            </w:pPr>
            <w:r>
              <w:rPr>
                <w:sz w:val="16"/>
              </w:rPr>
              <w:t>Pattern may be applicable, but requires additional design rationale, controls, or governance review.</w:t>
            </w:r>
          </w:p>
        </w:tc>
      </w:tr>
      <w:tr w:rsidR="00E44E38" w14:paraId="7E7B98C1" w14:textId="77777777">
        <w:trPr>
          <w:jc w:val="center"/>
        </w:trPr>
        <w:tc>
          <w:tcPr>
            <w:tcW w:w="5040" w:type="dxa"/>
            <w:vAlign w:val="center"/>
          </w:tcPr>
          <w:p w14:paraId="24799F1B" w14:textId="77777777" w:rsidR="00E44E38" w:rsidRDefault="00123270">
            <w:pPr>
              <w:spacing w:before="40" w:after="40"/>
            </w:pPr>
            <w:r>
              <w:rPr>
                <w:sz w:val="16"/>
              </w:rPr>
              <w:t>❌</w:t>
            </w:r>
          </w:p>
        </w:tc>
        <w:tc>
          <w:tcPr>
            <w:tcW w:w="5040" w:type="dxa"/>
            <w:vAlign w:val="center"/>
          </w:tcPr>
          <w:p w14:paraId="68D996D0" w14:textId="77777777" w:rsidR="00E44E38" w:rsidRDefault="00123270">
            <w:pPr>
              <w:spacing w:before="40" w:after="40"/>
            </w:pPr>
            <w:r>
              <w:rPr>
                <w:sz w:val="16"/>
              </w:rPr>
              <w:t>Pattern is not normally appropriate for this boundary.</w:t>
            </w:r>
          </w:p>
        </w:tc>
      </w:tr>
    </w:tbl>
    <w:p w14:paraId="66A0133B" w14:textId="77777777" w:rsidR="00E44E38" w:rsidRDefault="00E44E38"/>
    <w:p w14:paraId="260EA6A9" w14:textId="77777777" w:rsidR="00E44E38" w:rsidRDefault="00123270">
      <w:r>
        <w:t>Note: Any pattern implementation for a specific scenario which necessitates the use of technologies not mentioned above requires approval.</w:t>
      </w:r>
    </w:p>
    <w:p w14:paraId="1B1C6E46" w14:textId="77777777" w:rsidR="00E44E38" w:rsidRDefault="00123270">
      <w:pPr>
        <w:pStyle w:val="Heading2"/>
      </w:pPr>
      <w:r>
        <w:t>Pattern Grouping by Integration Boundary</w:t>
      </w:r>
    </w:p>
    <w:p w14:paraId="2CBF34D8" w14:textId="77777777" w:rsidR="00E44E38" w:rsidRDefault="00123270">
      <w:pPr>
        <w:pStyle w:val="Heading3"/>
      </w:pPr>
      <w:r>
        <w:t>Internal Chaucer Integration Patterns</w:t>
      </w:r>
    </w:p>
    <w:tbl>
      <w:tblPr>
        <w:tblStyle w:val="TableGrid"/>
        <w:tblW w:w="0" w:type="auto"/>
        <w:jc w:val="center"/>
        <w:tblLook w:val="04A0" w:firstRow="1" w:lastRow="0" w:firstColumn="1" w:lastColumn="0" w:noHBand="0" w:noVBand="1"/>
      </w:tblPr>
      <w:tblGrid>
        <w:gridCol w:w="3360"/>
        <w:gridCol w:w="3360"/>
        <w:gridCol w:w="3360"/>
      </w:tblGrid>
      <w:tr w:rsidR="00E44E38" w14:paraId="72E6E4BC" w14:textId="77777777">
        <w:trPr>
          <w:jc w:val="center"/>
        </w:trPr>
        <w:tc>
          <w:tcPr>
            <w:tcW w:w="3360" w:type="dxa"/>
            <w:shd w:val="clear" w:color="auto" w:fill="1A2B56"/>
            <w:vAlign w:val="center"/>
          </w:tcPr>
          <w:p w14:paraId="3E5B0BE6" w14:textId="77777777" w:rsidR="00E44E38" w:rsidRDefault="00123270">
            <w:pPr>
              <w:spacing w:before="40" w:after="40"/>
            </w:pPr>
            <w:r>
              <w:rPr>
                <w:b/>
                <w:color w:val="FFFFFF"/>
                <w:sz w:val="16"/>
              </w:rPr>
              <w:t>Pattern ID</w:t>
            </w:r>
          </w:p>
        </w:tc>
        <w:tc>
          <w:tcPr>
            <w:tcW w:w="3360" w:type="dxa"/>
            <w:shd w:val="clear" w:color="auto" w:fill="1A2B56"/>
            <w:vAlign w:val="center"/>
          </w:tcPr>
          <w:p w14:paraId="45E450B2" w14:textId="77777777" w:rsidR="00E44E38" w:rsidRDefault="00123270">
            <w:pPr>
              <w:spacing w:before="40" w:after="40"/>
            </w:pPr>
            <w:r>
              <w:rPr>
                <w:b/>
                <w:color w:val="FFFFFF"/>
                <w:sz w:val="16"/>
              </w:rPr>
              <w:t>Pattern</w:t>
            </w:r>
          </w:p>
        </w:tc>
        <w:tc>
          <w:tcPr>
            <w:tcW w:w="3360" w:type="dxa"/>
            <w:shd w:val="clear" w:color="auto" w:fill="1A2B56"/>
            <w:vAlign w:val="center"/>
          </w:tcPr>
          <w:p w14:paraId="62F883D8" w14:textId="77777777" w:rsidR="00E44E38" w:rsidRDefault="00123270">
            <w:pPr>
              <w:spacing w:before="40" w:after="40"/>
            </w:pPr>
            <w:r>
              <w:rPr>
                <w:b/>
                <w:color w:val="FFFFFF"/>
                <w:sz w:val="16"/>
              </w:rPr>
              <w:t>Typical Use</w:t>
            </w:r>
          </w:p>
        </w:tc>
      </w:tr>
      <w:tr w:rsidR="00E44E38" w14:paraId="2D3CF2BA" w14:textId="77777777">
        <w:trPr>
          <w:jc w:val="center"/>
        </w:trPr>
        <w:tc>
          <w:tcPr>
            <w:tcW w:w="3360" w:type="dxa"/>
            <w:vAlign w:val="center"/>
          </w:tcPr>
          <w:p w14:paraId="1EE1F663" w14:textId="77777777" w:rsidR="00E44E38" w:rsidRDefault="00123270">
            <w:pPr>
              <w:spacing w:before="40" w:after="40"/>
            </w:pPr>
            <w:r>
              <w:rPr>
                <w:sz w:val="16"/>
              </w:rPr>
              <w:t>SIF-P01</w:t>
            </w:r>
          </w:p>
        </w:tc>
        <w:tc>
          <w:tcPr>
            <w:tcW w:w="3360" w:type="dxa"/>
            <w:vAlign w:val="center"/>
          </w:tcPr>
          <w:p w14:paraId="5DB5F1A1" w14:textId="77777777" w:rsidR="00E44E38" w:rsidRDefault="00123270">
            <w:pPr>
              <w:spacing w:before="40" w:after="40"/>
            </w:pPr>
            <w:r>
              <w:rPr>
                <w:sz w:val="16"/>
              </w:rPr>
              <w:t>Internal REST API</w:t>
            </w:r>
          </w:p>
        </w:tc>
        <w:tc>
          <w:tcPr>
            <w:tcW w:w="3360" w:type="dxa"/>
            <w:vAlign w:val="center"/>
          </w:tcPr>
          <w:p w14:paraId="28039A23" w14:textId="77777777" w:rsidR="00E44E38" w:rsidRDefault="00123270">
            <w:pPr>
              <w:spacing w:before="40" w:after="40"/>
            </w:pPr>
            <w:r>
              <w:rPr>
                <w:sz w:val="16"/>
              </w:rPr>
              <w:t>Internal application-to-application request/response integration.</w:t>
            </w:r>
          </w:p>
        </w:tc>
      </w:tr>
      <w:tr w:rsidR="00E44E38" w14:paraId="4B5D8749" w14:textId="77777777">
        <w:trPr>
          <w:jc w:val="center"/>
        </w:trPr>
        <w:tc>
          <w:tcPr>
            <w:tcW w:w="3360" w:type="dxa"/>
            <w:vAlign w:val="center"/>
          </w:tcPr>
          <w:p w14:paraId="1638A463" w14:textId="77777777" w:rsidR="00E44E38" w:rsidRDefault="00123270">
            <w:pPr>
              <w:spacing w:before="40" w:after="40"/>
            </w:pPr>
            <w:r>
              <w:rPr>
                <w:sz w:val="16"/>
              </w:rPr>
              <w:t>SIF-P04</w:t>
            </w:r>
          </w:p>
        </w:tc>
        <w:tc>
          <w:tcPr>
            <w:tcW w:w="3360" w:type="dxa"/>
            <w:vAlign w:val="center"/>
          </w:tcPr>
          <w:p w14:paraId="16072323" w14:textId="77777777" w:rsidR="00E44E38" w:rsidRDefault="00123270">
            <w:pPr>
              <w:spacing w:before="40" w:after="40"/>
            </w:pPr>
            <w:r>
              <w:rPr>
                <w:sz w:val="16"/>
              </w:rPr>
              <w:t>API Facade / Mediation</w:t>
            </w:r>
          </w:p>
        </w:tc>
        <w:tc>
          <w:tcPr>
            <w:tcW w:w="3360" w:type="dxa"/>
            <w:vAlign w:val="center"/>
          </w:tcPr>
          <w:p w14:paraId="2ADBBFE5" w14:textId="77777777" w:rsidR="00E44E38" w:rsidRDefault="00123270">
            <w:pPr>
              <w:spacing w:before="40" w:after="40"/>
            </w:pPr>
            <w:r>
              <w:rPr>
                <w:sz w:val="16"/>
              </w:rPr>
              <w:t>Shielding consumers from backend complexity or legacy constraints.</w:t>
            </w:r>
          </w:p>
        </w:tc>
      </w:tr>
      <w:tr w:rsidR="00E44E38" w14:paraId="7C4EC42A" w14:textId="77777777">
        <w:trPr>
          <w:jc w:val="center"/>
        </w:trPr>
        <w:tc>
          <w:tcPr>
            <w:tcW w:w="3360" w:type="dxa"/>
            <w:vAlign w:val="center"/>
          </w:tcPr>
          <w:p w14:paraId="5E1BE637" w14:textId="77777777" w:rsidR="00E44E38" w:rsidRDefault="00123270">
            <w:pPr>
              <w:spacing w:before="40" w:after="40"/>
            </w:pPr>
            <w:r>
              <w:rPr>
                <w:sz w:val="16"/>
              </w:rPr>
              <w:t>SIF-P05</w:t>
            </w:r>
          </w:p>
        </w:tc>
        <w:tc>
          <w:tcPr>
            <w:tcW w:w="3360" w:type="dxa"/>
            <w:vAlign w:val="center"/>
          </w:tcPr>
          <w:p w14:paraId="6F5BBEFE" w14:textId="77777777" w:rsidR="00E44E38" w:rsidRDefault="00123270">
            <w:pPr>
              <w:spacing w:before="40" w:after="40"/>
            </w:pPr>
            <w:r>
              <w:rPr>
                <w:sz w:val="16"/>
              </w:rPr>
              <w:t>Reliable Queue Messaging</w:t>
            </w:r>
          </w:p>
        </w:tc>
        <w:tc>
          <w:tcPr>
            <w:tcW w:w="3360" w:type="dxa"/>
            <w:vAlign w:val="center"/>
          </w:tcPr>
          <w:p w14:paraId="2DBB0F82" w14:textId="77777777" w:rsidR="00E44E38" w:rsidRDefault="00123270">
            <w:pPr>
              <w:spacing w:before="40" w:after="40"/>
            </w:pPr>
            <w:r>
              <w:rPr>
                <w:sz w:val="16"/>
              </w:rPr>
              <w:t>Decoupled internal processing with retry and dead-letter handling.</w:t>
            </w:r>
          </w:p>
        </w:tc>
      </w:tr>
      <w:tr w:rsidR="00E44E38" w14:paraId="75A8700A" w14:textId="77777777">
        <w:trPr>
          <w:jc w:val="center"/>
        </w:trPr>
        <w:tc>
          <w:tcPr>
            <w:tcW w:w="3360" w:type="dxa"/>
            <w:vAlign w:val="center"/>
          </w:tcPr>
          <w:p w14:paraId="74C88C92" w14:textId="77777777" w:rsidR="00E44E38" w:rsidRDefault="00123270">
            <w:pPr>
              <w:spacing w:before="40" w:after="40"/>
            </w:pPr>
            <w:r>
              <w:rPr>
                <w:sz w:val="16"/>
              </w:rPr>
              <w:t>SIF-P06</w:t>
            </w:r>
          </w:p>
        </w:tc>
        <w:tc>
          <w:tcPr>
            <w:tcW w:w="3360" w:type="dxa"/>
            <w:vAlign w:val="center"/>
          </w:tcPr>
          <w:p w14:paraId="4CC5AD0E" w14:textId="77777777" w:rsidR="00E44E38" w:rsidRDefault="00123270">
            <w:pPr>
              <w:spacing w:before="40" w:after="40"/>
            </w:pPr>
            <w:r>
              <w:rPr>
                <w:sz w:val="16"/>
              </w:rPr>
              <w:t>Publish / Subscribe Messaging</w:t>
            </w:r>
          </w:p>
        </w:tc>
        <w:tc>
          <w:tcPr>
            <w:tcW w:w="3360" w:type="dxa"/>
            <w:vAlign w:val="center"/>
          </w:tcPr>
          <w:p w14:paraId="568CE134" w14:textId="77777777" w:rsidR="00E44E38" w:rsidRDefault="00123270">
            <w:pPr>
              <w:spacing w:before="40" w:after="40"/>
            </w:pPr>
            <w:r>
              <w:rPr>
                <w:sz w:val="16"/>
              </w:rPr>
              <w:t>Internal business event transfer to one or to multiple consumers.</w:t>
            </w:r>
          </w:p>
        </w:tc>
      </w:tr>
      <w:tr w:rsidR="00E44E38" w14:paraId="6B456EBB" w14:textId="77777777">
        <w:trPr>
          <w:jc w:val="center"/>
        </w:trPr>
        <w:tc>
          <w:tcPr>
            <w:tcW w:w="3360" w:type="dxa"/>
            <w:vAlign w:val="center"/>
          </w:tcPr>
          <w:p w14:paraId="59DF1BE7" w14:textId="77777777" w:rsidR="00E44E38" w:rsidRDefault="00123270">
            <w:pPr>
              <w:spacing w:before="40" w:after="40"/>
            </w:pPr>
            <w:r>
              <w:rPr>
                <w:sz w:val="16"/>
              </w:rPr>
              <w:t>SIF-P07</w:t>
            </w:r>
          </w:p>
        </w:tc>
        <w:tc>
          <w:tcPr>
            <w:tcW w:w="3360" w:type="dxa"/>
            <w:vAlign w:val="center"/>
          </w:tcPr>
          <w:p w14:paraId="5F3E58E3" w14:textId="77777777" w:rsidR="00E44E38" w:rsidRDefault="00123270">
            <w:pPr>
              <w:spacing w:before="40" w:after="40"/>
            </w:pPr>
            <w:r>
              <w:rPr>
                <w:sz w:val="16"/>
              </w:rPr>
              <w:t>Event Notification</w:t>
            </w:r>
          </w:p>
        </w:tc>
        <w:tc>
          <w:tcPr>
            <w:tcW w:w="3360" w:type="dxa"/>
            <w:vAlign w:val="center"/>
          </w:tcPr>
          <w:p w14:paraId="75E4F2D9" w14:textId="77777777" w:rsidR="00E44E38" w:rsidRDefault="00123270">
            <w:pPr>
              <w:spacing w:before="40" w:after="40"/>
            </w:pPr>
            <w:r>
              <w:rPr>
                <w:sz w:val="16"/>
              </w:rPr>
              <w:t>Lightweight internal notification that something has happened.</w:t>
            </w:r>
          </w:p>
        </w:tc>
      </w:tr>
      <w:tr w:rsidR="00E44E38" w14:paraId="385FF0AA" w14:textId="77777777">
        <w:trPr>
          <w:jc w:val="center"/>
        </w:trPr>
        <w:tc>
          <w:tcPr>
            <w:tcW w:w="3360" w:type="dxa"/>
            <w:vAlign w:val="center"/>
          </w:tcPr>
          <w:p w14:paraId="61B5FE88" w14:textId="77777777" w:rsidR="00E44E38" w:rsidRDefault="00123270">
            <w:pPr>
              <w:spacing w:before="40" w:after="40"/>
            </w:pPr>
            <w:r>
              <w:rPr>
                <w:sz w:val="16"/>
              </w:rPr>
              <w:t>SIF-P09</w:t>
            </w:r>
          </w:p>
        </w:tc>
        <w:tc>
          <w:tcPr>
            <w:tcW w:w="3360" w:type="dxa"/>
            <w:vAlign w:val="center"/>
          </w:tcPr>
          <w:p w14:paraId="1DF29853" w14:textId="77777777" w:rsidR="00E44E38" w:rsidRDefault="00123270">
            <w:pPr>
              <w:spacing w:before="40" w:after="40"/>
            </w:pPr>
            <w:r>
              <w:rPr>
                <w:sz w:val="16"/>
              </w:rPr>
              <w:t>Workflow Orchestration</w:t>
            </w:r>
          </w:p>
        </w:tc>
        <w:tc>
          <w:tcPr>
            <w:tcW w:w="3360" w:type="dxa"/>
            <w:vAlign w:val="center"/>
          </w:tcPr>
          <w:p w14:paraId="7ECA77B9" w14:textId="77777777" w:rsidR="00E44E38" w:rsidRDefault="00123270">
            <w:pPr>
              <w:spacing w:before="40" w:after="40"/>
            </w:pPr>
            <w:r>
              <w:rPr>
                <w:sz w:val="16"/>
              </w:rPr>
              <w:t>Multi-step integration across Chaucer-owned systems.</w:t>
            </w:r>
          </w:p>
        </w:tc>
      </w:tr>
      <w:tr w:rsidR="00E44E38" w14:paraId="1383572D" w14:textId="77777777">
        <w:trPr>
          <w:jc w:val="center"/>
        </w:trPr>
        <w:tc>
          <w:tcPr>
            <w:tcW w:w="3360" w:type="dxa"/>
            <w:vAlign w:val="center"/>
          </w:tcPr>
          <w:p w14:paraId="53A0785B" w14:textId="77777777" w:rsidR="00E44E38" w:rsidRDefault="00123270">
            <w:pPr>
              <w:spacing w:before="40" w:after="40"/>
            </w:pPr>
            <w:r>
              <w:rPr>
                <w:sz w:val="16"/>
              </w:rPr>
              <w:t>SIF-P10</w:t>
            </w:r>
          </w:p>
        </w:tc>
        <w:tc>
          <w:tcPr>
            <w:tcW w:w="3360" w:type="dxa"/>
            <w:vAlign w:val="center"/>
          </w:tcPr>
          <w:p w14:paraId="4E3629A7" w14:textId="77777777" w:rsidR="00E44E38" w:rsidRDefault="00123270">
            <w:pPr>
              <w:spacing w:before="40" w:after="40"/>
            </w:pPr>
            <w:r>
              <w:rPr>
                <w:sz w:val="16"/>
              </w:rPr>
              <w:t>Long-Running Workflow</w:t>
            </w:r>
          </w:p>
        </w:tc>
        <w:tc>
          <w:tcPr>
            <w:tcW w:w="3360" w:type="dxa"/>
            <w:vAlign w:val="center"/>
          </w:tcPr>
          <w:p w14:paraId="0EE8C968" w14:textId="77777777" w:rsidR="00E44E38" w:rsidRDefault="00123270">
            <w:pPr>
              <w:spacing w:before="40" w:after="40"/>
            </w:pPr>
            <w:r>
              <w:rPr>
                <w:sz w:val="16"/>
              </w:rPr>
              <w:t>Stateful processes, callbacks, retry cycles, or human/system delays.</w:t>
            </w:r>
          </w:p>
        </w:tc>
      </w:tr>
      <w:tr w:rsidR="00E44E38" w14:paraId="1107DD7F" w14:textId="77777777">
        <w:trPr>
          <w:jc w:val="center"/>
        </w:trPr>
        <w:tc>
          <w:tcPr>
            <w:tcW w:w="3360" w:type="dxa"/>
            <w:vAlign w:val="center"/>
          </w:tcPr>
          <w:p w14:paraId="30B41C43" w14:textId="77777777" w:rsidR="00E44E38" w:rsidRDefault="00123270">
            <w:pPr>
              <w:spacing w:before="40" w:after="40"/>
            </w:pPr>
            <w:r>
              <w:rPr>
                <w:sz w:val="16"/>
              </w:rPr>
              <w:t>SIF-P12</w:t>
            </w:r>
          </w:p>
        </w:tc>
        <w:tc>
          <w:tcPr>
            <w:tcW w:w="3360" w:type="dxa"/>
            <w:vAlign w:val="center"/>
          </w:tcPr>
          <w:p w14:paraId="08ACF1B0" w14:textId="77777777" w:rsidR="00E44E38" w:rsidRDefault="00123270">
            <w:pPr>
              <w:spacing w:before="40" w:after="40"/>
            </w:pPr>
            <w:r>
              <w:rPr>
                <w:sz w:val="16"/>
              </w:rPr>
              <w:t>Managed File Exchange</w:t>
            </w:r>
          </w:p>
        </w:tc>
        <w:tc>
          <w:tcPr>
            <w:tcW w:w="3360" w:type="dxa"/>
            <w:vAlign w:val="center"/>
          </w:tcPr>
          <w:p w14:paraId="6DC09B04" w14:textId="77777777" w:rsidR="00E44E38" w:rsidRDefault="00123270">
            <w:pPr>
              <w:spacing w:before="40" w:after="40"/>
            </w:pPr>
            <w:r>
              <w:rPr>
                <w:sz w:val="16"/>
              </w:rPr>
              <w:t>Controlled file movement between Chaucer systems.</w:t>
            </w:r>
          </w:p>
        </w:tc>
      </w:tr>
      <w:tr w:rsidR="00E44E38" w14:paraId="0A65DE06" w14:textId="77777777">
        <w:trPr>
          <w:jc w:val="center"/>
        </w:trPr>
        <w:tc>
          <w:tcPr>
            <w:tcW w:w="3360" w:type="dxa"/>
            <w:vAlign w:val="center"/>
          </w:tcPr>
          <w:p w14:paraId="75C8FA1F" w14:textId="77777777" w:rsidR="00E44E38" w:rsidRDefault="00123270">
            <w:pPr>
              <w:spacing w:before="40" w:after="40"/>
            </w:pPr>
            <w:r>
              <w:rPr>
                <w:sz w:val="16"/>
              </w:rPr>
              <w:t>SIF-P14</w:t>
            </w:r>
          </w:p>
        </w:tc>
        <w:tc>
          <w:tcPr>
            <w:tcW w:w="3360" w:type="dxa"/>
            <w:vAlign w:val="center"/>
          </w:tcPr>
          <w:p w14:paraId="3A305ED0" w14:textId="77777777" w:rsidR="00E44E38" w:rsidRDefault="00123270">
            <w:pPr>
              <w:spacing w:before="40" w:after="40"/>
            </w:pPr>
            <w:r>
              <w:rPr>
                <w:sz w:val="16"/>
              </w:rPr>
              <w:t>Custom Code Extension</w:t>
            </w:r>
          </w:p>
        </w:tc>
        <w:tc>
          <w:tcPr>
            <w:tcW w:w="3360" w:type="dxa"/>
            <w:vAlign w:val="center"/>
          </w:tcPr>
          <w:p w14:paraId="6CB22C99" w14:textId="77777777" w:rsidR="00E44E38" w:rsidRDefault="00123270">
            <w:pPr>
              <w:spacing w:before="40" w:after="40"/>
            </w:pPr>
            <w:r>
              <w:rPr>
                <w:sz w:val="16"/>
              </w:rPr>
              <w:t>Small transformation, validation, enrichment, or protocol adaptation.</w:t>
            </w:r>
          </w:p>
        </w:tc>
      </w:tr>
    </w:tbl>
    <w:p w14:paraId="01034A26" w14:textId="77777777" w:rsidR="00E44E38" w:rsidRDefault="00E44E38"/>
    <w:p w14:paraId="76404F98" w14:textId="77777777" w:rsidR="00E44E38" w:rsidRDefault="00123270">
      <w:pPr>
        <w:pStyle w:val="Heading3"/>
      </w:pPr>
      <w:r>
        <w:t>Third Party to Chaucer Inbound Patterns</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29B264C8" w14:textId="77777777">
        <w:trPr>
          <w:jc w:val="center"/>
        </w:trPr>
        <w:tc>
          <w:tcPr>
            <w:tcW w:w="2520" w:type="dxa"/>
            <w:shd w:val="clear" w:color="auto" w:fill="1A2B56"/>
            <w:vAlign w:val="center"/>
          </w:tcPr>
          <w:p w14:paraId="1C3A787A" w14:textId="77777777" w:rsidR="00E44E38" w:rsidRDefault="00123270">
            <w:pPr>
              <w:spacing w:before="40" w:after="40"/>
            </w:pPr>
            <w:r>
              <w:rPr>
                <w:b/>
                <w:color w:val="FFFFFF"/>
                <w:sz w:val="16"/>
              </w:rPr>
              <w:t>Pattern ID</w:t>
            </w:r>
          </w:p>
        </w:tc>
        <w:tc>
          <w:tcPr>
            <w:tcW w:w="2520" w:type="dxa"/>
            <w:shd w:val="clear" w:color="auto" w:fill="1A2B56"/>
            <w:vAlign w:val="center"/>
          </w:tcPr>
          <w:p w14:paraId="0A2CA1E3" w14:textId="77777777" w:rsidR="00E44E38" w:rsidRDefault="00123270">
            <w:pPr>
              <w:spacing w:before="40" w:after="40"/>
            </w:pPr>
            <w:r>
              <w:rPr>
                <w:b/>
                <w:color w:val="FFFFFF"/>
                <w:sz w:val="16"/>
              </w:rPr>
              <w:t>Pattern</w:t>
            </w:r>
          </w:p>
        </w:tc>
        <w:tc>
          <w:tcPr>
            <w:tcW w:w="2520" w:type="dxa"/>
            <w:shd w:val="clear" w:color="auto" w:fill="1A2B56"/>
            <w:vAlign w:val="center"/>
          </w:tcPr>
          <w:p w14:paraId="6D4B3277" w14:textId="77777777" w:rsidR="00E44E38" w:rsidRDefault="00123270">
            <w:pPr>
              <w:spacing w:before="40" w:after="40"/>
            </w:pPr>
            <w:r>
              <w:rPr>
                <w:b/>
                <w:color w:val="FFFFFF"/>
                <w:sz w:val="16"/>
              </w:rPr>
              <w:t>Typical Use</w:t>
            </w:r>
          </w:p>
        </w:tc>
        <w:tc>
          <w:tcPr>
            <w:tcW w:w="2520" w:type="dxa"/>
            <w:shd w:val="clear" w:color="auto" w:fill="1A2B56"/>
            <w:vAlign w:val="center"/>
          </w:tcPr>
          <w:p w14:paraId="78DBF77D" w14:textId="77777777" w:rsidR="00E44E38" w:rsidRDefault="00123270">
            <w:pPr>
              <w:spacing w:before="40" w:after="40"/>
            </w:pPr>
            <w:r>
              <w:rPr>
                <w:b/>
                <w:color w:val="FFFFFF"/>
                <w:sz w:val="16"/>
              </w:rPr>
              <w:t>Additional Controls</w:t>
            </w:r>
          </w:p>
        </w:tc>
      </w:tr>
      <w:tr w:rsidR="00E44E38" w14:paraId="39F3B3FD" w14:textId="77777777">
        <w:trPr>
          <w:jc w:val="center"/>
        </w:trPr>
        <w:tc>
          <w:tcPr>
            <w:tcW w:w="2520" w:type="dxa"/>
            <w:vAlign w:val="center"/>
          </w:tcPr>
          <w:p w14:paraId="3BD11590" w14:textId="77777777" w:rsidR="00E44E38" w:rsidRDefault="00123270">
            <w:pPr>
              <w:spacing w:before="40" w:after="40"/>
            </w:pPr>
            <w:r>
              <w:rPr>
                <w:sz w:val="16"/>
              </w:rPr>
              <w:t>SIF-P02</w:t>
            </w:r>
          </w:p>
        </w:tc>
        <w:tc>
          <w:tcPr>
            <w:tcW w:w="2520" w:type="dxa"/>
            <w:vAlign w:val="center"/>
          </w:tcPr>
          <w:p w14:paraId="5F350509" w14:textId="77777777" w:rsidR="00E44E38" w:rsidRDefault="00123270">
            <w:pPr>
              <w:spacing w:before="40" w:after="40"/>
            </w:pPr>
            <w:r>
              <w:rPr>
                <w:sz w:val="16"/>
              </w:rPr>
              <w:t>External API Ingress</w:t>
            </w:r>
          </w:p>
        </w:tc>
        <w:tc>
          <w:tcPr>
            <w:tcW w:w="2520" w:type="dxa"/>
            <w:vAlign w:val="center"/>
          </w:tcPr>
          <w:p w14:paraId="100F0E4D" w14:textId="77777777" w:rsidR="00E44E38" w:rsidRDefault="00123270">
            <w:pPr>
              <w:spacing w:before="40" w:after="40"/>
            </w:pPr>
            <w:r>
              <w:rPr>
                <w:sz w:val="16"/>
              </w:rPr>
              <w:t>Supplier, SaaS, broker, or vendor calls a Chaucer API.</w:t>
            </w:r>
          </w:p>
        </w:tc>
        <w:tc>
          <w:tcPr>
            <w:tcW w:w="2520" w:type="dxa"/>
            <w:vAlign w:val="center"/>
          </w:tcPr>
          <w:p w14:paraId="2CA46642" w14:textId="77777777" w:rsidR="00E44E38" w:rsidRDefault="00123270">
            <w:pPr>
              <w:spacing w:before="40" w:after="40"/>
            </w:pPr>
            <w:r>
              <w:rPr>
                <w:sz w:val="16"/>
              </w:rPr>
              <w:t>APIM, OAuth/OIDC or approved auth model, throttling, usage quota, validation, logging.</w:t>
            </w:r>
          </w:p>
        </w:tc>
      </w:tr>
      <w:tr w:rsidR="00E44E38" w14:paraId="37C9C4FD" w14:textId="77777777">
        <w:trPr>
          <w:jc w:val="center"/>
        </w:trPr>
        <w:tc>
          <w:tcPr>
            <w:tcW w:w="2520" w:type="dxa"/>
            <w:vAlign w:val="center"/>
          </w:tcPr>
          <w:p w14:paraId="554CCBB9" w14:textId="77777777" w:rsidR="00E44E38" w:rsidRDefault="00123270">
            <w:pPr>
              <w:spacing w:before="40" w:after="40"/>
            </w:pPr>
            <w:r>
              <w:rPr>
                <w:sz w:val="16"/>
              </w:rPr>
              <w:t>SIF-P04</w:t>
            </w:r>
          </w:p>
        </w:tc>
        <w:tc>
          <w:tcPr>
            <w:tcW w:w="2520" w:type="dxa"/>
            <w:vAlign w:val="center"/>
          </w:tcPr>
          <w:p w14:paraId="7E3057BD" w14:textId="77777777" w:rsidR="00E44E38" w:rsidRDefault="00123270">
            <w:pPr>
              <w:spacing w:before="40" w:after="40"/>
            </w:pPr>
            <w:r>
              <w:rPr>
                <w:sz w:val="16"/>
              </w:rPr>
              <w:t>API Facade / Mediation</w:t>
            </w:r>
          </w:p>
        </w:tc>
        <w:tc>
          <w:tcPr>
            <w:tcW w:w="2520" w:type="dxa"/>
            <w:vAlign w:val="center"/>
          </w:tcPr>
          <w:p w14:paraId="1FA2DE34" w14:textId="77777777" w:rsidR="00E44E38" w:rsidRDefault="00123270">
            <w:pPr>
              <w:spacing w:before="40" w:after="40"/>
            </w:pPr>
            <w:r>
              <w:rPr>
                <w:sz w:val="16"/>
              </w:rPr>
              <w:t>Chaucer exposes stable contract while shielding internal systems.</w:t>
            </w:r>
          </w:p>
        </w:tc>
        <w:tc>
          <w:tcPr>
            <w:tcW w:w="2520" w:type="dxa"/>
            <w:vAlign w:val="center"/>
          </w:tcPr>
          <w:p w14:paraId="46334423" w14:textId="77777777" w:rsidR="00E44E38" w:rsidRDefault="00123270">
            <w:pPr>
              <w:spacing w:before="40" w:after="40"/>
            </w:pPr>
            <w:r>
              <w:rPr>
                <w:sz w:val="16"/>
              </w:rPr>
              <w:t>Contract ownership, versioning, backend isolation.</w:t>
            </w:r>
          </w:p>
        </w:tc>
      </w:tr>
      <w:tr w:rsidR="00E44E38" w14:paraId="3B92426B" w14:textId="77777777">
        <w:trPr>
          <w:jc w:val="center"/>
        </w:trPr>
        <w:tc>
          <w:tcPr>
            <w:tcW w:w="2520" w:type="dxa"/>
            <w:vAlign w:val="center"/>
          </w:tcPr>
          <w:p w14:paraId="5296E252" w14:textId="77777777" w:rsidR="00E44E38" w:rsidRDefault="00123270">
            <w:pPr>
              <w:spacing w:before="40" w:after="40"/>
            </w:pPr>
            <w:r>
              <w:rPr>
                <w:sz w:val="16"/>
              </w:rPr>
              <w:t>SIF-P07</w:t>
            </w:r>
          </w:p>
        </w:tc>
        <w:tc>
          <w:tcPr>
            <w:tcW w:w="2520" w:type="dxa"/>
            <w:vAlign w:val="center"/>
          </w:tcPr>
          <w:p w14:paraId="0175376A" w14:textId="77777777" w:rsidR="00E44E38" w:rsidRDefault="00123270">
            <w:pPr>
              <w:spacing w:before="40" w:after="40"/>
            </w:pPr>
            <w:r>
              <w:rPr>
                <w:sz w:val="16"/>
              </w:rPr>
              <w:t>Event Notification</w:t>
            </w:r>
          </w:p>
        </w:tc>
        <w:tc>
          <w:tcPr>
            <w:tcW w:w="2520" w:type="dxa"/>
            <w:vAlign w:val="center"/>
          </w:tcPr>
          <w:p w14:paraId="08DB85E6" w14:textId="77777777" w:rsidR="00E44E38" w:rsidRDefault="00123270">
            <w:pPr>
              <w:spacing w:before="40" w:after="40"/>
            </w:pPr>
            <w:r>
              <w:rPr>
                <w:sz w:val="16"/>
              </w:rPr>
              <w:t>Third party notifies Chaucer that an event has occurred.</w:t>
            </w:r>
          </w:p>
        </w:tc>
        <w:tc>
          <w:tcPr>
            <w:tcW w:w="2520" w:type="dxa"/>
            <w:vAlign w:val="center"/>
          </w:tcPr>
          <w:p w14:paraId="68AC785C" w14:textId="77777777" w:rsidR="00E44E38" w:rsidRDefault="00123270">
            <w:pPr>
              <w:spacing w:before="40" w:after="40"/>
            </w:pPr>
            <w:r>
              <w:rPr>
                <w:sz w:val="16"/>
              </w:rPr>
              <w:t>Schema validation, replay controls, monitoring.</w:t>
            </w:r>
          </w:p>
        </w:tc>
      </w:tr>
      <w:tr w:rsidR="00E44E38" w14:paraId="2588D153" w14:textId="77777777">
        <w:trPr>
          <w:jc w:val="center"/>
        </w:trPr>
        <w:tc>
          <w:tcPr>
            <w:tcW w:w="2520" w:type="dxa"/>
            <w:vAlign w:val="center"/>
          </w:tcPr>
          <w:p w14:paraId="750ACEB2" w14:textId="77777777" w:rsidR="00E44E38" w:rsidRDefault="00123270">
            <w:pPr>
              <w:spacing w:before="40" w:after="40"/>
            </w:pPr>
            <w:r>
              <w:rPr>
                <w:sz w:val="16"/>
              </w:rPr>
              <w:t>SIF-P11</w:t>
            </w:r>
          </w:p>
        </w:tc>
        <w:tc>
          <w:tcPr>
            <w:tcW w:w="2520" w:type="dxa"/>
            <w:vAlign w:val="center"/>
          </w:tcPr>
          <w:p w14:paraId="3AA87BF9" w14:textId="77777777" w:rsidR="00E44E38" w:rsidRDefault="00123270">
            <w:pPr>
              <w:spacing w:before="40" w:after="40"/>
            </w:pPr>
            <w:r>
              <w:rPr>
                <w:sz w:val="16"/>
              </w:rPr>
              <w:t>Third-Party Webhook Ingress</w:t>
            </w:r>
          </w:p>
        </w:tc>
        <w:tc>
          <w:tcPr>
            <w:tcW w:w="2520" w:type="dxa"/>
            <w:vAlign w:val="center"/>
          </w:tcPr>
          <w:p w14:paraId="6CA8DC4A" w14:textId="77777777" w:rsidR="00E44E38" w:rsidRDefault="00123270">
            <w:pPr>
              <w:spacing w:before="40" w:after="40"/>
            </w:pPr>
            <w:r>
              <w:rPr>
                <w:sz w:val="16"/>
              </w:rPr>
              <w:t>SaaS callback or vendor event pushed to Chaucer.</w:t>
            </w:r>
          </w:p>
        </w:tc>
        <w:tc>
          <w:tcPr>
            <w:tcW w:w="2520" w:type="dxa"/>
            <w:vAlign w:val="center"/>
          </w:tcPr>
          <w:p w14:paraId="2518051C" w14:textId="77777777" w:rsidR="00E44E38" w:rsidRDefault="00123270">
            <w:pPr>
              <w:spacing w:before="40" w:after="40"/>
            </w:pPr>
            <w:r>
              <w:rPr>
                <w:sz w:val="16"/>
              </w:rPr>
              <w:t>Signature validation, replay protection, APIM mediation.</w:t>
            </w:r>
          </w:p>
        </w:tc>
      </w:tr>
      <w:tr w:rsidR="00E44E38" w14:paraId="7C17FF60" w14:textId="77777777">
        <w:trPr>
          <w:jc w:val="center"/>
        </w:trPr>
        <w:tc>
          <w:tcPr>
            <w:tcW w:w="2520" w:type="dxa"/>
            <w:vAlign w:val="center"/>
          </w:tcPr>
          <w:p w14:paraId="0CD321F1" w14:textId="77777777" w:rsidR="00E44E38" w:rsidRDefault="00123270">
            <w:pPr>
              <w:spacing w:before="40" w:after="40"/>
            </w:pPr>
            <w:r>
              <w:rPr>
                <w:sz w:val="16"/>
              </w:rPr>
              <w:t>SIF-P12</w:t>
            </w:r>
          </w:p>
        </w:tc>
        <w:tc>
          <w:tcPr>
            <w:tcW w:w="2520" w:type="dxa"/>
            <w:vAlign w:val="center"/>
          </w:tcPr>
          <w:p w14:paraId="1AC9C44A" w14:textId="77777777" w:rsidR="00E44E38" w:rsidRDefault="00123270">
            <w:pPr>
              <w:spacing w:before="40" w:after="40"/>
            </w:pPr>
            <w:r>
              <w:rPr>
                <w:sz w:val="16"/>
              </w:rPr>
              <w:t>Managed File Exchange</w:t>
            </w:r>
          </w:p>
        </w:tc>
        <w:tc>
          <w:tcPr>
            <w:tcW w:w="2520" w:type="dxa"/>
            <w:vAlign w:val="center"/>
          </w:tcPr>
          <w:p w14:paraId="497C0507" w14:textId="77777777" w:rsidR="00E44E38" w:rsidRDefault="00123270">
            <w:pPr>
              <w:spacing w:before="40" w:after="40"/>
            </w:pPr>
            <w:r>
              <w:rPr>
                <w:sz w:val="16"/>
              </w:rPr>
              <w:t>Supplier, broker, or vendor sends files to Chaucer.</w:t>
            </w:r>
          </w:p>
        </w:tc>
        <w:tc>
          <w:tcPr>
            <w:tcW w:w="2520" w:type="dxa"/>
            <w:vAlign w:val="center"/>
          </w:tcPr>
          <w:p w14:paraId="35D9B596" w14:textId="77777777" w:rsidR="00E44E38" w:rsidRDefault="00123270">
            <w:pPr>
              <w:spacing w:before="40" w:after="40"/>
            </w:pPr>
            <w:r>
              <w:rPr>
                <w:sz w:val="16"/>
              </w:rPr>
              <w:t>Malware scanning, encryption, metadata capture, reconciliation.</w:t>
            </w:r>
          </w:p>
        </w:tc>
      </w:tr>
      <w:tr w:rsidR="00E44E38" w14:paraId="2A59DD50" w14:textId="77777777">
        <w:trPr>
          <w:jc w:val="center"/>
        </w:trPr>
        <w:tc>
          <w:tcPr>
            <w:tcW w:w="2520" w:type="dxa"/>
            <w:vAlign w:val="center"/>
          </w:tcPr>
          <w:p w14:paraId="3FACF572" w14:textId="77777777" w:rsidR="00E44E38" w:rsidRDefault="00123270">
            <w:pPr>
              <w:spacing w:before="40" w:after="40"/>
            </w:pPr>
            <w:r>
              <w:rPr>
                <w:sz w:val="16"/>
              </w:rPr>
              <w:t>SIF-P13</w:t>
            </w:r>
          </w:p>
        </w:tc>
        <w:tc>
          <w:tcPr>
            <w:tcW w:w="2520" w:type="dxa"/>
            <w:vAlign w:val="center"/>
          </w:tcPr>
          <w:p w14:paraId="6950DBB8" w14:textId="77777777" w:rsidR="00E44E38" w:rsidRDefault="00123270">
            <w:pPr>
              <w:spacing w:before="40" w:after="40"/>
            </w:pPr>
            <w:r>
              <w:rPr>
                <w:sz w:val="16"/>
              </w:rPr>
              <w:t>Data Platform Exchange</w:t>
            </w:r>
          </w:p>
        </w:tc>
        <w:tc>
          <w:tcPr>
            <w:tcW w:w="2520" w:type="dxa"/>
            <w:vAlign w:val="center"/>
          </w:tcPr>
          <w:p w14:paraId="5E0A22B8" w14:textId="77777777" w:rsidR="00E44E38" w:rsidRDefault="00123270">
            <w:pPr>
              <w:spacing w:before="40" w:after="40"/>
            </w:pPr>
            <w:r>
              <w:rPr>
                <w:sz w:val="16"/>
              </w:rPr>
              <w:t>External data is provided for analytical ingestion.</w:t>
            </w:r>
          </w:p>
        </w:tc>
        <w:tc>
          <w:tcPr>
            <w:tcW w:w="2520" w:type="dxa"/>
            <w:vAlign w:val="center"/>
          </w:tcPr>
          <w:p w14:paraId="45E2D6DE" w14:textId="77777777" w:rsidR="00E44E38" w:rsidRDefault="00123270">
            <w:pPr>
              <w:spacing w:before="40" w:after="40"/>
            </w:pPr>
            <w:r>
              <w:rPr>
                <w:sz w:val="16"/>
              </w:rPr>
              <w:t>Data ownership, lineage, classification, ingestion controls.</w:t>
            </w:r>
          </w:p>
        </w:tc>
      </w:tr>
    </w:tbl>
    <w:p w14:paraId="548C17A9" w14:textId="77777777" w:rsidR="00E44E38" w:rsidRDefault="00E44E38"/>
    <w:p w14:paraId="1D7480D1" w14:textId="77777777" w:rsidR="00E44E38" w:rsidRDefault="00123270">
      <w:pPr>
        <w:pStyle w:val="Heading3"/>
      </w:pPr>
      <w:r>
        <w:t>Chaucer to Third Party Outbound Patterns</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0B8644D1" w14:textId="77777777">
        <w:trPr>
          <w:jc w:val="center"/>
        </w:trPr>
        <w:tc>
          <w:tcPr>
            <w:tcW w:w="2520" w:type="dxa"/>
            <w:shd w:val="clear" w:color="auto" w:fill="1A2B56"/>
            <w:vAlign w:val="center"/>
          </w:tcPr>
          <w:p w14:paraId="197EA446" w14:textId="77777777" w:rsidR="00E44E38" w:rsidRDefault="00123270">
            <w:pPr>
              <w:spacing w:before="40" w:after="40"/>
            </w:pPr>
            <w:r>
              <w:rPr>
                <w:b/>
                <w:color w:val="FFFFFF"/>
                <w:sz w:val="16"/>
              </w:rPr>
              <w:t>Pattern ID</w:t>
            </w:r>
          </w:p>
        </w:tc>
        <w:tc>
          <w:tcPr>
            <w:tcW w:w="2520" w:type="dxa"/>
            <w:shd w:val="clear" w:color="auto" w:fill="1A2B56"/>
            <w:vAlign w:val="center"/>
          </w:tcPr>
          <w:p w14:paraId="2A70DCCF" w14:textId="77777777" w:rsidR="00E44E38" w:rsidRDefault="00123270">
            <w:pPr>
              <w:spacing w:before="40" w:after="40"/>
            </w:pPr>
            <w:r>
              <w:rPr>
                <w:b/>
                <w:color w:val="FFFFFF"/>
                <w:sz w:val="16"/>
              </w:rPr>
              <w:t>Pattern</w:t>
            </w:r>
          </w:p>
        </w:tc>
        <w:tc>
          <w:tcPr>
            <w:tcW w:w="2520" w:type="dxa"/>
            <w:shd w:val="clear" w:color="auto" w:fill="1A2B56"/>
            <w:vAlign w:val="center"/>
          </w:tcPr>
          <w:p w14:paraId="46D3C0B3" w14:textId="77777777" w:rsidR="00E44E38" w:rsidRDefault="00123270">
            <w:pPr>
              <w:spacing w:before="40" w:after="40"/>
            </w:pPr>
            <w:r>
              <w:rPr>
                <w:b/>
                <w:color w:val="FFFFFF"/>
                <w:sz w:val="16"/>
              </w:rPr>
              <w:t>Typical Use</w:t>
            </w:r>
          </w:p>
        </w:tc>
        <w:tc>
          <w:tcPr>
            <w:tcW w:w="2520" w:type="dxa"/>
            <w:shd w:val="clear" w:color="auto" w:fill="1A2B56"/>
            <w:vAlign w:val="center"/>
          </w:tcPr>
          <w:p w14:paraId="44946227" w14:textId="77777777" w:rsidR="00E44E38" w:rsidRDefault="00123270">
            <w:pPr>
              <w:spacing w:before="40" w:after="40"/>
            </w:pPr>
            <w:r>
              <w:rPr>
                <w:b/>
                <w:color w:val="FFFFFF"/>
                <w:sz w:val="16"/>
              </w:rPr>
              <w:t>Additional Controls</w:t>
            </w:r>
          </w:p>
        </w:tc>
      </w:tr>
      <w:tr w:rsidR="00E44E38" w14:paraId="2D84B3EA" w14:textId="77777777">
        <w:trPr>
          <w:jc w:val="center"/>
        </w:trPr>
        <w:tc>
          <w:tcPr>
            <w:tcW w:w="2520" w:type="dxa"/>
            <w:vAlign w:val="center"/>
          </w:tcPr>
          <w:p w14:paraId="390AC6D0" w14:textId="77777777" w:rsidR="00E44E38" w:rsidRDefault="00123270">
            <w:pPr>
              <w:spacing w:before="40" w:after="40"/>
            </w:pPr>
            <w:r>
              <w:rPr>
                <w:sz w:val="16"/>
              </w:rPr>
              <w:t>SIF-P03</w:t>
            </w:r>
          </w:p>
        </w:tc>
        <w:tc>
          <w:tcPr>
            <w:tcW w:w="2520" w:type="dxa"/>
            <w:vAlign w:val="center"/>
          </w:tcPr>
          <w:p w14:paraId="6D79FEF0" w14:textId="77777777" w:rsidR="00E44E38" w:rsidRDefault="00123270">
            <w:pPr>
              <w:spacing w:before="40" w:after="40"/>
            </w:pPr>
            <w:r>
              <w:rPr>
                <w:sz w:val="16"/>
              </w:rPr>
              <w:t>External API Egress</w:t>
            </w:r>
          </w:p>
        </w:tc>
        <w:tc>
          <w:tcPr>
            <w:tcW w:w="2520" w:type="dxa"/>
            <w:vAlign w:val="center"/>
          </w:tcPr>
          <w:p w14:paraId="7C36342C" w14:textId="77777777" w:rsidR="00E44E38" w:rsidRDefault="00123270">
            <w:pPr>
              <w:spacing w:before="40" w:after="40"/>
            </w:pPr>
            <w:r>
              <w:rPr>
                <w:sz w:val="16"/>
              </w:rPr>
              <w:t>Chaucer calls supplier, SaaS, market, or vendor APIs.</w:t>
            </w:r>
          </w:p>
        </w:tc>
        <w:tc>
          <w:tcPr>
            <w:tcW w:w="2520" w:type="dxa"/>
            <w:vAlign w:val="center"/>
          </w:tcPr>
          <w:p w14:paraId="467C66E8" w14:textId="77777777" w:rsidR="00E44E38" w:rsidRDefault="00123270">
            <w:pPr>
              <w:spacing w:before="40" w:after="40"/>
            </w:pPr>
            <w:r>
              <w:rPr>
                <w:sz w:val="16"/>
              </w:rPr>
              <w:t xml:space="preserve">Credential management, timeout, retry with exponential </w:t>
            </w:r>
            <w:r>
              <w:rPr>
                <w:sz w:val="16"/>
              </w:rPr>
              <w:lastRenderedPageBreak/>
              <w:t>fall back, throttling, error mapping.</w:t>
            </w:r>
          </w:p>
        </w:tc>
      </w:tr>
      <w:tr w:rsidR="00E44E38" w14:paraId="35333FFA" w14:textId="77777777">
        <w:trPr>
          <w:jc w:val="center"/>
        </w:trPr>
        <w:tc>
          <w:tcPr>
            <w:tcW w:w="2520" w:type="dxa"/>
            <w:vAlign w:val="center"/>
          </w:tcPr>
          <w:p w14:paraId="56F6E57C" w14:textId="77777777" w:rsidR="00E44E38" w:rsidRDefault="00123270">
            <w:pPr>
              <w:spacing w:before="40" w:after="40"/>
            </w:pPr>
            <w:r>
              <w:rPr>
                <w:sz w:val="16"/>
              </w:rPr>
              <w:lastRenderedPageBreak/>
              <w:t>SIF-P04</w:t>
            </w:r>
          </w:p>
        </w:tc>
        <w:tc>
          <w:tcPr>
            <w:tcW w:w="2520" w:type="dxa"/>
            <w:vAlign w:val="center"/>
          </w:tcPr>
          <w:p w14:paraId="58CE98D7" w14:textId="77777777" w:rsidR="00E44E38" w:rsidRDefault="00123270">
            <w:pPr>
              <w:spacing w:before="40" w:after="40"/>
            </w:pPr>
            <w:r>
              <w:rPr>
                <w:sz w:val="16"/>
              </w:rPr>
              <w:t>API Facade / Mediation</w:t>
            </w:r>
          </w:p>
        </w:tc>
        <w:tc>
          <w:tcPr>
            <w:tcW w:w="2520" w:type="dxa"/>
            <w:vAlign w:val="center"/>
          </w:tcPr>
          <w:p w14:paraId="08CA654C" w14:textId="77777777" w:rsidR="00E44E38" w:rsidRDefault="00123270">
            <w:pPr>
              <w:spacing w:before="40" w:after="40"/>
            </w:pPr>
            <w:r>
              <w:rPr>
                <w:sz w:val="16"/>
              </w:rPr>
              <w:t>Chaucer standardises access to third-party APIs for internal consumers.</w:t>
            </w:r>
          </w:p>
        </w:tc>
        <w:tc>
          <w:tcPr>
            <w:tcW w:w="2520" w:type="dxa"/>
            <w:vAlign w:val="center"/>
          </w:tcPr>
          <w:p w14:paraId="579CCB61" w14:textId="77777777" w:rsidR="00E44E38" w:rsidRDefault="00123270">
            <w:pPr>
              <w:spacing w:before="40" w:after="40"/>
            </w:pPr>
            <w:r>
              <w:rPr>
                <w:sz w:val="16"/>
              </w:rPr>
              <w:t>Abstraction, versioning, supplier contract management.</w:t>
            </w:r>
          </w:p>
        </w:tc>
      </w:tr>
      <w:tr w:rsidR="00E44E38" w14:paraId="3FB37957" w14:textId="77777777">
        <w:trPr>
          <w:jc w:val="center"/>
        </w:trPr>
        <w:tc>
          <w:tcPr>
            <w:tcW w:w="2520" w:type="dxa"/>
            <w:vAlign w:val="center"/>
          </w:tcPr>
          <w:p w14:paraId="0A2A1757" w14:textId="77777777" w:rsidR="00E44E38" w:rsidRDefault="00123270">
            <w:pPr>
              <w:spacing w:before="40" w:after="40"/>
            </w:pPr>
            <w:r>
              <w:rPr>
                <w:sz w:val="16"/>
              </w:rPr>
              <w:t>SIF-P07</w:t>
            </w:r>
          </w:p>
        </w:tc>
        <w:tc>
          <w:tcPr>
            <w:tcW w:w="2520" w:type="dxa"/>
            <w:vAlign w:val="center"/>
          </w:tcPr>
          <w:p w14:paraId="0BCE1CF4" w14:textId="77777777" w:rsidR="00E44E38" w:rsidRDefault="00123270">
            <w:pPr>
              <w:spacing w:before="40" w:after="40"/>
            </w:pPr>
            <w:r>
              <w:rPr>
                <w:sz w:val="16"/>
              </w:rPr>
              <w:t>Event Notification</w:t>
            </w:r>
          </w:p>
        </w:tc>
        <w:tc>
          <w:tcPr>
            <w:tcW w:w="2520" w:type="dxa"/>
            <w:vAlign w:val="center"/>
          </w:tcPr>
          <w:p w14:paraId="7D3986E4" w14:textId="77777777" w:rsidR="00E44E38" w:rsidRDefault="00123270">
            <w:pPr>
              <w:spacing w:before="40" w:after="40"/>
            </w:pPr>
            <w:r>
              <w:rPr>
                <w:sz w:val="16"/>
              </w:rPr>
              <w:t>Chaucer notifies an external party of a process or status event.</w:t>
            </w:r>
          </w:p>
        </w:tc>
        <w:tc>
          <w:tcPr>
            <w:tcW w:w="2520" w:type="dxa"/>
            <w:vAlign w:val="center"/>
          </w:tcPr>
          <w:p w14:paraId="22F8D942" w14:textId="77777777" w:rsidR="00E44E38" w:rsidRDefault="00123270">
            <w:pPr>
              <w:spacing w:before="40" w:after="40"/>
            </w:pPr>
            <w:r>
              <w:rPr>
                <w:sz w:val="16"/>
              </w:rPr>
              <w:t>Contracted endpoint, failure handling, audit trail.</w:t>
            </w:r>
          </w:p>
        </w:tc>
      </w:tr>
      <w:tr w:rsidR="00E44E38" w14:paraId="69A9804D" w14:textId="77777777">
        <w:trPr>
          <w:jc w:val="center"/>
        </w:trPr>
        <w:tc>
          <w:tcPr>
            <w:tcW w:w="2520" w:type="dxa"/>
            <w:vAlign w:val="center"/>
          </w:tcPr>
          <w:p w14:paraId="6342D991" w14:textId="77777777" w:rsidR="00E44E38" w:rsidRDefault="00123270">
            <w:pPr>
              <w:spacing w:before="40" w:after="40"/>
            </w:pPr>
            <w:r>
              <w:rPr>
                <w:sz w:val="16"/>
              </w:rPr>
              <w:t>SIF-P09</w:t>
            </w:r>
          </w:p>
        </w:tc>
        <w:tc>
          <w:tcPr>
            <w:tcW w:w="2520" w:type="dxa"/>
            <w:vAlign w:val="center"/>
          </w:tcPr>
          <w:p w14:paraId="16A17D26" w14:textId="77777777" w:rsidR="00E44E38" w:rsidRDefault="00123270">
            <w:pPr>
              <w:spacing w:before="40" w:after="40"/>
            </w:pPr>
            <w:r>
              <w:rPr>
                <w:sz w:val="16"/>
              </w:rPr>
              <w:t>Workflow Orchestration</w:t>
            </w:r>
          </w:p>
        </w:tc>
        <w:tc>
          <w:tcPr>
            <w:tcW w:w="2520" w:type="dxa"/>
            <w:vAlign w:val="center"/>
          </w:tcPr>
          <w:p w14:paraId="4C4ADCBE" w14:textId="77777777" w:rsidR="00E44E38" w:rsidRDefault="00123270">
            <w:pPr>
              <w:spacing w:before="40" w:after="40"/>
            </w:pPr>
            <w:r>
              <w:rPr>
                <w:sz w:val="16"/>
              </w:rPr>
              <w:t>Chaucer coordinates multi-step third-party process.</w:t>
            </w:r>
          </w:p>
        </w:tc>
        <w:tc>
          <w:tcPr>
            <w:tcW w:w="2520" w:type="dxa"/>
            <w:vAlign w:val="center"/>
          </w:tcPr>
          <w:p w14:paraId="6F0338DE" w14:textId="77777777" w:rsidR="00E44E38" w:rsidRDefault="00123270">
            <w:pPr>
              <w:spacing w:before="40" w:after="40"/>
            </w:pPr>
            <w:r>
              <w:rPr>
                <w:sz w:val="16"/>
              </w:rPr>
              <w:t>Operational ownership, compensating action, monitoring.</w:t>
            </w:r>
          </w:p>
        </w:tc>
      </w:tr>
      <w:tr w:rsidR="00E44E38" w14:paraId="01CE5E37" w14:textId="77777777">
        <w:trPr>
          <w:jc w:val="center"/>
        </w:trPr>
        <w:tc>
          <w:tcPr>
            <w:tcW w:w="2520" w:type="dxa"/>
            <w:vAlign w:val="center"/>
          </w:tcPr>
          <w:p w14:paraId="26ABFA4B" w14:textId="77777777" w:rsidR="00E44E38" w:rsidRDefault="00123270">
            <w:pPr>
              <w:spacing w:before="40" w:after="40"/>
            </w:pPr>
            <w:r>
              <w:rPr>
                <w:sz w:val="16"/>
              </w:rPr>
              <w:t>SIF-P10</w:t>
            </w:r>
          </w:p>
        </w:tc>
        <w:tc>
          <w:tcPr>
            <w:tcW w:w="2520" w:type="dxa"/>
            <w:vAlign w:val="center"/>
          </w:tcPr>
          <w:p w14:paraId="2EADCD70" w14:textId="77777777" w:rsidR="00E44E38" w:rsidRDefault="00123270">
            <w:pPr>
              <w:spacing w:before="40" w:after="40"/>
            </w:pPr>
            <w:r>
              <w:rPr>
                <w:sz w:val="16"/>
              </w:rPr>
              <w:t>Long-Running Workflow</w:t>
            </w:r>
          </w:p>
        </w:tc>
        <w:tc>
          <w:tcPr>
            <w:tcW w:w="2520" w:type="dxa"/>
            <w:vAlign w:val="center"/>
          </w:tcPr>
          <w:p w14:paraId="5CAF1262" w14:textId="77777777" w:rsidR="00E44E38" w:rsidRDefault="00123270">
            <w:pPr>
              <w:spacing w:before="40" w:after="40"/>
            </w:pPr>
            <w:r>
              <w:rPr>
                <w:sz w:val="16"/>
              </w:rPr>
              <w:t>Supplier interaction requires polling, callbacks, or delayed response.</w:t>
            </w:r>
          </w:p>
        </w:tc>
        <w:tc>
          <w:tcPr>
            <w:tcW w:w="2520" w:type="dxa"/>
            <w:vAlign w:val="center"/>
          </w:tcPr>
          <w:p w14:paraId="43612B7E" w14:textId="77777777" w:rsidR="00E44E38" w:rsidRDefault="00123270">
            <w:pPr>
              <w:spacing w:before="40" w:after="40"/>
            </w:pPr>
            <w:r>
              <w:rPr>
                <w:sz w:val="16"/>
              </w:rPr>
              <w:t>State management, timeout, escalation, retry policy.</w:t>
            </w:r>
          </w:p>
        </w:tc>
      </w:tr>
      <w:tr w:rsidR="00E44E38" w14:paraId="59478C2A" w14:textId="77777777">
        <w:trPr>
          <w:jc w:val="center"/>
        </w:trPr>
        <w:tc>
          <w:tcPr>
            <w:tcW w:w="2520" w:type="dxa"/>
            <w:vAlign w:val="center"/>
          </w:tcPr>
          <w:p w14:paraId="6501047F" w14:textId="77777777" w:rsidR="00E44E38" w:rsidRDefault="00123270">
            <w:pPr>
              <w:spacing w:before="40" w:after="40"/>
            </w:pPr>
            <w:r>
              <w:rPr>
                <w:sz w:val="16"/>
              </w:rPr>
              <w:t>SIF-P12</w:t>
            </w:r>
          </w:p>
        </w:tc>
        <w:tc>
          <w:tcPr>
            <w:tcW w:w="2520" w:type="dxa"/>
            <w:vAlign w:val="center"/>
          </w:tcPr>
          <w:p w14:paraId="731675E5" w14:textId="77777777" w:rsidR="00E44E38" w:rsidRDefault="00123270">
            <w:pPr>
              <w:spacing w:before="40" w:after="40"/>
            </w:pPr>
            <w:r>
              <w:rPr>
                <w:sz w:val="16"/>
              </w:rPr>
              <w:t>Managed File Exchange</w:t>
            </w:r>
          </w:p>
        </w:tc>
        <w:tc>
          <w:tcPr>
            <w:tcW w:w="2520" w:type="dxa"/>
            <w:vAlign w:val="center"/>
          </w:tcPr>
          <w:p w14:paraId="3FB5C967" w14:textId="77777777" w:rsidR="00E44E38" w:rsidRDefault="00123270">
            <w:pPr>
              <w:spacing w:before="40" w:after="40"/>
            </w:pPr>
            <w:r>
              <w:rPr>
                <w:sz w:val="16"/>
              </w:rPr>
              <w:t>Chaucer sends files to supplier, broker, or vendor.</w:t>
            </w:r>
          </w:p>
        </w:tc>
        <w:tc>
          <w:tcPr>
            <w:tcW w:w="2520" w:type="dxa"/>
            <w:vAlign w:val="center"/>
          </w:tcPr>
          <w:p w14:paraId="3BFC4DF5" w14:textId="77777777" w:rsidR="00E44E38" w:rsidRDefault="00123270">
            <w:pPr>
              <w:spacing w:before="40" w:after="40"/>
            </w:pPr>
            <w:r>
              <w:rPr>
                <w:sz w:val="16"/>
              </w:rPr>
              <w:t>Encryption, confirmation handling, reconciliation, support model.</w:t>
            </w:r>
          </w:p>
        </w:tc>
      </w:tr>
      <w:tr w:rsidR="00E44E38" w14:paraId="5B034C12" w14:textId="77777777">
        <w:trPr>
          <w:jc w:val="center"/>
        </w:trPr>
        <w:tc>
          <w:tcPr>
            <w:tcW w:w="2520" w:type="dxa"/>
            <w:vAlign w:val="center"/>
          </w:tcPr>
          <w:p w14:paraId="28D91122" w14:textId="77777777" w:rsidR="00E44E38" w:rsidRDefault="00123270">
            <w:pPr>
              <w:spacing w:before="40" w:after="40"/>
            </w:pPr>
            <w:r>
              <w:rPr>
                <w:sz w:val="16"/>
              </w:rPr>
              <w:t>SIF-P14</w:t>
            </w:r>
          </w:p>
        </w:tc>
        <w:tc>
          <w:tcPr>
            <w:tcW w:w="2520" w:type="dxa"/>
            <w:vAlign w:val="center"/>
          </w:tcPr>
          <w:p w14:paraId="2A731214" w14:textId="77777777" w:rsidR="00E44E38" w:rsidRDefault="00123270">
            <w:pPr>
              <w:spacing w:before="40" w:after="40"/>
            </w:pPr>
            <w:r>
              <w:rPr>
                <w:sz w:val="16"/>
              </w:rPr>
              <w:t>Custom Code Extension</w:t>
            </w:r>
          </w:p>
        </w:tc>
        <w:tc>
          <w:tcPr>
            <w:tcW w:w="2520" w:type="dxa"/>
            <w:vAlign w:val="center"/>
          </w:tcPr>
          <w:p w14:paraId="1B89631B" w14:textId="77777777" w:rsidR="00E44E38" w:rsidRDefault="00123270">
            <w:pPr>
              <w:spacing w:before="40" w:after="40"/>
            </w:pPr>
            <w:r>
              <w:rPr>
                <w:sz w:val="16"/>
              </w:rPr>
              <w:t>Adapter logic for supplier-specific payload, protocol, or transformation.</w:t>
            </w:r>
          </w:p>
        </w:tc>
        <w:tc>
          <w:tcPr>
            <w:tcW w:w="2520" w:type="dxa"/>
            <w:vAlign w:val="center"/>
          </w:tcPr>
          <w:p w14:paraId="00ABD47C" w14:textId="77777777" w:rsidR="00E44E38" w:rsidRDefault="00123270">
            <w:pPr>
              <w:spacing w:before="40" w:after="40"/>
            </w:pPr>
            <w:r>
              <w:rPr>
                <w:sz w:val="16"/>
              </w:rPr>
              <w:t>Code review, testing, version control, CI/CD.</w:t>
            </w:r>
          </w:p>
        </w:tc>
      </w:tr>
    </w:tbl>
    <w:p w14:paraId="288A4321" w14:textId="77777777" w:rsidR="00E44E38" w:rsidRDefault="00E44E38"/>
    <w:p w14:paraId="5B3E2034" w14:textId="77777777" w:rsidR="00E44E38" w:rsidRDefault="00123270">
      <w:pPr>
        <w:pStyle w:val="Heading3"/>
      </w:pPr>
      <w:r>
        <w:t>SIF to Data Platform / Snowflake Exchange Patterns</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6E1F9153" w14:textId="77777777">
        <w:trPr>
          <w:jc w:val="center"/>
        </w:trPr>
        <w:tc>
          <w:tcPr>
            <w:tcW w:w="2520" w:type="dxa"/>
            <w:shd w:val="clear" w:color="auto" w:fill="1A2B56"/>
            <w:vAlign w:val="center"/>
          </w:tcPr>
          <w:p w14:paraId="79665536" w14:textId="77777777" w:rsidR="00E44E38" w:rsidRDefault="00123270">
            <w:pPr>
              <w:spacing w:before="40" w:after="40"/>
            </w:pPr>
            <w:r>
              <w:rPr>
                <w:b/>
                <w:color w:val="FFFFFF"/>
                <w:sz w:val="16"/>
              </w:rPr>
              <w:t>Pattern ID</w:t>
            </w:r>
          </w:p>
        </w:tc>
        <w:tc>
          <w:tcPr>
            <w:tcW w:w="2520" w:type="dxa"/>
            <w:shd w:val="clear" w:color="auto" w:fill="1A2B56"/>
            <w:vAlign w:val="center"/>
          </w:tcPr>
          <w:p w14:paraId="65DFEF27" w14:textId="77777777" w:rsidR="00E44E38" w:rsidRDefault="00123270">
            <w:pPr>
              <w:spacing w:before="40" w:after="40"/>
            </w:pPr>
            <w:r>
              <w:rPr>
                <w:b/>
                <w:color w:val="FFFFFF"/>
                <w:sz w:val="16"/>
              </w:rPr>
              <w:t>Pattern</w:t>
            </w:r>
          </w:p>
        </w:tc>
        <w:tc>
          <w:tcPr>
            <w:tcW w:w="2520" w:type="dxa"/>
            <w:shd w:val="clear" w:color="auto" w:fill="1A2B56"/>
            <w:vAlign w:val="center"/>
          </w:tcPr>
          <w:p w14:paraId="5AE692CB" w14:textId="77777777" w:rsidR="00E44E38" w:rsidRDefault="00123270">
            <w:pPr>
              <w:spacing w:before="40" w:after="40"/>
            </w:pPr>
            <w:r>
              <w:rPr>
                <w:b/>
                <w:color w:val="FFFFFF"/>
                <w:sz w:val="16"/>
              </w:rPr>
              <w:t>Typical Use</w:t>
            </w:r>
          </w:p>
        </w:tc>
        <w:tc>
          <w:tcPr>
            <w:tcW w:w="2520" w:type="dxa"/>
            <w:shd w:val="clear" w:color="auto" w:fill="1A2B56"/>
            <w:vAlign w:val="center"/>
          </w:tcPr>
          <w:p w14:paraId="5A9A579A" w14:textId="77777777" w:rsidR="00E44E38" w:rsidRDefault="00123270">
            <w:pPr>
              <w:spacing w:before="40" w:after="40"/>
            </w:pPr>
            <w:r>
              <w:rPr>
                <w:b/>
                <w:color w:val="FFFFFF"/>
                <w:sz w:val="16"/>
              </w:rPr>
              <w:t>Guardrail</w:t>
            </w:r>
          </w:p>
        </w:tc>
      </w:tr>
      <w:tr w:rsidR="00E44E38" w14:paraId="3828FE6C" w14:textId="77777777">
        <w:trPr>
          <w:jc w:val="center"/>
        </w:trPr>
        <w:tc>
          <w:tcPr>
            <w:tcW w:w="2520" w:type="dxa"/>
            <w:vAlign w:val="center"/>
          </w:tcPr>
          <w:p w14:paraId="4C1709F3" w14:textId="77777777" w:rsidR="00E44E38" w:rsidRDefault="00123270">
            <w:pPr>
              <w:spacing w:before="40" w:after="40"/>
            </w:pPr>
            <w:r>
              <w:rPr>
                <w:sz w:val="16"/>
              </w:rPr>
              <w:t>SIF-P07</w:t>
            </w:r>
          </w:p>
        </w:tc>
        <w:tc>
          <w:tcPr>
            <w:tcW w:w="2520" w:type="dxa"/>
            <w:vAlign w:val="center"/>
          </w:tcPr>
          <w:p w14:paraId="2AE57F3A" w14:textId="77777777" w:rsidR="00E44E38" w:rsidRDefault="00123270">
            <w:pPr>
              <w:spacing w:before="40" w:after="40"/>
            </w:pPr>
            <w:r>
              <w:rPr>
                <w:sz w:val="16"/>
              </w:rPr>
              <w:t>Event Notification</w:t>
            </w:r>
          </w:p>
        </w:tc>
        <w:tc>
          <w:tcPr>
            <w:tcW w:w="2520" w:type="dxa"/>
            <w:vAlign w:val="center"/>
          </w:tcPr>
          <w:p w14:paraId="414EA6A4" w14:textId="77777777" w:rsidR="00E44E38" w:rsidRDefault="00123270">
            <w:pPr>
              <w:spacing w:before="40" w:after="40"/>
            </w:pPr>
            <w:r>
              <w:rPr>
                <w:sz w:val="16"/>
              </w:rPr>
              <w:t>Notify data platform that data is available for ingestion.</w:t>
            </w:r>
          </w:p>
        </w:tc>
        <w:tc>
          <w:tcPr>
            <w:tcW w:w="2520" w:type="dxa"/>
            <w:vAlign w:val="center"/>
          </w:tcPr>
          <w:p w14:paraId="015BC1DD" w14:textId="77777777" w:rsidR="00E44E38" w:rsidRDefault="00123270">
            <w:pPr>
              <w:spacing w:before="40" w:after="40"/>
            </w:pPr>
            <w:r>
              <w:rPr>
                <w:sz w:val="16"/>
              </w:rPr>
              <w:t>Notification only; not operational process orchestration.</w:t>
            </w:r>
          </w:p>
        </w:tc>
      </w:tr>
      <w:tr w:rsidR="00E44E38" w14:paraId="4A3AC200" w14:textId="77777777">
        <w:trPr>
          <w:jc w:val="center"/>
        </w:trPr>
        <w:tc>
          <w:tcPr>
            <w:tcW w:w="2520" w:type="dxa"/>
            <w:vAlign w:val="center"/>
          </w:tcPr>
          <w:p w14:paraId="17B5457D" w14:textId="77777777" w:rsidR="00E44E38" w:rsidRDefault="00123270">
            <w:pPr>
              <w:spacing w:before="40" w:after="40"/>
            </w:pPr>
            <w:r>
              <w:rPr>
                <w:sz w:val="16"/>
              </w:rPr>
              <w:t>SIF-P08</w:t>
            </w:r>
          </w:p>
        </w:tc>
        <w:tc>
          <w:tcPr>
            <w:tcW w:w="2520" w:type="dxa"/>
            <w:vAlign w:val="center"/>
          </w:tcPr>
          <w:p w14:paraId="20377998" w14:textId="77777777" w:rsidR="00E44E38" w:rsidRDefault="00123270">
            <w:pPr>
              <w:spacing w:before="40" w:after="40"/>
            </w:pPr>
            <w:r>
              <w:rPr>
                <w:sz w:val="16"/>
              </w:rPr>
              <w:t>High-Volume Event Streaming</w:t>
            </w:r>
          </w:p>
        </w:tc>
        <w:tc>
          <w:tcPr>
            <w:tcW w:w="2520" w:type="dxa"/>
            <w:vAlign w:val="center"/>
          </w:tcPr>
          <w:p w14:paraId="0B408401" w14:textId="77777777" w:rsidR="00E44E38" w:rsidRDefault="00123270">
            <w:pPr>
              <w:spacing w:before="40" w:after="40"/>
            </w:pPr>
            <w:r>
              <w:rPr>
                <w:sz w:val="16"/>
              </w:rPr>
              <w:t>Stream high-volume events or telemetry for analytical use.</w:t>
            </w:r>
          </w:p>
        </w:tc>
        <w:tc>
          <w:tcPr>
            <w:tcW w:w="2520" w:type="dxa"/>
            <w:vAlign w:val="center"/>
          </w:tcPr>
          <w:p w14:paraId="4514CE4A" w14:textId="77777777" w:rsidR="00E44E38" w:rsidRDefault="00123270">
            <w:pPr>
              <w:spacing w:before="40" w:after="40"/>
            </w:pPr>
            <w:r>
              <w:rPr>
                <w:sz w:val="16"/>
              </w:rPr>
              <w:t>Use only where event-streaming requirements are proven.</w:t>
            </w:r>
          </w:p>
        </w:tc>
      </w:tr>
      <w:tr w:rsidR="00E44E38" w14:paraId="7949532A" w14:textId="77777777">
        <w:trPr>
          <w:jc w:val="center"/>
        </w:trPr>
        <w:tc>
          <w:tcPr>
            <w:tcW w:w="2520" w:type="dxa"/>
            <w:vAlign w:val="center"/>
          </w:tcPr>
          <w:p w14:paraId="4B316107" w14:textId="77777777" w:rsidR="00E44E38" w:rsidRDefault="00123270">
            <w:pPr>
              <w:spacing w:before="40" w:after="40"/>
            </w:pPr>
            <w:r>
              <w:rPr>
                <w:sz w:val="16"/>
              </w:rPr>
              <w:t>SIF-P12</w:t>
            </w:r>
          </w:p>
        </w:tc>
        <w:tc>
          <w:tcPr>
            <w:tcW w:w="2520" w:type="dxa"/>
            <w:vAlign w:val="center"/>
          </w:tcPr>
          <w:p w14:paraId="40641A04" w14:textId="77777777" w:rsidR="00E44E38" w:rsidRDefault="00123270">
            <w:pPr>
              <w:spacing w:before="40" w:after="40"/>
            </w:pPr>
            <w:r>
              <w:rPr>
                <w:sz w:val="16"/>
              </w:rPr>
              <w:t>Managed File Exchange</w:t>
            </w:r>
          </w:p>
        </w:tc>
        <w:tc>
          <w:tcPr>
            <w:tcW w:w="2520" w:type="dxa"/>
            <w:vAlign w:val="center"/>
          </w:tcPr>
          <w:p w14:paraId="5B46E870" w14:textId="77777777" w:rsidR="00E44E38" w:rsidRDefault="00123270">
            <w:pPr>
              <w:spacing w:before="40" w:after="40"/>
            </w:pPr>
            <w:r>
              <w:rPr>
                <w:sz w:val="16"/>
              </w:rPr>
              <w:t>Land files for analytical ingestion.</w:t>
            </w:r>
          </w:p>
        </w:tc>
        <w:tc>
          <w:tcPr>
            <w:tcW w:w="2520" w:type="dxa"/>
            <w:vAlign w:val="center"/>
          </w:tcPr>
          <w:p w14:paraId="4A4FFA7C" w14:textId="77777777" w:rsidR="00E44E38" w:rsidRDefault="00123270">
            <w:pPr>
              <w:spacing w:before="40" w:after="40"/>
            </w:pPr>
            <w:r>
              <w:rPr>
                <w:sz w:val="16"/>
              </w:rPr>
              <w:t>Must include ownership, metadata, retention, and monitoring.</w:t>
            </w:r>
          </w:p>
        </w:tc>
      </w:tr>
      <w:tr w:rsidR="00E44E38" w14:paraId="372E20BC" w14:textId="77777777">
        <w:trPr>
          <w:jc w:val="center"/>
        </w:trPr>
        <w:tc>
          <w:tcPr>
            <w:tcW w:w="2520" w:type="dxa"/>
            <w:vAlign w:val="center"/>
          </w:tcPr>
          <w:p w14:paraId="0D087696" w14:textId="77777777" w:rsidR="00E44E38" w:rsidRDefault="00123270">
            <w:pPr>
              <w:spacing w:before="40" w:after="40"/>
            </w:pPr>
            <w:r>
              <w:rPr>
                <w:sz w:val="16"/>
              </w:rPr>
              <w:t>SIF-P13</w:t>
            </w:r>
          </w:p>
        </w:tc>
        <w:tc>
          <w:tcPr>
            <w:tcW w:w="2520" w:type="dxa"/>
            <w:vAlign w:val="center"/>
          </w:tcPr>
          <w:p w14:paraId="18BA0394" w14:textId="77777777" w:rsidR="00E44E38" w:rsidRDefault="00123270">
            <w:pPr>
              <w:spacing w:before="40" w:after="40"/>
            </w:pPr>
            <w:r>
              <w:rPr>
                <w:sz w:val="16"/>
              </w:rPr>
              <w:t>Data Platform Exchange</w:t>
            </w:r>
          </w:p>
        </w:tc>
        <w:tc>
          <w:tcPr>
            <w:tcW w:w="2520" w:type="dxa"/>
            <w:vAlign w:val="center"/>
          </w:tcPr>
          <w:p w14:paraId="33280940" w14:textId="77777777" w:rsidR="00E44E38" w:rsidRDefault="00123270">
            <w:pPr>
              <w:spacing w:before="40" w:after="40"/>
            </w:pPr>
            <w:r>
              <w:rPr>
                <w:sz w:val="16"/>
              </w:rPr>
              <w:t>Controlled exchange between SIF and Snowflake.</w:t>
            </w:r>
          </w:p>
        </w:tc>
        <w:tc>
          <w:tcPr>
            <w:tcW w:w="2520" w:type="dxa"/>
            <w:vAlign w:val="center"/>
          </w:tcPr>
          <w:p w14:paraId="21F7B6D7" w14:textId="77777777" w:rsidR="00E44E38" w:rsidRDefault="00123270">
            <w:pPr>
              <w:spacing w:before="40" w:after="40"/>
            </w:pPr>
            <w:r>
              <w:rPr>
                <w:sz w:val="16"/>
              </w:rPr>
              <w:t>Data platform must not be the default operational integration mechanism.</w:t>
            </w:r>
          </w:p>
        </w:tc>
      </w:tr>
      <w:tr w:rsidR="00E44E38" w14:paraId="5A45D5D1" w14:textId="77777777">
        <w:trPr>
          <w:jc w:val="center"/>
        </w:trPr>
        <w:tc>
          <w:tcPr>
            <w:tcW w:w="2520" w:type="dxa"/>
            <w:vAlign w:val="center"/>
          </w:tcPr>
          <w:p w14:paraId="7FAAA2D6" w14:textId="77777777" w:rsidR="00E44E38" w:rsidRDefault="00123270">
            <w:pPr>
              <w:spacing w:before="40" w:after="40"/>
            </w:pPr>
            <w:r>
              <w:rPr>
                <w:sz w:val="16"/>
              </w:rPr>
              <w:t>SIF-P14</w:t>
            </w:r>
          </w:p>
        </w:tc>
        <w:tc>
          <w:tcPr>
            <w:tcW w:w="2520" w:type="dxa"/>
            <w:vAlign w:val="center"/>
          </w:tcPr>
          <w:p w14:paraId="5035E414" w14:textId="77777777" w:rsidR="00E44E38" w:rsidRDefault="00123270">
            <w:pPr>
              <w:spacing w:before="40" w:after="40"/>
            </w:pPr>
            <w:r>
              <w:rPr>
                <w:sz w:val="16"/>
              </w:rPr>
              <w:t>Custom Code Extension</w:t>
            </w:r>
          </w:p>
        </w:tc>
        <w:tc>
          <w:tcPr>
            <w:tcW w:w="2520" w:type="dxa"/>
            <w:vAlign w:val="center"/>
          </w:tcPr>
          <w:p w14:paraId="3E7BA251" w14:textId="77777777" w:rsidR="00E44E38" w:rsidRDefault="00123270">
            <w:pPr>
              <w:spacing w:before="40" w:after="40"/>
            </w:pPr>
            <w:r>
              <w:rPr>
                <w:sz w:val="16"/>
              </w:rPr>
              <w:t>Lightweight extraction, validation, or formatting helper.</w:t>
            </w:r>
          </w:p>
        </w:tc>
        <w:tc>
          <w:tcPr>
            <w:tcW w:w="2520" w:type="dxa"/>
            <w:vAlign w:val="center"/>
          </w:tcPr>
          <w:p w14:paraId="280EC91B" w14:textId="77777777" w:rsidR="00E44E38" w:rsidRDefault="00123270">
            <w:pPr>
              <w:spacing w:before="40" w:after="40"/>
            </w:pPr>
            <w:r>
              <w:rPr>
                <w:sz w:val="16"/>
              </w:rPr>
              <w:t>Avoid embedding business process orchestration in code.</w:t>
            </w:r>
          </w:p>
        </w:tc>
      </w:tr>
    </w:tbl>
    <w:p w14:paraId="442897EE" w14:textId="77777777" w:rsidR="00E44E38" w:rsidRDefault="00E44E38"/>
    <w:p w14:paraId="6459599B" w14:textId="77777777" w:rsidR="00E44E38" w:rsidRDefault="00123270">
      <w:pPr>
        <w:pStyle w:val="Heading2"/>
      </w:pPr>
      <w:r>
        <w:t>8.2 Detailed Practitioner Patterns</w:t>
      </w:r>
    </w:p>
    <w:p w14:paraId="52CF6879" w14:textId="77777777" w:rsidR="00E44E38" w:rsidRDefault="00123270">
      <w:pPr>
        <w:pStyle w:val="Caption"/>
      </w:pPr>
      <w:r>
        <w:rPr>
          <w:i/>
          <w:color w:val="646464"/>
        </w:rPr>
        <w:t>The following patterns retain the detailed problem, solution, use, avoid, risks, security boundary, anti-pattern and Chaucer example format from the expert draft.</w:t>
      </w:r>
    </w:p>
    <w:p w14:paraId="79E7C9A3" w14:textId="77777777" w:rsidR="00E44E38" w:rsidRDefault="00123270">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4C2F70B2" w14:textId="77777777" w:rsidR="00E44E38" w:rsidRDefault="00123270">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53032784" w14:textId="77777777" w:rsidR="00E44E38" w:rsidRDefault="00123270">
      <w:pPr>
        <w:pStyle w:val="Heading2"/>
      </w:pPr>
      <w:r>
        <w:t>5.1 Request / response, synchronous APIs</w:t>
      </w:r>
    </w:p>
    <w:p w14:paraId="3B0FDE67" w14:textId="77777777" w:rsidR="00E44E38" w:rsidRDefault="00123270">
      <w:r>
        <w:t>Synchronous request/response is the right tool when a caller needs an answer before it can continue. Everything here goes through API Management, the differences are in what sits behind it and how much work it does.</w:t>
      </w:r>
    </w:p>
    <w:p w14:paraId="6AD3DB06" w14:textId="77777777" w:rsidR="00E44E38" w:rsidRDefault="00123270">
      <w:pPr>
        <w:pStyle w:val="Heading3"/>
      </w:pPr>
      <w:r>
        <w:lastRenderedPageBreak/>
        <w:t>5.1.1 Managed API façade</w:t>
      </w:r>
    </w:p>
    <w:p w14:paraId="5C866B91" w14:textId="77777777" w:rsidR="00E44E38" w:rsidRDefault="00123270">
      <w:r>
        <w:t>Put every exposed capability behind the shared gateway, so consumers never bind to a backend directly.</w:t>
      </w:r>
    </w:p>
    <w:p w14:paraId="2BD97337" w14:textId="77777777" w:rsidR="00E44E38" w:rsidRDefault="00123270">
      <w:pPr>
        <w:jc w:val="center"/>
      </w:pPr>
      <w:r>
        <w:rPr>
          <w:noProof/>
        </w:rPr>
        <w:drawing>
          <wp:inline distT="0" distB="0" distL="0" distR="0" wp14:anchorId="78D96C1C" wp14:editId="48157172">
            <wp:extent cx="6126480" cy="1160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126480" cy="1160142"/>
                    </a:xfrm>
                    <a:prstGeom prst="rect">
                      <a:avLst/>
                    </a:prstGeom>
                  </pic:spPr>
                </pic:pic>
              </a:graphicData>
            </a:graphic>
          </wp:inline>
        </w:drawing>
      </w:r>
    </w:p>
    <w:p w14:paraId="5025E124" w14:textId="77777777" w:rsidR="00E44E38" w:rsidRDefault="00123270">
      <w:r>
        <w:t>Problem. 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583B0BF3" w14:textId="77777777" w:rsidR="00E44E38" w:rsidRDefault="00123270">
      <w:r>
        <w:t>Solution. 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6C465C5D" w14:textId="77777777" w:rsidR="00E44E38" w:rsidRDefault="00123270">
      <w:r>
        <w:t>Azure components</w:t>
      </w:r>
    </w:p>
    <w:p w14:paraId="62525BFC" w14:textId="77777777" w:rsidR="00E44E38" w:rsidRDefault="00123270">
      <w:pPr>
        <w:jc w:val="center"/>
      </w:pPr>
      <w:r>
        <w:rPr>
          <w:noProof/>
        </w:rPr>
        <w:drawing>
          <wp:inline distT="0" distB="0" distL="0" distR="0" wp14:anchorId="79AE053E" wp14:editId="240C0BC5">
            <wp:extent cx="6126480" cy="15479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126480" cy="1547972"/>
                    </a:xfrm>
                    <a:prstGeom prst="rect">
                      <a:avLst/>
                    </a:prstGeom>
                  </pic:spPr>
                </pic:pic>
              </a:graphicData>
            </a:graphic>
          </wp:inline>
        </w:drawing>
      </w:r>
    </w:p>
    <w:p w14:paraId="0C9FCAA9" w14:textId="77777777" w:rsidR="00E44E38" w:rsidRDefault="00123270">
      <w:r>
        <w:t>Use it when the caller needs a synchronous answer to a query or short command and you want one governed, reusable front door to a capability.</w:t>
      </w:r>
    </w:p>
    <w:p w14:paraId="692E6F63" w14:textId="77777777" w:rsidR="00E44E38" w:rsidRDefault="00123270">
      <w:r>
        <w:t>Avoid it when the work is long-running or unpredictable (orchestrate it), or the interaction is really fire-and-forget (use messaging).</w:t>
      </w:r>
    </w:p>
    <w:p w14:paraId="3574196F" w14:textId="77777777" w:rsidR="00E44E38" w:rsidRDefault="00123270">
      <w:r>
        <w:t>Risks &amp; considerations. 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facade.</w:t>
      </w:r>
    </w:p>
    <w:p w14:paraId="42008374" w14:textId="77777777" w:rsidR="00E44E38" w:rsidRDefault="00123270">
      <w:r>
        <w:t>Security boundary. 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mTLS at the ed</w:t>
      </w:r>
      <w:r>
        <w:t>ge, as a registered exception, APIM is never exposed directly.</w:t>
      </w:r>
    </w:p>
    <w:p w14:paraId="28BFC199" w14:textId="77777777" w:rsidR="00E44E38" w:rsidRDefault="00123270">
      <w:r>
        <w:t>Anti-pattern. A pass-through proxy that adds no policy, security or versioning, or, worse, business logic buried in gateway policies.</w:t>
      </w:r>
    </w:p>
    <w:p w14:paraId="5F72D6DC" w14:textId="77777777" w:rsidR="00E44E38" w:rsidRDefault="00123270">
      <w:r>
        <w:lastRenderedPageBreak/>
        <w:t>In practice. The underwriting system exposes get-policy-summary through APIM, the broker portal calls the API and has no knowledge of the policy admin system behind it.</w:t>
      </w:r>
    </w:p>
    <w:p w14:paraId="53A98C50" w14:textId="77777777" w:rsidR="00E44E38" w:rsidRDefault="00123270">
      <w:pPr>
        <w:pStyle w:val="Heading3"/>
      </w:pPr>
      <w:r>
        <w:t>5.1.2 API composition / aggregation</w:t>
      </w:r>
    </w:p>
    <w:p w14:paraId="2A78C376" w14:textId="77777777" w:rsidR="00E44E38" w:rsidRDefault="00123270">
      <w:r>
        <w:t>Assemble one coarse-grained business response from a few backend reads, so the consumer makes a single call.</w:t>
      </w:r>
    </w:p>
    <w:p w14:paraId="75EF5D01" w14:textId="77777777" w:rsidR="00E44E38" w:rsidRDefault="00123270">
      <w:pPr>
        <w:jc w:val="center"/>
      </w:pPr>
      <w:r>
        <w:rPr>
          <w:noProof/>
        </w:rPr>
        <w:drawing>
          <wp:inline distT="0" distB="0" distL="0" distR="0" wp14:anchorId="7D2C3BEF" wp14:editId="250448F2">
            <wp:extent cx="6126480" cy="20371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126480" cy="2037174"/>
                    </a:xfrm>
                    <a:prstGeom prst="rect">
                      <a:avLst/>
                    </a:prstGeom>
                  </pic:spPr>
                </pic:pic>
              </a:graphicData>
            </a:graphic>
          </wp:inline>
        </w:drawing>
      </w:r>
    </w:p>
    <w:p w14:paraId="7ACFF914" w14:textId="77777777" w:rsidR="00E44E38" w:rsidRDefault="00123270">
      <w:r>
        <w:t>Problem. A servicing screen needs a "client 360" view whose data lives across three systems. Making the consumer call all three couples it to three contracts and three failure modes; doing the joins in the browser is worse.</w:t>
      </w:r>
    </w:p>
    <w:p w14:paraId="17936F13" w14:textId="77777777" w:rsidR="00E44E38" w:rsidRDefault="00123270">
      <w:r>
        <w:t>Solution. Expose a single composed API on APIM backed by a Function that fans out to the underlying systems, assembles a coarse-grained response and returns it. The composition stays read-mostly and business-shaped, SOA granularity, not a chatty mesh of fine-grained calls.</w:t>
      </w:r>
    </w:p>
    <w:p w14:paraId="0E18FAA8" w14:textId="77777777" w:rsidR="00E44E38" w:rsidRDefault="00123270">
      <w:r>
        <w:t>Azure components</w:t>
      </w:r>
    </w:p>
    <w:p w14:paraId="6F54AED5" w14:textId="77777777" w:rsidR="00E44E38" w:rsidRDefault="00123270">
      <w:pPr>
        <w:jc w:val="center"/>
      </w:pPr>
      <w:r>
        <w:rPr>
          <w:noProof/>
        </w:rPr>
        <w:drawing>
          <wp:inline distT="0" distB="0" distL="0" distR="0" wp14:anchorId="306F2EFA" wp14:editId="3469F61A">
            <wp:extent cx="6126480" cy="11724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126480" cy="1172453"/>
                    </a:xfrm>
                    <a:prstGeom prst="rect">
                      <a:avLst/>
                    </a:prstGeom>
                  </pic:spPr>
                </pic:pic>
              </a:graphicData>
            </a:graphic>
          </wp:inline>
        </w:drawing>
      </w:r>
    </w:p>
    <w:p w14:paraId="1EC41D3D" w14:textId="77777777" w:rsidR="00E44E38" w:rsidRDefault="00123270">
      <w:r>
        <w:t>Use it when a consumer needs one logical business object drawn from two or three sources and a single round-trip materially simplifies the caller.</w:t>
      </w:r>
    </w:p>
    <w:p w14:paraId="64A26A60" w14:textId="77777777" w:rsidR="00E44E38" w:rsidRDefault="00123270">
      <w:r>
        <w:t>Avoid it when the composition needs transactional writes or long-running steps (orchestrate), or you find yourself fanning out to many fine-grained services, that is a granularity problem to fix, not to aggregate around.</w:t>
      </w:r>
    </w:p>
    <w:p w14:paraId="45D7CE13" w14:textId="77777777" w:rsidR="00E44E38" w:rsidRDefault="00123270">
      <w:r>
        <w:t>Risks &amp; considerations. 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030989A5" w14:textId="77777777" w:rsidR="00E44E38" w:rsidRDefault="00123270">
      <w:r>
        <w:t>Security boundary. 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1FF23125" w14:textId="77777777" w:rsidR="00E44E38" w:rsidRDefault="00123270">
      <w:r>
        <w:t>Anti-pattern. Fine-grained, chatty aggregation that recreates a distributed monolith; pushing heavy composition into APIM policies instead of a Function.</w:t>
      </w:r>
    </w:p>
    <w:p w14:paraId="295426BF" w14:textId="77777777" w:rsidR="00E44E38" w:rsidRDefault="00123270">
      <w:r>
        <w:lastRenderedPageBreak/>
        <w:t>In practice. A client-servicing screen calls one “client 360”API, the aggregator Function reads client, policy and claims summaries and returns a single object.</w:t>
      </w:r>
    </w:p>
    <w:p w14:paraId="1C5F30C0" w14:textId="77777777" w:rsidR="00E44E38" w:rsidRDefault="00123270">
      <w:pPr>
        <w:pStyle w:val="Heading3"/>
      </w:pPr>
      <w:r>
        <w:t>5.1.3 Protocol / format mediation</w:t>
      </w:r>
    </w:p>
    <w:p w14:paraId="0ADDF48B" w14:textId="77777777" w:rsidR="00E44E38" w:rsidRDefault="00123270">
      <w:r>
        <w:t>Translate a legacy protocol to REST/JSON at the edge so modern consumers stay clean.</w:t>
      </w:r>
    </w:p>
    <w:p w14:paraId="7FFB3436" w14:textId="77777777" w:rsidR="00E44E38" w:rsidRDefault="00123270">
      <w:pPr>
        <w:jc w:val="center"/>
      </w:pPr>
      <w:r>
        <w:rPr>
          <w:noProof/>
        </w:rPr>
        <w:drawing>
          <wp:inline distT="0" distB="0" distL="0" distR="0" wp14:anchorId="60130FA5" wp14:editId="564C22BA">
            <wp:extent cx="6126480" cy="11601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126480" cy="1160142"/>
                    </a:xfrm>
                    <a:prstGeom prst="rect">
                      <a:avLst/>
                    </a:prstGeom>
                  </pic:spPr>
                </pic:pic>
              </a:graphicData>
            </a:graphic>
          </wp:inline>
        </w:drawing>
      </w:r>
    </w:p>
    <w:p w14:paraId="630EF2E7" w14:textId="77777777" w:rsidR="00E44E38" w:rsidRDefault="00123270">
      <w:r>
        <w:t>Problem. A cloud-native consumer must talk to a system that only speaks SOAP/XML or a fixed-width format. Letting that leak into the consumer spreads legacy concerns across the estate.</w:t>
      </w:r>
    </w:p>
    <w:p w14:paraId="4F89685A" w14:textId="77777777" w:rsidR="00E44E38" w:rsidRDefault="00123270">
      <w:r>
        <w:t>Solution. Terminate the modern REST/JSON contract at APIM for light transforms, or a Function for heavier ones, and translate to the backend's protocol. Consumers see only REST/JSON; the legacy quirks are contained in one place.</w:t>
      </w:r>
    </w:p>
    <w:p w14:paraId="657515C4" w14:textId="77777777" w:rsidR="00E44E38" w:rsidRDefault="00123270">
      <w:r>
        <w:t>Azure components</w:t>
      </w:r>
    </w:p>
    <w:p w14:paraId="57D0EE92" w14:textId="77777777" w:rsidR="00E44E38" w:rsidRDefault="00123270">
      <w:pPr>
        <w:jc w:val="center"/>
      </w:pPr>
      <w:r>
        <w:rPr>
          <w:noProof/>
        </w:rPr>
        <w:drawing>
          <wp:inline distT="0" distB="0" distL="0" distR="0" wp14:anchorId="41DD2817" wp14:editId="5C57D11F">
            <wp:extent cx="6126480" cy="11724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126480" cy="1172453"/>
                    </a:xfrm>
                    <a:prstGeom prst="rect">
                      <a:avLst/>
                    </a:prstGeom>
                  </pic:spPr>
                </pic:pic>
              </a:graphicData>
            </a:graphic>
          </wp:inline>
        </w:drawing>
      </w:r>
    </w:p>
    <w:p w14:paraId="055D463D" w14:textId="77777777" w:rsidR="00E44E38" w:rsidRDefault="00123270">
      <w:r>
        <w:t>Use it when you are standardising the estate on REST/JSON and need to front a legacy protocol.</w:t>
      </w:r>
    </w:p>
    <w:p w14:paraId="665C348D" w14:textId="77777777" w:rsidR="00E44E38" w:rsidRDefault="00123270">
      <w:r>
        <w:t>Avoid it when the requirement is really business transformation rather than protocol translation, that is implementation logic and belongs in a Function with tests, not in a mediation policy.</w:t>
      </w:r>
    </w:p>
    <w:p w14:paraId="7A58ED5F" w14:textId="77777777" w:rsidR="00E44E38" w:rsidRDefault="00123270">
      <w:r>
        <w:t>Risks &amp; considerations. Keep the translation stateless and mechanical, the moment business rules creep in you have hidden, untested logic sitting in the edge. Validate schemas on the way through so malformed legacy payloads fail fast rather than propagating.</w:t>
      </w:r>
    </w:p>
    <w:p w14:paraId="409741C9" w14:textId="77777777" w:rsidR="00E44E38" w:rsidRDefault="00123270">
      <w:r>
        <w:t>Security boundary. Landing zone: APIM or the mediation Function in the shared subscription / a spoke; the legacy backend in its spoke or on-premises. Within Azure: Private Endpoint, managed identity and TLS; an on-premises backend is reached over the private vWAN path, not the internet. Outside Azure: none, an internet-only legacy partner uses the inbound-webhook edge instead.</w:t>
      </w:r>
    </w:p>
    <w:p w14:paraId="05C381A2" w14:textId="77777777" w:rsidR="00E44E38" w:rsidRDefault="00123270">
      <w:r>
        <w:t>Anti-pattern. Business rules embedded in the translation layer, unbounded transformation inside APIM policies.</w:t>
      </w:r>
    </w:p>
    <w:p w14:paraId="3850CD83" w14:textId="77777777" w:rsidR="00E44E38" w:rsidRDefault="00123270">
      <w:r>
        <w:t>In practice. A legacy SOAP reinsurance service is fronted as a REST/JSON API for cloud-native consumers.</w:t>
      </w:r>
    </w:p>
    <w:p w14:paraId="0EE8F422" w14:textId="77777777" w:rsidR="00E44E38" w:rsidRDefault="00123270">
      <w:pPr>
        <w:pStyle w:val="Heading3"/>
      </w:pPr>
      <w:r>
        <w:t>5.1.4 Synchronous request-reply (bounded)</w:t>
      </w:r>
    </w:p>
    <w:p w14:paraId="19EA7227" w14:textId="77777777" w:rsidR="00E44E38" w:rsidRDefault="00123270">
      <w:r>
        <w:t>The considered synchronous exception, a short, bounded call where the caller needs the answer now.</w:t>
      </w:r>
    </w:p>
    <w:p w14:paraId="522A05AD" w14:textId="77777777" w:rsidR="00E44E38" w:rsidRDefault="00123270">
      <w:pPr>
        <w:jc w:val="center"/>
      </w:pPr>
      <w:r>
        <w:rPr>
          <w:noProof/>
        </w:rPr>
        <w:lastRenderedPageBreak/>
        <w:drawing>
          <wp:inline distT="0" distB="0" distL="0" distR="0" wp14:anchorId="2FFE7924" wp14:editId="507A1C9D">
            <wp:extent cx="6126480" cy="13595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6480" cy="1359593"/>
                    </a:xfrm>
                    <a:prstGeom prst="rect">
                      <a:avLst/>
                    </a:prstGeom>
                  </pic:spPr>
                </pic:pic>
              </a:graphicData>
            </a:graphic>
          </wp:inline>
        </w:drawing>
      </w:r>
    </w:p>
    <w:p w14:paraId="3128B0F0" w14:textId="77777777" w:rsidR="00E44E38" w:rsidRDefault="00123270">
      <w:r>
        <w:t>Problem. Some interactions really are synchronous: a quote figure the user is waiting on. The danger is that “synchronous” quietly becomes “long-running”, and callers start timing out and retrying.</w:t>
      </w:r>
    </w:p>
    <w:p w14:paraId="0118C108" w14:textId="77777777" w:rsidR="00E44E38" w:rsidRDefault="00123270">
      <w:r>
        <w:t>Solution. Expose the operation on APIM to a Function that completes in sub-second-to-low-second time, with a hard timeout. If the work cannot reliably finish that quickly, it is not this pattern, move to asynchronous request-reply or orchestration.</w:t>
      </w:r>
    </w:p>
    <w:p w14:paraId="2DB1FB37" w14:textId="77777777" w:rsidR="00E44E38" w:rsidRDefault="00123270">
      <w:r>
        <w:t>Azure components</w:t>
      </w:r>
    </w:p>
    <w:p w14:paraId="1FFF4660" w14:textId="77777777" w:rsidR="00E44E38" w:rsidRDefault="00123270">
      <w:pPr>
        <w:jc w:val="center"/>
      </w:pPr>
      <w:r>
        <w:rPr>
          <w:noProof/>
        </w:rPr>
        <w:drawing>
          <wp:inline distT="0" distB="0" distL="0" distR="0" wp14:anchorId="77A89843" wp14:editId="19E62B64">
            <wp:extent cx="6126480" cy="15479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6480" cy="1547972"/>
                    </a:xfrm>
                    <a:prstGeom prst="rect">
                      <a:avLst/>
                    </a:prstGeom>
                  </pic:spPr>
                </pic:pic>
              </a:graphicData>
            </a:graphic>
          </wp:inline>
        </w:drawing>
      </w:r>
    </w:p>
    <w:p w14:paraId="1F3B843E" w14:textId="77777777" w:rsidR="00E44E38" w:rsidRDefault="00123270">
      <w:r>
        <w:t>Use it when the work is short and bounded and the caller must have the result to proceed. Avoid it when the duration is unpredictable or can run long, the classic cause of retry storms.</w:t>
      </w:r>
    </w:p>
    <w:p w14:paraId="494CF290" w14:textId="77777777" w:rsidR="00E44E38" w:rsidRDefault="00123270">
      <w:r>
        <w:t>Risks &amp; considerations. Enforce timeouts and make the operation idempotent so a client retry cannot double-apply. Treat a creeping p99 latency as an early signal that this should become asynchronous.</w:t>
      </w:r>
    </w:p>
    <w:p w14:paraId="28024AB4" w14:textId="77777777" w:rsidR="00E44E38" w:rsidRDefault="00123270">
      <w:r>
        <w:t>Security boundary. Landing zone: APIM (shared) and Function (spoke), fully internal. Within Azure: Private Endpoint, managed identity, TLS, with enforced timeouts. Outside Azure: none.</w:t>
      </w:r>
    </w:p>
    <w:p w14:paraId="7AF8A903" w14:textId="77777777" w:rsidR="00E44E38" w:rsidRDefault="00123270">
      <w:r>
        <w:t>Anti-pattern. Long-running or unbounded work behind a synchronous endpoint.</w:t>
      </w:r>
    </w:p>
    <w:p w14:paraId="3078DF30" w14:textId="77777777" w:rsidR="00E44E38" w:rsidRDefault="00123270">
      <w:r>
        <w:t>In practice. A real-time premium calculation returns a figure within a second.</w:t>
      </w:r>
    </w:p>
    <w:p w14:paraId="2816FB19" w14:textId="77777777" w:rsidR="00E44E38" w:rsidRDefault="00123270">
      <w:pPr>
        <w:pStyle w:val="Heading2"/>
      </w:pPr>
      <w:r>
        <w:t>5.2 Asynchronous messaging</w:t>
      </w:r>
    </w:p>
    <w:p w14:paraId="14ABAC93" w14:textId="77777777" w:rsidR="00E44E38" w:rsidRDefault="00123270">
      <w:r>
        <w:t>When the caller does not need to wait, messaging decouples systems in time and turns spikes and outages into manageable backlogs rather than cascading failures. Service Bus is the backbone here.</w:t>
      </w:r>
    </w:p>
    <w:p w14:paraId="1908499D" w14:textId="77777777" w:rsidR="00E44E38" w:rsidRDefault="00123270">
      <w:pPr>
        <w:pStyle w:val="Heading3"/>
      </w:pPr>
      <w:r>
        <w:t>5.2.1 Queue-based load levelling</w:t>
      </w:r>
    </w:p>
    <w:p w14:paraId="6DFCC714" w14:textId="77777777" w:rsidR="00E44E38" w:rsidRDefault="00123270">
      <w:r>
        <w:t>Put a queue between a spiky producer and a limited backend so load is absorbed, not amplified.</w:t>
      </w:r>
    </w:p>
    <w:p w14:paraId="156E2934" w14:textId="77777777" w:rsidR="00E44E38" w:rsidRDefault="00123270">
      <w:pPr>
        <w:jc w:val="center"/>
      </w:pPr>
      <w:r>
        <w:rPr>
          <w:noProof/>
        </w:rPr>
        <w:drawing>
          <wp:inline distT="0" distB="0" distL="0" distR="0" wp14:anchorId="2E1B6848" wp14:editId="6C7C5A89">
            <wp:extent cx="6126480" cy="6790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126480" cy="679058"/>
                    </a:xfrm>
                    <a:prstGeom prst="rect">
                      <a:avLst/>
                    </a:prstGeom>
                  </pic:spPr>
                </pic:pic>
              </a:graphicData>
            </a:graphic>
          </wp:inline>
        </w:drawing>
      </w:r>
    </w:p>
    <w:p w14:paraId="3E2F68C3" w14:textId="77777777" w:rsidR="00E44E38" w:rsidRDefault="00123270">
      <w:r>
        <w:lastRenderedPageBreak/>
        <w:t>Problem. At renewal season broker submissions arrive far faster than the policy admin system can process them. Calling it synchronously either overwhelms it or fails the callers.</w:t>
      </w:r>
    </w:p>
    <w:p w14:paraId="3BD2D582" w14:textId="77777777" w:rsidR="00E44E38" w:rsidRDefault="00123270">
      <w:r>
        <w:t>Solution. Accept the work at APIM, drop it on a Service Bus queue, and let a Function consumer process at the rate the backend can sustain. Producer and consumer are now decoupled in time, so a backend outage becomes a growing queue rather than a wave of errors.</w:t>
      </w:r>
    </w:p>
    <w:p w14:paraId="2255BFCF" w14:textId="77777777" w:rsidR="00E44E38" w:rsidRDefault="00123270">
      <w:r>
        <w:t>Azure components</w:t>
      </w:r>
    </w:p>
    <w:p w14:paraId="4EAC2B09" w14:textId="77777777" w:rsidR="00E44E38" w:rsidRDefault="00123270">
      <w:pPr>
        <w:jc w:val="center"/>
      </w:pPr>
      <w:r>
        <w:rPr>
          <w:noProof/>
        </w:rPr>
        <w:drawing>
          <wp:inline distT="0" distB="0" distL="0" distR="0" wp14:anchorId="79AA2570" wp14:editId="0F6B3AA4">
            <wp:extent cx="6126480" cy="942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6480" cy="942305"/>
                    </a:xfrm>
                    <a:prstGeom prst="rect">
                      <a:avLst/>
                    </a:prstGeom>
                  </pic:spPr>
                </pic:pic>
              </a:graphicData>
            </a:graphic>
          </wp:inline>
        </w:drawing>
      </w:r>
    </w:p>
    <w:p w14:paraId="3DFBD302" w14:textId="77777777" w:rsidR="00E44E38" w:rsidRDefault="00123270">
      <w:r>
        <w:t>Use it when the producer is spikier or faster than the consumer, or the backend's availability must be decoupled from producer load.</w:t>
      </w:r>
    </w:p>
    <w:p w14:paraId="00DACC4C" w14:textId="77777777" w:rsidR="00E44E38" w:rsidRDefault="00123270">
      <w:r>
        <w:t>Avoid it when the caller needs an immediate answer (request/response), or you are ingesting a high-volume telemetry firehose (Event Hubs).</w:t>
      </w:r>
    </w:p>
    <w:p w14:paraId="64DC278B" w14:textId="77777777" w:rsidR="00E44E38" w:rsidRDefault="00123270">
      <w:r>
        <w:t>Risks &amp; considerations. 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6CE5F894" w14:textId="77777777" w:rsidR="00E44E38" w:rsidRDefault="00123270">
      <w:r>
        <w:t>Security boundary. Landing zone: 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4D7E3F73" w14:textId="77777777" w:rsidR="00E44E38" w:rsidRDefault="00123270">
      <w:r>
        <w:t>Anti-pattern. Hammering a fragile backend synchronously; ignoring the dead-letter queue; reaching for storage queues where you need sessions, DLQ and richer delivery semantics.</w:t>
      </w:r>
    </w:p>
    <w:p w14:paraId="7F54F803" w14:textId="77777777" w:rsidR="00E44E38" w:rsidRDefault="00123270">
      <w:r>
        <w:t>In practice. Renewal submissions are buffered on Service Bus so the policy admin system drains them at a steady rate.</w:t>
      </w:r>
    </w:p>
    <w:p w14:paraId="79BB981A" w14:textId="77777777" w:rsidR="00E44E38" w:rsidRDefault="00123270">
      <w:pPr>
        <w:pStyle w:val="Heading3"/>
      </w:pPr>
      <w:r>
        <w:t>5.2.2 Competing consumers</w:t>
      </w:r>
    </w:p>
    <w:p w14:paraId="2CC717F4" w14:textId="77777777" w:rsidR="00E44E38" w:rsidRDefault="00123270">
      <w:r>
        <w:t>Scale out throughput by letting several workers pull from one queue.</w:t>
      </w:r>
    </w:p>
    <w:p w14:paraId="6CEEC4E1" w14:textId="77777777" w:rsidR="00E44E38" w:rsidRDefault="00123270">
      <w:pPr>
        <w:jc w:val="center"/>
      </w:pPr>
      <w:r>
        <w:rPr>
          <w:noProof/>
        </w:rPr>
        <w:lastRenderedPageBreak/>
        <w:drawing>
          <wp:inline distT="0" distB="0" distL="0" distR="0" wp14:anchorId="1FB57049" wp14:editId="0EA157AC">
            <wp:extent cx="6126480" cy="27557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26480" cy="2755753"/>
                    </a:xfrm>
                    <a:prstGeom prst="rect">
                      <a:avLst/>
                    </a:prstGeom>
                  </pic:spPr>
                </pic:pic>
              </a:graphicData>
            </a:graphic>
          </wp:inline>
        </w:drawing>
      </w:r>
    </w:p>
    <w:p w14:paraId="1F03D264" w14:textId="77777777" w:rsidR="00E44E38" w:rsidRDefault="00123270">
      <w:r>
        <w:t>Problem. One consumer cannot keep up and work is piling up but the items are independent of each other.</w:t>
      </w:r>
    </w:p>
    <w:p w14:paraId="70AB1A78" w14:textId="77777777" w:rsidR="00E44E38" w:rsidRDefault="00123270">
      <w:r>
        <w:t>Solution. Run multiple consumer instances against the same queue. Service Bus hands each message to exactly one worker and the pool scales with load, for per-entity ordering, sessions pin related messages to one consumer.</w:t>
      </w:r>
    </w:p>
    <w:p w14:paraId="6F236D1F" w14:textId="77777777" w:rsidR="00E44E38" w:rsidRDefault="00123270">
      <w:r>
        <w:t>Azure components</w:t>
      </w:r>
    </w:p>
    <w:p w14:paraId="3D1E1E18" w14:textId="77777777" w:rsidR="00E44E38" w:rsidRDefault="00123270">
      <w:pPr>
        <w:jc w:val="center"/>
      </w:pPr>
      <w:r>
        <w:rPr>
          <w:noProof/>
        </w:rPr>
        <w:drawing>
          <wp:inline distT="0" distB="0" distL="0" distR="0" wp14:anchorId="5EAD08F8" wp14:editId="2F3E07BC">
            <wp:extent cx="6126480" cy="15479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126480" cy="1547972"/>
                    </a:xfrm>
                    <a:prstGeom prst="rect">
                      <a:avLst/>
                    </a:prstGeom>
                  </pic:spPr>
                </pic:pic>
              </a:graphicData>
            </a:graphic>
          </wp:inline>
        </w:drawing>
      </w:r>
    </w:p>
    <w:p w14:paraId="477564D9" w14:textId="77777777" w:rsidR="00E44E38" w:rsidRDefault="00123270">
      <w:r>
        <w:t>Use it when throughput exceeds a single consumer and the work items are independent and parallelisable. Avoid it when you need strict global ordering without sessions, or workers must share mutable state.</w:t>
      </w:r>
    </w:p>
    <w:p w14:paraId="7DAAA268" w14:textId="77777777" w:rsidR="00E44E38" w:rsidRDefault="00123270">
      <w:r>
        <w:t>Risks &amp; considerations. Duplicate delivery still happens, so idempotency remains mandatory. Watch for hot sessions that serialise work and cap your scale-out, and autoscale on queue depth rather than CPU.</w:t>
      </w:r>
    </w:p>
    <w:p w14:paraId="16257E39" w14:textId="77777777" w:rsidR="00E44E38" w:rsidRDefault="00123270">
      <w:r>
        <w:t>Security boundary. Landing zone: Service Bus and the Function pool in spokes, internal. Within Azure: Private Endpoint, managed identity with least-privilege RBAC, TLS. Outside Azure: none.</w:t>
      </w:r>
    </w:p>
    <w:p w14:paraId="37680FB9" w14:textId="77777777" w:rsidR="00E44E38" w:rsidRDefault="00123270">
      <w:r>
        <w:t>Anti-pattern. Assuming ordering without sessions; sharing mutable state between workers.</w:t>
      </w:r>
    </w:p>
    <w:p w14:paraId="2E2FFCD5" w14:textId="77777777" w:rsidR="00E44E38" w:rsidRDefault="00123270">
      <w:r>
        <w:t>In practice. A backlog of document-processing jobs is cleared by an autoscaling pool of Function workers.</w:t>
      </w:r>
    </w:p>
    <w:p w14:paraId="02033BF1" w14:textId="77777777" w:rsidR="00E44E38" w:rsidRDefault="00123270">
      <w:pPr>
        <w:pStyle w:val="Heading3"/>
      </w:pPr>
      <w:r>
        <w:t>5.2.3 Asynchronous request-reply</w:t>
      </w:r>
    </w:p>
    <w:p w14:paraId="511F47BE" w14:textId="77777777" w:rsidR="00E44E38" w:rsidRDefault="00123270">
      <w:r>
        <w:t>Accept now, answer later, a 202 and a status endpoint instead of a held-open connection.</w:t>
      </w:r>
    </w:p>
    <w:p w14:paraId="381030E6" w14:textId="77777777" w:rsidR="00E44E38" w:rsidRDefault="00123270">
      <w:pPr>
        <w:jc w:val="center"/>
      </w:pPr>
      <w:r>
        <w:rPr>
          <w:noProof/>
        </w:rPr>
        <w:lastRenderedPageBreak/>
        <w:drawing>
          <wp:inline distT="0" distB="0" distL="0" distR="0" wp14:anchorId="79BB7183" wp14:editId="26FEB3F7">
            <wp:extent cx="6126480" cy="8555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126480" cy="855553"/>
                    </a:xfrm>
                    <a:prstGeom prst="rect">
                      <a:avLst/>
                    </a:prstGeom>
                  </pic:spPr>
                </pic:pic>
              </a:graphicData>
            </a:graphic>
          </wp:inline>
        </w:drawing>
      </w:r>
    </w:p>
    <w:p w14:paraId="6030AF1C" w14:textId="77777777" w:rsidR="00E44E38" w:rsidRDefault="00123270">
      <w:r>
        <w:t>Problem. A caller wants a result from an operation that takes too long to hold a synchronous HTTP connection open for.</w:t>
      </w:r>
    </w:p>
    <w:p w14:paraId="46BAB0EB" w14:textId="77777777" w:rsidR="00E44E38" w:rsidRDefault="00123270">
      <w:r>
        <w:t>Solution. APIM accepts the request, returns 202 with a status URL and a correlation id, and drops the work on a queue. A Function processes it and updates a status store or calls back; the caller polls the status endpoint or receives the callback.</w:t>
      </w:r>
    </w:p>
    <w:p w14:paraId="032208DB" w14:textId="77777777" w:rsidR="00E44E38" w:rsidRDefault="00123270">
      <w:r>
        <w:t>Azure components</w:t>
      </w:r>
    </w:p>
    <w:p w14:paraId="4BBA7919" w14:textId="77777777" w:rsidR="00E44E38" w:rsidRDefault="00123270">
      <w:pPr>
        <w:jc w:val="center"/>
      </w:pPr>
      <w:r>
        <w:rPr>
          <w:noProof/>
        </w:rPr>
        <w:drawing>
          <wp:inline distT="0" distB="0" distL="0" distR="0" wp14:anchorId="144ACA7F" wp14:editId="144733B8">
            <wp:extent cx="6126480" cy="11724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126480" cy="1172453"/>
                    </a:xfrm>
                    <a:prstGeom prst="rect">
                      <a:avLst/>
                    </a:prstGeom>
                  </pic:spPr>
                </pic:pic>
              </a:graphicData>
            </a:graphic>
          </wp:inline>
        </w:drawing>
      </w:r>
    </w:p>
    <w:p w14:paraId="4BC48F1F" w14:textId="77777777" w:rsidR="00E44E38" w:rsidRDefault="00123270">
      <w:r>
        <w:t>Use it when the operation is too long for a synchronous reply but the caller still needs the eventual result. Avoid it when the result is instant (keep it synchronous) or there is no way to correlate request and reply.</w:t>
      </w:r>
    </w:p>
    <w:p w14:paraId="4EB37D57" w14:textId="77777777" w:rsidR="00E44E38" w:rsidRDefault="00123270">
      <w:r>
        <w:t>Risks &amp; considerations. The client contract is now two-phase, document the 202/polling behaviour clearly. Keep a durable status store and expire abandoned requests so they do not accumulate, and carry the correlation id end-to-end or you lose traceability.</w:t>
      </w:r>
    </w:p>
    <w:p w14:paraId="56DC4DB8" w14:textId="77777777" w:rsidR="00E44E38" w:rsidRDefault="00123270">
      <w:r>
        <w:t>Security boundary. 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14:paraId="5C9E60E3" w14:textId="77777777" w:rsidR="00E44E38" w:rsidRDefault="00123270">
      <w:r>
        <w:t>Anti-pattern. Holding a synchronous connection open for minutes, omitting a correlation id.</w:t>
      </w:r>
    </w:p>
    <w:p w14:paraId="42F7C486" w14:textId="77777777" w:rsidR="00E44E38" w:rsidRDefault="00123270">
      <w:r>
        <w:t>In practice. A bulk quote request returns 202 and a status URL.The completed result is available when processing finishes.</w:t>
      </w:r>
    </w:p>
    <w:p w14:paraId="363B1D46" w14:textId="77777777" w:rsidR="00E44E38" w:rsidRDefault="00123270">
      <w:pPr>
        <w:pStyle w:val="Heading3"/>
      </w:pPr>
      <w:r>
        <w:t>5.2.4 Claim-check</w:t>
      </w:r>
    </w:p>
    <w:p w14:paraId="14DEE30B" w14:textId="77777777" w:rsidR="00E44E38" w:rsidRDefault="00123270">
      <w:r>
        <w:t>Keep large payloads off the bus, pass a reference, store the body in Blob.</w:t>
      </w:r>
    </w:p>
    <w:p w14:paraId="45B8E3F4" w14:textId="77777777" w:rsidR="00E44E38" w:rsidRDefault="00123270">
      <w:pPr>
        <w:jc w:val="center"/>
      </w:pPr>
      <w:r>
        <w:rPr>
          <w:noProof/>
        </w:rPr>
        <w:drawing>
          <wp:inline distT="0" distB="0" distL="0" distR="0" wp14:anchorId="0A97DB8F" wp14:editId="7ECEBBE3">
            <wp:extent cx="6126480" cy="23321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26480" cy="2332144"/>
                    </a:xfrm>
                    <a:prstGeom prst="rect">
                      <a:avLst/>
                    </a:prstGeom>
                  </pic:spPr>
                </pic:pic>
              </a:graphicData>
            </a:graphic>
          </wp:inline>
        </w:drawing>
      </w:r>
    </w:p>
    <w:p w14:paraId="610DE201" w14:textId="77777777" w:rsidR="00E44E38" w:rsidRDefault="00123270">
      <w:r>
        <w:lastRenderedPageBreak/>
        <w:t>Problem. A message-based flow needs to carry a large document, but the bus has size limits and large messages are slow and expensive.</w:t>
      </w:r>
    </w:p>
    <w:p w14:paraId="6CA41C73" w14:textId="77777777" w:rsidR="00E44E38" w:rsidRDefault="00123270">
      <w:r>
        <w:t>Solution. The producer writes the payload to Blob storage and puts only a reference on the queue; the consumer reads the reference and fetches the body from Blob. The messaging layer stays lean.</w:t>
      </w:r>
    </w:p>
    <w:p w14:paraId="6EE44AAE" w14:textId="77777777" w:rsidR="00E44E38" w:rsidRDefault="00123270">
      <w:r>
        <w:t>Azure components</w:t>
      </w:r>
    </w:p>
    <w:p w14:paraId="4711EC6C" w14:textId="77777777" w:rsidR="00E44E38" w:rsidRDefault="00123270">
      <w:pPr>
        <w:jc w:val="center"/>
      </w:pPr>
      <w:r>
        <w:rPr>
          <w:noProof/>
        </w:rPr>
        <w:drawing>
          <wp:inline distT="0" distB="0" distL="0" distR="0" wp14:anchorId="5C0AE37B" wp14:editId="28C5D4CE">
            <wp:extent cx="6126480" cy="117245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126480" cy="1172453"/>
                    </a:xfrm>
                    <a:prstGeom prst="rect">
                      <a:avLst/>
                    </a:prstGeom>
                  </pic:spPr>
                </pic:pic>
              </a:graphicData>
            </a:graphic>
          </wp:inline>
        </w:drawing>
      </w:r>
    </w:p>
    <w:p w14:paraId="15A7C4C7" w14:textId="77777777" w:rsidR="00E44E38" w:rsidRDefault="00123270">
      <w:r>
        <w:t>Use it when payloads approach or exceed message-size limits within an otherwise message-based flow. Avoid it when payloads are small enough to carry inline, or the data is really a bulk data-platform concern.</w:t>
      </w:r>
    </w:p>
    <w:p w14:paraId="6034BC17" w14:textId="77777777" w:rsidR="00E44E38" w:rsidRDefault="00123270">
      <w:r>
        <w:t>Risks &amp; considerations. Reference and payload now have independent lifetimes, a lifecycle policy must purge transient blobs or you leak cost, and the reference is useless if the blob has gone. Reach Blob over a Private Endpoint with RBAC, no account keys, no public SAS.</w:t>
      </w:r>
    </w:p>
    <w:p w14:paraId="6220A83A" w14:textId="77777777" w:rsidR="00E44E38" w:rsidRDefault="00123270">
      <w:r>
        <w:t>Security boundary. Landing zone: 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19E2AC2A" w14:textId="77777777" w:rsidR="00E44E38" w:rsidRDefault="00123270">
      <w:r>
        <w:t>Anti-pattern. Large binaries on the bus; public or long-lived SAS URLs to the payload.</w:t>
      </w:r>
    </w:p>
    <w:p w14:paraId="27F37ABC" w14:textId="77777777" w:rsidR="00E44E38" w:rsidRDefault="00123270">
      <w:r>
        <w:t>In practice. A large bordereaux file is staged in Blob and only its reference flows through the pipeline.</w:t>
      </w:r>
    </w:p>
    <w:p w14:paraId="42B84FF8" w14:textId="77777777" w:rsidR="00E44E38" w:rsidRDefault="00123270">
      <w:pPr>
        <w:pStyle w:val="Heading3"/>
      </w:pPr>
      <w:r>
        <w:t>5.2.5 Reliable messaging</w:t>
      </w:r>
    </w:p>
    <w:p w14:paraId="33E0B67C" w14:textId="77777777" w:rsidR="00E44E38" w:rsidRDefault="00123270">
      <w:r>
        <w:t>For business-critical messages: never lost, and effectively processed once.</w:t>
      </w:r>
    </w:p>
    <w:p w14:paraId="4EC58145" w14:textId="77777777" w:rsidR="00E44E38" w:rsidRDefault="00123270">
      <w:pPr>
        <w:jc w:val="center"/>
      </w:pPr>
      <w:r>
        <w:rPr>
          <w:noProof/>
        </w:rPr>
        <w:drawing>
          <wp:inline distT="0" distB="0" distL="0" distR="0" wp14:anchorId="4881A49F" wp14:editId="30955409">
            <wp:extent cx="6126480" cy="855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126480" cy="855553"/>
                    </a:xfrm>
                    <a:prstGeom prst="rect">
                      <a:avLst/>
                    </a:prstGeom>
                  </pic:spPr>
                </pic:pic>
              </a:graphicData>
            </a:graphic>
          </wp:inline>
        </w:drawing>
      </w:r>
    </w:p>
    <w:p w14:paraId="09FD2630" w14:textId="77777777" w:rsidR="00E44E38" w:rsidRDefault="00123270">
      <w:r>
        <w:t>Problem. A financial posting must not be lost, and must never be applied twice, even if the broker retries or the platform redelivers.</w:t>
      </w:r>
    </w:p>
    <w:p w14:paraId="4FAEA50D" w14:textId="77777777" w:rsidR="00E44E38" w:rsidRDefault="00123270">
      <w:r>
        <w:t>Solution. Use Service Bus with duplicate detection and, where order matters, sessions; make the consumer idempotent so redelivery is safe and where the event must be published in step with a local state change, use a transactional outbox. “Exactly once” is not something the transport gives you, you engineer it from at-least-once delivery plus idempotency.</w:t>
      </w:r>
    </w:p>
    <w:p w14:paraId="79FEC49A" w14:textId="77777777" w:rsidR="00E44E38" w:rsidRDefault="00123270">
      <w:r>
        <w:t>Azure components</w:t>
      </w:r>
    </w:p>
    <w:p w14:paraId="3DC942D4" w14:textId="77777777" w:rsidR="00E44E38" w:rsidRDefault="00123270">
      <w:pPr>
        <w:jc w:val="center"/>
      </w:pPr>
      <w:r>
        <w:rPr>
          <w:noProof/>
        </w:rPr>
        <w:lastRenderedPageBreak/>
        <w:drawing>
          <wp:inline distT="0" distB="0" distL="0" distR="0" wp14:anchorId="6BC5A2CD" wp14:editId="180381E5">
            <wp:extent cx="6126480" cy="11724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126480" cy="1172453"/>
                    </a:xfrm>
                    <a:prstGeom prst="rect">
                      <a:avLst/>
                    </a:prstGeom>
                  </pic:spPr>
                </pic:pic>
              </a:graphicData>
            </a:graphic>
          </wp:inline>
        </w:drawing>
      </w:r>
    </w:p>
    <w:p w14:paraId="6D1594A8" w14:textId="77777777" w:rsidR="00E44E38" w:rsidRDefault="00123270">
      <w:r>
        <w:t>Use it when message loss or double-processing has real financial or data-integrity impact.</w:t>
      </w:r>
    </w:p>
    <w:p w14:paraId="6FF4E278" w14:textId="77777777" w:rsidR="00E44E38" w:rsidRDefault="00123270">
      <w:r>
        <w:t>Avoid it when the notification is best-effort and replaceable, use Event Grid.</w:t>
      </w:r>
    </w:p>
    <w:p w14:paraId="20A11619" w14:textId="77777777" w:rsidR="00E44E38" w:rsidRDefault="00123270">
      <w:r>
        <w:t>Risks &amp; considerations. Duplicate-detection windows are finite, so design the idempotency key to outlive them. Premium throughput costs money, size it to the criticality tier, not to the peak of peaks.</w:t>
      </w:r>
    </w:p>
    <w:p w14:paraId="5ED98456" w14:textId="77777777" w:rsidR="00E44E38" w:rsidRDefault="00123270">
      <w:r>
        <w:t>Security boundary. Landing zone: Service Bus and consumer in spokes, internal. Within Azure: Private Endpoint, managed identity, TLS, idempotency keys carry no secrets. Outside Azure: none.</w:t>
      </w:r>
    </w:p>
    <w:p w14:paraId="59B6CD7A" w14:textId="77777777" w:rsidR="00E44E38" w:rsidRDefault="00123270">
      <w:r>
        <w:t>Anti-pattern. Assuming exactly-once delivery, non-idempotent consumers that double-apply effects.</w:t>
      </w:r>
    </w:p>
    <w:p w14:paraId="54F5B349" w14:textId="77777777" w:rsidR="00E44E38" w:rsidRDefault="00123270">
      <w:r>
        <w:t>In practice. A finance-posting message carries an idempotency key, so a redelivery is recognised and ignored.</w:t>
      </w:r>
    </w:p>
    <w:p w14:paraId="70EBDBEC" w14:textId="77777777" w:rsidR="00E44E38" w:rsidRDefault="00123270">
      <w:pPr>
        <w:pStyle w:val="Heading3"/>
      </w:pPr>
      <w:r>
        <w:t>5.2.6 Scheduled / timed trigger</w:t>
      </w:r>
    </w:p>
    <w:p w14:paraId="2360D5DC" w14:textId="77777777" w:rsidR="00E44E38" w:rsidRDefault="00123270">
      <w:r>
        <w:t>Kick off integration work on a clock when there is no event to react to.</w:t>
      </w:r>
    </w:p>
    <w:p w14:paraId="54F92CC4" w14:textId="77777777" w:rsidR="00E44E38" w:rsidRDefault="00123270">
      <w:pPr>
        <w:jc w:val="center"/>
      </w:pPr>
      <w:r>
        <w:rPr>
          <w:noProof/>
        </w:rPr>
        <w:drawing>
          <wp:inline distT="0" distB="0" distL="0" distR="0" wp14:anchorId="599AE590" wp14:editId="2665A812">
            <wp:extent cx="6126480" cy="10051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126480" cy="1005126"/>
                    </a:xfrm>
                    <a:prstGeom prst="rect">
                      <a:avLst/>
                    </a:prstGeom>
                  </pic:spPr>
                </pic:pic>
              </a:graphicData>
            </a:graphic>
          </wp:inline>
        </w:drawing>
      </w:r>
    </w:p>
    <w:p w14:paraId="76373EDB" w14:textId="77777777" w:rsidR="00E44E38" w:rsidRDefault="00123270">
      <w:r>
        <w:t>Problem. Some work is inherently periodic, an end-of-day reconciliation, a scheduled extract for a partner, a nightly sweep of a source that cannot emit events. Event-driven is the default in this framework, but forcing an event where none exists is its own contortion.</w:t>
      </w:r>
    </w:p>
    <w:p w14:paraId="407347BA" w14:textId="77777777" w:rsidR="00E44E38" w:rsidRDefault="00123270">
      <w:r>
        <w:t>Solution. 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21938144" w14:textId="77777777" w:rsidR="00E44E38" w:rsidRDefault="00123270">
      <w:r>
        <w:t>Azure components</w:t>
      </w:r>
    </w:p>
    <w:p w14:paraId="32D2C740" w14:textId="77777777" w:rsidR="00E44E38" w:rsidRDefault="00123270">
      <w:pPr>
        <w:jc w:val="center"/>
      </w:pPr>
      <w:r>
        <w:rPr>
          <w:noProof/>
        </w:rPr>
        <w:drawing>
          <wp:inline distT="0" distB="0" distL="0" distR="0" wp14:anchorId="24ED7D74" wp14:editId="45F2867C">
            <wp:extent cx="6126480" cy="11724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126480" cy="1172453"/>
                    </a:xfrm>
                    <a:prstGeom prst="rect">
                      <a:avLst/>
                    </a:prstGeom>
                  </pic:spPr>
                </pic:pic>
              </a:graphicData>
            </a:graphic>
          </wp:inline>
        </w:drawing>
      </w:r>
    </w:p>
    <w:p w14:paraId="5B32A8E8" w14:textId="77777777" w:rsidR="00E44E38" w:rsidRDefault="00123270">
      <w:r>
        <w:t>Use it when the cadence is time-based (end-of-day, regulatory windows) or the source cannot notify and there is no event to subscribe to.</w:t>
      </w:r>
    </w:p>
    <w:p w14:paraId="4186B123" w14:textId="77777777" w:rsidR="00E44E38" w:rsidRDefault="00123270">
      <w:r>
        <w:t>Avoid it when an event exists to react to, use it (5.3.x), or you are timer-polling a folder or table to fake real-time, which is an anti-pattern, not this pattern.</w:t>
      </w:r>
    </w:p>
    <w:p w14:paraId="674651EC" w14:textId="77777777" w:rsidR="00E44E38" w:rsidRDefault="00123270">
      <w:r>
        <w:lastRenderedPageBreak/>
        <w:t>Risks &amp; considerations. Schedules drift into hidden coupling and surprise load spikes, document the cadence, stagger jobs, and make each run idempotent and safe to re-run after a missed or overlapping execution. Alert on missed runs; a silent scheduler is worse than a failed call.</w:t>
      </w:r>
    </w:p>
    <w:p w14:paraId="0FC1AC25" w14:textId="77777777" w:rsidR="00E44E38" w:rsidRDefault="00123270">
      <w:r>
        <w:t>Security boundary. 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(5.5.2).</w:t>
      </w:r>
    </w:p>
    <w:p w14:paraId="13F5C004" w14:textId="77777777" w:rsidR="00E44E38" w:rsidRDefault="00123270">
      <w:r>
        <w:t>Anti-pattern. Timer-polling a data source or folder to simulate real-time; overlapping runs with no idempotency; schedules scattered across teams with no visibility.</w:t>
      </w:r>
    </w:p>
    <w:p w14:paraId="55D4123F" w14:textId="77777777" w:rsidR="00E44E38" w:rsidRDefault="00123270">
      <w:r>
        <w:t>In practice. An end-of-day reconciliation between the policy system and finance runs on a Logic App recurrence and dispatches the day's deltas onto Service Bus.</w:t>
      </w:r>
    </w:p>
    <w:p w14:paraId="43CCEEF3" w14:textId="77777777" w:rsidR="00E44E38" w:rsidRDefault="00123270">
      <w:pPr>
        <w:pStyle w:val="Heading2"/>
      </w:pPr>
      <w:r>
        <w:t>5.3 Event-driven, events, webhooks and streaming</w:t>
      </w:r>
    </w:p>
    <w:p w14:paraId="27F7C7FB" w14:textId="77777777" w:rsidR="00E44E38" w:rsidRDefault="00123270">
      <w:r>
        <w:t>Event-driven integration is the strongest lever for removing point-to-point coupling: a producer announces that something happened and interested parties react, without the producer knowing who they are. The three services behind this style are not interchangeable, Section 3.2 is the reference for choosing between them.</w:t>
      </w:r>
    </w:p>
    <w:p w14:paraId="67BFAAA5" w14:textId="77777777" w:rsidR="00E44E38" w:rsidRDefault="00123270">
      <w:pPr>
        <w:pStyle w:val="Heading3"/>
      </w:pPr>
      <w:r>
        <w:t>5.3.1 Publish / subscribe fan-out</w:t>
      </w:r>
    </w:p>
    <w:p w14:paraId="3F025A34" w14:textId="77777777" w:rsidR="00E44E38" w:rsidRDefault="00123270">
      <w:r>
        <w:t>Publish a business event once; let interested consumers subscribe independently.</w:t>
      </w:r>
    </w:p>
    <w:p w14:paraId="584B43B2" w14:textId="77777777" w:rsidR="00E44E38" w:rsidRDefault="00123270">
      <w:pPr>
        <w:jc w:val="center"/>
      </w:pPr>
      <w:r>
        <w:rPr>
          <w:noProof/>
        </w:rPr>
        <w:drawing>
          <wp:inline distT="0" distB="0" distL="0" distR="0" wp14:anchorId="041E177F" wp14:editId="11780B74">
            <wp:extent cx="6126480" cy="27557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126480" cy="2755753"/>
                    </a:xfrm>
                    <a:prstGeom prst="rect">
                      <a:avLst/>
                    </a:prstGeom>
                  </pic:spPr>
                </pic:pic>
              </a:graphicData>
            </a:graphic>
          </wp:inline>
        </w:drawing>
      </w:r>
    </w:p>
    <w:p w14:paraId="5A70F674" w14:textId="77777777" w:rsidR="00E44E38" w:rsidRDefault="00123270">
      <w:r>
        <w:t>Problem. When a policy is bound, finance, document generation and the analytics offload all need to know. Wiring the publisher to each recreates point-to-point coupling and means changing the publisher every time a consumer is added.</w:t>
      </w:r>
    </w:p>
    <w:p w14:paraId="3AABA478" w14:textId="77777777" w:rsidR="00E44E38" w:rsidRDefault="00123270">
      <w:r>
        <w:t>Solution. The publisher emits a “PolicyBound” event to a Service Bus topic, each consumer owns a subscription with its own filter and dead-letter queue. Consumers come and go without the publisher knowing. This is the primary tool for eliminating point-to-point integration.</w:t>
      </w:r>
    </w:p>
    <w:p w14:paraId="65D171BF" w14:textId="77777777" w:rsidR="00E44E38" w:rsidRDefault="00123270">
      <w:r>
        <w:t>Azure components</w:t>
      </w:r>
    </w:p>
    <w:p w14:paraId="2F05AAA4" w14:textId="77777777" w:rsidR="00E44E38" w:rsidRDefault="00123270">
      <w:pPr>
        <w:jc w:val="center"/>
      </w:pPr>
      <w:r>
        <w:rPr>
          <w:noProof/>
        </w:rPr>
        <w:lastRenderedPageBreak/>
        <w:drawing>
          <wp:inline distT="0" distB="0" distL="0" distR="0" wp14:anchorId="455C09FA" wp14:editId="76F7956E">
            <wp:extent cx="6126480" cy="15479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6126480" cy="1547972"/>
                    </a:xfrm>
                    <a:prstGeom prst="rect">
                      <a:avLst/>
                    </a:prstGeom>
                  </pic:spPr>
                </pic:pic>
              </a:graphicData>
            </a:graphic>
          </wp:inline>
        </w:drawing>
      </w:r>
    </w:p>
    <w:p w14:paraId="077031E5" w14:textId="77777777" w:rsidR="00E44E38" w:rsidRDefault="00123270">
      <w:r>
        <w:t>Use it when several consumers must react to the same business event and you want durable, filterable, independently-consumed delivery.</w:t>
      </w:r>
    </w:p>
    <w:p w14:paraId="7636C946" w14:textId="77777777" w:rsidR="00E44E38" w:rsidRDefault="00123270">
      <w:r>
        <w:t>Avoid it when it is a lightweight reactive trigger with no durability need (Event Grid), or a high-volume stream (Event Hubs).</w:t>
      </w:r>
    </w:p>
    <w:p w14:paraId="2ED46D47" w14:textId="77777777" w:rsidR="00E44E38" w:rsidRDefault="00123270">
      <w:r>
        <w:t>Risks &amp; considerations. Subscriptions proliferate, so govern them and monitor each one's dead-letter queue, a broken filter silently drops messages. A slow subscriber builds its own backlog without affecting the others, which is the point, but it needs its own alerting.</w:t>
      </w:r>
    </w:p>
    <w:p w14:paraId="26711788" w14:textId="77777777" w:rsidR="00E44E38" w:rsidRDefault="00123270">
      <w:r>
        <w:t>Security boundary. Landing zone: the Service Bus topic and its subscribers in spokes, internal. Within Azure: Private Endpoint, per-subscription managed-identity RBAC, TLS. Outside Azure: none.</w:t>
      </w:r>
    </w:p>
    <w:p w14:paraId="5BA094F8" w14:textId="77777777" w:rsidR="00E44E38" w:rsidRDefault="00123270">
      <w:r>
        <w:t>Anti-pattern. Hardwiring point-to-point instead of publishing; a publisher that knows its subscribers; using Event Grid where you need durable, ordered, competing-consumer delivery.</w:t>
      </w:r>
    </w:p>
    <w:p w14:paraId="3A7FE2C2" w14:textId="77777777" w:rsidR="00E44E38" w:rsidRDefault="00123270">
      <w:r>
        <w:t>In practice. “PolicyBound” is consumed independently by finance, document generation and the analytics offload.</w:t>
      </w:r>
    </w:p>
    <w:p w14:paraId="572AFF32" w14:textId="77777777" w:rsidR="00E44E38" w:rsidRDefault="00123270">
      <w:pPr>
        <w:pStyle w:val="Heading3"/>
      </w:pPr>
      <w:r>
        <w:t>5.3.2 Discrete event notification</w:t>
      </w:r>
    </w:p>
    <w:p w14:paraId="278D0F63" w14:textId="77777777" w:rsidR="00E44E38" w:rsidRDefault="00123270">
      <w:r>
        <w:t>A thin "it happened" signal for near-real-time reactions.</w:t>
      </w:r>
    </w:p>
    <w:p w14:paraId="699403DB" w14:textId="77777777" w:rsidR="00E44E38" w:rsidRDefault="00123270">
      <w:pPr>
        <w:jc w:val="center"/>
      </w:pPr>
      <w:r>
        <w:rPr>
          <w:noProof/>
        </w:rPr>
        <w:drawing>
          <wp:inline distT="0" distB="0" distL="0" distR="0" wp14:anchorId="132CA675" wp14:editId="32FA95F8">
            <wp:extent cx="6126480" cy="19579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6126480" cy="1957947"/>
                    </a:xfrm>
                    <a:prstGeom prst="rect">
                      <a:avLst/>
                    </a:prstGeom>
                  </pic:spPr>
                </pic:pic>
              </a:graphicData>
            </a:graphic>
          </wp:inline>
        </w:drawing>
      </w:r>
    </w:p>
    <w:p w14:paraId="6E64DFEB" w14:textId="77777777" w:rsidR="00E44E38" w:rsidRDefault="00123270">
      <w:r>
        <w:t>Problem. Something occurred, a file landed, a record changed, and one or two handlers should react quickly. A durable business-messaging topic is heavier than the job needs.</w:t>
      </w:r>
    </w:p>
    <w:p w14:paraId="2EEF21C6" w14:textId="77777777" w:rsidR="00E44E38" w:rsidRDefault="00123270">
      <w:r>
        <w:t>Solution. Emit a thin event to Event Grid, handlers (Functions, Logic Apps, webhooks) subscribe and react. The event is a pointer, not a state carrier, a handler fetches authoritative state if it needs it.</w:t>
      </w:r>
    </w:p>
    <w:p w14:paraId="26EF75E2" w14:textId="77777777" w:rsidR="00E44E38" w:rsidRDefault="00123270">
      <w:r>
        <w:t>Azure components</w:t>
      </w:r>
    </w:p>
    <w:p w14:paraId="4B8A277B" w14:textId="77777777" w:rsidR="00E44E38" w:rsidRDefault="00123270">
      <w:pPr>
        <w:jc w:val="center"/>
      </w:pPr>
      <w:r>
        <w:rPr>
          <w:noProof/>
        </w:rPr>
        <w:lastRenderedPageBreak/>
        <w:drawing>
          <wp:inline distT="0" distB="0" distL="0" distR="0" wp14:anchorId="52581F2A" wp14:editId="19B06075">
            <wp:extent cx="6126480" cy="15479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6126480" cy="1547972"/>
                    </a:xfrm>
                    <a:prstGeom prst="rect">
                      <a:avLst/>
                    </a:prstGeom>
                  </pic:spPr>
                </pic:pic>
              </a:graphicData>
            </a:graphic>
          </wp:inline>
        </w:drawing>
      </w:r>
    </w:p>
    <w:p w14:paraId="0E19855C" w14:textId="77777777" w:rsidR="00E44E38" w:rsidRDefault="00123270">
      <w:r>
        <w:t>Use it when you want lightweight, low-latency reactive fan-out to Azure-native handlers.</w:t>
      </w:r>
    </w:p>
    <w:p w14:paraId="041DCE93" w14:textId="77777777" w:rsidR="00E44E38" w:rsidRDefault="00123270">
      <w:r>
        <w:t>Avoid it when consumers need durable ordered delivery or competing consumers (Service Bus topics), or the volume is a stream (Event Hubs).</w:t>
      </w:r>
    </w:p>
    <w:p w14:paraId="068AA111" w14:textId="77777777" w:rsidR="00E44E38" w:rsidRDefault="00123270">
      <w:r>
        <w:t>Risks &amp; considerations. 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0F51BD7B" w14:textId="77777777" w:rsidR="00E44E38" w:rsidRDefault="00123270">
      <w:r>
        <w:t>Security boundary. 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4DDEC2EB" w14:textId="77777777" w:rsidR="00E44E38" w:rsidRDefault="00123270">
      <w:r>
        <w:t>Anti-pattern. Fat events that carry full state consumers come to trust; using Event Grid for streaming or durable business messaging.</w:t>
      </w:r>
    </w:p>
    <w:p w14:paraId="75E883CA" w14:textId="77777777" w:rsidR="00E44E38" w:rsidRDefault="00123270">
      <w:r>
        <w:t>In practice. A blob-created event triggers a document-ingestion workflow.</w:t>
      </w:r>
    </w:p>
    <w:p w14:paraId="7414D517" w14:textId="77777777" w:rsidR="00E44E38" w:rsidRDefault="00123270">
      <w:pPr>
        <w:pStyle w:val="Heading3"/>
      </w:pPr>
      <w:r>
        <w:t>5.3.3 Inbound webhook ingestion</w:t>
      </w:r>
    </w:p>
    <w:p w14:paraId="5E3FC52C" w14:textId="77777777" w:rsidR="00E44E38" w:rsidRDefault="00123270">
      <w:r>
        <w:t>Take partner callbacks safely through the front door, then process them asynchronously.</w:t>
      </w:r>
    </w:p>
    <w:p w14:paraId="4F7BFF87" w14:textId="77777777" w:rsidR="00E44E38" w:rsidRDefault="00123270">
      <w:pPr>
        <w:jc w:val="center"/>
      </w:pPr>
      <w:r>
        <w:rPr>
          <w:noProof/>
        </w:rPr>
        <w:drawing>
          <wp:inline distT="0" distB="0" distL="0" distR="0" wp14:anchorId="1E7125F3" wp14:editId="75C98CA7">
            <wp:extent cx="6126480" cy="6790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6126480" cy="679058"/>
                    </a:xfrm>
                    <a:prstGeom prst="rect">
                      <a:avLst/>
                    </a:prstGeom>
                  </pic:spPr>
                </pic:pic>
              </a:graphicData>
            </a:graphic>
          </wp:inline>
        </w:drawing>
      </w:r>
    </w:p>
    <w:p w14:paraId="6306B003" w14:textId="77777777" w:rsidR="00E44E38" w:rsidRDefault="00123270">
      <w:r>
        <w:t>Problem. A partner or SaaS pushes events to Chaucer over HTTPS. Exposing an internal trigger to the internet is exactly the risk the security standards forbid.</w:t>
      </w:r>
    </w:p>
    <w:p w14:paraId="129B585B" w14:textId="77777777" w:rsidR="00E44E38" w:rsidRDefault="00123270">
      <w:r>
        <w:t>Solution. This is the sanctioned public-ingress exception. Traffic enters through Front Door with a WAF and DDoS, terminates at APIM as the single ingress point, is authenticated (mTLS, OAuth, or a signed-payload check) and validated, then dropped onto Service Bus or Event Grid for asynchronous processing. No Function or Logic App HTTP trigger is ever exposed directly.</w:t>
      </w:r>
    </w:p>
    <w:p w14:paraId="6C9958CC" w14:textId="77777777" w:rsidR="00E44E38" w:rsidRDefault="00123270">
      <w:r>
        <w:t>Azure components</w:t>
      </w:r>
    </w:p>
    <w:p w14:paraId="51F07DB9" w14:textId="77777777" w:rsidR="00E44E38" w:rsidRDefault="00123270">
      <w:pPr>
        <w:jc w:val="center"/>
      </w:pPr>
      <w:r>
        <w:rPr>
          <w:noProof/>
        </w:rPr>
        <w:drawing>
          <wp:inline distT="0" distB="0" distL="0" distR="0" wp14:anchorId="5025D768" wp14:editId="56C58A9F">
            <wp:extent cx="6126480" cy="9423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6126480" cy="942305"/>
                    </a:xfrm>
                    <a:prstGeom prst="rect">
                      <a:avLst/>
                    </a:prstGeom>
                  </pic:spPr>
                </pic:pic>
              </a:graphicData>
            </a:graphic>
          </wp:inline>
        </w:drawing>
      </w:r>
    </w:p>
    <w:p w14:paraId="1214068A" w14:textId="77777777" w:rsidR="00E44E38" w:rsidRDefault="00123270">
      <w:r>
        <w:t>Use it when an external party must push events to us and private networking is not possible.</w:t>
      </w:r>
    </w:p>
    <w:p w14:paraId="254B97ED" w14:textId="77777777" w:rsidR="00E44E38" w:rsidRDefault="00123270">
      <w:r>
        <w:lastRenderedPageBreak/>
        <w:t>Avoid it when the integration can use private networking, prefer that every time.</w:t>
      </w:r>
    </w:p>
    <w:p w14:paraId="601036FD" w14:textId="77777777" w:rsidR="00E44E38" w:rsidRDefault="00123270">
      <w:r>
        <w:t>Risks &amp; considerations. 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691A6438" w14:textId="77777777" w:rsidR="00E44E38" w:rsidRDefault="00123270">
      <w:r>
        <w:t>Security boundary. 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mTLS, OAuth or signed-payload validation, IP allow-listing</w:t>
      </w:r>
      <w:r>
        <w:t xml:space="preserve"> and rate-limiting at the edge, no Function or Logic App trigger is ever exposed; the exposure is a registered, time-boxed exception.</w:t>
      </w:r>
    </w:p>
    <w:p w14:paraId="3483B028" w14:textId="77777777" w:rsidR="00E44E38" w:rsidRDefault="00123270">
      <w:r>
        <w:t>Anti-pattern. Exposing a Logic App or Function HTTP trigger straight to the internet, bypassing APIM and the WAF; processing synchronously in the handler.</w:t>
      </w:r>
    </w:p>
    <w:p w14:paraId="3B09B304" w14:textId="77777777" w:rsidR="00E44E38" w:rsidRDefault="00123270">
      <w:r>
        <w:t>In practice. A payment provider posts settlement webhooks; APIM validates the signature and drops the event on Service Bus.</w:t>
      </w:r>
    </w:p>
    <w:p w14:paraId="7E257B0A" w14:textId="77777777" w:rsidR="00E44E38" w:rsidRDefault="00123270">
      <w:pPr>
        <w:pStyle w:val="Heading3"/>
      </w:pPr>
      <w:r>
        <w:t>5.3.4 Outbound webhook / notification</w:t>
      </w:r>
    </w:p>
    <w:p w14:paraId="7EEE1F9F" w14:textId="77777777" w:rsidR="00E44E38" w:rsidRDefault="00123270">
      <w:r>
        <w:t>Push events out to subscribers instead of making them poll.</w:t>
      </w:r>
    </w:p>
    <w:p w14:paraId="104013AC" w14:textId="77777777" w:rsidR="00E44E38" w:rsidRDefault="00123270">
      <w:pPr>
        <w:jc w:val="center"/>
      </w:pPr>
      <w:r>
        <w:rPr>
          <w:noProof/>
        </w:rPr>
        <w:drawing>
          <wp:inline distT="0" distB="0" distL="0" distR="0" wp14:anchorId="7363C76E" wp14:editId="55E6C6B6">
            <wp:extent cx="6126480" cy="11601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6126480" cy="1160142"/>
                    </a:xfrm>
                    <a:prstGeom prst="rect">
                      <a:avLst/>
                    </a:prstGeom>
                  </pic:spPr>
                </pic:pic>
              </a:graphicData>
            </a:graphic>
          </wp:inline>
        </w:drawing>
      </w:r>
    </w:p>
    <w:p w14:paraId="053F592C" w14:textId="77777777" w:rsidR="00E44E38" w:rsidRDefault="00123270">
      <w:r>
        <w:t>Problem. An external or internal party wants to be told when something changes, rather than polling us for it.</w:t>
      </w:r>
    </w:p>
    <w:p w14:paraId="6A4C9C7D" w14:textId="77777777" w:rsidR="00E44E38" w:rsidRDefault="00123270">
      <w:r>
        <w:t>Solution. On the event, dispatch via Event Grid subscriptions or a Logic App connector, webhook, email or Teams. Subscribers are configured, not coded into the publisher.</w:t>
      </w:r>
    </w:p>
    <w:p w14:paraId="181C4765" w14:textId="77777777" w:rsidR="00E44E38" w:rsidRDefault="00123270">
      <w:r>
        <w:t>Azure components</w:t>
      </w:r>
    </w:p>
    <w:p w14:paraId="0FEBBB52" w14:textId="77777777" w:rsidR="00E44E38" w:rsidRDefault="00123270">
      <w:pPr>
        <w:jc w:val="center"/>
      </w:pPr>
      <w:r>
        <w:rPr>
          <w:noProof/>
        </w:rPr>
        <w:drawing>
          <wp:inline distT="0" distB="0" distL="0" distR="0" wp14:anchorId="116228C9" wp14:editId="7DC35360">
            <wp:extent cx="6126480" cy="15479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6126480" cy="1547972"/>
                    </a:xfrm>
                    <a:prstGeom prst="rect">
                      <a:avLst/>
                    </a:prstGeom>
                  </pic:spPr>
                </pic:pic>
              </a:graphicData>
            </a:graphic>
          </wp:inline>
        </w:drawing>
      </w:r>
    </w:p>
    <w:p w14:paraId="617DF328" w14:textId="77777777" w:rsidR="00E44E38" w:rsidRDefault="00123270">
      <w:r>
        <w:t>Use it when subscribers expect to be pushed to on an event.</w:t>
      </w:r>
    </w:p>
    <w:p w14:paraId="37E6327A" w14:textId="77777777" w:rsidR="00E44E38" w:rsidRDefault="00123270">
      <w:r>
        <w:t>Avoid it when subscribers should really pull current state through an API.</w:t>
      </w:r>
    </w:p>
    <w:p w14:paraId="152B5035" w14:textId="77777777" w:rsidR="00E44E38" w:rsidRDefault="00123270">
      <w:r>
        <w:t>Risks &amp; considerations. A subscriber endpoint being down creates retries and back-pressure, so retry with backoff and dead-letter the undeliverable. Hold partner secrets in Key Vault, sign payloads where supported, and put a circuit breaker around flaky endpoints.</w:t>
      </w:r>
    </w:p>
    <w:p w14:paraId="39B0CB95" w14:textId="77777777" w:rsidR="00E44E38" w:rsidRDefault="00123270">
      <w:r>
        <w:lastRenderedPageBreak/>
        <w:t>Security boundary. 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E7EF429" w14:textId="77777777" w:rsidR="00E44E38" w:rsidRDefault="00123270">
      <w:r>
        <w:t>Anti-pattern. Polling to simulate push; bespoke per-subscriber dispatch code instead of subscriptions.</w:t>
      </w:r>
    </w:p>
    <w:p w14:paraId="7769AB59" w14:textId="77777777" w:rsidR="00E44E38" w:rsidRDefault="00123270">
      <w:r>
        <w:t>In practice. The broker's system is notified automatically when a claim status changes.</w:t>
      </w:r>
    </w:p>
    <w:p w14:paraId="2BDF6919" w14:textId="77777777" w:rsidR="00E44E38" w:rsidRDefault="00123270">
      <w:pPr>
        <w:pStyle w:val="Heading3"/>
      </w:pPr>
      <w:r>
        <w:t>5.3.5 Stream / telemetry ingestion</w:t>
      </w:r>
    </w:p>
    <w:p w14:paraId="34CFAFFC" w14:textId="77777777" w:rsidR="00E44E38" w:rsidRDefault="00123270">
      <w:r>
        <w:t>Ingest high-volume continuous data and hand it to processors or the data platform.</w:t>
      </w:r>
    </w:p>
    <w:p w14:paraId="1E9F3077" w14:textId="77777777" w:rsidR="00E44E38" w:rsidRDefault="00123270">
      <w:pPr>
        <w:jc w:val="center"/>
      </w:pPr>
      <w:r>
        <w:rPr>
          <w:noProof/>
        </w:rPr>
        <w:drawing>
          <wp:inline distT="0" distB="0" distL="0" distR="0" wp14:anchorId="49627818" wp14:editId="61A6120D">
            <wp:extent cx="6126480" cy="8555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6126480" cy="855553"/>
                    </a:xfrm>
                    <a:prstGeom prst="rect">
                      <a:avLst/>
                    </a:prstGeom>
                  </pic:spPr>
                </pic:pic>
              </a:graphicData>
            </a:graphic>
          </wp:inline>
        </w:drawing>
      </w:r>
    </w:p>
    <w:p w14:paraId="5C12F782" w14:textId="77777777" w:rsidR="00E44E38" w:rsidRDefault="00123270">
      <w:r>
        <w:t>Problem. A high-frequency feed produces far more events than a business-messaging queue is designed for, and it needs partitioned, ordered processing.</w:t>
      </w:r>
    </w:p>
    <w:p w14:paraId="5EAE0B7E" w14:textId="77777777" w:rsidR="00E44E38" w:rsidRDefault="00123270">
      <w:r>
        <w:t>Solution. Ingest into Event Hubs, partitioned for throughput; process with Functions or Stream Analytics and typically capture or offload to Snowflake for analytics. Event Hubs is the firehose, Service Bus is not.</w:t>
      </w:r>
    </w:p>
    <w:p w14:paraId="55FBD5BC" w14:textId="77777777" w:rsidR="00E44E38" w:rsidRDefault="00123270">
      <w:r>
        <w:t>Azure components</w:t>
      </w:r>
    </w:p>
    <w:p w14:paraId="39437BE4" w14:textId="77777777" w:rsidR="00E44E38" w:rsidRDefault="00123270">
      <w:pPr>
        <w:jc w:val="center"/>
      </w:pPr>
      <w:r>
        <w:rPr>
          <w:noProof/>
        </w:rPr>
        <w:drawing>
          <wp:inline distT="0" distB="0" distL="0" distR="0" wp14:anchorId="3B0F54B0" wp14:editId="5630C737">
            <wp:extent cx="6126480" cy="11724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6126480" cy="1172453"/>
                    </a:xfrm>
                    <a:prstGeom prst="rect">
                      <a:avLst/>
                    </a:prstGeom>
                  </pic:spPr>
                </pic:pic>
              </a:graphicData>
            </a:graphic>
          </wp:inline>
        </w:drawing>
      </w:r>
    </w:p>
    <w:p w14:paraId="6CF4B790" w14:textId="77777777" w:rsidR="00E44E38" w:rsidRDefault="00123270">
      <w:r>
        <w:t>Use it when sustained high event rates need partitioned stream processing.</w:t>
      </w:r>
    </w:p>
    <w:p w14:paraId="0332F212" w14:textId="77777777" w:rsidR="00E44E38" w:rsidRDefault="00123270">
      <w:r>
        <w:t>Avoid it when these are transactional business commands needing per-message dead-lettering and sessions (Service Bus), or low-volume discrete notifications (Event Grid).</w:t>
      </w:r>
    </w:p>
    <w:p w14:paraId="547D5F99" w14:textId="77777777" w:rsidR="00E44E38" w:rsidRDefault="00123270">
      <w:r>
        <w:t>Risks &amp; considerations. Partition count is a capacity decision you largely live with, so plan it against throughput and consumer parallelism. Manage checkpoints, monitor consumer lag, and remember ordering holds only within a partition. Premium or Dedicated capacity is a real cost line.</w:t>
      </w:r>
    </w:p>
    <w:p w14:paraId="68C9603A" w14:textId="77777777" w:rsidR="00E44E38" w:rsidRDefault="00123270">
      <w:r>
        <w:t>Security boundary. Landing zone: Event Hubs and its processors in spokes; capture to a firewalled storage account. Within Azure: Private Endpoint, managed identity, TLS, with capture storage under RBAC. Outside Azure: an external feed enters through the edge; internal streams cross no boundary.</w:t>
      </w:r>
    </w:p>
    <w:p w14:paraId="107D7447" w14:textId="77777777" w:rsidR="00E44E38" w:rsidRDefault="00123270">
      <w:r>
        <w:t>Anti-pattern. Service Bus for firehose volumes, Event Hubs for transactional commands; synchronous consumers on a stream.</w:t>
      </w:r>
    </w:p>
    <w:p w14:paraId="37E28E27" w14:textId="77777777" w:rsidR="00E44E38" w:rsidRDefault="00123270">
      <w:r>
        <w:t>In practice. A high-frequency exposure feed is ingested, processed near-real-time and offloaded to Snowflake.</w:t>
      </w:r>
    </w:p>
    <w:p w14:paraId="09743727" w14:textId="77777777" w:rsidR="00E44E38" w:rsidRDefault="00123270">
      <w:pPr>
        <w:pStyle w:val="Heading2"/>
      </w:pPr>
      <w:r>
        <w:lastRenderedPageBreak/>
        <w:t>5.4 Orchestration, stateful process coordination</w:t>
      </w:r>
    </w:p>
    <w:p w14:paraId="4A74837F" w14:textId="77777777" w:rsidR="00E44E38" w:rsidRDefault="00123270">
      <w:r>
        <w:t>When a business process spans several systems and needs state, retries and visibility, it is orchestrated centrally in Logic Apps (Standard). One rule governs this whole style and is worth stating on its own before the patterns: the workflow owns control flow, and nothing else. Business logic, computation and transformation live in Functions that the workflow calls. Keeping the two apart is what stops orchestrations turning into unmaintainable monoliths.</w:t>
      </w:r>
    </w:p>
    <w:p w14:paraId="72E57F0B" w14:textId="77777777" w:rsidR="00E44E38" w:rsidRDefault="00123270">
      <w:pPr>
        <w:jc w:val="center"/>
      </w:pPr>
      <w:r>
        <w:rPr>
          <w:noProof/>
        </w:rPr>
        <w:drawing>
          <wp:inline distT="0" distB="0" distL="0" distR="0" wp14:anchorId="28577CAC" wp14:editId="3F569758">
            <wp:extent cx="6126480" cy="13595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6126480" cy="1359593"/>
                    </a:xfrm>
                    <a:prstGeom prst="rect">
                      <a:avLst/>
                    </a:prstGeom>
                  </pic:spPr>
                </pic:pic>
              </a:graphicData>
            </a:graphic>
          </wp:inline>
        </w:drawing>
      </w:r>
    </w:p>
    <w:p w14:paraId="6947B604" w14:textId="77777777" w:rsidR="00E44E38" w:rsidRDefault="00123270">
      <w:pPr>
        <w:pStyle w:val="Heading3"/>
      </w:pPr>
      <w:r>
        <w:t>5.4.1 Stateful process orchestration</w:t>
      </w:r>
    </w:p>
    <w:p w14:paraId="7F1E9C61" w14:textId="77777777" w:rsidR="00E44E38" w:rsidRDefault="00123270">
      <w:r>
        <w:t>Coordinate a multi-step, multi-system business process with state, retries and visibility.</w:t>
      </w:r>
    </w:p>
    <w:p w14:paraId="546228C7" w14:textId="77777777" w:rsidR="00E44E38" w:rsidRDefault="00123270">
      <w:pPr>
        <w:jc w:val="center"/>
      </w:pPr>
      <w:r>
        <w:rPr>
          <w:noProof/>
        </w:rPr>
        <w:drawing>
          <wp:inline distT="0" distB="0" distL="0" distR="0" wp14:anchorId="77F8E208" wp14:editId="22044FA9">
            <wp:extent cx="6126480" cy="27557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6126480" cy="2755753"/>
                    </a:xfrm>
                    <a:prstGeom prst="rect">
                      <a:avLst/>
                    </a:prstGeom>
                  </pic:spPr>
                </pic:pic>
              </a:graphicData>
            </a:graphic>
          </wp:inline>
        </w:drawing>
      </w:r>
    </w:p>
    <w:p w14:paraId="54C337BA" w14:textId="77777777" w:rsidR="00E44E38" w:rsidRDefault="00123270">
      <w:r>
        <w:t>Problem. New-business onboarding spans validation, pricing, document generation, notification and system updates. No single system owns the process, and stitching it together point-to-point makes it invisible and brittle.</w:t>
      </w:r>
    </w:p>
    <w:p w14:paraId="603DC7D0" w14:textId="77777777" w:rsidR="00E44E38" w:rsidRDefault="00123270">
      <w:r>
        <w:t>Solution. 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3D277052" w14:textId="77777777" w:rsidR="00E44E38" w:rsidRDefault="00123270">
      <w:r>
        <w:t>Azure components</w:t>
      </w:r>
    </w:p>
    <w:p w14:paraId="2D0CDA00" w14:textId="77777777" w:rsidR="00E44E38" w:rsidRDefault="00123270">
      <w:pPr>
        <w:jc w:val="center"/>
      </w:pPr>
      <w:r>
        <w:rPr>
          <w:noProof/>
        </w:rPr>
        <w:drawing>
          <wp:inline distT="0" distB="0" distL="0" distR="0" wp14:anchorId="1A70B886" wp14:editId="7163B402">
            <wp:extent cx="6126480" cy="9423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6126480" cy="942305"/>
                    </a:xfrm>
                    <a:prstGeom prst="rect">
                      <a:avLst/>
                    </a:prstGeom>
                  </pic:spPr>
                </pic:pic>
              </a:graphicData>
            </a:graphic>
          </wp:inline>
        </w:drawing>
      </w:r>
    </w:p>
    <w:p w14:paraId="6113EE2A" w14:textId="77777777" w:rsidR="00E44E38" w:rsidRDefault="00123270">
      <w:r>
        <w:t>Use it when a business process crosses several systems and steps and needs state, retries and auditability over minutes, hours or days.</w:t>
      </w:r>
    </w:p>
    <w:p w14:paraId="54A4BBFD" w14:textId="77777777" w:rsidR="00E44E38" w:rsidRDefault="00123270">
      <w:r>
        <w:lastRenderedPageBreak/>
        <w:t>Avoid it when a single synchronous call suffices, or it is really just message buffering.</w:t>
      </w:r>
    </w:p>
    <w:p w14:paraId="4ECCC6FB" w14:textId="77777777" w:rsidR="00E44E38" w:rsidRDefault="00123270">
      <w:r>
        <w:t>Risks &amp; considerations. Without discipline the workflow accretes business logic and becomes a monolith, keep logic in Functions and the workflow readable. Standard run history is region-bound, so DR is active-passive and in-flight runs do not migrate; design steps to be idempotent and restartable. Connectors have throttling limits, long-running state has a cost, and you need a versioning strategy for changing a workflow while runs are in flight.</w:t>
      </w:r>
    </w:p>
    <w:p w14:paraId="20FA5E82" w14:textId="77777777" w:rsidR="00E44E38" w:rsidRDefault="00123270">
      <w:r>
        <w:t>Security boundary. 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4008541A" w14:textId="77777777" w:rsidR="00E44E38" w:rsidRDefault="00123270">
      <w:r>
        <w:t>Anti-pattern. Business, compute or transformation logic inside the workflow, orchestration smeared across many uncoordinated workflows; microservices-style choreography with no owning process.</w:t>
      </w:r>
    </w:p>
    <w:p w14:paraId="1A8F501A" w14:textId="77777777" w:rsidR="00E44E38" w:rsidRDefault="00123270">
      <w:r>
        <w:t>In practice. New-business onboarding is coordinated end-to-end by one Logic App calling Functions and systems in turn.</w:t>
      </w:r>
    </w:p>
    <w:p w14:paraId="0700A315" w14:textId="77777777" w:rsidR="00E44E38" w:rsidRDefault="00123270">
      <w:pPr>
        <w:pStyle w:val="Heading3"/>
      </w:pPr>
      <w:r>
        <w:t>5.4.2 Process with compensation</w:t>
      </w:r>
    </w:p>
    <w:p w14:paraId="3E7D017E" w14:textId="77777777" w:rsidR="00E44E38" w:rsidRDefault="00123270">
      <w:r>
        <w:t>When a later step fails, undo the earlier ones, orchestrated centrally, not choreographed.</w:t>
      </w:r>
    </w:p>
    <w:p w14:paraId="5CAF26B3" w14:textId="77777777" w:rsidR="00E44E38" w:rsidRDefault="00123270">
      <w:pPr>
        <w:jc w:val="center"/>
      </w:pPr>
      <w:r>
        <w:rPr>
          <w:noProof/>
        </w:rPr>
        <w:drawing>
          <wp:inline distT="0" distB="0" distL="0" distR="0" wp14:anchorId="18FDADEF" wp14:editId="57067161">
            <wp:extent cx="6126480" cy="116014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6126480" cy="1160142"/>
                    </a:xfrm>
                    <a:prstGeom prst="rect">
                      <a:avLst/>
                    </a:prstGeom>
                  </pic:spPr>
                </pic:pic>
              </a:graphicData>
            </a:graphic>
          </wp:inline>
        </w:drawing>
      </w:r>
    </w:p>
    <w:p w14:paraId="466C7865" w14:textId="77777777" w:rsidR="00E44E38" w:rsidRDefault="00123270">
      <w:r>
        <w:t>Problem. A policy is bound in one system and then the finance posting fails. There is no distributed transaction across these systems, but the bind must not be left dangling.</w:t>
      </w:r>
    </w:p>
    <w:p w14:paraId="4A538C96" w14:textId="77777777" w:rsidR="00E44E38" w:rsidRDefault="00123270">
      <w:r>
        <w:t>Solution. The orchestrator drives compensating actions on failure, here, voiding the bind. Because Chaucer's model is SOA, the process is centrally owned and its compensation logic lives with it, not scattered across services reacting to each other.</w:t>
      </w:r>
    </w:p>
    <w:p w14:paraId="024544CA" w14:textId="77777777" w:rsidR="00E44E38" w:rsidRDefault="00123270">
      <w:r>
        <w:t>Azure components</w:t>
      </w:r>
    </w:p>
    <w:p w14:paraId="366CBB3F" w14:textId="77777777" w:rsidR="00E44E38" w:rsidRDefault="00123270">
      <w:pPr>
        <w:jc w:val="center"/>
      </w:pPr>
      <w:r>
        <w:rPr>
          <w:noProof/>
        </w:rPr>
        <w:drawing>
          <wp:inline distT="0" distB="0" distL="0" distR="0" wp14:anchorId="2D3881FD" wp14:editId="6BDF8207">
            <wp:extent cx="6126480" cy="11724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6126480" cy="1172453"/>
                    </a:xfrm>
                    <a:prstGeom prst="rect">
                      <a:avLst/>
                    </a:prstGeom>
                  </pic:spPr>
                </pic:pic>
              </a:graphicData>
            </a:graphic>
          </wp:inline>
        </w:drawing>
      </w:r>
    </w:p>
    <w:p w14:paraId="04582CC5" w14:textId="77777777" w:rsidR="00E44E38" w:rsidRDefault="00123270">
      <w:r>
        <w:t>Use it when you need cross-system consistency without distributed transactions and a single process can own the compensation.</w:t>
      </w:r>
    </w:p>
    <w:p w14:paraId="45BA339E" w14:textId="77777777" w:rsidR="00E44E38" w:rsidRDefault="00123270">
      <w:r>
        <w:t>Avoid it when an ACID transaction within one system suffices, or someone proposes a microservices-style distributed saga (out of scope here).</w:t>
      </w:r>
    </w:p>
    <w:p w14:paraId="135B1B21" w14:textId="77777777" w:rsidR="00E44E38" w:rsidRDefault="00123270">
      <w:r>
        <w:t>Risks &amp; considerations. Compensation is best-effort, not atomic, a compensation can itself fail, so make compensations idempotent and retryable, and use the run history as the saga log. Watch ordering and the possibility of duplicate compensation.</w:t>
      </w:r>
    </w:p>
    <w:p w14:paraId="292C7597" w14:textId="77777777" w:rsidR="00E44E38" w:rsidRDefault="00123270">
      <w:r>
        <w:lastRenderedPageBreak/>
        <w:t>Security boundary. 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29A7E8F7" w14:textId="77777777" w:rsidR="00E44E38" w:rsidRDefault="00123270">
      <w:r>
        <w:t>Anti-pattern. Choreographed sagas with no central owner; relying on two-phase or distributed transactions.</w:t>
      </w:r>
    </w:p>
    <w:p w14:paraId="29A10DAB" w14:textId="77777777" w:rsidR="00E44E38" w:rsidRDefault="00123270">
      <w:r>
        <w:t>In practice. If the bind succeeds but the finance posting fails, the orchestration compensates by voiding the bind.</w:t>
      </w:r>
    </w:p>
    <w:p w14:paraId="22962CF8" w14:textId="77777777" w:rsidR="00E44E38" w:rsidRDefault="00123270">
      <w:pPr>
        <w:pStyle w:val="Heading3"/>
      </w:pPr>
      <w:r>
        <w:t>5.4.3 Human-in-the-loop / approval</w:t>
      </w:r>
    </w:p>
    <w:p w14:paraId="7647E362" w14:textId="77777777" w:rsidR="00E44E38" w:rsidRDefault="00123270">
      <w:r>
        <w:t>Insert a human decision into an automated process, with audit and escalation.</w:t>
      </w:r>
    </w:p>
    <w:p w14:paraId="3EEB16C5" w14:textId="77777777" w:rsidR="00E44E38" w:rsidRDefault="00123270">
      <w:pPr>
        <w:jc w:val="center"/>
      </w:pPr>
      <w:r>
        <w:rPr>
          <w:noProof/>
        </w:rPr>
        <w:drawing>
          <wp:inline distT="0" distB="0" distL="0" distR="0" wp14:anchorId="788C2C71" wp14:editId="3491EC74">
            <wp:extent cx="6126480" cy="11601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6126480" cy="1160142"/>
                    </a:xfrm>
                    <a:prstGeom prst="rect">
                      <a:avLst/>
                    </a:prstGeom>
                  </pic:spPr>
                </pic:pic>
              </a:graphicData>
            </a:graphic>
          </wp:inline>
        </w:drawing>
      </w:r>
    </w:p>
    <w:p w14:paraId="5BD55A42" w14:textId="77777777" w:rsidR="00E44E38" w:rsidRDefault="00123270">
      <w:r>
        <w:t>Problem. A referral needs underwriter sign-off before the process continues, and the decision must be captured.</w:t>
      </w:r>
    </w:p>
    <w:p w14:paraId="22F475E3" w14:textId="77777777" w:rsidR="00E44E38" w:rsidRDefault="00123270">
      <w:r>
        <w:t>Solution. The Logic App pauses for an approval over Teams or email, captures the decision with the approver's identity, and resumes. Timeouts and escalation keep the process from stalling.</w:t>
      </w:r>
    </w:p>
    <w:p w14:paraId="175B4C20" w14:textId="77777777" w:rsidR="00E44E38" w:rsidRDefault="00123270">
      <w:r>
        <w:t>Azure components</w:t>
      </w:r>
    </w:p>
    <w:p w14:paraId="2484261E" w14:textId="77777777" w:rsidR="00E44E38" w:rsidRDefault="00123270">
      <w:pPr>
        <w:jc w:val="center"/>
      </w:pPr>
      <w:r>
        <w:rPr>
          <w:noProof/>
        </w:rPr>
        <w:drawing>
          <wp:inline distT="0" distB="0" distL="0" distR="0" wp14:anchorId="5D28EC4A" wp14:editId="05FDBE09">
            <wp:extent cx="6126480" cy="154797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6126480" cy="1547972"/>
                    </a:xfrm>
                    <a:prstGeom prst="rect">
                      <a:avLst/>
                    </a:prstGeom>
                  </pic:spPr>
                </pic:pic>
              </a:graphicData>
            </a:graphic>
          </wp:inline>
        </w:drawing>
      </w:r>
    </w:p>
    <w:p w14:paraId="7CB7131A" w14:textId="77777777" w:rsidR="00E44E38" w:rsidRDefault="00123270">
      <w:r>
        <w:t>Use it when a process needs human sign-off and an audit trail.</w:t>
      </w:r>
    </w:p>
    <w:p w14:paraId="1664D438" w14:textId="77777777" w:rsidR="00E44E38" w:rsidRDefault="00123270">
      <w:r>
        <w:t>Avoid it when the decision can be made by rules, keep it straight-through.</w:t>
      </w:r>
    </w:p>
    <w:p w14:paraId="352E20EA" w14:textId="77777777" w:rsidR="00E44E38" w:rsidRDefault="00123270">
      <w:r>
        <w:t>Risks &amp; considerations. Un-answered approvals stall processes, so always set timeouts, reminders and an escalation path. Authenticate approvers through Entra and record the decision for audit.</w:t>
      </w:r>
    </w:p>
    <w:p w14:paraId="45B1902B" w14:textId="77777777" w:rsidR="00E44E38" w:rsidRDefault="00123270">
      <w:r>
        <w:t>Security boundary. 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47F48F52" w14:textId="77777777" w:rsidR="00E44E38" w:rsidRDefault="00123270">
      <w:r>
        <w:t>Anti-pattern. Approvals handled over untracked email outside the platform; no timeout or escalation.</w:t>
      </w:r>
    </w:p>
    <w:p w14:paraId="0C2B247E" w14:textId="77777777" w:rsidR="00E44E38" w:rsidRDefault="00123270">
      <w:r>
        <w:t>In practice. A referral waits for underwriter sign-off before the workflow proceeds to bind.</w:t>
      </w:r>
    </w:p>
    <w:p w14:paraId="6E23B83B" w14:textId="77777777" w:rsidR="00E44E38" w:rsidRDefault="00123270">
      <w:pPr>
        <w:pStyle w:val="Heading2"/>
      </w:pPr>
      <w:r>
        <w:lastRenderedPageBreak/>
        <w:t>5.5 File-based exchange</w:t>
      </w:r>
    </w:p>
    <w:p w14:paraId="6B5FB40E" w14:textId="77777777" w:rsidR="00E44E38" w:rsidRDefault="00123270">
      <w:r>
        <w:t>Files are the oldest integration mechanism and, for partners and legacy systems, still unavoidable. The framework's position is that a file is a transport, not an integration contract: prefer an API or an event, and where a file is the only option, handle it event-driven, react when it lands, never poll a folder on a timer, and decompose its contents into records the rest of the platform can process like any other message. Operational, per-record files belong here large bulk or analytical files cross to the</w:t>
      </w:r>
      <w:r>
        <w:t xml:space="preserve"> data platform (see 5.6.3).</w:t>
      </w:r>
    </w:p>
    <w:p w14:paraId="518B6A68" w14:textId="77777777" w:rsidR="00E44E38" w:rsidRDefault="00123270">
      <w:pPr>
        <w:pStyle w:val="Heading3"/>
      </w:pPr>
      <w:r>
        <w:t>5.5.1 Event-driven file ingestion</w:t>
      </w:r>
    </w:p>
    <w:p w14:paraId="6C7DF238" w14:textId="77777777" w:rsidR="00E44E38" w:rsidRDefault="00123270">
      <w:r>
        <w:t>A partner or system drops a file; pick it up on arrival, validate and parse it, and turn its contents into messages the platform can process.</w:t>
      </w:r>
    </w:p>
    <w:p w14:paraId="36C23166" w14:textId="77777777" w:rsidR="00E44E38" w:rsidRDefault="00123270">
      <w:pPr>
        <w:jc w:val="center"/>
      </w:pPr>
      <w:r>
        <w:rPr>
          <w:noProof/>
        </w:rPr>
        <w:drawing>
          <wp:inline distT="0" distB="0" distL="0" distR="0" wp14:anchorId="72700900" wp14:editId="4F164BDF">
            <wp:extent cx="6126480" cy="79572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6126480" cy="795724"/>
                    </a:xfrm>
                    <a:prstGeom prst="rect">
                      <a:avLst/>
                    </a:prstGeom>
                  </pic:spPr>
                </pic:pic>
              </a:graphicData>
            </a:graphic>
          </wp:inline>
        </w:drawing>
      </w:r>
    </w:p>
    <w:p w14:paraId="52EDF4FD" w14:textId="77777777" w:rsidR="00E44E38" w:rsidRDefault="00123270">
      <w:r>
        <w:t>Problem. 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0DDC6D13" w14:textId="77777777" w:rsidR="00E44E38" w:rsidRDefault="00123270">
      <w:r>
        <w:t>Solution. 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C51193D" w14:textId="77777777" w:rsidR="00E44E38" w:rsidRDefault="00123270">
      <w:r>
        <w:t>Azure components</w:t>
      </w:r>
    </w:p>
    <w:p w14:paraId="2E4220DD" w14:textId="77777777" w:rsidR="00E44E38" w:rsidRDefault="00123270">
      <w:pPr>
        <w:jc w:val="center"/>
      </w:pPr>
      <w:r>
        <w:rPr>
          <w:noProof/>
        </w:rPr>
        <w:drawing>
          <wp:inline distT="0" distB="0" distL="0" distR="0" wp14:anchorId="2569820E" wp14:editId="5BAF16F8">
            <wp:extent cx="6126480" cy="9423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6126480" cy="942305"/>
                    </a:xfrm>
                    <a:prstGeom prst="rect">
                      <a:avLst/>
                    </a:prstGeom>
                  </pic:spPr>
                </pic:pic>
              </a:graphicData>
            </a:graphic>
          </wp:inline>
        </w:drawing>
      </w:r>
    </w:p>
    <w:p w14:paraId="39F380BF" w14:textId="77777777" w:rsidR="00E44E38" w:rsidRDefault="00123270">
      <w:r>
        <w:t>Use it when a source can only deliver operational data as files (partner SFTP, legacy extract, scheduled drop) and the contents are records to process.</w:t>
      </w:r>
    </w:p>
    <w:p w14:paraId="4D9EFDA5" w14:textId="77777777" w:rsidR="00E44E38" w:rsidRDefault="00123270">
      <w:r>
        <w:t>Avoid it when the systems can expose an API or emit events directly, prefer that; or the file is a large bulk/analytical dataset, which is a data-platform concern (5.6.3).</w:t>
      </w:r>
    </w:p>
    <w:p w14:paraId="6775901C" w14:textId="77777777" w:rsidR="00E44E38" w:rsidRDefault="00123270">
      <w:r>
        <w:t>Risks &amp; considerations: 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(5.2.4), pass the</w:t>
      </w:r>
      <w:r>
        <w:t xml:space="preserve"> reference, don't shuttle the bytes. Secure the transport: SFTP over a Private Endpoint with no anonymous access, a managed identity to Blob, encryption in transit and at rest, and PII handling for the contents.</w:t>
      </w:r>
    </w:p>
    <w:p w14:paraId="242674F7" w14:textId="77777777" w:rsidR="00E44E38" w:rsidRDefault="00123270">
      <w:r>
        <w:t>Security boundary: 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w:t>
      </w:r>
      <w:r>
        <w:t>ate auth and no anonymous access, is IP allow-listed, and files are encrypted in transit and at rest, a registered exception where it is internet-facing.</w:t>
      </w:r>
    </w:p>
    <w:p w14:paraId="7261E5B2" w14:textId="77777777" w:rsidR="00E44E38" w:rsidRDefault="00123270">
      <w:r>
        <w:lastRenderedPageBreak/>
        <w:t>Anti-pattern: Timer-polling a folder to fake real-time processing the whole file as one monolithic blob with no per-record error handling; treating the file layout as a permanent contract instead of decomposing to messages.</w:t>
      </w:r>
    </w:p>
    <w:p w14:paraId="30B5BFD2" w14:textId="77777777" w:rsidR="00E44E38" w:rsidRDefault="00123270">
      <w:r>
        <w:t>In practice: A broker SFTPs a daily submissions file; arrival triggers a Logic App that validates and parses it, emitting each submission as a Service Bus message into the policy admin flow.</w:t>
      </w:r>
    </w:p>
    <w:p w14:paraId="478CB354" w14:textId="77777777" w:rsidR="00E44E38" w:rsidRDefault="00123270">
      <w:pPr>
        <w:pStyle w:val="Heading3"/>
      </w:pPr>
      <w:r>
        <w:t>5.5.2 File generation and delivery</w:t>
      </w:r>
    </w:p>
    <w:p w14:paraId="7BC887C3" w14:textId="77777777" w:rsidR="00E44E38" w:rsidRDefault="00123270">
      <w:r>
        <w:t>The platform produces a file from records or events and delivers it to a partner or system that can only consume files.</w:t>
      </w:r>
    </w:p>
    <w:p w14:paraId="570D3368" w14:textId="77777777" w:rsidR="00E44E38" w:rsidRDefault="00123270">
      <w:pPr>
        <w:jc w:val="center"/>
      </w:pPr>
      <w:r>
        <w:rPr>
          <w:noProof/>
        </w:rPr>
        <w:drawing>
          <wp:inline distT="0" distB="0" distL="0" distR="0" wp14:anchorId="671117A9" wp14:editId="15C599FF">
            <wp:extent cx="6126480" cy="67905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6126480" cy="679058"/>
                    </a:xfrm>
                    <a:prstGeom prst="rect">
                      <a:avLst/>
                    </a:prstGeom>
                  </pic:spPr>
                </pic:pic>
              </a:graphicData>
            </a:graphic>
          </wp:inline>
        </w:drawing>
      </w:r>
    </w:p>
    <w:p w14:paraId="307A0874" w14:textId="77777777" w:rsidR="00E44E38" w:rsidRDefault="00123270">
      <w:r>
        <w:t>Problem. A downstream party, a partner, a legacy system, a regulator, needs data as a file, on a schedule or on an event, but we hold it as records and events.</w:t>
      </w:r>
    </w:p>
    <w:p w14:paraId="54A324A7" w14:textId="77777777" w:rsidR="00E44E38" w:rsidRDefault="00123270">
      <w:r>
        <w:t>Solution. 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11C204B2" w14:textId="77777777" w:rsidR="00E44E38" w:rsidRDefault="00123270">
      <w:r>
        <w:t>Azure components</w:t>
      </w:r>
    </w:p>
    <w:p w14:paraId="5B3AD4F6" w14:textId="77777777" w:rsidR="00E44E38" w:rsidRDefault="00123270">
      <w:pPr>
        <w:jc w:val="center"/>
      </w:pPr>
      <w:r>
        <w:rPr>
          <w:noProof/>
        </w:rPr>
        <w:drawing>
          <wp:inline distT="0" distB="0" distL="0" distR="0" wp14:anchorId="58B178D1" wp14:editId="2B74D812">
            <wp:extent cx="6126480" cy="9423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6126480" cy="942305"/>
                    </a:xfrm>
                    <a:prstGeom prst="rect">
                      <a:avLst/>
                    </a:prstGeom>
                  </pic:spPr>
                </pic:pic>
              </a:graphicData>
            </a:graphic>
          </wp:inline>
        </w:drawing>
      </w:r>
    </w:p>
    <w:p w14:paraId="7B08D953" w14:textId="77777777" w:rsidR="00E44E38" w:rsidRDefault="00123270">
      <w:r>
        <w:t>Use it when a consumer can only ingest files, or a scheduled or regulatory extract is required.</w:t>
      </w:r>
    </w:p>
    <w:p w14:paraId="1D863DF0" w14:textId="77777777" w:rsidR="00E44E38" w:rsidRDefault="00123270">
      <w:r>
        <w:t>Avoid it when the consumer could call an API or subscribe to events, offer that instead.</w:t>
      </w:r>
    </w:p>
    <w:p w14:paraId="4202F289" w14:textId="77777777" w:rsidR="00E44E38" w:rsidRDefault="00123270">
      <w:r>
        <w:t>Risks &amp; considerations. 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061F3D27" w14:textId="77777777" w:rsidR="00E44E38" w:rsidRDefault="00123270">
      <w:r>
        <w:t>Security boundary. 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14:paraId="7779AA4D" w14:textId="77777777" w:rsidR="00E44E38" w:rsidRDefault="00123270">
      <w:r>
        <w:t>Anti-pattern. Hand-rolled scheduled scripts running outside the platform with credentials in config and no delivery confirmation or retry.</w:t>
      </w:r>
    </w:p>
    <w:p w14:paraId="11874177" w14:textId="77777777" w:rsidR="00E44E38" w:rsidRDefault="00123270">
      <w:r>
        <w:t>In practice. A nightly settlement extract is generated and pushed to the partner's SFTP, with a completion event notifying the finance team.</w:t>
      </w:r>
    </w:p>
    <w:p w14:paraId="0CE71E84" w14:textId="77777777" w:rsidR="00E44E38" w:rsidRDefault="00123270">
      <w:r>
        <w:t>For large, bulk or analytical files, a full bordereaux dataset for reporting, say, this is a data-platform concern, not a SIF one: see the boundary pattern in 5.6.3. The SIF handles operational, per-record file exchange; the data platform handles bulk file loads.</w:t>
      </w:r>
    </w:p>
    <w:p w14:paraId="198A6ED8" w14:textId="77777777" w:rsidR="00E44E38" w:rsidRDefault="00123270">
      <w:pPr>
        <w:pStyle w:val="Heading2"/>
      </w:pPr>
      <w:r>
        <w:lastRenderedPageBreak/>
        <w:t>5.6 Data-platform exchange Integration Patterns</w:t>
      </w:r>
    </w:p>
    <w:p w14:paraId="6ECB137B" w14:textId="77777777" w:rsidR="00E44E38" w:rsidRDefault="00123270">
      <w:r>
        <w:t>TBA</w:t>
      </w:r>
    </w:p>
    <w:p w14:paraId="7FB74CAB" w14:textId="77777777" w:rsidR="00E44E38" w:rsidRDefault="00123270">
      <w:pPr>
        <w:pStyle w:val="Heading2"/>
      </w:pPr>
      <w:r>
        <w:t>5.7 Transformation and routing Integration Patterns</w:t>
      </w:r>
    </w:p>
    <w:p w14:paraId="3605270B" w14:textId="77777777" w:rsidR="00E44E38" w:rsidRDefault="00123270">
      <w:r>
        <w:t>These two patterns are cross-cutting, they apply within several of the styles above rather than being a style of their own, but they are important enough, and in this domain common enough, to stand as first-class patterns. Both are classic enterprise-integration patterns, both are heavily used wherever the estate meets external parties.</w:t>
      </w:r>
    </w:p>
    <w:p w14:paraId="7EB7B2A0" w14:textId="77777777" w:rsidR="00E44E38" w:rsidRDefault="00123270">
      <w:pPr>
        <w:pStyle w:val="Heading3"/>
      </w:pPr>
      <w:r>
        <w:t>5.7.1 Canonical data model and message translator</w:t>
      </w:r>
    </w:p>
    <w:p w14:paraId="684C97F6" w14:textId="77777777" w:rsidR="00E44E38" w:rsidRDefault="00123270">
      <w:r>
        <w:t>Map every external format to one internal canonical model, so internal systems never bind to a partner's format.</w:t>
      </w:r>
    </w:p>
    <w:p w14:paraId="5D6EB1AD" w14:textId="77777777" w:rsidR="00E44E38" w:rsidRDefault="00123270">
      <w:pPr>
        <w:jc w:val="center"/>
      </w:pPr>
      <w:r>
        <w:rPr>
          <w:noProof/>
        </w:rPr>
        <w:drawing>
          <wp:inline distT="0" distB="0" distL="0" distR="0" wp14:anchorId="3C9204D4" wp14:editId="48D00E22">
            <wp:extent cx="6126480" cy="21837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6126480" cy="2183755"/>
                    </a:xfrm>
                    <a:prstGeom prst="rect">
                      <a:avLst/>
                    </a:prstGeom>
                  </pic:spPr>
                </pic:pic>
              </a:graphicData>
            </a:graphic>
          </wp:inline>
        </w:drawing>
      </w:r>
    </w:p>
    <w:p w14:paraId="7AA3169B" w14:textId="77777777" w:rsidR="00E44E38" w:rsidRDefault="00123270">
      <w:r>
        <w:t>Problem. Insurance means integrating with many parties, brokers, coverholders,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DA73390" w14:textId="77777777" w:rsidR="00E44E38" w:rsidRDefault="00123270">
      <w:r>
        <w:t xml:space="preserve">Solution. 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w:t>
      </w:r>
      <w:r>
        <w:t>both operational and analytical consumers.</w:t>
      </w:r>
    </w:p>
    <w:p w14:paraId="727213DF" w14:textId="77777777" w:rsidR="00E44E38" w:rsidRDefault="00123270">
      <w:r>
        <w:t>Azure components</w:t>
      </w:r>
    </w:p>
    <w:p w14:paraId="1D7135D2" w14:textId="77777777" w:rsidR="00E44E38" w:rsidRDefault="00123270">
      <w:pPr>
        <w:jc w:val="center"/>
      </w:pPr>
      <w:r>
        <w:rPr>
          <w:noProof/>
        </w:rPr>
        <w:drawing>
          <wp:inline distT="0" distB="0" distL="0" distR="0" wp14:anchorId="70BB1560" wp14:editId="542FFAB6">
            <wp:extent cx="6126480" cy="11724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6126480" cy="1172453"/>
                    </a:xfrm>
                    <a:prstGeom prst="rect">
                      <a:avLst/>
                    </a:prstGeom>
                  </pic:spPr>
                </pic:pic>
              </a:graphicData>
            </a:graphic>
          </wp:inline>
        </w:drawing>
      </w:r>
    </w:p>
    <w:p w14:paraId="1B2A6AAB" w14:textId="77777777" w:rsidR="00E44E38" w:rsidRDefault="00123270">
      <w:r>
        <w:t>Use it when you integrate with several external parties or standards for the same business concept, which, in this domain, is almost always.</w:t>
      </w:r>
    </w:p>
    <w:p w14:paraId="454AF07F" w14:textId="77777777" w:rsidR="00E44E38" w:rsidRDefault="00123270">
      <w:r>
        <w:t>Avoid it when there really is a single, stable format on both sides (rare here), a straight protocol mediation (5.1.3) is enough.</w:t>
      </w:r>
    </w:p>
    <w:p w14:paraId="66F911D3" w14:textId="77777777" w:rsidR="00E44E38" w:rsidRDefault="00123270">
      <w:r>
        <w:t xml:space="preserve">Risks &amp; considerations. The canonical model is a shared asset and a governance responsibility, it needs an owner, versioning and a change process, or it rots. Keep mappings declarative and tested, and treat a field that has no canonical </w:t>
      </w:r>
      <w:r>
        <w:lastRenderedPageBreak/>
        <w:t>home as a design conversation, not a silent drop. This is a message translator doubling as an anti-corruption layer, so resist the gravitational pull of letting a dominant partner's or the bureau's schema quietly become the internal model.</w:t>
      </w:r>
    </w:p>
    <w:p w14:paraId="7C2DB5BF" w14:textId="77777777" w:rsidR="00E44E38" w:rsidRDefault="00123270">
      <w:r>
        <w:t>Security boundary. 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00A26863" w14:textId="77777777" w:rsidR="00E44E38" w:rsidRDefault="00123270">
      <w:r>
        <w:t>Anti-pattern. Point-to-point mapping between every internal system and every partner format letting one broker's or the bureau's schema become the de facto internal model.</w:t>
      </w:r>
    </w:p>
    <w:p w14:paraId="718B4526" w14:textId="77777777" w:rsidR="00E44E38" w:rsidRDefault="00123270">
      <w:r>
        <w:t>In practice. Broker EDI, coverholder bordereaux and bureau messages are each translated into Chaucer's canonical risk, premium and claim model the policy and claims systems consume only the canonical form.</w:t>
      </w:r>
    </w:p>
    <w:p w14:paraId="06E8C2F0" w14:textId="77777777" w:rsidR="00E44E38" w:rsidRDefault="00123270">
      <w:pPr>
        <w:pStyle w:val="Heading3"/>
      </w:pPr>
      <w:r>
        <w:t>5.7.2 Content-based routing</w:t>
      </w:r>
    </w:p>
    <w:p w14:paraId="2A8B2111" w14:textId="77777777" w:rsidR="00E44E38" w:rsidRDefault="00123270">
      <w:r>
        <w:t>Route a message or event to the right destination based on what is in it.</w:t>
      </w:r>
    </w:p>
    <w:p w14:paraId="368065A3" w14:textId="77777777" w:rsidR="00E44E38" w:rsidRDefault="00123270">
      <w:pPr>
        <w:jc w:val="center"/>
      </w:pPr>
      <w:r>
        <w:rPr>
          <w:noProof/>
        </w:rPr>
        <w:drawing>
          <wp:inline distT="0" distB="0" distL="0" distR="0" wp14:anchorId="4FB1F541" wp14:editId="791A8FFB">
            <wp:extent cx="6126480" cy="27557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6126480" cy="2755753"/>
                    </a:xfrm>
                    <a:prstGeom prst="rect">
                      <a:avLst/>
                    </a:prstGeom>
                  </pic:spPr>
                </pic:pic>
              </a:graphicData>
            </a:graphic>
          </wp:inline>
        </w:drawing>
      </w:r>
    </w:p>
    <w:p w14:paraId="76C7FD98" w14:textId="77777777" w:rsidR="00E44E38" w:rsidRDefault="00123270">
      <w:r>
        <w:t>Problem. Submissions, bordereaux and claims arrive on a common channel but need to go to different places, by line of business, territory, coverholder or claim type.</w:t>
      </w:r>
    </w:p>
    <w:p w14:paraId="7158B92F" w14:textId="77777777" w:rsidR="00E44E38" w:rsidRDefault="00123270">
      <w:r>
        <w:t>Solution. Route on content using Service Bus subscription filters or Event Grid routing, or a Function for richer rules, so each message reaches the right handler without the producer knowing the routing map.</w:t>
      </w:r>
    </w:p>
    <w:p w14:paraId="73C541C6" w14:textId="77777777" w:rsidR="00E44E38" w:rsidRDefault="00123270">
      <w:r>
        <w:t>Azure components</w:t>
      </w:r>
    </w:p>
    <w:p w14:paraId="717932F3" w14:textId="77777777" w:rsidR="00E44E38" w:rsidRDefault="00123270">
      <w:pPr>
        <w:jc w:val="center"/>
      </w:pPr>
      <w:r>
        <w:rPr>
          <w:noProof/>
        </w:rPr>
        <w:drawing>
          <wp:inline distT="0" distB="0" distL="0" distR="0" wp14:anchorId="0B129A6E" wp14:editId="63BB2661">
            <wp:extent cx="6126480" cy="154797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6126480" cy="1547972"/>
                    </a:xfrm>
                    <a:prstGeom prst="rect">
                      <a:avLst/>
                    </a:prstGeom>
                  </pic:spPr>
                </pic:pic>
              </a:graphicData>
            </a:graphic>
          </wp:inline>
        </w:drawing>
      </w:r>
    </w:p>
    <w:p w14:paraId="51A49561" w14:textId="77777777" w:rsidR="00E44E38" w:rsidRDefault="00123270">
      <w:r>
        <w:lastRenderedPageBreak/>
        <w:t>Use it when items on a shared channel need to diverge to different handlers according to their content. Avoid it when there is only one destination, or the routing depends on external lookups better handled by a short orchestration.</w:t>
      </w:r>
    </w:p>
    <w:p w14:paraId="320382E1" w14:textId="77777777" w:rsidR="00E44E38" w:rsidRDefault="00123270">
      <w:r>
        <w:t>Risks &amp; considerations. Routing rules are logic and they drift, so keep them declarative and versioned, and always provide a default or dead-letter route, anything that matches no rule must be caught, not silently lost.</w:t>
      </w:r>
    </w:p>
    <w:p w14:paraId="4BC0C702" w14:textId="77777777" w:rsidR="00E44E38" w:rsidRDefault="00123270">
      <w:r>
        <w:t>Security boundary. Landing zone: the Service Bus/Event Grid routing rules, or a routing Function, in spokes, internal. Within Azure: Private Endpoint, managed identity, TLS, with a default/dead-letter route captured. Outside Azure: none.</w:t>
      </w:r>
    </w:p>
    <w:p w14:paraId="3D9F6654" w14:textId="77777777" w:rsidR="00E44E38" w:rsidRDefault="00123270">
      <w:r>
        <w:t>Anti-pattern. A monolithic if/else router hard-coded in one place; no default route for unmatched content.</w:t>
      </w:r>
    </w:p>
    <w:p w14:paraId="27256CC0" w14:textId="77777777" w:rsidR="00E44E38" w:rsidRDefault="00123270">
      <w:r>
        <w:t>In practice. Inbound submissions are routed to the motor, property or casualty underwriting queues by line of business.</w:t>
      </w:r>
    </w:p>
    <w:p w14:paraId="61C9B91F" w14:textId="77777777" w:rsidR="00E44E38" w:rsidRDefault="00123270">
      <w:pPr>
        <w:pStyle w:val="Heading2"/>
      </w:pPr>
      <w:r>
        <w:t>5.8 Applying the integration pattern scenarios</w:t>
      </w:r>
    </w:p>
    <w:p w14:paraId="12CFBD05" w14:textId="77777777" w:rsidR="00E44E38" w:rsidRDefault="00123270">
      <w:r>
        <w:t>This section maps the integrations actually runs onto the catalogue, so a team recognises their problem and knows where to start. It also serves as a completeness check: every characteristic insurance integration below resolves to patterns already in the framework.</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7B1DE2F0" w14:textId="77777777">
        <w:trPr>
          <w:jc w:val="center"/>
        </w:trPr>
        <w:tc>
          <w:tcPr>
            <w:tcW w:w="2520" w:type="dxa"/>
            <w:shd w:val="clear" w:color="auto" w:fill="1A2B56"/>
            <w:vAlign w:val="center"/>
          </w:tcPr>
          <w:p w14:paraId="46932BBA" w14:textId="77777777" w:rsidR="00E44E38" w:rsidRDefault="00123270">
            <w:pPr>
              <w:spacing w:before="40" w:after="40"/>
            </w:pPr>
            <w:r>
              <w:rPr>
                <w:b/>
                <w:color w:val="FFFFFF"/>
                <w:sz w:val="16"/>
              </w:rPr>
              <w:t>Scenario</w:t>
            </w:r>
          </w:p>
        </w:tc>
        <w:tc>
          <w:tcPr>
            <w:tcW w:w="2520" w:type="dxa"/>
            <w:shd w:val="clear" w:color="auto" w:fill="1A2B56"/>
            <w:vAlign w:val="center"/>
          </w:tcPr>
          <w:p w14:paraId="17016048" w14:textId="77777777" w:rsidR="00E44E38" w:rsidRDefault="00123270">
            <w:pPr>
              <w:spacing w:before="40" w:after="40"/>
            </w:pPr>
            <w:r>
              <w:rPr>
                <w:b/>
                <w:color w:val="FFFFFF"/>
                <w:sz w:val="16"/>
              </w:rPr>
              <w:t>Patterns it composes</w:t>
            </w:r>
          </w:p>
        </w:tc>
        <w:tc>
          <w:tcPr>
            <w:tcW w:w="2520" w:type="dxa"/>
            <w:shd w:val="clear" w:color="auto" w:fill="1A2B56"/>
            <w:vAlign w:val="center"/>
          </w:tcPr>
          <w:p w14:paraId="2AD7583D" w14:textId="77777777" w:rsidR="00E44E38" w:rsidRDefault="00123270">
            <w:pPr>
              <w:spacing w:before="40" w:after="40"/>
            </w:pPr>
            <w:r>
              <w:rPr>
                <w:b/>
                <w:color w:val="FFFFFF"/>
                <w:sz w:val="16"/>
              </w:rPr>
              <w:t>Primary components</w:t>
            </w:r>
          </w:p>
        </w:tc>
        <w:tc>
          <w:tcPr>
            <w:tcW w:w="2520" w:type="dxa"/>
            <w:shd w:val="clear" w:color="auto" w:fill="1A2B56"/>
            <w:vAlign w:val="center"/>
          </w:tcPr>
          <w:p w14:paraId="2260EAD6" w14:textId="77777777" w:rsidR="00E44E38" w:rsidRDefault="00123270">
            <w:pPr>
              <w:spacing w:before="40" w:after="40"/>
            </w:pPr>
            <w:r>
              <w:rPr>
                <w:b/>
                <w:color w:val="FFFFFF"/>
                <w:sz w:val="16"/>
              </w:rPr>
              <w:t>Domain notes</w:t>
            </w:r>
          </w:p>
        </w:tc>
      </w:tr>
      <w:tr w:rsidR="00E44E38" w14:paraId="7A17373A" w14:textId="77777777">
        <w:trPr>
          <w:jc w:val="center"/>
        </w:trPr>
        <w:tc>
          <w:tcPr>
            <w:tcW w:w="2520" w:type="dxa"/>
            <w:vAlign w:val="center"/>
          </w:tcPr>
          <w:p w14:paraId="4498112A" w14:textId="77777777" w:rsidR="00E44E38" w:rsidRDefault="00123270">
            <w:pPr>
              <w:spacing w:before="40" w:after="40"/>
            </w:pPr>
            <w:r>
              <w:rPr>
                <w:sz w:val="16"/>
              </w:rPr>
              <w:t>Delegated authority &amp; bordereaux (coverholder / DCA risk, premium, claims reporting)</w:t>
            </w:r>
          </w:p>
        </w:tc>
        <w:tc>
          <w:tcPr>
            <w:tcW w:w="2520" w:type="dxa"/>
            <w:vAlign w:val="center"/>
          </w:tcPr>
          <w:p w14:paraId="18D75B64" w14:textId="77777777" w:rsidR="00E44E38" w:rsidRDefault="00123270">
            <w:pPr>
              <w:spacing w:before="40" w:after="40"/>
            </w:pPr>
            <w:r>
              <w:rPr>
                <w:sz w:val="16"/>
              </w:rPr>
              <w:t>File-based ingestion (5.5.1), canonical model (5.7.1), content routing (5.7.2), push to platform (5.6.1)</w:t>
            </w:r>
          </w:p>
        </w:tc>
        <w:tc>
          <w:tcPr>
            <w:tcW w:w="2520" w:type="dxa"/>
            <w:vAlign w:val="center"/>
          </w:tcPr>
          <w:p w14:paraId="18D9CAB8" w14:textId="77777777" w:rsidR="00E44E38" w:rsidRDefault="00123270">
            <w:pPr>
              <w:spacing w:before="40" w:after="40"/>
            </w:pPr>
            <w:r>
              <w:rPr>
                <w:sz w:val="16"/>
              </w:rPr>
              <w:t>Logic Apps, Functions, Blob, Service Bus, Snowflake</w:t>
            </w:r>
          </w:p>
        </w:tc>
        <w:tc>
          <w:tcPr>
            <w:tcW w:w="2520" w:type="dxa"/>
            <w:vAlign w:val="center"/>
          </w:tcPr>
          <w:p w14:paraId="7642C1F1" w14:textId="77777777" w:rsidR="00E44E38" w:rsidRDefault="00123270">
            <w:pPr>
              <w:spacing w:before="40" w:after="40"/>
            </w:pPr>
            <w:r>
              <w:rPr>
                <w:sz w:val="16"/>
              </w:rPr>
              <w:t>Validate for Coverholder Reporting Standards, strategic target is API capture-at-source (the DDM direction), retiring manual bordereaux re-key.</w:t>
            </w:r>
          </w:p>
        </w:tc>
      </w:tr>
      <w:tr w:rsidR="00E44E38" w14:paraId="1CB71D48" w14:textId="77777777">
        <w:trPr>
          <w:jc w:val="center"/>
        </w:trPr>
        <w:tc>
          <w:tcPr>
            <w:tcW w:w="2520" w:type="dxa"/>
            <w:vAlign w:val="center"/>
          </w:tcPr>
          <w:p w14:paraId="67AEB5DD" w14:textId="77777777" w:rsidR="00E44E38" w:rsidRDefault="00123270">
            <w:pPr>
              <w:spacing w:before="40" w:after="40"/>
            </w:pPr>
            <w:r>
              <w:rPr>
                <w:sz w:val="16"/>
              </w:rPr>
              <w:t>London market bureau &amp; settlement</w:t>
            </w:r>
          </w:p>
        </w:tc>
        <w:tc>
          <w:tcPr>
            <w:tcW w:w="2520" w:type="dxa"/>
            <w:vAlign w:val="center"/>
          </w:tcPr>
          <w:p w14:paraId="3483BAA0" w14:textId="77777777" w:rsidR="00E44E38" w:rsidRDefault="00123270">
            <w:pPr>
              <w:spacing w:before="40" w:after="40"/>
            </w:pPr>
            <w:r>
              <w:rPr>
                <w:sz w:val="16"/>
              </w:rPr>
              <w:t>Canonical model (5.7.1), messaging (5.2), orchestration (5.4), push to platform (5.6.1)</w:t>
            </w:r>
          </w:p>
        </w:tc>
        <w:tc>
          <w:tcPr>
            <w:tcW w:w="2520" w:type="dxa"/>
            <w:vAlign w:val="center"/>
          </w:tcPr>
          <w:p w14:paraId="3C9B4FB6" w14:textId="77777777" w:rsidR="00E44E38" w:rsidRDefault="00123270">
            <w:pPr>
              <w:spacing w:before="40" w:after="40"/>
            </w:pPr>
            <w:r>
              <w:rPr>
                <w:sz w:val="16"/>
              </w:rPr>
              <w:t>APIM, Logic Apps, Service Bus, Functions</w:t>
            </w:r>
          </w:p>
        </w:tc>
        <w:tc>
          <w:tcPr>
            <w:tcW w:w="2520" w:type="dxa"/>
            <w:vAlign w:val="center"/>
          </w:tcPr>
          <w:p w14:paraId="2D4DCCD0" w14:textId="77777777" w:rsidR="00E44E38" w:rsidRDefault="00123270">
            <w:pPr>
              <w:spacing w:before="40" w:after="40"/>
            </w:pPr>
            <w:r>
              <w:rPr>
                <w:sz w:val="16"/>
              </w:rPr>
              <w:t>Integrate with core processing (accounting, settlement, claims),align to Core Data Record / ACORD, design for incremental modernisation.</w:t>
            </w:r>
          </w:p>
        </w:tc>
      </w:tr>
      <w:tr w:rsidR="00E44E38" w14:paraId="3C772582" w14:textId="77777777">
        <w:trPr>
          <w:jc w:val="center"/>
        </w:trPr>
        <w:tc>
          <w:tcPr>
            <w:tcW w:w="2520" w:type="dxa"/>
            <w:vAlign w:val="center"/>
          </w:tcPr>
          <w:p w14:paraId="37EB2534" w14:textId="77777777" w:rsidR="00E44E38" w:rsidRDefault="00123270">
            <w:pPr>
              <w:spacing w:before="40" w:after="40"/>
            </w:pPr>
            <w:r>
              <w:rPr>
                <w:sz w:val="16"/>
              </w:rPr>
              <w:t>Broker submission &amp; placement intake</w:t>
            </w:r>
          </w:p>
        </w:tc>
        <w:tc>
          <w:tcPr>
            <w:tcW w:w="2520" w:type="dxa"/>
            <w:vAlign w:val="center"/>
          </w:tcPr>
          <w:p w14:paraId="52FF11C2" w14:textId="77777777" w:rsidR="00E44E38" w:rsidRDefault="00123270">
            <w:pPr>
              <w:spacing w:before="40" w:after="40"/>
            </w:pPr>
            <w:r>
              <w:rPr>
                <w:sz w:val="16"/>
              </w:rPr>
              <w:t>Inbound API/webhook (5.1.1, 5.3.3), file-based (5.5.1), content routing (5.7.2),composition (5.1.2)</w:t>
            </w:r>
          </w:p>
        </w:tc>
        <w:tc>
          <w:tcPr>
            <w:tcW w:w="2520" w:type="dxa"/>
            <w:vAlign w:val="center"/>
          </w:tcPr>
          <w:p w14:paraId="1E591F76" w14:textId="77777777" w:rsidR="00E44E38" w:rsidRDefault="00123270">
            <w:pPr>
              <w:spacing w:before="40" w:after="40"/>
            </w:pPr>
            <w:r>
              <w:rPr>
                <w:sz w:val="16"/>
              </w:rPr>
              <w:t>APIM, Front Door/WAF, Logic Apps, Functions</w:t>
            </w:r>
          </w:p>
        </w:tc>
        <w:tc>
          <w:tcPr>
            <w:tcW w:w="2520" w:type="dxa"/>
            <w:vAlign w:val="center"/>
          </w:tcPr>
          <w:p w14:paraId="5C18BF7E" w14:textId="77777777" w:rsidR="00E44E38" w:rsidRDefault="00123270">
            <w:pPr>
              <w:spacing w:before="40" w:after="40"/>
            </w:pPr>
            <w:r>
              <w:rPr>
                <w:sz w:val="16"/>
              </w:rPr>
              <w:t>Accept submissions by API, file or portal, triage and route to the right underwriting team and system.</w:t>
            </w:r>
          </w:p>
        </w:tc>
      </w:tr>
      <w:tr w:rsidR="00E44E38" w14:paraId="0294A3C0" w14:textId="77777777">
        <w:trPr>
          <w:jc w:val="center"/>
        </w:trPr>
        <w:tc>
          <w:tcPr>
            <w:tcW w:w="2520" w:type="dxa"/>
            <w:vAlign w:val="center"/>
          </w:tcPr>
          <w:p w14:paraId="41E6B2CF" w14:textId="77777777" w:rsidR="00E44E38" w:rsidRDefault="00123270">
            <w:pPr>
              <w:spacing w:before="40" w:after="40"/>
            </w:pPr>
            <w:r>
              <w:rPr>
                <w:sz w:val="16"/>
              </w:rPr>
              <w:t>Sanctions &amp; financial-crime screening</w:t>
            </w:r>
          </w:p>
        </w:tc>
        <w:tc>
          <w:tcPr>
            <w:tcW w:w="2520" w:type="dxa"/>
            <w:vAlign w:val="center"/>
          </w:tcPr>
          <w:p w14:paraId="4A668D16" w14:textId="77777777" w:rsidR="00E44E38" w:rsidRDefault="00123270">
            <w:pPr>
              <w:spacing w:before="40" w:after="40"/>
            </w:pPr>
            <w:r>
              <w:rPr>
                <w:sz w:val="16"/>
              </w:rPr>
              <w:t>Synchronous request-reply (5.1.4), async with hold (5.2.3), human-in-the-loop (5.4.3)</w:t>
            </w:r>
          </w:p>
        </w:tc>
        <w:tc>
          <w:tcPr>
            <w:tcW w:w="2520" w:type="dxa"/>
            <w:vAlign w:val="center"/>
          </w:tcPr>
          <w:p w14:paraId="5B3F4F52" w14:textId="77777777" w:rsidR="00E44E38" w:rsidRDefault="00123270">
            <w:pPr>
              <w:spacing w:before="40" w:after="40"/>
            </w:pPr>
            <w:r>
              <w:rPr>
                <w:sz w:val="16"/>
              </w:rPr>
              <w:t>APIM, Functions, Logic Apps</w:t>
            </w:r>
          </w:p>
        </w:tc>
        <w:tc>
          <w:tcPr>
            <w:tcW w:w="2520" w:type="dxa"/>
            <w:vAlign w:val="center"/>
          </w:tcPr>
          <w:p w14:paraId="26D2DDD3" w14:textId="77777777" w:rsidR="00E44E38" w:rsidRDefault="00123270">
            <w:pPr>
              <w:spacing w:before="40" w:after="40"/>
            </w:pPr>
            <w:r>
              <w:rPr>
                <w:sz w:val="16"/>
              </w:rPr>
              <w:t>Real-time screening at onboarding and bind block or refer on a hit and full audit trail.</w:t>
            </w:r>
          </w:p>
        </w:tc>
      </w:tr>
      <w:tr w:rsidR="00E44E38" w14:paraId="78B098F8" w14:textId="77777777">
        <w:trPr>
          <w:jc w:val="center"/>
        </w:trPr>
        <w:tc>
          <w:tcPr>
            <w:tcW w:w="2520" w:type="dxa"/>
            <w:vAlign w:val="center"/>
          </w:tcPr>
          <w:p w14:paraId="1B5AA3CA" w14:textId="77777777" w:rsidR="00E44E38" w:rsidRDefault="00123270">
            <w:pPr>
              <w:spacing w:before="40" w:after="40"/>
            </w:pPr>
            <w:r>
              <w:rPr>
                <w:sz w:val="16"/>
              </w:rPr>
              <w:t>Claims lifecycle (FNOL to settlement)</w:t>
            </w:r>
          </w:p>
        </w:tc>
        <w:tc>
          <w:tcPr>
            <w:tcW w:w="2520" w:type="dxa"/>
            <w:vAlign w:val="center"/>
          </w:tcPr>
          <w:p w14:paraId="7F4A4836" w14:textId="77777777" w:rsidR="00E44E38" w:rsidRDefault="00123270">
            <w:pPr>
              <w:spacing w:before="40" w:after="40"/>
            </w:pPr>
            <w:r>
              <w:rPr>
                <w:sz w:val="16"/>
              </w:rPr>
              <w:t>Inbound webhook/API (5.3.3), orchestration + compensation (5.4.1–2), outbound webhook (5.3.4), push to platform (5.6.1)</w:t>
            </w:r>
          </w:p>
        </w:tc>
        <w:tc>
          <w:tcPr>
            <w:tcW w:w="2520" w:type="dxa"/>
            <w:vAlign w:val="center"/>
          </w:tcPr>
          <w:p w14:paraId="5FC12990" w14:textId="77777777" w:rsidR="00E44E38" w:rsidRDefault="00123270">
            <w:pPr>
              <w:spacing w:before="40" w:after="40"/>
            </w:pPr>
            <w:r>
              <w:rPr>
                <w:sz w:val="16"/>
              </w:rPr>
              <w:t>APIM, Logic Apps, Service Bus, Functions</w:t>
            </w:r>
          </w:p>
        </w:tc>
        <w:tc>
          <w:tcPr>
            <w:tcW w:w="2520" w:type="dxa"/>
            <w:vAlign w:val="center"/>
          </w:tcPr>
          <w:p w14:paraId="10647386" w14:textId="77777777" w:rsidR="00E44E38" w:rsidRDefault="00123270">
            <w:pPr>
              <w:spacing w:before="40" w:after="40"/>
            </w:pPr>
            <w:r>
              <w:rPr>
                <w:sz w:val="16"/>
              </w:rPr>
              <w:t>FNOL intake from portals and TPAs, orchestrate across DCA and loss adjuster, electronic claims to the bureau, status notifications to brokers.</w:t>
            </w:r>
          </w:p>
        </w:tc>
      </w:tr>
      <w:tr w:rsidR="00E44E38" w14:paraId="46C269FB" w14:textId="77777777">
        <w:trPr>
          <w:jc w:val="center"/>
        </w:trPr>
        <w:tc>
          <w:tcPr>
            <w:tcW w:w="2520" w:type="dxa"/>
            <w:vAlign w:val="center"/>
          </w:tcPr>
          <w:p w14:paraId="29E95243" w14:textId="77777777" w:rsidR="00E44E38" w:rsidRDefault="00123270">
            <w:pPr>
              <w:spacing w:before="40" w:after="40"/>
            </w:pPr>
            <w:r>
              <w:rPr>
                <w:sz w:val="16"/>
              </w:rPr>
              <w:t>Reinsurance (ceded)</w:t>
            </w:r>
          </w:p>
        </w:tc>
        <w:tc>
          <w:tcPr>
            <w:tcW w:w="2520" w:type="dxa"/>
            <w:vAlign w:val="center"/>
          </w:tcPr>
          <w:p w14:paraId="7705AB07" w14:textId="77777777" w:rsidR="00E44E38" w:rsidRDefault="00123270">
            <w:pPr>
              <w:spacing w:before="40" w:after="40"/>
            </w:pPr>
            <w:r>
              <w:rPr>
                <w:sz w:val="16"/>
              </w:rPr>
              <w:t>Canonical model (5.7.1), file/messaging (5.5, 5.2),orchestration (5.4.1)</w:t>
            </w:r>
          </w:p>
        </w:tc>
        <w:tc>
          <w:tcPr>
            <w:tcW w:w="2520" w:type="dxa"/>
            <w:vAlign w:val="center"/>
          </w:tcPr>
          <w:p w14:paraId="2F7F31D1" w14:textId="77777777" w:rsidR="00E44E38" w:rsidRDefault="00123270">
            <w:pPr>
              <w:spacing w:before="40" w:after="40"/>
            </w:pPr>
            <w:r>
              <w:rPr>
                <w:sz w:val="16"/>
              </w:rPr>
              <w:t>Logic Apps, Functions, Service Bus, Snowflake</w:t>
            </w:r>
          </w:p>
        </w:tc>
        <w:tc>
          <w:tcPr>
            <w:tcW w:w="2520" w:type="dxa"/>
            <w:vAlign w:val="center"/>
          </w:tcPr>
          <w:p w14:paraId="3DA6E595" w14:textId="77777777" w:rsidR="00E44E38" w:rsidRDefault="00123270">
            <w:pPr>
              <w:spacing w:before="40" w:after="40"/>
            </w:pPr>
            <w:r>
              <w:rPr>
                <w:sz w:val="16"/>
              </w:rPr>
              <w:t>Cede risk, premium and claims to treaty and facultative systems and reinsurers, outbound bordereaux; manage recoveries.</w:t>
            </w:r>
          </w:p>
        </w:tc>
      </w:tr>
      <w:tr w:rsidR="00E44E38" w14:paraId="34546BD9" w14:textId="77777777">
        <w:trPr>
          <w:jc w:val="center"/>
        </w:trPr>
        <w:tc>
          <w:tcPr>
            <w:tcW w:w="2520" w:type="dxa"/>
            <w:vAlign w:val="center"/>
          </w:tcPr>
          <w:p w14:paraId="2B68AEC2" w14:textId="77777777" w:rsidR="00E44E38" w:rsidRDefault="00123270">
            <w:pPr>
              <w:spacing w:before="40" w:after="40"/>
            </w:pPr>
            <w:r>
              <w:rPr>
                <w:sz w:val="16"/>
              </w:rPr>
              <w:t>Regulatory &amp; tax reporting</w:t>
            </w:r>
          </w:p>
        </w:tc>
        <w:tc>
          <w:tcPr>
            <w:tcW w:w="2520" w:type="dxa"/>
            <w:vAlign w:val="center"/>
          </w:tcPr>
          <w:p w14:paraId="6A050385" w14:textId="77777777" w:rsidR="00E44E38" w:rsidRDefault="00123270">
            <w:pPr>
              <w:spacing w:before="40" w:after="40"/>
            </w:pPr>
            <w:r>
              <w:rPr>
                <w:sz w:val="16"/>
              </w:rPr>
              <w:t>Event offload (5.6.1), consume &amp; serve (5.6.2), orchestration (5.4.1),file egress (5.5.2)</w:t>
            </w:r>
          </w:p>
        </w:tc>
        <w:tc>
          <w:tcPr>
            <w:tcW w:w="2520" w:type="dxa"/>
            <w:vAlign w:val="center"/>
          </w:tcPr>
          <w:p w14:paraId="5D64E440" w14:textId="77777777" w:rsidR="00E44E38" w:rsidRDefault="00123270">
            <w:pPr>
              <w:spacing w:before="40" w:after="40"/>
            </w:pPr>
            <w:r>
              <w:rPr>
                <w:sz w:val="16"/>
              </w:rPr>
              <w:t>Snowflake, Logic Apps, Functions, APIM</w:t>
            </w:r>
          </w:p>
        </w:tc>
        <w:tc>
          <w:tcPr>
            <w:tcW w:w="2520" w:type="dxa"/>
            <w:vAlign w:val="center"/>
          </w:tcPr>
          <w:p w14:paraId="02954A6A" w14:textId="77777777" w:rsidR="00E44E38" w:rsidRDefault="00123270">
            <w:pPr>
              <w:spacing w:before="40" w:after="40"/>
            </w:pPr>
            <w:r>
              <w:rPr>
                <w:sz w:val="16"/>
              </w:rPr>
              <w:t>Solvency II and tax assembled on the data platform and submitted via orchestrated feeds or files.</w:t>
            </w:r>
          </w:p>
        </w:tc>
      </w:tr>
      <w:tr w:rsidR="00E44E38" w14:paraId="04C4D0A8" w14:textId="77777777">
        <w:trPr>
          <w:jc w:val="center"/>
        </w:trPr>
        <w:tc>
          <w:tcPr>
            <w:tcW w:w="2520" w:type="dxa"/>
            <w:vAlign w:val="center"/>
          </w:tcPr>
          <w:p w14:paraId="25BA252C" w14:textId="77777777" w:rsidR="00E44E38" w:rsidRDefault="00123270">
            <w:pPr>
              <w:spacing w:before="40" w:after="40"/>
            </w:pPr>
            <w:r>
              <w:rPr>
                <w:sz w:val="16"/>
              </w:rPr>
              <w:t>Rating &amp; pricing</w:t>
            </w:r>
          </w:p>
        </w:tc>
        <w:tc>
          <w:tcPr>
            <w:tcW w:w="2520" w:type="dxa"/>
            <w:vAlign w:val="center"/>
          </w:tcPr>
          <w:p w14:paraId="7130E272" w14:textId="77777777" w:rsidR="00E44E38" w:rsidRDefault="00123270">
            <w:pPr>
              <w:spacing w:before="40" w:after="40"/>
            </w:pPr>
            <w:r>
              <w:rPr>
                <w:sz w:val="16"/>
              </w:rPr>
              <w:t>Synchronous request-reply (5.1.4), facade (5.1.1)</w:t>
            </w:r>
          </w:p>
        </w:tc>
        <w:tc>
          <w:tcPr>
            <w:tcW w:w="2520" w:type="dxa"/>
            <w:vAlign w:val="center"/>
          </w:tcPr>
          <w:p w14:paraId="7B6C2AF8" w14:textId="77777777" w:rsidR="00E44E38" w:rsidRDefault="00123270">
            <w:pPr>
              <w:spacing w:before="40" w:after="40"/>
            </w:pPr>
            <w:r>
              <w:rPr>
                <w:sz w:val="16"/>
              </w:rPr>
              <w:t>APIM, Functions</w:t>
            </w:r>
          </w:p>
        </w:tc>
        <w:tc>
          <w:tcPr>
            <w:tcW w:w="2520" w:type="dxa"/>
            <w:vAlign w:val="center"/>
          </w:tcPr>
          <w:p w14:paraId="7FB95A29" w14:textId="77777777" w:rsidR="00E44E38" w:rsidRDefault="00123270">
            <w:pPr>
              <w:spacing w:before="40" w:after="40"/>
            </w:pPr>
            <w:r>
              <w:rPr>
                <w:sz w:val="16"/>
              </w:rPr>
              <w:t>Real-time rating-engine calls during quote and bind.</w:t>
            </w:r>
          </w:p>
        </w:tc>
      </w:tr>
      <w:tr w:rsidR="00E44E38" w14:paraId="15D1D0B8" w14:textId="77777777">
        <w:trPr>
          <w:jc w:val="center"/>
        </w:trPr>
        <w:tc>
          <w:tcPr>
            <w:tcW w:w="2520" w:type="dxa"/>
            <w:vAlign w:val="center"/>
          </w:tcPr>
          <w:p w14:paraId="0D8576F4" w14:textId="77777777" w:rsidR="00E44E38" w:rsidRDefault="00123270">
            <w:pPr>
              <w:spacing w:before="40" w:after="40"/>
            </w:pPr>
            <w:r>
              <w:rPr>
                <w:sz w:val="16"/>
              </w:rPr>
              <w:t>Document generation &amp; delivery</w:t>
            </w:r>
          </w:p>
        </w:tc>
        <w:tc>
          <w:tcPr>
            <w:tcW w:w="2520" w:type="dxa"/>
            <w:vAlign w:val="center"/>
          </w:tcPr>
          <w:p w14:paraId="543131C7" w14:textId="77777777" w:rsidR="00E44E38" w:rsidRDefault="00123270">
            <w:pPr>
              <w:spacing w:before="40" w:after="40"/>
            </w:pPr>
            <w:r>
              <w:rPr>
                <w:sz w:val="16"/>
              </w:rPr>
              <w:t>Orchestration (5.4.1),file egress (5.5.2), outbound webhook (5.3.4)</w:t>
            </w:r>
          </w:p>
        </w:tc>
        <w:tc>
          <w:tcPr>
            <w:tcW w:w="2520" w:type="dxa"/>
            <w:vAlign w:val="center"/>
          </w:tcPr>
          <w:p w14:paraId="7E4F6F8A" w14:textId="77777777" w:rsidR="00E44E38" w:rsidRDefault="00123270">
            <w:pPr>
              <w:spacing w:before="40" w:after="40"/>
            </w:pPr>
            <w:r>
              <w:rPr>
                <w:sz w:val="16"/>
              </w:rPr>
              <w:t>Logic Apps, Functions, Blob</w:t>
            </w:r>
          </w:p>
        </w:tc>
        <w:tc>
          <w:tcPr>
            <w:tcW w:w="2520" w:type="dxa"/>
            <w:vAlign w:val="center"/>
          </w:tcPr>
          <w:p w14:paraId="4876EF94" w14:textId="77777777" w:rsidR="00E44E38" w:rsidRDefault="00123270">
            <w:pPr>
              <w:spacing w:before="40" w:after="40"/>
            </w:pPr>
            <w:r>
              <w:rPr>
                <w:sz w:val="16"/>
              </w:rPr>
              <w:t>Policy schedules and certificates generated and delivered to brokers and insureds.</w:t>
            </w:r>
          </w:p>
        </w:tc>
      </w:tr>
    </w:tbl>
    <w:p w14:paraId="2D40CF0E" w14:textId="77777777" w:rsidR="00E44E38" w:rsidRDefault="00E44E38"/>
    <w:p w14:paraId="2A540602" w14:textId="77777777" w:rsidR="00E44E38" w:rsidRDefault="00123270">
      <w:pPr>
        <w:pStyle w:val="Heading1"/>
      </w:pPr>
      <w:r>
        <w:lastRenderedPageBreak/>
        <w:t>9. Data Platform Position and Exchange Patterns</w:t>
      </w:r>
    </w:p>
    <w:p w14:paraId="74773DDC" w14:textId="77777777" w:rsidR="00E44E38" w:rsidRDefault="00123270">
      <w:pPr>
        <w:pStyle w:val="Heading2"/>
      </w:pPr>
      <w:r>
        <w:t>Core Position</w:t>
      </w:r>
    </w:p>
    <w:p w14:paraId="1D8D1789" w14:textId="77777777" w:rsidR="00E44E38" w:rsidRDefault="00123270">
      <w:r>
        <w:t>The data platform should not be treated as the default enterprise integration mechanism. It should be used where the purpose is governed analytical data, reporting, BI, machine learning enablement, data products, data history, or controlled bulk data exchange. It should not be used for transient operational handoffs, real-time command processing, service-to-service transactions, or business process orchestration.</w:t>
      </w:r>
    </w:p>
    <w:p w14:paraId="48CCAAED" w14:textId="77777777" w:rsidR="00E44E38" w:rsidRDefault="00123270">
      <w:pPr>
        <w:pStyle w:val="Heading2"/>
      </w:pPr>
      <w:r>
        <w:t>Typical Use Cases for Snowflake / Data Platform</w:t>
      </w:r>
    </w:p>
    <w:tbl>
      <w:tblPr>
        <w:tblStyle w:val="TableGrid"/>
        <w:tblW w:w="0" w:type="auto"/>
        <w:jc w:val="center"/>
        <w:tblLook w:val="04A0" w:firstRow="1" w:lastRow="0" w:firstColumn="1" w:lastColumn="0" w:noHBand="0" w:noVBand="1"/>
      </w:tblPr>
      <w:tblGrid>
        <w:gridCol w:w="3360"/>
        <w:gridCol w:w="3360"/>
        <w:gridCol w:w="3360"/>
      </w:tblGrid>
      <w:tr w:rsidR="00E44E38" w14:paraId="549962D8" w14:textId="77777777">
        <w:trPr>
          <w:jc w:val="center"/>
        </w:trPr>
        <w:tc>
          <w:tcPr>
            <w:tcW w:w="3360" w:type="dxa"/>
            <w:shd w:val="clear" w:color="auto" w:fill="1A2B56"/>
            <w:vAlign w:val="center"/>
          </w:tcPr>
          <w:p w14:paraId="6EC61CDD" w14:textId="77777777" w:rsidR="00E44E38" w:rsidRDefault="00123270">
            <w:pPr>
              <w:spacing w:before="40" w:after="40"/>
            </w:pPr>
            <w:r>
              <w:rPr>
                <w:b/>
                <w:color w:val="FFFFFF"/>
                <w:sz w:val="16"/>
              </w:rPr>
              <w:t>Use Case</w:t>
            </w:r>
          </w:p>
        </w:tc>
        <w:tc>
          <w:tcPr>
            <w:tcW w:w="3360" w:type="dxa"/>
            <w:shd w:val="clear" w:color="auto" w:fill="1A2B56"/>
            <w:vAlign w:val="center"/>
          </w:tcPr>
          <w:p w14:paraId="414E3129" w14:textId="77777777" w:rsidR="00E44E38" w:rsidRDefault="00123270">
            <w:pPr>
              <w:spacing w:before="40" w:after="40"/>
            </w:pPr>
            <w:r>
              <w:rPr>
                <w:b/>
                <w:color w:val="FFFFFF"/>
                <w:sz w:val="16"/>
              </w:rPr>
              <w:t>Appropriate?</w:t>
            </w:r>
          </w:p>
        </w:tc>
        <w:tc>
          <w:tcPr>
            <w:tcW w:w="3360" w:type="dxa"/>
            <w:shd w:val="clear" w:color="auto" w:fill="1A2B56"/>
            <w:vAlign w:val="center"/>
          </w:tcPr>
          <w:p w14:paraId="6FC0DADE" w14:textId="77777777" w:rsidR="00E44E38" w:rsidRDefault="00123270">
            <w:pPr>
              <w:spacing w:before="40" w:after="40"/>
            </w:pPr>
            <w:r>
              <w:rPr>
                <w:b/>
                <w:color w:val="FFFFFF"/>
                <w:sz w:val="16"/>
              </w:rPr>
              <w:t>Rationale</w:t>
            </w:r>
          </w:p>
        </w:tc>
      </w:tr>
      <w:tr w:rsidR="00E44E38" w14:paraId="3EEF6D3A" w14:textId="77777777">
        <w:trPr>
          <w:jc w:val="center"/>
        </w:trPr>
        <w:tc>
          <w:tcPr>
            <w:tcW w:w="3360" w:type="dxa"/>
            <w:vAlign w:val="center"/>
          </w:tcPr>
          <w:p w14:paraId="1B71DD66" w14:textId="77777777" w:rsidR="00E44E38" w:rsidRDefault="00123270">
            <w:pPr>
              <w:spacing w:before="40" w:after="40"/>
            </w:pPr>
            <w:r>
              <w:rPr>
                <w:sz w:val="16"/>
              </w:rPr>
              <w:t>Analytical reporting</w:t>
            </w:r>
          </w:p>
        </w:tc>
        <w:tc>
          <w:tcPr>
            <w:tcW w:w="3360" w:type="dxa"/>
            <w:vAlign w:val="center"/>
          </w:tcPr>
          <w:p w14:paraId="7A475F3A" w14:textId="77777777" w:rsidR="00E44E38" w:rsidRDefault="00123270">
            <w:pPr>
              <w:spacing w:before="40" w:after="40"/>
            </w:pPr>
            <w:r>
              <w:rPr>
                <w:sz w:val="16"/>
              </w:rPr>
              <w:t>✅</w:t>
            </w:r>
          </w:p>
        </w:tc>
        <w:tc>
          <w:tcPr>
            <w:tcW w:w="3360" w:type="dxa"/>
            <w:vAlign w:val="center"/>
          </w:tcPr>
          <w:p w14:paraId="1F1D37B9" w14:textId="77777777" w:rsidR="00E44E38" w:rsidRDefault="00123270">
            <w:pPr>
              <w:spacing w:before="40" w:after="40"/>
            </w:pPr>
            <w:r>
              <w:rPr>
                <w:sz w:val="16"/>
              </w:rPr>
              <w:t>Snowflake is the strategic platform for curated reporting and analytics use cases.</w:t>
            </w:r>
          </w:p>
        </w:tc>
      </w:tr>
      <w:tr w:rsidR="00E44E38" w14:paraId="745DB5E0" w14:textId="77777777">
        <w:trPr>
          <w:jc w:val="center"/>
        </w:trPr>
        <w:tc>
          <w:tcPr>
            <w:tcW w:w="3360" w:type="dxa"/>
            <w:vAlign w:val="center"/>
          </w:tcPr>
          <w:p w14:paraId="023E2CAE" w14:textId="77777777" w:rsidR="00E44E38" w:rsidRDefault="00123270">
            <w:pPr>
              <w:spacing w:before="40" w:after="40"/>
            </w:pPr>
            <w:r>
              <w:rPr>
                <w:sz w:val="16"/>
              </w:rPr>
              <w:t>Historical data consolidation</w:t>
            </w:r>
          </w:p>
        </w:tc>
        <w:tc>
          <w:tcPr>
            <w:tcW w:w="3360" w:type="dxa"/>
            <w:vAlign w:val="center"/>
          </w:tcPr>
          <w:p w14:paraId="2644C430" w14:textId="77777777" w:rsidR="00E44E38" w:rsidRDefault="00123270">
            <w:pPr>
              <w:spacing w:before="40" w:after="40"/>
            </w:pPr>
            <w:r>
              <w:rPr>
                <w:sz w:val="16"/>
              </w:rPr>
              <w:t>✅</w:t>
            </w:r>
          </w:p>
        </w:tc>
        <w:tc>
          <w:tcPr>
            <w:tcW w:w="3360" w:type="dxa"/>
            <w:vAlign w:val="center"/>
          </w:tcPr>
          <w:p w14:paraId="37272907" w14:textId="77777777" w:rsidR="00E44E38" w:rsidRDefault="00123270">
            <w:pPr>
              <w:spacing w:before="40" w:after="40"/>
            </w:pPr>
            <w:r>
              <w:rPr>
                <w:sz w:val="16"/>
              </w:rPr>
              <w:t>Supports governed, reproducible analytical data.</w:t>
            </w:r>
          </w:p>
        </w:tc>
      </w:tr>
      <w:tr w:rsidR="00E44E38" w14:paraId="2AF0BED9" w14:textId="77777777">
        <w:trPr>
          <w:jc w:val="center"/>
        </w:trPr>
        <w:tc>
          <w:tcPr>
            <w:tcW w:w="3360" w:type="dxa"/>
            <w:vAlign w:val="center"/>
          </w:tcPr>
          <w:p w14:paraId="4A174564" w14:textId="77777777" w:rsidR="00E44E38" w:rsidRDefault="00123270">
            <w:pPr>
              <w:spacing w:before="40" w:after="40"/>
            </w:pPr>
            <w:r>
              <w:rPr>
                <w:sz w:val="16"/>
              </w:rPr>
              <w:t>Data extracts for business functions</w:t>
            </w:r>
          </w:p>
        </w:tc>
        <w:tc>
          <w:tcPr>
            <w:tcW w:w="3360" w:type="dxa"/>
            <w:vAlign w:val="center"/>
          </w:tcPr>
          <w:p w14:paraId="79CDE045" w14:textId="77777777" w:rsidR="00E44E38" w:rsidRDefault="00123270">
            <w:pPr>
              <w:spacing w:before="40" w:after="40"/>
            </w:pPr>
            <w:r>
              <w:rPr>
                <w:sz w:val="16"/>
              </w:rPr>
              <w:t>✅</w:t>
            </w:r>
          </w:p>
        </w:tc>
        <w:tc>
          <w:tcPr>
            <w:tcW w:w="3360" w:type="dxa"/>
            <w:vAlign w:val="center"/>
          </w:tcPr>
          <w:p w14:paraId="6A21BA30" w14:textId="77777777" w:rsidR="00E44E38" w:rsidRDefault="00123270">
            <w:pPr>
              <w:spacing w:before="40" w:after="40"/>
            </w:pPr>
            <w:r>
              <w:rPr>
                <w:sz w:val="16"/>
              </w:rPr>
              <w:t>Data warehouse scope includes extracts, reporting, and BI analysis.</w:t>
            </w:r>
          </w:p>
        </w:tc>
      </w:tr>
      <w:tr w:rsidR="00E44E38" w14:paraId="0BE80BD9" w14:textId="77777777">
        <w:trPr>
          <w:jc w:val="center"/>
        </w:trPr>
        <w:tc>
          <w:tcPr>
            <w:tcW w:w="3360" w:type="dxa"/>
            <w:vAlign w:val="center"/>
          </w:tcPr>
          <w:p w14:paraId="70D64486" w14:textId="77777777" w:rsidR="00E44E38" w:rsidRDefault="00123270">
            <w:pPr>
              <w:spacing w:before="40" w:after="40"/>
            </w:pPr>
            <w:r>
              <w:rPr>
                <w:sz w:val="16"/>
              </w:rPr>
              <w:t>Batch ingestion from systems</w:t>
            </w:r>
          </w:p>
        </w:tc>
        <w:tc>
          <w:tcPr>
            <w:tcW w:w="3360" w:type="dxa"/>
            <w:vAlign w:val="center"/>
          </w:tcPr>
          <w:p w14:paraId="670FC3A3" w14:textId="77777777" w:rsidR="00E44E38" w:rsidRDefault="00123270">
            <w:pPr>
              <w:spacing w:before="40" w:after="40"/>
            </w:pPr>
            <w:r>
              <w:rPr>
                <w:sz w:val="16"/>
              </w:rPr>
              <w:t>✅</w:t>
            </w:r>
          </w:p>
        </w:tc>
        <w:tc>
          <w:tcPr>
            <w:tcW w:w="3360" w:type="dxa"/>
            <w:vAlign w:val="center"/>
          </w:tcPr>
          <w:p w14:paraId="62D120E6" w14:textId="77777777" w:rsidR="00E44E38" w:rsidRDefault="00123270">
            <w:pPr>
              <w:spacing w:before="40" w:after="40"/>
            </w:pPr>
            <w:r>
              <w:rPr>
                <w:sz w:val="16"/>
              </w:rPr>
              <w:t>ADF, Blob/ADLS, Snowpipe, and COPY INTO are well known patterns for Snowflake.</w:t>
            </w:r>
          </w:p>
        </w:tc>
      </w:tr>
      <w:tr w:rsidR="00E44E38" w14:paraId="25B8FE6A" w14:textId="77777777">
        <w:trPr>
          <w:jc w:val="center"/>
        </w:trPr>
        <w:tc>
          <w:tcPr>
            <w:tcW w:w="3360" w:type="dxa"/>
            <w:vAlign w:val="center"/>
          </w:tcPr>
          <w:p w14:paraId="601B33B6" w14:textId="77777777" w:rsidR="00E44E38" w:rsidRDefault="00123270">
            <w:pPr>
              <w:spacing w:before="40" w:after="40"/>
            </w:pPr>
            <w:r>
              <w:rPr>
                <w:sz w:val="16"/>
              </w:rPr>
              <w:t>Operational API response path</w:t>
            </w:r>
          </w:p>
        </w:tc>
        <w:tc>
          <w:tcPr>
            <w:tcW w:w="3360" w:type="dxa"/>
            <w:vAlign w:val="center"/>
          </w:tcPr>
          <w:p w14:paraId="0E9BA995" w14:textId="77777777" w:rsidR="00E44E38" w:rsidRDefault="00123270">
            <w:pPr>
              <w:spacing w:before="40" w:after="40"/>
            </w:pPr>
            <w:r>
              <w:rPr>
                <w:sz w:val="16"/>
              </w:rPr>
              <w:t>❌</w:t>
            </w:r>
          </w:p>
        </w:tc>
        <w:tc>
          <w:tcPr>
            <w:tcW w:w="3360" w:type="dxa"/>
            <w:vAlign w:val="center"/>
          </w:tcPr>
          <w:p w14:paraId="04C57227" w14:textId="77777777" w:rsidR="00E44E38" w:rsidRDefault="00123270">
            <w:pPr>
              <w:spacing w:before="40" w:after="40"/>
            </w:pPr>
            <w:r>
              <w:rPr>
                <w:sz w:val="16"/>
              </w:rPr>
              <w:t>Operational APIs should not rely on analytical stores for transient request/response integration.</w:t>
            </w:r>
          </w:p>
        </w:tc>
      </w:tr>
      <w:tr w:rsidR="00E44E38" w14:paraId="5DCCAB93" w14:textId="77777777">
        <w:trPr>
          <w:jc w:val="center"/>
        </w:trPr>
        <w:tc>
          <w:tcPr>
            <w:tcW w:w="3360" w:type="dxa"/>
            <w:vAlign w:val="center"/>
          </w:tcPr>
          <w:p w14:paraId="4504DD7B" w14:textId="77777777" w:rsidR="00E44E38" w:rsidRDefault="00123270">
            <w:pPr>
              <w:spacing w:before="40" w:after="40"/>
            </w:pPr>
            <w:r>
              <w:rPr>
                <w:sz w:val="16"/>
              </w:rPr>
              <w:t>Real-time system command</w:t>
            </w:r>
          </w:p>
        </w:tc>
        <w:tc>
          <w:tcPr>
            <w:tcW w:w="3360" w:type="dxa"/>
            <w:vAlign w:val="center"/>
          </w:tcPr>
          <w:p w14:paraId="66B1A1A1" w14:textId="77777777" w:rsidR="00E44E38" w:rsidRDefault="00123270">
            <w:pPr>
              <w:spacing w:before="40" w:after="40"/>
            </w:pPr>
            <w:r>
              <w:rPr>
                <w:sz w:val="16"/>
              </w:rPr>
              <w:t>❌</w:t>
            </w:r>
          </w:p>
        </w:tc>
        <w:tc>
          <w:tcPr>
            <w:tcW w:w="3360" w:type="dxa"/>
            <w:vAlign w:val="center"/>
          </w:tcPr>
          <w:p w14:paraId="4792978C" w14:textId="77777777" w:rsidR="00E44E38" w:rsidRDefault="00123270">
            <w:pPr>
              <w:spacing w:before="40" w:after="40"/>
            </w:pPr>
            <w:r>
              <w:rPr>
                <w:sz w:val="16"/>
              </w:rPr>
              <w:t>Use APIs or messaging depending on latency and reliability need.</w:t>
            </w:r>
          </w:p>
        </w:tc>
      </w:tr>
      <w:tr w:rsidR="00E44E38" w14:paraId="3A727F9E" w14:textId="77777777">
        <w:trPr>
          <w:jc w:val="center"/>
        </w:trPr>
        <w:tc>
          <w:tcPr>
            <w:tcW w:w="3360" w:type="dxa"/>
            <w:vAlign w:val="center"/>
          </w:tcPr>
          <w:p w14:paraId="0FDF1ED1" w14:textId="77777777" w:rsidR="00E44E38" w:rsidRDefault="00123270">
            <w:pPr>
              <w:spacing w:before="40" w:after="40"/>
            </w:pPr>
            <w:r>
              <w:rPr>
                <w:sz w:val="16"/>
              </w:rPr>
              <w:t>Workflow state management</w:t>
            </w:r>
          </w:p>
        </w:tc>
        <w:tc>
          <w:tcPr>
            <w:tcW w:w="3360" w:type="dxa"/>
            <w:vAlign w:val="center"/>
          </w:tcPr>
          <w:p w14:paraId="7DADE76D" w14:textId="77777777" w:rsidR="00E44E38" w:rsidRDefault="00123270">
            <w:pPr>
              <w:spacing w:before="40" w:after="40"/>
            </w:pPr>
            <w:r>
              <w:rPr>
                <w:sz w:val="16"/>
              </w:rPr>
              <w:t>❌</w:t>
            </w:r>
          </w:p>
        </w:tc>
        <w:tc>
          <w:tcPr>
            <w:tcW w:w="3360" w:type="dxa"/>
            <w:vAlign w:val="center"/>
          </w:tcPr>
          <w:p w14:paraId="139446F2" w14:textId="77777777" w:rsidR="00E44E38" w:rsidRDefault="00123270">
            <w:pPr>
              <w:spacing w:before="40" w:after="40"/>
            </w:pPr>
            <w:r>
              <w:rPr>
                <w:sz w:val="16"/>
              </w:rPr>
              <w:t>Use Logic Apps/workflow state, Service Bus, or operational store patterns.</w:t>
            </w:r>
          </w:p>
        </w:tc>
      </w:tr>
      <w:tr w:rsidR="00E44E38" w14:paraId="2CEAC47D" w14:textId="77777777">
        <w:trPr>
          <w:jc w:val="center"/>
        </w:trPr>
        <w:tc>
          <w:tcPr>
            <w:tcW w:w="3360" w:type="dxa"/>
            <w:vAlign w:val="center"/>
          </w:tcPr>
          <w:p w14:paraId="559691BC" w14:textId="77777777" w:rsidR="00E44E38" w:rsidRDefault="00123270">
            <w:pPr>
              <w:spacing w:before="40" w:after="40"/>
            </w:pPr>
            <w:r>
              <w:rPr>
                <w:sz w:val="16"/>
              </w:rPr>
              <w:t>Temporary handoff between systems</w:t>
            </w:r>
          </w:p>
        </w:tc>
        <w:tc>
          <w:tcPr>
            <w:tcW w:w="3360" w:type="dxa"/>
            <w:vAlign w:val="center"/>
          </w:tcPr>
          <w:p w14:paraId="0C61C220" w14:textId="77777777" w:rsidR="00E44E38" w:rsidRDefault="00123270">
            <w:pPr>
              <w:spacing w:before="40" w:after="40"/>
            </w:pPr>
            <w:r>
              <w:rPr>
                <w:sz w:val="16"/>
              </w:rPr>
              <w:t>❌</w:t>
            </w:r>
          </w:p>
        </w:tc>
        <w:tc>
          <w:tcPr>
            <w:tcW w:w="3360" w:type="dxa"/>
            <w:vAlign w:val="center"/>
          </w:tcPr>
          <w:p w14:paraId="1D60FD86" w14:textId="77777777" w:rsidR="00E44E38" w:rsidRDefault="00123270">
            <w:pPr>
              <w:spacing w:before="40" w:after="40"/>
            </w:pPr>
            <w:r>
              <w:rPr>
                <w:sz w:val="16"/>
              </w:rPr>
              <w:t>Use messaging or controlled integration storage, not Snowflake by default.</w:t>
            </w:r>
          </w:p>
        </w:tc>
      </w:tr>
    </w:tbl>
    <w:p w14:paraId="4580BBD6" w14:textId="77777777" w:rsidR="00E44E38" w:rsidRDefault="00E44E38"/>
    <w:p w14:paraId="76B2E511" w14:textId="77777777" w:rsidR="00E44E38" w:rsidRDefault="00123270">
      <w:pPr>
        <w:pStyle w:val="Heading2"/>
      </w:pPr>
      <w:r>
        <w:t>SIF to Snowflake Data Exchange Patterns</w:t>
      </w:r>
    </w:p>
    <w:tbl>
      <w:tblPr>
        <w:tblStyle w:val="TableGrid"/>
        <w:tblW w:w="0" w:type="auto"/>
        <w:jc w:val="center"/>
        <w:tblLook w:val="04A0" w:firstRow="1" w:lastRow="0" w:firstColumn="1" w:lastColumn="0" w:noHBand="0" w:noVBand="1"/>
      </w:tblPr>
      <w:tblGrid>
        <w:gridCol w:w="3360"/>
        <w:gridCol w:w="3360"/>
        <w:gridCol w:w="3360"/>
      </w:tblGrid>
      <w:tr w:rsidR="00E44E38" w14:paraId="0FED50C9" w14:textId="77777777">
        <w:trPr>
          <w:jc w:val="center"/>
        </w:trPr>
        <w:tc>
          <w:tcPr>
            <w:tcW w:w="3360" w:type="dxa"/>
            <w:shd w:val="clear" w:color="auto" w:fill="1A2B56"/>
            <w:vAlign w:val="center"/>
          </w:tcPr>
          <w:p w14:paraId="480AC5B2" w14:textId="77777777" w:rsidR="00E44E38" w:rsidRDefault="00123270">
            <w:pPr>
              <w:spacing w:before="40" w:after="40"/>
            </w:pPr>
            <w:r>
              <w:rPr>
                <w:b/>
                <w:color w:val="FFFFFF"/>
                <w:sz w:val="16"/>
              </w:rPr>
              <w:t>Pattern</w:t>
            </w:r>
          </w:p>
        </w:tc>
        <w:tc>
          <w:tcPr>
            <w:tcW w:w="3360" w:type="dxa"/>
            <w:shd w:val="clear" w:color="auto" w:fill="1A2B56"/>
            <w:vAlign w:val="center"/>
          </w:tcPr>
          <w:p w14:paraId="604F15B4" w14:textId="77777777" w:rsidR="00E44E38" w:rsidRDefault="00123270">
            <w:pPr>
              <w:spacing w:before="40" w:after="40"/>
            </w:pPr>
            <w:r>
              <w:rPr>
                <w:b/>
                <w:color w:val="FFFFFF"/>
                <w:sz w:val="16"/>
              </w:rPr>
              <w:t>Description</w:t>
            </w:r>
          </w:p>
        </w:tc>
        <w:tc>
          <w:tcPr>
            <w:tcW w:w="3360" w:type="dxa"/>
            <w:shd w:val="clear" w:color="auto" w:fill="1A2B56"/>
            <w:vAlign w:val="center"/>
          </w:tcPr>
          <w:p w14:paraId="550084A3" w14:textId="77777777" w:rsidR="00E44E38" w:rsidRDefault="00123270">
            <w:pPr>
              <w:spacing w:before="40" w:after="40"/>
            </w:pPr>
            <w:r>
              <w:rPr>
                <w:b/>
                <w:color w:val="FFFFFF"/>
                <w:sz w:val="16"/>
              </w:rPr>
              <w:t>Recommended Use</w:t>
            </w:r>
          </w:p>
        </w:tc>
      </w:tr>
      <w:tr w:rsidR="00E44E38" w14:paraId="4EB82023" w14:textId="77777777">
        <w:trPr>
          <w:jc w:val="center"/>
        </w:trPr>
        <w:tc>
          <w:tcPr>
            <w:tcW w:w="3360" w:type="dxa"/>
            <w:vAlign w:val="center"/>
          </w:tcPr>
          <w:p w14:paraId="1E40F441" w14:textId="77777777" w:rsidR="00E44E38" w:rsidRDefault="00123270">
            <w:pPr>
              <w:spacing w:before="40" w:after="40"/>
            </w:pPr>
            <w:r>
              <w:rPr>
                <w:sz w:val="16"/>
              </w:rPr>
              <w:t>Operational event to analytical feed</w:t>
            </w:r>
          </w:p>
        </w:tc>
        <w:tc>
          <w:tcPr>
            <w:tcW w:w="3360" w:type="dxa"/>
            <w:vAlign w:val="center"/>
          </w:tcPr>
          <w:p w14:paraId="3CE73529" w14:textId="77777777" w:rsidR="00E44E38" w:rsidRDefault="00123270">
            <w:pPr>
              <w:spacing w:before="40" w:after="40"/>
            </w:pPr>
            <w:r>
              <w:rPr>
                <w:sz w:val="16"/>
              </w:rPr>
              <w:t>Integration platform emits governed event/data extract into landing zone for Snowflake ingestion</w:t>
            </w:r>
          </w:p>
        </w:tc>
        <w:tc>
          <w:tcPr>
            <w:tcW w:w="3360" w:type="dxa"/>
            <w:vAlign w:val="center"/>
          </w:tcPr>
          <w:p w14:paraId="0CEF2DAE" w14:textId="77777777" w:rsidR="00E44E38" w:rsidRDefault="00123270">
            <w:pPr>
              <w:spacing w:before="40" w:after="40"/>
            </w:pPr>
            <w:r>
              <w:rPr>
                <w:sz w:val="16"/>
              </w:rPr>
              <w:t>When operational events need downstream analytics</w:t>
            </w:r>
          </w:p>
        </w:tc>
      </w:tr>
      <w:tr w:rsidR="00E44E38" w14:paraId="6F2B0999" w14:textId="77777777">
        <w:trPr>
          <w:jc w:val="center"/>
        </w:trPr>
        <w:tc>
          <w:tcPr>
            <w:tcW w:w="3360" w:type="dxa"/>
            <w:vAlign w:val="center"/>
          </w:tcPr>
          <w:p w14:paraId="08B5B3D6" w14:textId="77777777" w:rsidR="00E44E38" w:rsidRDefault="00123270">
            <w:pPr>
              <w:spacing w:before="40" w:after="40"/>
            </w:pPr>
            <w:r>
              <w:rPr>
                <w:sz w:val="16"/>
              </w:rPr>
              <w:t>API/source extraction to landing zone</w:t>
            </w:r>
          </w:p>
        </w:tc>
        <w:tc>
          <w:tcPr>
            <w:tcW w:w="3360" w:type="dxa"/>
            <w:vAlign w:val="center"/>
          </w:tcPr>
          <w:p w14:paraId="3DC0D968" w14:textId="77777777" w:rsidR="00E44E38" w:rsidRDefault="00123270">
            <w:pPr>
              <w:spacing w:before="40" w:after="40"/>
            </w:pPr>
            <w:r>
              <w:rPr>
                <w:sz w:val="16"/>
              </w:rPr>
              <w:t>Logic App/Function/ADF extracts from API and lands data into Blob/ADLS for Snowflake ingestion</w:t>
            </w:r>
          </w:p>
        </w:tc>
        <w:tc>
          <w:tcPr>
            <w:tcW w:w="3360" w:type="dxa"/>
            <w:vAlign w:val="center"/>
          </w:tcPr>
          <w:p w14:paraId="2A613B42" w14:textId="77777777" w:rsidR="00E44E38" w:rsidRDefault="00123270">
            <w:pPr>
              <w:spacing w:before="40" w:after="40"/>
            </w:pPr>
            <w:r>
              <w:rPr>
                <w:sz w:val="16"/>
              </w:rPr>
              <w:t>Data ingestion from SaaS platform or REST data</w:t>
            </w:r>
          </w:p>
        </w:tc>
      </w:tr>
      <w:tr w:rsidR="00E44E38" w14:paraId="30F094E6" w14:textId="77777777">
        <w:trPr>
          <w:jc w:val="center"/>
        </w:trPr>
        <w:tc>
          <w:tcPr>
            <w:tcW w:w="3360" w:type="dxa"/>
            <w:vAlign w:val="center"/>
          </w:tcPr>
          <w:p w14:paraId="611C1C61" w14:textId="77777777" w:rsidR="00E44E38" w:rsidRDefault="00123270">
            <w:pPr>
              <w:spacing w:before="40" w:after="40"/>
            </w:pPr>
            <w:r>
              <w:rPr>
                <w:sz w:val="16"/>
              </w:rPr>
              <w:t>Batch file handoff</w:t>
            </w:r>
          </w:p>
        </w:tc>
        <w:tc>
          <w:tcPr>
            <w:tcW w:w="3360" w:type="dxa"/>
            <w:vAlign w:val="center"/>
          </w:tcPr>
          <w:p w14:paraId="0E79A15D" w14:textId="77777777" w:rsidR="00E44E38" w:rsidRDefault="00123270">
            <w:pPr>
              <w:spacing w:before="40" w:after="40"/>
            </w:pPr>
            <w:r>
              <w:rPr>
                <w:sz w:val="16"/>
              </w:rPr>
              <w:t>Source file lands in controlled storage and is ingested into Snowflake via Snowpipe/COPY INTO</w:t>
            </w:r>
          </w:p>
        </w:tc>
        <w:tc>
          <w:tcPr>
            <w:tcW w:w="3360" w:type="dxa"/>
            <w:vAlign w:val="center"/>
          </w:tcPr>
          <w:p w14:paraId="6B302461" w14:textId="77777777" w:rsidR="00E44E38" w:rsidRDefault="00123270">
            <w:pPr>
              <w:spacing w:before="40" w:after="40"/>
            </w:pPr>
            <w:r>
              <w:rPr>
                <w:sz w:val="16"/>
              </w:rPr>
              <w:t>Scheduled or event-driven data loads</w:t>
            </w:r>
          </w:p>
        </w:tc>
      </w:tr>
      <w:tr w:rsidR="00E44E38" w14:paraId="7269B729" w14:textId="77777777">
        <w:trPr>
          <w:jc w:val="center"/>
        </w:trPr>
        <w:tc>
          <w:tcPr>
            <w:tcW w:w="3360" w:type="dxa"/>
            <w:vAlign w:val="center"/>
          </w:tcPr>
          <w:p w14:paraId="188D188B" w14:textId="77777777" w:rsidR="00E44E38" w:rsidRDefault="00123270">
            <w:pPr>
              <w:spacing w:before="40" w:after="40"/>
            </w:pPr>
            <w:r>
              <w:rPr>
                <w:sz w:val="16"/>
              </w:rPr>
              <w:t>Curated result consumption</w:t>
            </w:r>
          </w:p>
        </w:tc>
        <w:tc>
          <w:tcPr>
            <w:tcW w:w="3360" w:type="dxa"/>
            <w:vAlign w:val="center"/>
          </w:tcPr>
          <w:p w14:paraId="77F34FEE" w14:textId="77777777" w:rsidR="00E44E38" w:rsidRDefault="00123270">
            <w:pPr>
              <w:spacing w:before="40" w:after="40"/>
            </w:pPr>
            <w:r>
              <w:rPr>
                <w:sz w:val="16"/>
              </w:rPr>
              <w:t>Applications consume curated output only through approved service/API layer where operational use is required</w:t>
            </w:r>
          </w:p>
        </w:tc>
        <w:tc>
          <w:tcPr>
            <w:tcW w:w="3360" w:type="dxa"/>
            <w:vAlign w:val="center"/>
          </w:tcPr>
          <w:p w14:paraId="4C4E4995" w14:textId="77777777" w:rsidR="00E44E38" w:rsidRDefault="00123270">
            <w:pPr>
              <w:spacing w:before="40" w:after="40"/>
            </w:pPr>
            <w:r>
              <w:rPr>
                <w:sz w:val="16"/>
              </w:rPr>
              <w:t>Avoid direct coupling to Snowflake for operational workflows</w:t>
            </w:r>
          </w:p>
        </w:tc>
      </w:tr>
    </w:tbl>
    <w:p w14:paraId="5CA49E86" w14:textId="77777777" w:rsidR="00E44E38" w:rsidRDefault="00E44E38"/>
    <w:p w14:paraId="3262539F" w14:textId="77777777" w:rsidR="00E44E38" w:rsidRDefault="00123270">
      <w:pPr>
        <w:pStyle w:val="Heading1"/>
      </w:pPr>
      <w:r>
        <w:t>10. Guardrails, Exceptions and TDA Governance</w:t>
      </w:r>
    </w:p>
    <w:p w14:paraId="012EC58B" w14:textId="77777777" w:rsidR="00E44E38" w:rsidRDefault="00123270">
      <w:pPr>
        <w:pStyle w:val="Heading2"/>
      </w:pPr>
      <w:r>
        <w:t>10.1 Mandatory Guardrails and Evidence</w:t>
      </w:r>
    </w:p>
    <w:p w14:paraId="7A5D239C" w14:textId="77777777" w:rsidR="00E44E38" w:rsidRDefault="00123270">
      <w:pPr>
        <w:pStyle w:val="Heading2"/>
      </w:pPr>
      <w:r>
        <w:t>Mandatory Guardrails</w:t>
      </w:r>
    </w:p>
    <w:tbl>
      <w:tblPr>
        <w:tblStyle w:val="TableGrid"/>
        <w:tblW w:w="0" w:type="auto"/>
        <w:jc w:val="center"/>
        <w:tblLook w:val="04A0" w:firstRow="1" w:lastRow="0" w:firstColumn="1" w:lastColumn="0" w:noHBand="0" w:noVBand="1"/>
      </w:tblPr>
      <w:tblGrid>
        <w:gridCol w:w="3360"/>
        <w:gridCol w:w="3360"/>
        <w:gridCol w:w="3360"/>
      </w:tblGrid>
      <w:tr w:rsidR="00E44E38" w14:paraId="72950A8A" w14:textId="77777777">
        <w:trPr>
          <w:jc w:val="center"/>
        </w:trPr>
        <w:tc>
          <w:tcPr>
            <w:tcW w:w="3360" w:type="dxa"/>
            <w:shd w:val="clear" w:color="auto" w:fill="1A2B56"/>
            <w:vAlign w:val="center"/>
          </w:tcPr>
          <w:p w14:paraId="622C07C4" w14:textId="77777777" w:rsidR="00E44E38" w:rsidRDefault="00123270">
            <w:pPr>
              <w:spacing w:before="40" w:after="40"/>
            </w:pPr>
            <w:r>
              <w:rPr>
                <w:b/>
                <w:color w:val="FFFFFF"/>
                <w:sz w:val="16"/>
              </w:rPr>
              <w:t>Guardrail</w:t>
            </w:r>
          </w:p>
        </w:tc>
        <w:tc>
          <w:tcPr>
            <w:tcW w:w="3360" w:type="dxa"/>
            <w:shd w:val="clear" w:color="auto" w:fill="1A2B56"/>
            <w:vAlign w:val="center"/>
          </w:tcPr>
          <w:p w14:paraId="4E32C564" w14:textId="77777777" w:rsidR="00E44E38" w:rsidRDefault="00123270">
            <w:pPr>
              <w:spacing w:before="40" w:after="40"/>
            </w:pPr>
            <w:r>
              <w:rPr>
                <w:b/>
                <w:color w:val="FFFFFF"/>
                <w:sz w:val="16"/>
              </w:rPr>
              <w:t>Rule</w:t>
            </w:r>
          </w:p>
        </w:tc>
        <w:tc>
          <w:tcPr>
            <w:tcW w:w="3360" w:type="dxa"/>
            <w:shd w:val="clear" w:color="auto" w:fill="1A2B56"/>
            <w:vAlign w:val="center"/>
          </w:tcPr>
          <w:p w14:paraId="0CCB6958" w14:textId="77777777" w:rsidR="00E44E38" w:rsidRDefault="00123270">
            <w:pPr>
              <w:spacing w:before="40" w:after="40"/>
            </w:pPr>
            <w:r>
              <w:rPr>
                <w:b/>
                <w:color w:val="FFFFFF"/>
                <w:sz w:val="16"/>
              </w:rPr>
              <w:t>Governance Evidence</w:t>
            </w:r>
          </w:p>
        </w:tc>
      </w:tr>
      <w:tr w:rsidR="00E44E38" w14:paraId="2FCA7408" w14:textId="77777777">
        <w:trPr>
          <w:jc w:val="center"/>
        </w:trPr>
        <w:tc>
          <w:tcPr>
            <w:tcW w:w="3360" w:type="dxa"/>
            <w:vAlign w:val="center"/>
          </w:tcPr>
          <w:p w14:paraId="5AC24B77" w14:textId="77777777" w:rsidR="00E44E38" w:rsidRDefault="00123270">
            <w:pPr>
              <w:spacing w:before="40" w:after="40"/>
            </w:pPr>
            <w:r>
              <w:rPr>
                <w:sz w:val="16"/>
              </w:rPr>
              <w:lastRenderedPageBreak/>
              <w:t>APIM ingress</w:t>
            </w:r>
          </w:p>
        </w:tc>
        <w:tc>
          <w:tcPr>
            <w:tcW w:w="3360" w:type="dxa"/>
            <w:vAlign w:val="center"/>
          </w:tcPr>
          <w:p w14:paraId="6AD5ED78" w14:textId="77777777" w:rsidR="00E44E38" w:rsidRDefault="00123270">
            <w:pPr>
              <w:spacing w:before="40" w:after="40"/>
            </w:pPr>
            <w:r>
              <w:rPr>
                <w:sz w:val="16"/>
              </w:rPr>
              <w:t>All published APIs must be exposed through APIM unless exception approved.</w:t>
            </w:r>
          </w:p>
        </w:tc>
        <w:tc>
          <w:tcPr>
            <w:tcW w:w="3360" w:type="dxa"/>
            <w:vAlign w:val="center"/>
          </w:tcPr>
          <w:p w14:paraId="2C03FB3F" w14:textId="77777777" w:rsidR="00E44E38" w:rsidRDefault="00123270">
            <w:pPr>
              <w:spacing w:before="40" w:after="40"/>
            </w:pPr>
            <w:r>
              <w:rPr>
                <w:sz w:val="16"/>
              </w:rPr>
              <w:t>API design section in HLD.</w:t>
            </w:r>
          </w:p>
        </w:tc>
      </w:tr>
      <w:tr w:rsidR="00E44E38" w14:paraId="281B9582" w14:textId="77777777">
        <w:trPr>
          <w:jc w:val="center"/>
        </w:trPr>
        <w:tc>
          <w:tcPr>
            <w:tcW w:w="3360" w:type="dxa"/>
            <w:vAlign w:val="center"/>
          </w:tcPr>
          <w:p w14:paraId="04D23013" w14:textId="77777777" w:rsidR="00E44E38" w:rsidRDefault="00123270">
            <w:pPr>
              <w:spacing w:before="40" w:after="40"/>
            </w:pPr>
            <w:r>
              <w:rPr>
                <w:sz w:val="16"/>
              </w:rPr>
              <w:t>REST/JSON standard</w:t>
            </w:r>
          </w:p>
        </w:tc>
        <w:tc>
          <w:tcPr>
            <w:tcW w:w="3360" w:type="dxa"/>
            <w:vAlign w:val="center"/>
          </w:tcPr>
          <w:p w14:paraId="0E8B023A" w14:textId="77777777" w:rsidR="00E44E38" w:rsidRDefault="00123270">
            <w:pPr>
              <w:spacing w:before="40" w:after="40"/>
            </w:pPr>
            <w:r>
              <w:rPr>
                <w:sz w:val="16"/>
              </w:rPr>
              <w:t>REST and JSON are default for synchronous APIs.</w:t>
            </w:r>
          </w:p>
        </w:tc>
        <w:tc>
          <w:tcPr>
            <w:tcW w:w="3360" w:type="dxa"/>
            <w:vAlign w:val="center"/>
          </w:tcPr>
          <w:p w14:paraId="05E11CD4" w14:textId="77777777" w:rsidR="00E44E38" w:rsidRDefault="00123270">
            <w:pPr>
              <w:spacing w:before="40" w:after="40"/>
            </w:pPr>
            <w:r>
              <w:rPr>
                <w:sz w:val="16"/>
              </w:rPr>
              <w:t>API contract / OpenAPI spec.</w:t>
            </w:r>
          </w:p>
        </w:tc>
      </w:tr>
      <w:tr w:rsidR="00E44E38" w14:paraId="6F2C09C3" w14:textId="77777777">
        <w:trPr>
          <w:jc w:val="center"/>
        </w:trPr>
        <w:tc>
          <w:tcPr>
            <w:tcW w:w="3360" w:type="dxa"/>
            <w:vAlign w:val="center"/>
          </w:tcPr>
          <w:p w14:paraId="4543614F" w14:textId="77777777" w:rsidR="00E44E38" w:rsidRDefault="00123270">
            <w:pPr>
              <w:spacing w:before="40" w:after="40"/>
            </w:pPr>
            <w:r>
              <w:rPr>
                <w:sz w:val="16"/>
              </w:rPr>
              <w:t>No direct database coupling</w:t>
            </w:r>
          </w:p>
        </w:tc>
        <w:tc>
          <w:tcPr>
            <w:tcW w:w="3360" w:type="dxa"/>
            <w:vAlign w:val="center"/>
          </w:tcPr>
          <w:p w14:paraId="44F8FFAC" w14:textId="77777777" w:rsidR="00E44E38" w:rsidRDefault="00123270">
            <w:pPr>
              <w:spacing w:before="40" w:after="40"/>
            </w:pPr>
            <w:r>
              <w:rPr>
                <w:sz w:val="16"/>
              </w:rPr>
              <w:t>Direct database-to-database operational integration is not permitted by default.</w:t>
            </w:r>
          </w:p>
        </w:tc>
        <w:tc>
          <w:tcPr>
            <w:tcW w:w="3360" w:type="dxa"/>
            <w:vAlign w:val="center"/>
          </w:tcPr>
          <w:p w14:paraId="1F753983" w14:textId="77777777" w:rsidR="00E44E38" w:rsidRDefault="00123270">
            <w:pPr>
              <w:spacing w:before="40" w:after="40"/>
            </w:pPr>
            <w:r>
              <w:rPr>
                <w:sz w:val="16"/>
              </w:rPr>
              <w:t>Design decision in HLD.</w:t>
            </w:r>
          </w:p>
        </w:tc>
      </w:tr>
      <w:tr w:rsidR="00E44E38" w14:paraId="3FFED3E2" w14:textId="77777777">
        <w:trPr>
          <w:jc w:val="center"/>
        </w:trPr>
        <w:tc>
          <w:tcPr>
            <w:tcW w:w="3360" w:type="dxa"/>
            <w:vAlign w:val="center"/>
          </w:tcPr>
          <w:p w14:paraId="077F805E" w14:textId="77777777" w:rsidR="00E44E38" w:rsidRDefault="00123270">
            <w:pPr>
              <w:spacing w:before="40" w:after="40"/>
            </w:pPr>
            <w:r>
              <w:rPr>
                <w:sz w:val="16"/>
              </w:rPr>
              <w:t>Managed identity first</w:t>
            </w:r>
          </w:p>
        </w:tc>
        <w:tc>
          <w:tcPr>
            <w:tcW w:w="3360" w:type="dxa"/>
            <w:vAlign w:val="center"/>
          </w:tcPr>
          <w:p w14:paraId="416C59CF" w14:textId="77777777" w:rsidR="00E44E38" w:rsidRDefault="00123270">
            <w:pPr>
              <w:spacing w:before="40" w:after="40"/>
            </w:pPr>
            <w:r>
              <w:rPr>
                <w:sz w:val="16"/>
              </w:rPr>
              <w:t>Azure service-to-service authentication should use managed identity where supported.</w:t>
            </w:r>
          </w:p>
        </w:tc>
        <w:tc>
          <w:tcPr>
            <w:tcW w:w="3360" w:type="dxa"/>
            <w:vAlign w:val="center"/>
          </w:tcPr>
          <w:p w14:paraId="74BE34DC" w14:textId="77777777" w:rsidR="00E44E38" w:rsidRDefault="00123270">
            <w:pPr>
              <w:spacing w:before="40" w:after="40"/>
            </w:pPr>
            <w:r>
              <w:rPr>
                <w:sz w:val="16"/>
              </w:rPr>
              <w:t>IAM/RBAC section in HLD / LLD.</w:t>
            </w:r>
          </w:p>
        </w:tc>
      </w:tr>
      <w:tr w:rsidR="00E44E38" w14:paraId="2826AA70" w14:textId="77777777">
        <w:trPr>
          <w:jc w:val="center"/>
        </w:trPr>
        <w:tc>
          <w:tcPr>
            <w:tcW w:w="3360" w:type="dxa"/>
            <w:vAlign w:val="center"/>
          </w:tcPr>
          <w:p w14:paraId="2E135799" w14:textId="77777777" w:rsidR="00E44E38" w:rsidRDefault="00123270">
            <w:pPr>
              <w:spacing w:before="40" w:after="40"/>
            </w:pPr>
            <w:r>
              <w:rPr>
                <w:sz w:val="16"/>
              </w:rPr>
              <w:t>Key Vault for secrets</w:t>
            </w:r>
          </w:p>
        </w:tc>
        <w:tc>
          <w:tcPr>
            <w:tcW w:w="3360" w:type="dxa"/>
            <w:vAlign w:val="center"/>
          </w:tcPr>
          <w:p w14:paraId="371461E6" w14:textId="77777777" w:rsidR="00E44E38" w:rsidRDefault="00123270">
            <w:pPr>
              <w:spacing w:before="40" w:after="40"/>
            </w:pPr>
            <w:r>
              <w:rPr>
                <w:sz w:val="16"/>
              </w:rPr>
              <w:t>Secrets, keys, and certificates must be stored in Key Vault.</w:t>
            </w:r>
          </w:p>
        </w:tc>
        <w:tc>
          <w:tcPr>
            <w:tcW w:w="3360" w:type="dxa"/>
            <w:vAlign w:val="center"/>
          </w:tcPr>
          <w:p w14:paraId="23FC7BD0" w14:textId="77777777" w:rsidR="00E44E38" w:rsidRDefault="00123270">
            <w:pPr>
              <w:spacing w:before="40" w:after="40"/>
            </w:pPr>
            <w:r>
              <w:rPr>
                <w:sz w:val="16"/>
              </w:rPr>
              <w:t>HLD / LLD.</w:t>
            </w:r>
          </w:p>
        </w:tc>
      </w:tr>
      <w:tr w:rsidR="00E44E38" w14:paraId="715323B5" w14:textId="77777777">
        <w:trPr>
          <w:jc w:val="center"/>
        </w:trPr>
        <w:tc>
          <w:tcPr>
            <w:tcW w:w="3360" w:type="dxa"/>
            <w:vAlign w:val="center"/>
          </w:tcPr>
          <w:p w14:paraId="6E65564A" w14:textId="77777777" w:rsidR="00E44E38" w:rsidRDefault="00123270">
            <w:pPr>
              <w:spacing w:before="40" w:after="40"/>
            </w:pPr>
            <w:r>
              <w:rPr>
                <w:sz w:val="16"/>
              </w:rPr>
              <w:t>Private endpoint where possible</w:t>
            </w:r>
          </w:p>
        </w:tc>
        <w:tc>
          <w:tcPr>
            <w:tcW w:w="3360" w:type="dxa"/>
            <w:vAlign w:val="center"/>
          </w:tcPr>
          <w:p w14:paraId="40AC3949" w14:textId="77777777" w:rsidR="00E44E38" w:rsidRDefault="00123270">
            <w:pPr>
              <w:spacing w:before="40" w:after="40"/>
            </w:pPr>
            <w:r>
              <w:rPr>
                <w:sz w:val="16"/>
              </w:rPr>
              <w:t>Supported PaaS services should use private endpoints where appropriate.</w:t>
            </w:r>
          </w:p>
        </w:tc>
        <w:tc>
          <w:tcPr>
            <w:tcW w:w="3360" w:type="dxa"/>
            <w:vAlign w:val="center"/>
          </w:tcPr>
          <w:p w14:paraId="2A1E8EA5" w14:textId="77777777" w:rsidR="00E44E38" w:rsidRDefault="00123270">
            <w:pPr>
              <w:spacing w:before="40" w:after="40"/>
            </w:pPr>
            <w:r>
              <w:rPr>
                <w:sz w:val="16"/>
              </w:rPr>
              <w:t>Network design.</w:t>
            </w:r>
          </w:p>
        </w:tc>
      </w:tr>
      <w:tr w:rsidR="00E44E38" w14:paraId="4D6B27FB" w14:textId="77777777">
        <w:trPr>
          <w:jc w:val="center"/>
        </w:trPr>
        <w:tc>
          <w:tcPr>
            <w:tcW w:w="3360" w:type="dxa"/>
            <w:vAlign w:val="center"/>
          </w:tcPr>
          <w:p w14:paraId="1D8DD9CE" w14:textId="77777777" w:rsidR="00E44E38" w:rsidRDefault="00123270">
            <w:pPr>
              <w:spacing w:before="40" w:after="40"/>
            </w:pPr>
            <w:r>
              <w:rPr>
                <w:sz w:val="16"/>
              </w:rPr>
              <w:t>CI/CD required</w:t>
            </w:r>
          </w:p>
        </w:tc>
        <w:tc>
          <w:tcPr>
            <w:tcW w:w="3360" w:type="dxa"/>
            <w:vAlign w:val="center"/>
          </w:tcPr>
          <w:p w14:paraId="65E981D6" w14:textId="77777777" w:rsidR="00E44E38" w:rsidRDefault="00123270">
            <w:pPr>
              <w:spacing w:before="40" w:after="40"/>
            </w:pPr>
            <w:r>
              <w:rPr>
                <w:sz w:val="16"/>
              </w:rPr>
              <w:t>Integration assets must be source-controlled and deployed through CI/CD.</w:t>
            </w:r>
          </w:p>
        </w:tc>
        <w:tc>
          <w:tcPr>
            <w:tcW w:w="3360" w:type="dxa"/>
            <w:vAlign w:val="center"/>
          </w:tcPr>
          <w:p w14:paraId="4A26CBF4" w14:textId="77777777" w:rsidR="00E44E38" w:rsidRDefault="00123270">
            <w:pPr>
              <w:spacing w:before="40" w:after="40"/>
            </w:pPr>
            <w:r>
              <w:rPr>
                <w:sz w:val="16"/>
              </w:rPr>
              <w:t>Pipeline evidence in LLD.</w:t>
            </w:r>
          </w:p>
        </w:tc>
      </w:tr>
      <w:tr w:rsidR="00E44E38" w14:paraId="62D0D5BC" w14:textId="77777777">
        <w:trPr>
          <w:jc w:val="center"/>
        </w:trPr>
        <w:tc>
          <w:tcPr>
            <w:tcW w:w="3360" w:type="dxa"/>
            <w:vAlign w:val="center"/>
          </w:tcPr>
          <w:p w14:paraId="22E9A7F2" w14:textId="77777777" w:rsidR="00E44E38" w:rsidRDefault="00123270">
            <w:pPr>
              <w:spacing w:before="40" w:after="40"/>
            </w:pPr>
            <w:r>
              <w:rPr>
                <w:sz w:val="16"/>
              </w:rPr>
              <w:t>Observability required</w:t>
            </w:r>
          </w:p>
        </w:tc>
        <w:tc>
          <w:tcPr>
            <w:tcW w:w="3360" w:type="dxa"/>
            <w:vAlign w:val="center"/>
          </w:tcPr>
          <w:p w14:paraId="78DCA7A2" w14:textId="77777777" w:rsidR="00E44E38" w:rsidRDefault="00123270">
            <w:pPr>
              <w:spacing w:before="40" w:after="40"/>
            </w:pPr>
            <w:r>
              <w:rPr>
                <w:sz w:val="16"/>
              </w:rPr>
              <w:t>Logging, correlation, alerts, and runbooks must be included.</w:t>
            </w:r>
          </w:p>
        </w:tc>
        <w:tc>
          <w:tcPr>
            <w:tcW w:w="3360" w:type="dxa"/>
            <w:vAlign w:val="center"/>
          </w:tcPr>
          <w:p w14:paraId="4417DEF2" w14:textId="77777777" w:rsidR="00E44E38" w:rsidRDefault="00123270">
            <w:pPr>
              <w:spacing w:before="40" w:after="40"/>
            </w:pPr>
            <w:r>
              <w:rPr>
                <w:sz w:val="16"/>
              </w:rPr>
              <w:t>HLD / Operational readiness checklist.</w:t>
            </w:r>
          </w:p>
        </w:tc>
      </w:tr>
      <w:tr w:rsidR="00E44E38" w14:paraId="72F0BA49" w14:textId="77777777">
        <w:trPr>
          <w:jc w:val="center"/>
        </w:trPr>
        <w:tc>
          <w:tcPr>
            <w:tcW w:w="3360" w:type="dxa"/>
            <w:vAlign w:val="center"/>
          </w:tcPr>
          <w:p w14:paraId="00A475C0" w14:textId="77777777" w:rsidR="00E44E38" w:rsidRDefault="00123270">
            <w:pPr>
              <w:spacing w:before="40" w:after="40"/>
            </w:pPr>
            <w:r>
              <w:rPr>
                <w:sz w:val="16"/>
              </w:rPr>
              <w:t>Exception handling required</w:t>
            </w:r>
          </w:p>
        </w:tc>
        <w:tc>
          <w:tcPr>
            <w:tcW w:w="3360" w:type="dxa"/>
            <w:vAlign w:val="center"/>
          </w:tcPr>
          <w:p w14:paraId="4046022B" w14:textId="77777777" w:rsidR="00E44E38" w:rsidRDefault="00123270">
            <w:pPr>
              <w:spacing w:before="40" w:after="40"/>
            </w:pPr>
            <w:r>
              <w:rPr>
                <w:sz w:val="16"/>
              </w:rPr>
              <w:t>Retries, error handling, dead-lettering, or compensating actions must be defined.</w:t>
            </w:r>
          </w:p>
        </w:tc>
        <w:tc>
          <w:tcPr>
            <w:tcW w:w="3360" w:type="dxa"/>
            <w:vAlign w:val="center"/>
          </w:tcPr>
          <w:p w14:paraId="58CE0709" w14:textId="77777777" w:rsidR="00E44E38" w:rsidRDefault="00123270">
            <w:pPr>
              <w:spacing w:before="40" w:after="40"/>
            </w:pPr>
            <w:r>
              <w:rPr>
                <w:sz w:val="16"/>
              </w:rPr>
              <w:t>Exception handling design.</w:t>
            </w:r>
          </w:p>
        </w:tc>
      </w:tr>
      <w:tr w:rsidR="00E44E38" w14:paraId="611849A1" w14:textId="77777777">
        <w:trPr>
          <w:jc w:val="center"/>
        </w:trPr>
        <w:tc>
          <w:tcPr>
            <w:tcW w:w="3360" w:type="dxa"/>
            <w:vAlign w:val="center"/>
          </w:tcPr>
          <w:p w14:paraId="18277071" w14:textId="77777777" w:rsidR="00E44E38" w:rsidRDefault="00123270">
            <w:pPr>
              <w:spacing w:before="40" w:after="40"/>
            </w:pPr>
            <w:r>
              <w:rPr>
                <w:sz w:val="16"/>
              </w:rPr>
              <w:t>Data platform not default</w:t>
            </w:r>
          </w:p>
        </w:tc>
        <w:tc>
          <w:tcPr>
            <w:tcW w:w="3360" w:type="dxa"/>
            <w:vAlign w:val="center"/>
          </w:tcPr>
          <w:p w14:paraId="3C116483" w14:textId="77777777" w:rsidR="00E44E38" w:rsidRDefault="00123270">
            <w:pPr>
              <w:spacing w:before="40" w:after="40"/>
            </w:pPr>
            <w:r>
              <w:rPr>
                <w:sz w:val="16"/>
              </w:rPr>
              <w:t>Snowflake/ADF must not be used for transient operational integration without rationale.</w:t>
            </w:r>
          </w:p>
        </w:tc>
        <w:tc>
          <w:tcPr>
            <w:tcW w:w="3360" w:type="dxa"/>
            <w:vAlign w:val="center"/>
          </w:tcPr>
          <w:p w14:paraId="0249B7AE" w14:textId="77777777" w:rsidR="00E44E38" w:rsidRDefault="00123270">
            <w:pPr>
              <w:spacing w:before="40" w:after="40"/>
            </w:pPr>
            <w:r>
              <w:rPr>
                <w:sz w:val="16"/>
              </w:rPr>
              <w:t>Design decision in HLD.</w:t>
            </w:r>
          </w:p>
        </w:tc>
      </w:tr>
    </w:tbl>
    <w:p w14:paraId="7BCD80E6" w14:textId="77777777" w:rsidR="00E44E38" w:rsidRDefault="00E44E38"/>
    <w:p w14:paraId="15D6FF7A" w14:textId="77777777" w:rsidR="00E44E38" w:rsidRDefault="00123270">
      <w:pPr>
        <w:pStyle w:val="Heading2"/>
      </w:pPr>
      <w:r>
        <w:t>Exception Process</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2621397E" w14:textId="77777777">
        <w:trPr>
          <w:jc w:val="center"/>
        </w:trPr>
        <w:tc>
          <w:tcPr>
            <w:tcW w:w="2520" w:type="dxa"/>
            <w:shd w:val="clear" w:color="auto" w:fill="1A2B56"/>
            <w:vAlign w:val="center"/>
          </w:tcPr>
          <w:p w14:paraId="7413B1FA" w14:textId="77777777" w:rsidR="00E44E38" w:rsidRDefault="00123270">
            <w:pPr>
              <w:spacing w:before="40" w:after="40"/>
            </w:pPr>
            <w:r>
              <w:rPr>
                <w:b/>
                <w:color w:val="FFFFFF"/>
                <w:sz w:val="16"/>
              </w:rPr>
              <w:t>Step</w:t>
            </w:r>
          </w:p>
        </w:tc>
        <w:tc>
          <w:tcPr>
            <w:tcW w:w="2520" w:type="dxa"/>
            <w:shd w:val="clear" w:color="auto" w:fill="1A2B56"/>
            <w:vAlign w:val="center"/>
          </w:tcPr>
          <w:p w14:paraId="329FA8AD" w14:textId="77777777" w:rsidR="00E44E38" w:rsidRDefault="00123270">
            <w:pPr>
              <w:spacing w:before="40" w:after="40"/>
            </w:pPr>
            <w:r>
              <w:rPr>
                <w:b/>
                <w:color w:val="FFFFFF"/>
                <w:sz w:val="16"/>
              </w:rPr>
              <w:t>Activity</w:t>
            </w:r>
          </w:p>
        </w:tc>
        <w:tc>
          <w:tcPr>
            <w:tcW w:w="2520" w:type="dxa"/>
            <w:shd w:val="clear" w:color="auto" w:fill="1A2B56"/>
            <w:vAlign w:val="center"/>
          </w:tcPr>
          <w:p w14:paraId="3216BB35" w14:textId="77777777" w:rsidR="00E44E38" w:rsidRDefault="00123270">
            <w:pPr>
              <w:spacing w:before="40" w:after="40"/>
            </w:pPr>
            <w:r>
              <w:rPr>
                <w:b/>
                <w:color w:val="FFFFFF"/>
                <w:sz w:val="16"/>
              </w:rPr>
              <w:t>Owner</w:t>
            </w:r>
          </w:p>
        </w:tc>
        <w:tc>
          <w:tcPr>
            <w:tcW w:w="2520" w:type="dxa"/>
            <w:shd w:val="clear" w:color="auto" w:fill="1A2B56"/>
            <w:vAlign w:val="center"/>
          </w:tcPr>
          <w:p w14:paraId="2D18A93C" w14:textId="77777777" w:rsidR="00E44E38" w:rsidRDefault="00123270">
            <w:pPr>
              <w:spacing w:before="40" w:after="40"/>
            </w:pPr>
            <w:r>
              <w:rPr>
                <w:b/>
                <w:color w:val="FFFFFF"/>
                <w:sz w:val="16"/>
              </w:rPr>
              <w:t>Output</w:t>
            </w:r>
          </w:p>
        </w:tc>
      </w:tr>
      <w:tr w:rsidR="00E44E38" w14:paraId="4BABD1D6" w14:textId="77777777">
        <w:trPr>
          <w:jc w:val="center"/>
        </w:trPr>
        <w:tc>
          <w:tcPr>
            <w:tcW w:w="2520" w:type="dxa"/>
            <w:vAlign w:val="center"/>
          </w:tcPr>
          <w:p w14:paraId="63A75051" w14:textId="77777777" w:rsidR="00E44E38" w:rsidRDefault="00123270">
            <w:pPr>
              <w:spacing w:before="40" w:after="40"/>
            </w:pPr>
            <w:r>
              <w:rPr>
                <w:sz w:val="16"/>
              </w:rPr>
              <w:t>1</w:t>
            </w:r>
          </w:p>
        </w:tc>
        <w:tc>
          <w:tcPr>
            <w:tcW w:w="2520" w:type="dxa"/>
            <w:vAlign w:val="center"/>
          </w:tcPr>
          <w:p w14:paraId="24C12073" w14:textId="77777777" w:rsidR="00E44E38" w:rsidRDefault="00123270">
            <w:pPr>
              <w:spacing w:before="40" w:after="40"/>
            </w:pPr>
            <w:r>
              <w:rPr>
                <w:sz w:val="16"/>
              </w:rPr>
              <w:t>Identify deviation from SIF pattern or guardrail</w:t>
            </w:r>
          </w:p>
        </w:tc>
        <w:tc>
          <w:tcPr>
            <w:tcW w:w="2520" w:type="dxa"/>
            <w:vAlign w:val="center"/>
          </w:tcPr>
          <w:p w14:paraId="20069A45" w14:textId="77777777" w:rsidR="00E44E38" w:rsidRDefault="00123270">
            <w:pPr>
              <w:spacing w:before="40" w:after="40"/>
            </w:pPr>
            <w:r>
              <w:rPr>
                <w:sz w:val="16"/>
              </w:rPr>
              <w:t>Delivery team / supplier</w:t>
            </w:r>
          </w:p>
        </w:tc>
        <w:tc>
          <w:tcPr>
            <w:tcW w:w="2520" w:type="dxa"/>
            <w:vAlign w:val="center"/>
          </w:tcPr>
          <w:p w14:paraId="38590F46" w14:textId="77777777" w:rsidR="00E44E38" w:rsidRDefault="00123270">
            <w:pPr>
              <w:spacing w:before="40" w:after="40"/>
            </w:pPr>
            <w:r>
              <w:rPr>
                <w:sz w:val="16"/>
              </w:rPr>
              <w:t>Exception request</w:t>
            </w:r>
          </w:p>
        </w:tc>
      </w:tr>
      <w:tr w:rsidR="00E44E38" w14:paraId="242F4870" w14:textId="77777777">
        <w:trPr>
          <w:jc w:val="center"/>
        </w:trPr>
        <w:tc>
          <w:tcPr>
            <w:tcW w:w="2520" w:type="dxa"/>
            <w:vAlign w:val="center"/>
          </w:tcPr>
          <w:p w14:paraId="199DDDAE" w14:textId="77777777" w:rsidR="00E44E38" w:rsidRDefault="00123270">
            <w:pPr>
              <w:spacing w:before="40" w:after="40"/>
            </w:pPr>
            <w:r>
              <w:rPr>
                <w:sz w:val="16"/>
              </w:rPr>
              <w:t>2</w:t>
            </w:r>
          </w:p>
        </w:tc>
        <w:tc>
          <w:tcPr>
            <w:tcW w:w="2520" w:type="dxa"/>
            <w:vAlign w:val="center"/>
          </w:tcPr>
          <w:p w14:paraId="584E1501" w14:textId="77777777" w:rsidR="00E44E38" w:rsidRDefault="00123270">
            <w:pPr>
              <w:spacing w:before="40" w:after="40"/>
            </w:pPr>
            <w:r>
              <w:rPr>
                <w:sz w:val="16"/>
              </w:rPr>
              <w:t>Document rationale, risk, alternatives, and mitigation</w:t>
            </w:r>
          </w:p>
        </w:tc>
        <w:tc>
          <w:tcPr>
            <w:tcW w:w="2520" w:type="dxa"/>
            <w:vAlign w:val="center"/>
          </w:tcPr>
          <w:p w14:paraId="4688BB6D" w14:textId="77777777" w:rsidR="00E44E38" w:rsidRDefault="00123270">
            <w:pPr>
              <w:spacing w:before="40" w:after="40"/>
            </w:pPr>
            <w:r>
              <w:rPr>
                <w:sz w:val="16"/>
              </w:rPr>
              <w:t>Portfolio architect</w:t>
            </w:r>
          </w:p>
        </w:tc>
        <w:tc>
          <w:tcPr>
            <w:tcW w:w="2520" w:type="dxa"/>
            <w:vAlign w:val="center"/>
          </w:tcPr>
          <w:p w14:paraId="068B2C4D" w14:textId="77777777" w:rsidR="00E44E38" w:rsidRDefault="00123270">
            <w:pPr>
              <w:spacing w:before="40" w:after="40"/>
            </w:pPr>
            <w:r>
              <w:rPr>
                <w:sz w:val="16"/>
              </w:rPr>
              <w:t>Architecture Decision Record</w:t>
            </w:r>
          </w:p>
        </w:tc>
      </w:tr>
      <w:tr w:rsidR="00E44E38" w14:paraId="5A52DDC2" w14:textId="77777777">
        <w:trPr>
          <w:jc w:val="center"/>
        </w:trPr>
        <w:tc>
          <w:tcPr>
            <w:tcW w:w="2520" w:type="dxa"/>
            <w:vAlign w:val="center"/>
          </w:tcPr>
          <w:p w14:paraId="44FAA896" w14:textId="77777777" w:rsidR="00E44E38" w:rsidRDefault="00123270">
            <w:pPr>
              <w:spacing w:before="40" w:after="40"/>
            </w:pPr>
            <w:r>
              <w:rPr>
                <w:sz w:val="16"/>
              </w:rPr>
              <w:t>3</w:t>
            </w:r>
          </w:p>
        </w:tc>
        <w:tc>
          <w:tcPr>
            <w:tcW w:w="2520" w:type="dxa"/>
            <w:vAlign w:val="center"/>
          </w:tcPr>
          <w:p w14:paraId="5F22494C" w14:textId="77777777" w:rsidR="00E44E38" w:rsidRDefault="00123270">
            <w:pPr>
              <w:spacing w:before="40" w:after="40"/>
            </w:pPr>
            <w:r>
              <w:rPr>
                <w:sz w:val="16"/>
              </w:rPr>
              <w:t>Review against security, operations, data, and cloud standards</w:t>
            </w:r>
          </w:p>
        </w:tc>
        <w:tc>
          <w:tcPr>
            <w:tcW w:w="2520" w:type="dxa"/>
            <w:vAlign w:val="center"/>
          </w:tcPr>
          <w:p w14:paraId="4162DB66" w14:textId="77777777" w:rsidR="00E44E38" w:rsidRDefault="00123270">
            <w:pPr>
              <w:spacing w:before="40" w:after="40"/>
            </w:pPr>
            <w:r>
              <w:rPr>
                <w:sz w:val="16"/>
              </w:rPr>
              <w:t>Architecture / Security / Platform / Data</w:t>
            </w:r>
          </w:p>
        </w:tc>
        <w:tc>
          <w:tcPr>
            <w:tcW w:w="2520" w:type="dxa"/>
            <w:vAlign w:val="center"/>
          </w:tcPr>
          <w:p w14:paraId="0887BC63" w14:textId="77777777" w:rsidR="00E44E38" w:rsidRDefault="00123270">
            <w:pPr>
              <w:spacing w:before="40" w:after="40"/>
            </w:pPr>
            <w:r>
              <w:rPr>
                <w:sz w:val="16"/>
              </w:rPr>
              <w:t>Review comments</w:t>
            </w:r>
          </w:p>
        </w:tc>
      </w:tr>
      <w:tr w:rsidR="00E44E38" w14:paraId="78EF8D61" w14:textId="77777777">
        <w:trPr>
          <w:jc w:val="center"/>
        </w:trPr>
        <w:tc>
          <w:tcPr>
            <w:tcW w:w="2520" w:type="dxa"/>
            <w:vAlign w:val="center"/>
          </w:tcPr>
          <w:p w14:paraId="3812335E" w14:textId="77777777" w:rsidR="00E44E38" w:rsidRDefault="00123270">
            <w:pPr>
              <w:spacing w:before="40" w:after="40"/>
            </w:pPr>
            <w:r>
              <w:rPr>
                <w:sz w:val="16"/>
              </w:rPr>
              <w:t>4</w:t>
            </w:r>
          </w:p>
        </w:tc>
        <w:tc>
          <w:tcPr>
            <w:tcW w:w="2520" w:type="dxa"/>
            <w:vAlign w:val="center"/>
          </w:tcPr>
          <w:p w14:paraId="2D497976" w14:textId="77777777" w:rsidR="00E44E38" w:rsidRDefault="00123270">
            <w:pPr>
              <w:spacing w:before="40" w:after="40"/>
            </w:pPr>
            <w:r>
              <w:rPr>
                <w:sz w:val="16"/>
              </w:rPr>
              <w:t>Approve, reject, or time-bound the exception</w:t>
            </w:r>
          </w:p>
        </w:tc>
        <w:tc>
          <w:tcPr>
            <w:tcW w:w="2520" w:type="dxa"/>
            <w:vAlign w:val="center"/>
          </w:tcPr>
          <w:p w14:paraId="76C57550" w14:textId="77777777" w:rsidR="00E44E38" w:rsidRDefault="00123270">
            <w:pPr>
              <w:spacing w:before="40" w:after="40"/>
            </w:pPr>
            <w:r>
              <w:rPr>
                <w:sz w:val="16"/>
              </w:rPr>
              <w:t>TDA or delegated architecture governance / risk register</w:t>
            </w:r>
          </w:p>
        </w:tc>
        <w:tc>
          <w:tcPr>
            <w:tcW w:w="2520" w:type="dxa"/>
            <w:vAlign w:val="center"/>
          </w:tcPr>
          <w:p w14:paraId="103268EA" w14:textId="77777777" w:rsidR="00E44E38" w:rsidRDefault="00123270">
            <w:pPr>
              <w:spacing w:before="40" w:after="40"/>
            </w:pPr>
            <w:r>
              <w:rPr>
                <w:sz w:val="16"/>
              </w:rPr>
              <w:t>TDA Decision outcome</w:t>
            </w:r>
          </w:p>
        </w:tc>
      </w:tr>
      <w:tr w:rsidR="00E44E38" w14:paraId="21F7D716" w14:textId="77777777">
        <w:trPr>
          <w:jc w:val="center"/>
        </w:trPr>
        <w:tc>
          <w:tcPr>
            <w:tcW w:w="2520" w:type="dxa"/>
            <w:vAlign w:val="center"/>
          </w:tcPr>
          <w:p w14:paraId="190FC12B" w14:textId="77777777" w:rsidR="00E44E38" w:rsidRDefault="00123270">
            <w:pPr>
              <w:spacing w:before="40" w:after="40"/>
            </w:pPr>
            <w:r>
              <w:rPr>
                <w:sz w:val="16"/>
              </w:rPr>
              <w:t>5</w:t>
            </w:r>
          </w:p>
        </w:tc>
        <w:tc>
          <w:tcPr>
            <w:tcW w:w="2520" w:type="dxa"/>
            <w:vAlign w:val="center"/>
          </w:tcPr>
          <w:p w14:paraId="0C725D13" w14:textId="77777777" w:rsidR="00E44E38" w:rsidRDefault="00123270">
            <w:pPr>
              <w:spacing w:before="40" w:after="40"/>
            </w:pPr>
            <w:r>
              <w:rPr>
                <w:sz w:val="16"/>
              </w:rPr>
              <w:t>Track exception through lifecycle</w:t>
            </w:r>
          </w:p>
        </w:tc>
        <w:tc>
          <w:tcPr>
            <w:tcW w:w="2520" w:type="dxa"/>
            <w:vAlign w:val="center"/>
          </w:tcPr>
          <w:p w14:paraId="1A695C33" w14:textId="77777777" w:rsidR="00E44E38" w:rsidRDefault="00123270">
            <w:pPr>
              <w:spacing w:before="40" w:after="40"/>
            </w:pPr>
            <w:r>
              <w:rPr>
                <w:sz w:val="16"/>
              </w:rPr>
              <w:t>Platform owner / risk register</w:t>
            </w:r>
          </w:p>
        </w:tc>
        <w:tc>
          <w:tcPr>
            <w:tcW w:w="2520" w:type="dxa"/>
            <w:vAlign w:val="center"/>
          </w:tcPr>
          <w:p w14:paraId="5702D024" w14:textId="77777777" w:rsidR="00E44E38" w:rsidRDefault="00123270">
            <w:pPr>
              <w:spacing w:before="40" w:after="40"/>
            </w:pPr>
            <w:r>
              <w:rPr>
                <w:sz w:val="16"/>
              </w:rPr>
              <w:t>Exception register</w:t>
            </w:r>
          </w:p>
        </w:tc>
      </w:tr>
      <w:tr w:rsidR="00E44E38" w14:paraId="6DFF955D" w14:textId="77777777">
        <w:trPr>
          <w:jc w:val="center"/>
        </w:trPr>
        <w:tc>
          <w:tcPr>
            <w:tcW w:w="2520" w:type="dxa"/>
            <w:vAlign w:val="center"/>
          </w:tcPr>
          <w:p w14:paraId="3C0330F2" w14:textId="77777777" w:rsidR="00E44E38" w:rsidRDefault="00123270">
            <w:pPr>
              <w:spacing w:before="40" w:after="40"/>
            </w:pPr>
            <w:r>
              <w:rPr>
                <w:sz w:val="16"/>
              </w:rPr>
              <w:t>6</w:t>
            </w:r>
          </w:p>
        </w:tc>
        <w:tc>
          <w:tcPr>
            <w:tcW w:w="2520" w:type="dxa"/>
            <w:vAlign w:val="center"/>
          </w:tcPr>
          <w:p w14:paraId="61799877" w14:textId="77777777" w:rsidR="00E44E38" w:rsidRDefault="00123270">
            <w:pPr>
              <w:spacing w:before="40" w:after="40"/>
            </w:pPr>
            <w:r>
              <w:rPr>
                <w:sz w:val="16"/>
              </w:rPr>
              <w:t>Review expiry or remediation path</w:t>
            </w:r>
          </w:p>
        </w:tc>
        <w:tc>
          <w:tcPr>
            <w:tcW w:w="2520" w:type="dxa"/>
            <w:vAlign w:val="center"/>
          </w:tcPr>
          <w:p w14:paraId="10DB044B" w14:textId="77777777" w:rsidR="00E44E38" w:rsidRDefault="00123270">
            <w:pPr>
              <w:spacing w:before="40" w:after="40"/>
            </w:pPr>
            <w:r>
              <w:rPr>
                <w:sz w:val="16"/>
              </w:rPr>
              <w:t>Service / Product owner</w:t>
            </w:r>
          </w:p>
        </w:tc>
        <w:tc>
          <w:tcPr>
            <w:tcW w:w="2520" w:type="dxa"/>
            <w:vAlign w:val="center"/>
          </w:tcPr>
          <w:p w14:paraId="3D407CC6" w14:textId="77777777" w:rsidR="00E44E38" w:rsidRDefault="00123270">
            <w:pPr>
              <w:spacing w:before="40" w:after="40"/>
            </w:pPr>
            <w:r>
              <w:rPr>
                <w:sz w:val="16"/>
              </w:rPr>
              <w:t>Closure or renewal</w:t>
            </w:r>
          </w:p>
        </w:tc>
      </w:tr>
    </w:tbl>
    <w:p w14:paraId="0111FE09" w14:textId="77777777" w:rsidR="00E44E38" w:rsidRDefault="00E44E38"/>
    <w:p w14:paraId="2A4B4C74" w14:textId="77777777" w:rsidR="00E44E38" w:rsidRDefault="00123270">
      <w:pPr>
        <w:pStyle w:val="Heading2"/>
      </w:pPr>
      <w:r>
        <w:t>10.2 Detailed Non-Negotiable Guardrails and TDA Gates</w:t>
      </w:r>
    </w:p>
    <w:p w14:paraId="25C0C5ED" w14:textId="77777777" w:rsidR="00E44E38" w:rsidRDefault="00123270">
      <w:pPr>
        <w:pStyle w:val="Heading2"/>
      </w:pPr>
      <w:r>
        <w:t>6.1 Non-negotiable guardrails</w:t>
      </w:r>
    </w:p>
    <w:p w14:paraId="6F75D486" w14:textId="77777777" w:rsidR="00E44E38" w:rsidRDefault="00123270">
      <w:r>
        <w:t>These are the things a TDA reviewer will look for on every integration, regardless of pattern. They are inherited directly from the security principles and engineering standards, so they are not up for per-project renegotiation, but the exception process below exists for the genuine edge cases.</w:t>
      </w:r>
    </w:p>
    <w:tbl>
      <w:tblPr>
        <w:tblStyle w:val="TableGrid"/>
        <w:tblW w:w="0" w:type="auto"/>
        <w:jc w:val="center"/>
        <w:tblLook w:val="04A0" w:firstRow="1" w:lastRow="0" w:firstColumn="1" w:lastColumn="0" w:noHBand="0" w:noVBand="1"/>
      </w:tblPr>
      <w:tblGrid>
        <w:gridCol w:w="5040"/>
        <w:gridCol w:w="5040"/>
      </w:tblGrid>
      <w:tr w:rsidR="00E44E38" w14:paraId="0B6366C0" w14:textId="77777777">
        <w:trPr>
          <w:jc w:val="center"/>
        </w:trPr>
        <w:tc>
          <w:tcPr>
            <w:tcW w:w="5040" w:type="dxa"/>
            <w:shd w:val="clear" w:color="auto" w:fill="1A2B56"/>
            <w:vAlign w:val="center"/>
          </w:tcPr>
          <w:p w14:paraId="1666FC73" w14:textId="77777777" w:rsidR="00E44E38" w:rsidRDefault="00123270">
            <w:pPr>
              <w:spacing w:before="40" w:after="40"/>
            </w:pPr>
            <w:r>
              <w:rPr>
                <w:b/>
                <w:color w:val="FFFFFF"/>
                <w:sz w:val="16"/>
              </w:rPr>
              <w:t>Area</w:t>
            </w:r>
          </w:p>
        </w:tc>
        <w:tc>
          <w:tcPr>
            <w:tcW w:w="5040" w:type="dxa"/>
            <w:shd w:val="clear" w:color="auto" w:fill="1A2B56"/>
            <w:vAlign w:val="center"/>
          </w:tcPr>
          <w:p w14:paraId="07EF88E5" w14:textId="77777777" w:rsidR="00E44E38" w:rsidRDefault="00123270">
            <w:pPr>
              <w:spacing w:before="40" w:after="40"/>
            </w:pPr>
            <w:r>
              <w:rPr>
                <w:b/>
                <w:color w:val="FFFFFF"/>
                <w:sz w:val="16"/>
              </w:rPr>
              <w:t>The rule</w:t>
            </w:r>
          </w:p>
        </w:tc>
      </w:tr>
      <w:tr w:rsidR="00E44E38" w14:paraId="4C683312" w14:textId="77777777">
        <w:trPr>
          <w:jc w:val="center"/>
        </w:trPr>
        <w:tc>
          <w:tcPr>
            <w:tcW w:w="5040" w:type="dxa"/>
            <w:vAlign w:val="center"/>
          </w:tcPr>
          <w:p w14:paraId="7F699802" w14:textId="77777777" w:rsidR="00E44E38" w:rsidRDefault="00123270">
            <w:pPr>
              <w:spacing w:before="40" w:after="40"/>
            </w:pPr>
            <w:r>
              <w:rPr>
                <w:sz w:val="16"/>
              </w:rPr>
              <w:t>Identity</w:t>
            </w:r>
          </w:p>
        </w:tc>
        <w:tc>
          <w:tcPr>
            <w:tcW w:w="5040" w:type="dxa"/>
            <w:vAlign w:val="center"/>
          </w:tcPr>
          <w:p w14:paraId="10F970C7" w14:textId="77777777" w:rsidR="00E44E38" w:rsidRDefault="00123270">
            <w:pPr>
              <w:spacing w:before="40" w:after="40"/>
            </w:pPr>
            <w:r>
              <w:rPr>
                <w:sz w:val="16"/>
              </w:rPr>
              <w:t>Entra ID with managed identities for every service-to-service call, least privilege. No account keys, shared keys or secret-bearing connection strings.</w:t>
            </w:r>
          </w:p>
        </w:tc>
      </w:tr>
      <w:tr w:rsidR="00E44E38" w14:paraId="54DBE926" w14:textId="77777777">
        <w:trPr>
          <w:jc w:val="center"/>
        </w:trPr>
        <w:tc>
          <w:tcPr>
            <w:tcW w:w="5040" w:type="dxa"/>
            <w:vAlign w:val="center"/>
          </w:tcPr>
          <w:p w14:paraId="547C1CE5" w14:textId="77777777" w:rsidR="00E44E38" w:rsidRDefault="00123270">
            <w:pPr>
              <w:spacing w:before="40" w:after="40"/>
            </w:pPr>
            <w:r>
              <w:rPr>
                <w:sz w:val="16"/>
              </w:rPr>
              <w:t>Secrets</w:t>
            </w:r>
          </w:p>
        </w:tc>
        <w:tc>
          <w:tcPr>
            <w:tcW w:w="5040" w:type="dxa"/>
            <w:vAlign w:val="center"/>
          </w:tcPr>
          <w:p w14:paraId="386D517D" w14:textId="77777777" w:rsidR="00E44E38" w:rsidRDefault="00123270">
            <w:pPr>
              <w:spacing w:before="40" w:after="40"/>
            </w:pPr>
            <w:r>
              <w:rPr>
                <w:sz w:val="16"/>
              </w:rPr>
              <w:t>Only where unavoidable, held in Key Vault (Cyber subscription) and referenced, never copied into configuration.</w:t>
            </w:r>
          </w:p>
        </w:tc>
      </w:tr>
      <w:tr w:rsidR="00E44E38" w14:paraId="6A1E52EC" w14:textId="77777777">
        <w:trPr>
          <w:jc w:val="center"/>
        </w:trPr>
        <w:tc>
          <w:tcPr>
            <w:tcW w:w="5040" w:type="dxa"/>
            <w:vAlign w:val="center"/>
          </w:tcPr>
          <w:p w14:paraId="138C2E40" w14:textId="77777777" w:rsidR="00E44E38" w:rsidRDefault="00123270">
            <w:pPr>
              <w:spacing w:before="40" w:after="40"/>
            </w:pPr>
            <w:r>
              <w:rPr>
                <w:sz w:val="16"/>
              </w:rPr>
              <w:t>Network</w:t>
            </w:r>
          </w:p>
        </w:tc>
        <w:tc>
          <w:tcPr>
            <w:tcW w:w="5040" w:type="dxa"/>
            <w:vAlign w:val="center"/>
          </w:tcPr>
          <w:p w14:paraId="03D6FFC1" w14:textId="77777777" w:rsidR="00E44E38" w:rsidRDefault="00123270">
            <w:pPr>
              <w:spacing w:before="40" w:after="40"/>
            </w:pPr>
            <w:r>
              <w:rPr>
                <w:sz w:val="16"/>
              </w:rPr>
              <w:t>Private Endpoints to dependencies; APIM shared and internal, public ingress only through Front Door with WAF and DDoS.</w:t>
            </w:r>
          </w:p>
        </w:tc>
      </w:tr>
      <w:tr w:rsidR="00E44E38" w14:paraId="523BCCC0" w14:textId="77777777">
        <w:trPr>
          <w:jc w:val="center"/>
        </w:trPr>
        <w:tc>
          <w:tcPr>
            <w:tcW w:w="5040" w:type="dxa"/>
            <w:vAlign w:val="center"/>
          </w:tcPr>
          <w:p w14:paraId="28601056" w14:textId="77777777" w:rsidR="00E44E38" w:rsidRDefault="00123270">
            <w:pPr>
              <w:spacing w:before="40" w:after="40"/>
            </w:pPr>
            <w:r>
              <w:rPr>
                <w:sz w:val="16"/>
              </w:rPr>
              <w:lastRenderedPageBreak/>
              <w:t>Encryption</w:t>
            </w:r>
          </w:p>
        </w:tc>
        <w:tc>
          <w:tcPr>
            <w:tcW w:w="5040" w:type="dxa"/>
            <w:vAlign w:val="center"/>
          </w:tcPr>
          <w:p w14:paraId="085F7C9A" w14:textId="77777777" w:rsidR="00E44E38" w:rsidRDefault="00123270">
            <w:pPr>
              <w:spacing w:before="40" w:after="40"/>
            </w:pPr>
            <w:r>
              <w:rPr>
                <w:sz w:val="16"/>
              </w:rPr>
              <w:t>TLS on every hop, private network or not.</w:t>
            </w:r>
          </w:p>
        </w:tc>
      </w:tr>
      <w:tr w:rsidR="00E44E38" w14:paraId="5B00DAA9" w14:textId="77777777">
        <w:trPr>
          <w:jc w:val="center"/>
        </w:trPr>
        <w:tc>
          <w:tcPr>
            <w:tcW w:w="5040" w:type="dxa"/>
            <w:vAlign w:val="center"/>
          </w:tcPr>
          <w:p w14:paraId="5B2AD36A" w14:textId="77777777" w:rsidR="00E44E38" w:rsidRDefault="00123270">
            <w:pPr>
              <w:spacing w:before="40" w:after="40"/>
            </w:pPr>
            <w:r>
              <w:rPr>
                <w:sz w:val="16"/>
              </w:rPr>
              <w:t>Observability</w:t>
            </w:r>
          </w:p>
        </w:tc>
        <w:tc>
          <w:tcPr>
            <w:tcW w:w="5040" w:type="dxa"/>
            <w:vAlign w:val="center"/>
          </w:tcPr>
          <w:p w14:paraId="14FD7868" w14:textId="77777777" w:rsidR="00E44E38" w:rsidRDefault="00123270">
            <w:pPr>
              <w:spacing w:before="40" w:after="40"/>
            </w:pPr>
            <w:r>
              <w:rPr>
                <w:sz w:val="16"/>
              </w:rPr>
              <w:t>Correlation IDs end-to-end, logs, metrics and traces centralised, the SOC has the access it needs.</w:t>
            </w:r>
          </w:p>
        </w:tc>
      </w:tr>
      <w:tr w:rsidR="00E44E38" w14:paraId="6C57A00B" w14:textId="77777777">
        <w:trPr>
          <w:jc w:val="center"/>
        </w:trPr>
        <w:tc>
          <w:tcPr>
            <w:tcW w:w="5040" w:type="dxa"/>
            <w:vAlign w:val="center"/>
          </w:tcPr>
          <w:p w14:paraId="4AD17E07" w14:textId="77777777" w:rsidR="00E44E38" w:rsidRDefault="00123270">
            <w:pPr>
              <w:spacing w:before="40" w:after="40"/>
            </w:pPr>
            <w:r>
              <w:rPr>
                <w:sz w:val="16"/>
              </w:rPr>
              <w:t>Resilience</w:t>
            </w:r>
          </w:p>
        </w:tc>
        <w:tc>
          <w:tcPr>
            <w:tcW w:w="5040" w:type="dxa"/>
            <w:vAlign w:val="center"/>
          </w:tcPr>
          <w:p w14:paraId="61DCBD50" w14:textId="77777777" w:rsidR="00E44E38" w:rsidRDefault="00123270">
            <w:pPr>
              <w:spacing w:before="40" w:after="40"/>
            </w:pPr>
            <w:r>
              <w:rPr>
                <w:sz w:val="16"/>
              </w:rPr>
              <w:t>Zone-redundant by default, cross-region posture set by criticality tier, DR runs at the same security posture as production.</w:t>
            </w:r>
          </w:p>
        </w:tc>
      </w:tr>
      <w:tr w:rsidR="00E44E38" w14:paraId="16197A0C" w14:textId="77777777">
        <w:trPr>
          <w:jc w:val="center"/>
        </w:trPr>
        <w:tc>
          <w:tcPr>
            <w:tcW w:w="5040" w:type="dxa"/>
            <w:vAlign w:val="center"/>
          </w:tcPr>
          <w:p w14:paraId="78A3BB1B" w14:textId="77777777" w:rsidR="00E44E38" w:rsidRDefault="00123270">
            <w:pPr>
              <w:spacing w:before="40" w:after="40"/>
            </w:pPr>
            <w:r>
              <w:rPr>
                <w:sz w:val="16"/>
              </w:rPr>
              <w:t>Contracts &amp; versioning</w:t>
            </w:r>
          </w:p>
        </w:tc>
        <w:tc>
          <w:tcPr>
            <w:tcW w:w="5040" w:type="dxa"/>
            <w:vAlign w:val="center"/>
          </w:tcPr>
          <w:p w14:paraId="3C4DF76A" w14:textId="77777777" w:rsidR="00E44E38" w:rsidRDefault="00123270">
            <w:pPr>
              <w:spacing w:before="40" w:after="40"/>
            </w:pPr>
            <w:r>
              <w:rPr>
                <w:sz w:val="16"/>
              </w:rPr>
              <w:t>APIs and event schemas are versioned and evolve without silently breaking consumers.</w:t>
            </w:r>
          </w:p>
        </w:tc>
      </w:tr>
      <w:tr w:rsidR="00E44E38" w14:paraId="2B005FA4" w14:textId="77777777">
        <w:trPr>
          <w:jc w:val="center"/>
        </w:trPr>
        <w:tc>
          <w:tcPr>
            <w:tcW w:w="5040" w:type="dxa"/>
            <w:vAlign w:val="center"/>
          </w:tcPr>
          <w:p w14:paraId="6A6BDE59" w14:textId="77777777" w:rsidR="00E44E38" w:rsidRDefault="00123270">
            <w:pPr>
              <w:spacing w:before="40" w:after="40"/>
            </w:pPr>
            <w:r>
              <w:rPr>
                <w:sz w:val="16"/>
              </w:rPr>
              <w:t>Reuse &amp; publication</w:t>
            </w:r>
          </w:p>
        </w:tc>
        <w:tc>
          <w:tcPr>
            <w:tcW w:w="5040" w:type="dxa"/>
            <w:vAlign w:val="center"/>
          </w:tcPr>
          <w:p w14:paraId="473DDAD1" w14:textId="77777777" w:rsidR="00E44E38" w:rsidRDefault="00123270">
            <w:pPr>
              <w:spacing w:before="40" w:after="40"/>
            </w:pPr>
            <w:r>
              <w:rPr>
                <w:sz w:val="16"/>
              </w:rPr>
              <w:t>Check the catalogue first, publish new services and patterns so the next team can find them.</w:t>
            </w:r>
          </w:p>
        </w:tc>
      </w:tr>
      <w:tr w:rsidR="00E44E38" w14:paraId="4170057F" w14:textId="77777777">
        <w:trPr>
          <w:jc w:val="center"/>
        </w:trPr>
        <w:tc>
          <w:tcPr>
            <w:tcW w:w="5040" w:type="dxa"/>
            <w:vAlign w:val="center"/>
          </w:tcPr>
          <w:p w14:paraId="4861D6A4" w14:textId="77777777" w:rsidR="00E44E38" w:rsidRDefault="00123270">
            <w:pPr>
              <w:spacing w:before="40" w:after="40"/>
            </w:pPr>
            <w:r>
              <w:rPr>
                <w:sz w:val="16"/>
              </w:rPr>
              <w:t>Delivery &amp; build</w:t>
            </w:r>
          </w:p>
        </w:tc>
        <w:tc>
          <w:tcPr>
            <w:tcW w:w="5040" w:type="dxa"/>
            <w:vAlign w:val="center"/>
          </w:tcPr>
          <w:p w14:paraId="6C743707" w14:textId="77777777" w:rsidR="00E44E38" w:rsidRDefault="00123270">
            <w:pPr>
              <w:spacing w:before="40" w:after="40"/>
            </w:pPr>
            <w:r>
              <w:rPr>
                <w:sz w:val="16"/>
              </w:rPr>
              <w:t>All assets in source control; repeatable IaC deployment, automation authenticates as managed identities or SPNs.</w:t>
            </w:r>
          </w:p>
        </w:tc>
      </w:tr>
      <w:tr w:rsidR="00E44E38" w14:paraId="052C9E25" w14:textId="77777777">
        <w:trPr>
          <w:jc w:val="center"/>
        </w:trPr>
        <w:tc>
          <w:tcPr>
            <w:tcW w:w="5040" w:type="dxa"/>
            <w:vAlign w:val="center"/>
          </w:tcPr>
          <w:p w14:paraId="018FC004" w14:textId="77777777" w:rsidR="00E44E38" w:rsidRDefault="00123270">
            <w:pPr>
              <w:spacing w:before="40" w:after="40"/>
            </w:pPr>
            <w:r>
              <w:rPr>
                <w:sz w:val="16"/>
              </w:rPr>
              <w:t>Business traceability</w:t>
            </w:r>
          </w:p>
        </w:tc>
        <w:tc>
          <w:tcPr>
            <w:tcW w:w="5040" w:type="dxa"/>
            <w:vAlign w:val="center"/>
          </w:tcPr>
          <w:p w14:paraId="02C61BFE" w14:textId="77777777" w:rsidR="00E44E38" w:rsidRDefault="00123270">
            <w:pPr>
              <w:spacing w:before="40" w:after="40"/>
            </w:pPr>
            <w:r>
              <w:rPr>
                <w:sz w:val="16"/>
              </w:rPr>
              <w:t>Every integration ties to a business outcome and is assigned a criticality tier.</w:t>
            </w:r>
          </w:p>
        </w:tc>
      </w:tr>
    </w:tbl>
    <w:p w14:paraId="1BBB9944" w14:textId="77777777" w:rsidR="00E44E38" w:rsidRDefault="00E44E38"/>
    <w:p w14:paraId="06F38A2A" w14:textId="77777777" w:rsidR="00E44E38" w:rsidRDefault="00123270">
      <w:pPr>
        <w:pStyle w:val="Heading2"/>
      </w:pPr>
      <w:r>
        <w:t>6.2 When you need to deviate</w:t>
      </w:r>
    </w:p>
    <w:p w14:paraId="48081A11" w14:textId="77777777" w:rsidR="00E44E38" w:rsidRDefault="00123270">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w:t>
      </w:r>
      <w:r>
        <w:t xml:space="preserve"> 5.3.3 is the worked example of a controlled, time-boxed exception.</w:t>
      </w:r>
    </w:p>
    <w:p w14:paraId="79DCC97A" w14:textId="77777777" w:rsidR="00E44E38" w:rsidRDefault="00123270">
      <w:pPr>
        <w:pStyle w:val="Heading2"/>
      </w:pPr>
      <w:r>
        <w:t>6.3 TDA gates</w:t>
      </w:r>
    </w:p>
    <w:p w14:paraId="262A3C37" w14:textId="77777777" w:rsidR="00E44E38" w:rsidRDefault="00123270">
      <w:r>
        <w:t>Governance is light but real. At design, the chosen pattern and interaction style are confirmed against the decision tree and the scope boundary. At build, guardrail conformance is evidenced, identity, network, secrets, observability and resilience. And any exception is logged and approved before build proceeds. The intent is not to slow teams down but to make sure the easy path and the approved path are the same path.</w:t>
      </w:r>
    </w:p>
    <w:p w14:paraId="3D54DD3A" w14:textId="77777777" w:rsidR="00E44E38" w:rsidRDefault="00123270">
      <w:pPr>
        <w:pStyle w:val="Heading2"/>
      </w:pPr>
      <w:r>
        <w:t>6.4 Per-pattern security conformance</w:t>
      </w:r>
    </w:p>
    <w:p w14:paraId="7BB7CC57" w14:textId="77777777" w:rsidR="00E44E38" w:rsidRDefault="00123270">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520"/>
        <w:gridCol w:w="2520"/>
        <w:gridCol w:w="2520"/>
        <w:gridCol w:w="2520"/>
      </w:tblGrid>
      <w:tr w:rsidR="00E44E38" w14:paraId="0A7C2A5E" w14:textId="77777777">
        <w:trPr>
          <w:jc w:val="center"/>
        </w:trPr>
        <w:tc>
          <w:tcPr>
            <w:tcW w:w="2520" w:type="dxa"/>
            <w:shd w:val="clear" w:color="auto" w:fill="1A2B56"/>
            <w:vAlign w:val="center"/>
          </w:tcPr>
          <w:p w14:paraId="55271061" w14:textId="77777777" w:rsidR="00E44E38" w:rsidRDefault="00123270">
            <w:pPr>
              <w:spacing w:before="40" w:after="40"/>
            </w:pPr>
            <w:r>
              <w:rPr>
                <w:b/>
                <w:color w:val="FFFFFF"/>
                <w:sz w:val="16"/>
              </w:rPr>
              <w:t>Pattern group</w:t>
            </w:r>
          </w:p>
        </w:tc>
        <w:tc>
          <w:tcPr>
            <w:tcW w:w="2520" w:type="dxa"/>
            <w:shd w:val="clear" w:color="auto" w:fill="1A2B56"/>
            <w:vAlign w:val="center"/>
          </w:tcPr>
          <w:p w14:paraId="56AC2CEF" w14:textId="77777777" w:rsidR="00E44E38" w:rsidRDefault="00123270">
            <w:pPr>
              <w:spacing w:before="40" w:after="40"/>
            </w:pPr>
            <w:r>
              <w:rPr>
                <w:b/>
                <w:color w:val="FFFFFF"/>
                <w:sz w:val="16"/>
              </w:rPr>
              <w:t>Internet boundary</w:t>
            </w:r>
          </w:p>
        </w:tc>
        <w:tc>
          <w:tcPr>
            <w:tcW w:w="2520" w:type="dxa"/>
            <w:shd w:val="clear" w:color="auto" w:fill="1A2B56"/>
            <w:vAlign w:val="center"/>
          </w:tcPr>
          <w:p w14:paraId="2644A28B" w14:textId="77777777" w:rsidR="00E44E38" w:rsidRDefault="00123270">
            <w:pPr>
              <w:spacing w:before="40" w:after="40"/>
            </w:pPr>
            <w:r>
              <w:rPr>
                <w:b/>
                <w:color w:val="FFFFFF"/>
                <w:sz w:val="16"/>
              </w:rPr>
              <w:t>Controlling security posture</w:t>
            </w:r>
          </w:p>
        </w:tc>
        <w:tc>
          <w:tcPr>
            <w:tcW w:w="2520" w:type="dxa"/>
            <w:shd w:val="clear" w:color="auto" w:fill="1A2B56"/>
            <w:vAlign w:val="center"/>
          </w:tcPr>
          <w:p w14:paraId="321C808B" w14:textId="77777777" w:rsidR="00E44E38" w:rsidRDefault="00123270">
            <w:pPr>
              <w:spacing w:before="40" w:after="40"/>
            </w:pPr>
            <w:r>
              <w:rPr>
                <w:b/>
                <w:color w:val="FFFFFF"/>
                <w:sz w:val="16"/>
              </w:rPr>
              <w:t>TDA verdict</w:t>
            </w:r>
          </w:p>
        </w:tc>
      </w:tr>
      <w:tr w:rsidR="00E44E38" w14:paraId="1BA22895" w14:textId="77777777">
        <w:trPr>
          <w:jc w:val="center"/>
        </w:trPr>
        <w:tc>
          <w:tcPr>
            <w:tcW w:w="2520" w:type="dxa"/>
            <w:vAlign w:val="center"/>
          </w:tcPr>
          <w:p w14:paraId="587211C4" w14:textId="77777777" w:rsidR="00E44E38" w:rsidRDefault="00123270">
            <w:pPr>
              <w:spacing w:before="40" w:after="40"/>
            </w:pPr>
            <w:r>
              <w:rPr>
                <w:sz w:val="16"/>
              </w:rPr>
              <w:t>Internal patterns, 5.1.2-5.1.4, 5.2.x, 5.3.1-5.3.2, 5.3.5 (internal feeds), 5.4.x, 5.6.1, 5.6.3, 5.7.x</w:t>
            </w:r>
          </w:p>
        </w:tc>
        <w:tc>
          <w:tcPr>
            <w:tcW w:w="2520" w:type="dxa"/>
            <w:vAlign w:val="center"/>
          </w:tcPr>
          <w:p w14:paraId="2B208032" w14:textId="77777777" w:rsidR="00E44E38" w:rsidRDefault="00123270">
            <w:pPr>
              <w:spacing w:before="40" w:after="40"/>
            </w:pPr>
            <w:r>
              <w:rPr>
                <w:sz w:val="16"/>
              </w:rPr>
              <w:t>Not crossed</w:t>
            </w:r>
          </w:p>
        </w:tc>
        <w:tc>
          <w:tcPr>
            <w:tcW w:w="2520" w:type="dxa"/>
            <w:vAlign w:val="center"/>
          </w:tcPr>
          <w:p w14:paraId="18E2B889" w14:textId="77777777" w:rsidR="00E44E38" w:rsidRDefault="00123270">
            <w:pPr>
              <w:spacing w:before="40" w:after="40"/>
            </w:pPr>
            <w:r>
              <w:rPr>
                <w:sz w:val="16"/>
              </w:rPr>
              <w:t>Components in shared subscription / private workload spokes, Private Endpoints, Entra managed identity, no keys, Key Vault references, TLS every hop,NSG-segmented, default-deny.</w:t>
            </w:r>
          </w:p>
        </w:tc>
        <w:tc>
          <w:tcPr>
            <w:tcW w:w="2520" w:type="dxa"/>
            <w:vAlign w:val="center"/>
          </w:tcPr>
          <w:p w14:paraId="4CCE265A" w14:textId="77777777" w:rsidR="00E44E38" w:rsidRDefault="00123270">
            <w:pPr>
              <w:spacing w:before="40" w:after="40"/>
            </w:pPr>
            <w:r>
              <w:rPr>
                <w:sz w:val="16"/>
              </w:rPr>
              <w:t>Conforms</w:t>
            </w:r>
          </w:p>
        </w:tc>
      </w:tr>
      <w:tr w:rsidR="00E44E38" w14:paraId="69024086" w14:textId="77777777">
        <w:trPr>
          <w:jc w:val="center"/>
        </w:trPr>
        <w:tc>
          <w:tcPr>
            <w:tcW w:w="2520" w:type="dxa"/>
            <w:vAlign w:val="center"/>
          </w:tcPr>
          <w:p w14:paraId="36FBA675" w14:textId="77777777" w:rsidR="00E44E38" w:rsidRDefault="00123270">
            <w:pPr>
              <w:spacing w:before="40" w:after="40"/>
            </w:pPr>
            <w:r>
              <w:rPr>
                <w:sz w:val="16"/>
              </w:rPr>
              <w:t>Managed API facade, 5.1.1 (internal use)</w:t>
            </w:r>
          </w:p>
        </w:tc>
        <w:tc>
          <w:tcPr>
            <w:tcW w:w="2520" w:type="dxa"/>
            <w:vAlign w:val="center"/>
          </w:tcPr>
          <w:p w14:paraId="6F2DB789" w14:textId="77777777" w:rsidR="00E44E38" w:rsidRDefault="00123270">
            <w:pPr>
              <w:spacing w:before="40" w:after="40"/>
            </w:pPr>
            <w:r>
              <w:rPr>
                <w:sz w:val="16"/>
              </w:rPr>
              <w:t>Not crossed</w:t>
            </w:r>
          </w:p>
        </w:tc>
        <w:tc>
          <w:tcPr>
            <w:tcW w:w="2520" w:type="dxa"/>
            <w:vAlign w:val="center"/>
          </w:tcPr>
          <w:p w14:paraId="47E6E53A" w14:textId="77777777" w:rsidR="00E44E38" w:rsidRDefault="00123270">
            <w:pPr>
              <w:spacing w:before="40" w:after="40"/>
            </w:pPr>
            <w:r>
              <w:rPr>
                <w:sz w:val="16"/>
              </w:rPr>
              <w:t>APIM shared and non-public, Private Endpoint to backend, managed identity, TLS.</w:t>
            </w:r>
          </w:p>
        </w:tc>
        <w:tc>
          <w:tcPr>
            <w:tcW w:w="2520" w:type="dxa"/>
            <w:vAlign w:val="center"/>
          </w:tcPr>
          <w:p w14:paraId="7FF4AF9E" w14:textId="77777777" w:rsidR="00E44E38" w:rsidRDefault="00123270">
            <w:pPr>
              <w:spacing w:before="40" w:after="40"/>
            </w:pPr>
            <w:r>
              <w:rPr>
                <w:sz w:val="16"/>
              </w:rPr>
              <w:t>Conforms</w:t>
            </w:r>
          </w:p>
        </w:tc>
      </w:tr>
      <w:tr w:rsidR="00E44E38" w14:paraId="036A4769" w14:textId="77777777">
        <w:trPr>
          <w:jc w:val="center"/>
        </w:trPr>
        <w:tc>
          <w:tcPr>
            <w:tcW w:w="2520" w:type="dxa"/>
            <w:vAlign w:val="center"/>
          </w:tcPr>
          <w:p w14:paraId="167245E6" w14:textId="77777777" w:rsidR="00E44E38" w:rsidRDefault="00123270">
            <w:pPr>
              <w:spacing w:before="40" w:after="40"/>
            </w:pPr>
            <w:r>
              <w:rPr>
                <w:sz w:val="16"/>
              </w:rPr>
              <w:t>Consume-and-serve, 5.6.2 (internal consumer)</w:t>
            </w:r>
          </w:p>
        </w:tc>
        <w:tc>
          <w:tcPr>
            <w:tcW w:w="2520" w:type="dxa"/>
            <w:vAlign w:val="center"/>
          </w:tcPr>
          <w:p w14:paraId="38F04DA4" w14:textId="77777777" w:rsidR="00E44E38" w:rsidRDefault="00123270">
            <w:pPr>
              <w:spacing w:before="40" w:after="40"/>
            </w:pPr>
            <w:r>
              <w:rPr>
                <w:sz w:val="16"/>
              </w:rPr>
              <w:t>Not crossed</w:t>
            </w:r>
          </w:p>
        </w:tc>
        <w:tc>
          <w:tcPr>
            <w:tcW w:w="2520" w:type="dxa"/>
            <w:vAlign w:val="center"/>
          </w:tcPr>
          <w:p w14:paraId="75DF522F" w14:textId="77777777" w:rsidR="00E44E38" w:rsidRDefault="00123270">
            <w:pPr>
              <w:spacing w:before="40" w:after="40"/>
            </w:pPr>
            <w:r>
              <w:rPr>
                <w:sz w:val="16"/>
              </w:rPr>
              <w:t>APIM (Entra auth) over a serving layer, Snowflake via Private Link, least-privilege data access, caching.</w:t>
            </w:r>
          </w:p>
        </w:tc>
        <w:tc>
          <w:tcPr>
            <w:tcW w:w="2520" w:type="dxa"/>
            <w:vAlign w:val="center"/>
          </w:tcPr>
          <w:p w14:paraId="1360CB77" w14:textId="77777777" w:rsidR="00E44E38" w:rsidRDefault="00123270">
            <w:pPr>
              <w:spacing w:before="40" w:after="40"/>
            </w:pPr>
            <w:r>
              <w:rPr>
                <w:sz w:val="16"/>
              </w:rPr>
              <w:t>Conforms</w:t>
            </w:r>
          </w:p>
        </w:tc>
      </w:tr>
      <w:tr w:rsidR="00E44E38" w14:paraId="23D63806" w14:textId="77777777">
        <w:trPr>
          <w:jc w:val="center"/>
        </w:trPr>
        <w:tc>
          <w:tcPr>
            <w:tcW w:w="2520" w:type="dxa"/>
            <w:vAlign w:val="center"/>
          </w:tcPr>
          <w:p w14:paraId="1F423CF2" w14:textId="77777777" w:rsidR="00E44E38" w:rsidRDefault="00123270">
            <w:pPr>
              <w:spacing w:before="40" w:after="40"/>
            </w:pPr>
            <w:r>
              <w:rPr>
                <w:sz w:val="16"/>
              </w:rPr>
              <w:t>Inbound webhook, 5.3.3</w:t>
            </w:r>
          </w:p>
        </w:tc>
        <w:tc>
          <w:tcPr>
            <w:tcW w:w="2520" w:type="dxa"/>
            <w:vAlign w:val="center"/>
          </w:tcPr>
          <w:p w14:paraId="4B28D36D" w14:textId="77777777" w:rsidR="00E44E38" w:rsidRDefault="00123270">
            <w:pPr>
              <w:spacing w:before="40" w:after="40"/>
            </w:pPr>
            <w:r>
              <w:rPr>
                <w:sz w:val="16"/>
              </w:rPr>
              <w:t>Crossed (ingress)</w:t>
            </w:r>
          </w:p>
        </w:tc>
        <w:tc>
          <w:tcPr>
            <w:tcW w:w="2520" w:type="dxa"/>
            <w:vAlign w:val="center"/>
          </w:tcPr>
          <w:p w14:paraId="7843C952" w14:textId="77777777" w:rsidR="00E44E38" w:rsidRDefault="00123270">
            <w:pPr>
              <w:spacing w:before="40" w:after="40"/>
            </w:pPr>
            <w:r>
              <w:rPr>
                <w:sz w:val="16"/>
              </w:rPr>
              <w:t>Online subscription only Front Door + WAF + DDoS,APIM single ingress, mTLS/OAuth/signature; IP allow-list, async processing in private spokes, no direct triggers.</w:t>
            </w:r>
          </w:p>
        </w:tc>
        <w:tc>
          <w:tcPr>
            <w:tcW w:w="2520" w:type="dxa"/>
            <w:vAlign w:val="center"/>
          </w:tcPr>
          <w:p w14:paraId="5B8F4EFD" w14:textId="77777777" w:rsidR="00E44E38" w:rsidRDefault="00123270">
            <w:pPr>
              <w:spacing w:before="40" w:after="40"/>
            </w:pPr>
            <w:r>
              <w:rPr>
                <w:sz w:val="16"/>
              </w:rPr>
              <w:t>Conforms with registered exception</w:t>
            </w:r>
          </w:p>
        </w:tc>
      </w:tr>
      <w:tr w:rsidR="00E44E38" w14:paraId="35A2CBD9" w14:textId="77777777">
        <w:trPr>
          <w:jc w:val="center"/>
        </w:trPr>
        <w:tc>
          <w:tcPr>
            <w:tcW w:w="2520" w:type="dxa"/>
            <w:vAlign w:val="center"/>
          </w:tcPr>
          <w:p w14:paraId="6C2FF82C" w14:textId="77777777" w:rsidR="00E44E38" w:rsidRDefault="00123270">
            <w:pPr>
              <w:spacing w:before="40" w:after="40"/>
            </w:pPr>
            <w:r>
              <w:rPr>
                <w:sz w:val="16"/>
              </w:rPr>
              <w:t>Public API / external consumer, 5.1.1, 5.2.3, 5.6.2 when exposed externally</w:t>
            </w:r>
          </w:p>
        </w:tc>
        <w:tc>
          <w:tcPr>
            <w:tcW w:w="2520" w:type="dxa"/>
            <w:vAlign w:val="center"/>
          </w:tcPr>
          <w:p w14:paraId="0750A075" w14:textId="77777777" w:rsidR="00E44E38" w:rsidRDefault="00123270">
            <w:pPr>
              <w:spacing w:before="40" w:after="40"/>
            </w:pPr>
            <w:r>
              <w:rPr>
                <w:sz w:val="16"/>
              </w:rPr>
              <w:t>Crossed (ingress)</w:t>
            </w:r>
          </w:p>
        </w:tc>
        <w:tc>
          <w:tcPr>
            <w:tcW w:w="2520" w:type="dxa"/>
            <w:vAlign w:val="center"/>
          </w:tcPr>
          <w:p w14:paraId="3B284E58" w14:textId="77777777" w:rsidR="00E44E38" w:rsidRDefault="00123270">
            <w:pPr>
              <w:spacing w:before="40" w:after="40"/>
            </w:pPr>
            <w:r>
              <w:rPr>
                <w:sz w:val="16"/>
              </w:rPr>
              <w:t>Same edge as 5.3.3: Front Door + WAF + DDoS + APIM, OAuth/mTLS, online subscription, APIM never exposed directly.</w:t>
            </w:r>
          </w:p>
        </w:tc>
        <w:tc>
          <w:tcPr>
            <w:tcW w:w="2520" w:type="dxa"/>
            <w:vAlign w:val="center"/>
          </w:tcPr>
          <w:p w14:paraId="14525565" w14:textId="77777777" w:rsidR="00E44E38" w:rsidRDefault="00123270">
            <w:pPr>
              <w:spacing w:before="40" w:after="40"/>
            </w:pPr>
            <w:r>
              <w:rPr>
                <w:sz w:val="16"/>
              </w:rPr>
              <w:t>Conforms with registered exception</w:t>
            </w:r>
          </w:p>
        </w:tc>
      </w:tr>
      <w:tr w:rsidR="00E44E38" w14:paraId="7BFD3DFD" w14:textId="77777777">
        <w:trPr>
          <w:jc w:val="center"/>
        </w:trPr>
        <w:tc>
          <w:tcPr>
            <w:tcW w:w="2520" w:type="dxa"/>
            <w:vAlign w:val="center"/>
          </w:tcPr>
          <w:p w14:paraId="41731A99" w14:textId="77777777" w:rsidR="00E44E38" w:rsidRDefault="00123270">
            <w:pPr>
              <w:spacing w:before="40" w:after="40"/>
            </w:pPr>
            <w:r>
              <w:rPr>
                <w:sz w:val="16"/>
              </w:rPr>
              <w:lastRenderedPageBreak/>
              <w:t>Outbound webhook / notification, 5.3.4</w:t>
            </w:r>
          </w:p>
        </w:tc>
        <w:tc>
          <w:tcPr>
            <w:tcW w:w="2520" w:type="dxa"/>
            <w:vAlign w:val="center"/>
          </w:tcPr>
          <w:p w14:paraId="77D04675" w14:textId="77777777" w:rsidR="00E44E38" w:rsidRDefault="00123270">
            <w:pPr>
              <w:spacing w:before="40" w:after="40"/>
            </w:pPr>
            <w:r>
              <w:rPr>
                <w:sz w:val="16"/>
              </w:rPr>
              <w:t>Crossed (egress)</w:t>
            </w:r>
          </w:p>
        </w:tc>
        <w:tc>
          <w:tcPr>
            <w:tcW w:w="2520" w:type="dxa"/>
            <w:vAlign w:val="center"/>
          </w:tcPr>
          <w:p w14:paraId="0C2BDF68" w14:textId="77777777" w:rsidR="00E44E38" w:rsidRDefault="00123270">
            <w:pPr>
              <w:spacing w:before="40" w:after="40"/>
            </w:pPr>
            <w:r>
              <w:rPr>
                <w:sz w:val="16"/>
              </w:rPr>
              <w:t>Controlled egress path (routing intent), not default internet; TLS, signed payloads, partner allow-list, Key Vault-held secrets.</w:t>
            </w:r>
          </w:p>
        </w:tc>
        <w:tc>
          <w:tcPr>
            <w:tcW w:w="2520" w:type="dxa"/>
            <w:vAlign w:val="center"/>
          </w:tcPr>
          <w:p w14:paraId="0A2657A6" w14:textId="77777777" w:rsidR="00E44E38" w:rsidRDefault="00123270">
            <w:pPr>
              <w:spacing w:before="40" w:after="40"/>
            </w:pPr>
            <w:r>
              <w:rPr>
                <w:sz w:val="16"/>
              </w:rPr>
              <w:t>Conforms</w:t>
            </w:r>
          </w:p>
        </w:tc>
      </w:tr>
      <w:tr w:rsidR="00E44E38" w14:paraId="156E8260" w14:textId="77777777">
        <w:trPr>
          <w:jc w:val="center"/>
        </w:trPr>
        <w:tc>
          <w:tcPr>
            <w:tcW w:w="2520" w:type="dxa"/>
            <w:vAlign w:val="center"/>
          </w:tcPr>
          <w:p w14:paraId="3D400613" w14:textId="77777777" w:rsidR="00E44E38" w:rsidRDefault="00123270">
            <w:pPr>
              <w:spacing w:before="40" w:after="40"/>
            </w:pPr>
            <w:r>
              <w:rPr>
                <w:sz w:val="16"/>
              </w:rPr>
              <w:t>File-based with partner SFTP, 5.5.1, 5.5.2</w:t>
            </w:r>
          </w:p>
        </w:tc>
        <w:tc>
          <w:tcPr>
            <w:tcW w:w="2520" w:type="dxa"/>
            <w:vAlign w:val="center"/>
          </w:tcPr>
          <w:p w14:paraId="5C35E7C9" w14:textId="77777777" w:rsidR="00E44E38" w:rsidRDefault="00123270">
            <w:pPr>
              <w:spacing w:before="40" w:after="40"/>
            </w:pPr>
            <w:r>
              <w:rPr>
                <w:sz w:val="16"/>
              </w:rPr>
              <w:t>Crossed</w:t>
            </w:r>
          </w:p>
        </w:tc>
        <w:tc>
          <w:tcPr>
            <w:tcW w:w="2520" w:type="dxa"/>
            <w:vAlign w:val="center"/>
          </w:tcPr>
          <w:p w14:paraId="1B09DE8B" w14:textId="77777777" w:rsidR="00E44E38" w:rsidRDefault="00123270">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64AB29C6" w14:textId="77777777" w:rsidR="00E44E38" w:rsidRDefault="00123270">
            <w:pPr>
              <w:spacing w:before="40" w:after="40"/>
            </w:pPr>
            <w:r>
              <w:rPr>
                <w:sz w:val="16"/>
              </w:rPr>
              <w:t>Conforms with registered exception</w:t>
            </w:r>
          </w:p>
        </w:tc>
      </w:tr>
    </w:tbl>
    <w:p w14:paraId="4B8C5080" w14:textId="77777777" w:rsidR="00E44E38" w:rsidRDefault="00E44E38"/>
    <w:p w14:paraId="60F91E1B" w14:textId="77777777" w:rsidR="00E44E38" w:rsidRDefault="00123270">
      <w:pPr>
        <w:pStyle w:val="Heading1"/>
      </w:pPr>
      <w:r>
        <w:t>11. Anti-Pattern Quick Reference</w:t>
      </w:r>
    </w:p>
    <w:p w14:paraId="5004E952" w14:textId="77777777" w:rsidR="00E44E38" w:rsidRDefault="00123270">
      <w:r>
        <w:t>A consolidated list of what the framework is trying to prevent, and where to go instead. If a design review turns up any of these, it is a signal to stop and re-choose.</w:t>
      </w:r>
    </w:p>
    <w:tbl>
      <w:tblPr>
        <w:tblStyle w:val="TableGrid"/>
        <w:tblW w:w="0" w:type="auto"/>
        <w:jc w:val="center"/>
        <w:tblLook w:val="04A0" w:firstRow="1" w:lastRow="0" w:firstColumn="1" w:lastColumn="0" w:noHBand="0" w:noVBand="1"/>
      </w:tblPr>
      <w:tblGrid>
        <w:gridCol w:w="5040"/>
        <w:gridCol w:w="5040"/>
      </w:tblGrid>
      <w:tr w:rsidR="00E44E38" w14:paraId="613CF623" w14:textId="77777777">
        <w:trPr>
          <w:jc w:val="center"/>
        </w:trPr>
        <w:tc>
          <w:tcPr>
            <w:tcW w:w="5040" w:type="dxa"/>
            <w:shd w:val="clear" w:color="auto" w:fill="1A2B56"/>
            <w:vAlign w:val="center"/>
          </w:tcPr>
          <w:p w14:paraId="6777BDC3" w14:textId="77777777" w:rsidR="00E44E38" w:rsidRDefault="00123270">
            <w:pPr>
              <w:spacing w:before="40" w:after="40"/>
            </w:pPr>
            <w:r>
              <w:rPr>
                <w:b/>
                <w:color w:val="FFFFFF"/>
                <w:sz w:val="16"/>
              </w:rPr>
              <w:t>Anti-pattern</w:t>
            </w:r>
          </w:p>
        </w:tc>
        <w:tc>
          <w:tcPr>
            <w:tcW w:w="5040" w:type="dxa"/>
            <w:shd w:val="clear" w:color="auto" w:fill="1A2B56"/>
            <w:vAlign w:val="center"/>
          </w:tcPr>
          <w:p w14:paraId="77B7CCE9" w14:textId="77777777" w:rsidR="00E44E38" w:rsidRDefault="00123270">
            <w:pPr>
              <w:spacing w:before="40" w:after="40"/>
            </w:pPr>
            <w:r>
              <w:rPr>
                <w:b/>
                <w:color w:val="FFFFFF"/>
                <w:sz w:val="16"/>
              </w:rPr>
              <w:t>Instead</w:t>
            </w:r>
          </w:p>
        </w:tc>
      </w:tr>
      <w:tr w:rsidR="00E44E38" w14:paraId="5B1908C5" w14:textId="77777777">
        <w:trPr>
          <w:jc w:val="center"/>
        </w:trPr>
        <w:tc>
          <w:tcPr>
            <w:tcW w:w="5040" w:type="dxa"/>
            <w:vAlign w:val="center"/>
          </w:tcPr>
          <w:p w14:paraId="7ABB8157" w14:textId="77777777" w:rsidR="00E44E38" w:rsidRDefault="00123270">
            <w:pPr>
              <w:spacing w:before="40" w:after="40"/>
            </w:pPr>
            <w:r>
              <w:rPr>
                <w:sz w:val="16"/>
              </w:rPr>
              <w:t>Direct, unmediated point-to-point integration</w:t>
            </w:r>
          </w:p>
        </w:tc>
        <w:tc>
          <w:tcPr>
            <w:tcW w:w="5040" w:type="dxa"/>
            <w:vAlign w:val="center"/>
          </w:tcPr>
          <w:p w14:paraId="065DE4A4" w14:textId="77777777" w:rsidR="00E44E38" w:rsidRDefault="00123270">
            <w:pPr>
              <w:spacing w:before="40" w:after="40"/>
            </w:pPr>
            <w:r>
              <w:rPr>
                <w:sz w:val="16"/>
              </w:rPr>
              <w:t>Mediate through the platform, an API, a queue or an event (5).</w:t>
            </w:r>
          </w:p>
        </w:tc>
      </w:tr>
      <w:tr w:rsidR="00E44E38" w14:paraId="0A9B4167" w14:textId="77777777">
        <w:trPr>
          <w:jc w:val="center"/>
        </w:trPr>
        <w:tc>
          <w:tcPr>
            <w:tcW w:w="5040" w:type="dxa"/>
            <w:vAlign w:val="center"/>
          </w:tcPr>
          <w:p w14:paraId="6A725950" w14:textId="77777777" w:rsidR="00E44E38" w:rsidRDefault="00123270">
            <w:pPr>
              <w:spacing w:before="40" w:after="40"/>
            </w:pPr>
            <w:r>
              <w:rPr>
                <w:sz w:val="16"/>
              </w:rPr>
              <w:t>Bypassing APIM to expose a backend</w:t>
            </w:r>
          </w:p>
        </w:tc>
        <w:tc>
          <w:tcPr>
            <w:tcW w:w="5040" w:type="dxa"/>
            <w:vAlign w:val="center"/>
          </w:tcPr>
          <w:p w14:paraId="3FD9338B" w14:textId="77777777" w:rsidR="00E44E38" w:rsidRDefault="00123270">
            <w:pPr>
              <w:spacing w:before="40" w:after="40"/>
            </w:pPr>
            <w:r>
              <w:rPr>
                <w:sz w:val="16"/>
              </w:rPr>
              <w:t>APIM as the single front door, Front Door + WAF for public (5.1.1).</w:t>
            </w:r>
          </w:p>
        </w:tc>
      </w:tr>
      <w:tr w:rsidR="00E44E38" w14:paraId="5DC0E6ED" w14:textId="77777777">
        <w:trPr>
          <w:jc w:val="center"/>
        </w:trPr>
        <w:tc>
          <w:tcPr>
            <w:tcW w:w="5040" w:type="dxa"/>
            <w:vAlign w:val="center"/>
          </w:tcPr>
          <w:p w14:paraId="0128C119" w14:textId="77777777" w:rsidR="00E44E38" w:rsidRDefault="00123270">
            <w:pPr>
              <w:spacing w:before="40" w:after="40"/>
            </w:pPr>
            <w:r>
              <w:rPr>
                <w:sz w:val="16"/>
              </w:rPr>
              <w:t>Microservices choreography / distributed saga</w:t>
            </w:r>
          </w:p>
        </w:tc>
        <w:tc>
          <w:tcPr>
            <w:tcW w:w="5040" w:type="dxa"/>
            <w:vAlign w:val="center"/>
          </w:tcPr>
          <w:p w14:paraId="138483CC" w14:textId="77777777" w:rsidR="00E44E38" w:rsidRDefault="00123270">
            <w:pPr>
              <w:spacing w:before="40" w:after="40"/>
            </w:pPr>
            <w:r>
              <w:rPr>
                <w:sz w:val="16"/>
              </w:rPr>
              <w:t>Centrally-owned orchestration with compensation (5.4.2).</w:t>
            </w:r>
          </w:p>
        </w:tc>
      </w:tr>
      <w:tr w:rsidR="00E44E38" w14:paraId="154304CC" w14:textId="77777777">
        <w:trPr>
          <w:jc w:val="center"/>
        </w:trPr>
        <w:tc>
          <w:tcPr>
            <w:tcW w:w="5040" w:type="dxa"/>
            <w:vAlign w:val="center"/>
          </w:tcPr>
          <w:p w14:paraId="4C67F1D1" w14:textId="77777777" w:rsidR="00E44E38" w:rsidRDefault="00123270">
            <w:pPr>
              <w:spacing w:before="40" w:after="40"/>
            </w:pPr>
            <w:r>
              <w:rPr>
                <w:sz w:val="16"/>
              </w:rPr>
              <w:t>Business logic in gateway policies or Logic Apps</w:t>
            </w:r>
          </w:p>
        </w:tc>
        <w:tc>
          <w:tcPr>
            <w:tcW w:w="5040" w:type="dxa"/>
            <w:vAlign w:val="center"/>
          </w:tcPr>
          <w:p w14:paraId="4AB4CDAB" w14:textId="77777777" w:rsidR="00E44E38" w:rsidRDefault="00123270">
            <w:pPr>
              <w:spacing w:before="40" w:after="40"/>
            </w:pPr>
            <w:r>
              <w:rPr>
                <w:sz w:val="16"/>
              </w:rPr>
              <w:t>Logic in Functions, control flow in Logic Apps (5.4).</w:t>
            </w:r>
          </w:p>
        </w:tc>
      </w:tr>
      <w:tr w:rsidR="00E44E38" w14:paraId="6800BAA9" w14:textId="77777777">
        <w:trPr>
          <w:jc w:val="center"/>
        </w:trPr>
        <w:tc>
          <w:tcPr>
            <w:tcW w:w="5040" w:type="dxa"/>
            <w:vAlign w:val="center"/>
          </w:tcPr>
          <w:p w14:paraId="471BBA42" w14:textId="77777777" w:rsidR="00E44E38" w:rsidRDefault="00123270">
            <w:pPr>
              <w:spacing w:before="40" w:after="40"/>
            </w:pPr>
            <w:r>
              <w:rPr>
                <w:sz w:val="16"/>
              </w:rPr>
              <w:t>Long-running work behind a synchronous call</w:t>
            </w:r>
          </w:p>
        </w:tc>
        <w:tc>
          <w:tcPr>
            <w:tcW w:w="5040" w:type="dxa"/>
            <w:vAlign w:val="center"/>
          </w:tcPr>
          <w:p w14:paraId="0DC56001" w14:textId="77777777" w:rsidR="00E44E38" w:rsidRDefault="00123270">
            <w:pPr>
              <w:spacing w:before="40" w:after="40"/>
            </w:pPr>
            <w:r>
              <w:rPr>
                <w:sz w:val="16"/>
              </w:rPr>
              <w:t>Asynchronous request-reply or orchestration (5.2.3, 5.4).</w:t>
            </w:r>
          </w:p>
        </w:tc>
      </w:tr>
      <w:tr w:rsidR="00E44E38" w14:paraId="53DD4707" w14:textId="77777777">
        <w:trPr>
          <w:jc w:val="center"/>
        </w:trPr>
        <w:tc>
          <w:tcPr>
            <w:tcW w:w="5040" w:type="dxa"/>
            <w:vAlign w:val="center"/>
          </w:tcPr>
          <w:p w14:paraId="7F05DD5A" w14:textId="77777777" w:rsidR="00E44E38" w:rsidRDefault="00123270">
            <w:pPr>
              <w:spacing w:before="40" w:after="40"/>
            </w:pPr>
            <w:r>
              <w:rPr>
                <w:sz w:val="16"/>
              </w:rPr>
              <w:t>Snowflake as a real-time integration hub</w:t>
            </w:r>
          </w:p>
        </w:tc>
        <w:tc>
          <w:tcPr>
            <w:tcW w:w="5040" w:type="dxa"/>
            <w:vAlign w:val="center"/>
          </w:tcPr>
          <w:p w14:paraId="1F09BE7B" w14:textId="77777777" w:rsidR="00E44E38" w:rsidRDefault="00123270">
            <w:pPr>
              <w:spacing w:before="40" w:after="40"/>
            </w:pPr>
            <w:r>
              <w:rPr>
                <w:sz w:val="16"/>
              </w:rPr>
              <w:t>Event offload and data-as-a-product across the boundary (5.6).</w:t>
            </w:r>
          </w:p>
        </w:tc>
      </w:tr>
      <w:tr w:rsidR="00E44E38" w14:paraId="157B2005" w14:textId="77777777">
        <w:trPr>
          <w:jc w:val="center"/>
        </w:trPr>
        <w:tc>
          <w:tcPr>
            <w:tcW w:w="5040" w:type="dxa"/>
            <w:vAlign w:val="center"/>
          </w:tcPr>
          <w:p w14:paraId="6AFAC948" w14:textId="77777777" w:rsidR="00E44E38" w:rsidRDefault="00123270">
            <w:pPr>
              <w:spacing w:before="40" w:after="40"/>
            </w:pPr>
            <w:r>
              <w:rPr>
                <w:sz w:val="16"/>
              </w:rPr>
              <w:t>Batch ETL built inside the integration platform</w:t>
            </w:r>
          </w:p>
        </w:tc>
        <w:tc>
          <w:tcPr>
            <w:tcW w:w="5040" w:type="dxa"/>
            <w:vAlign w:val="center"/>
          </w:tcPr>
          <w:p w14:paraId="3208C505" w14:textId="77777777" w:rsidR="00E44E38" w:rsidRDefault="00123270">
            <w:pPr>
              <w:spacing w:before="40" w:after="40"/>
            </w:pPr>
            <w:r>
              <w:rPr>
                <w:sz w:val="16"/>
              </w:rPr>
              <w:t>The data platform owns bulk movement (5.6.3).</w:t>
            </w:r>
          </w:p>
        </w:tc>
      </w:tr>
      <w:tr w:rsidR="00E44E38" w14:paraId="2F0BD417" w14:textId="77777777">
        <w:trPr>
          <w:jc w:val="center"/>
        </w:trPr>
        <w:tc>
          <w:tcPr>
            <w:tcW w:w="5040" w:type="dxa"/>
            <w:vAlign w:val="center"/>
          </w:tcPr>
          <w:p w14:paraId="2F881312" w14:textId="77777777" w:rsidR="00E44E38" w:rsidRDefault="00123270">
            <w:pPr>
              <w:spacing w:before="40" w:after="40"/>
            </w:pPr>
            <w:r>
              <w:rPr>
                <w:sz w:val="16"/>
              </w:rPr>
              <w:t>Account keys or connection strings for auth</w:t>
            </w:r>
          </w:p>
        </w:tc>
        <w:tc>
          <w:tcPr>
            <w:tcW w:w="5040" w:type="dxa"/>
            <w:vAlign w:val="center"/>
          </w:tcPr>
          <w:p w14:paraId="1250564F" w14:textId="77777777" w:rsidR="00E44E38" w:rsidRDefault="00123270">
            <w:pPr>
              <w:spacing w:before="40" w:after="40"/>
            </w:pPr>
            <w:r>
              <w:rPr>
                <w:sz w:val="16"/>
              </w:rPr>
              <w:t>Managed Identity and Key Vault references (6.1).</w:t>
            </w:r>
          </w:p>
        </w:tc>
      </w:tr>
      <w:tr w:rsidR="00E44E38" w14:paraId="1B481CB9" w14:textId="77777777">
        <w:trPr>
          <w:jc w:val="center"/>
        </w:trPr>
        <w:tc>
          <w:tcPr>
            <w:tcW w:w="5040" w:type="dxa"/>
            <w:vAlign w:val="center"/>
          </w:tcPr>
          <w:p w14:paraId="73D44374" w14:textId="77777777" w:rsidR="00E44E38" w:rsidRDefault="00123270">
            <w:pPr>
              <w:spacing w:before="40" w:after="40"/>
            </w:pPr>
            <w:r>
              <w:rPr>
                <w:sz w:val="16"/>
              </w:rPr>
              <w:t>Public Function/Logic App HTTP triggers</w:t>
            </w:r>
          </w:p>
        </w:tc>
        <w:tc>
          <w:tcPr>
            <w:tcW w:w="5040" w:type="dxa"/>
            <w:vAlign w:val="center"/>
          </w:tcPr>
          <w:p w14:paraId="312CB5D3" w14:textId="77777777" w:rsidR="00E44E38" w:rsidRDefault="00123270">
            <w:pPr>
              <w:spacing w:before="40" w:after="40"/>
            </w:pPr>
            <w:r>
              <w:rPr>
                <w:sz w:val="16"/>
              </w:rPr>
              <w:t>Front Door + WAF + APIM ingress (5.3.3).</w:t>
            </w:r>
          </w:p>
        </w:tc>
      </w:tr>
      <w:tr w:rsidR="00E44E38" w14:paraId="23E27D33" w14:textId="77777777">
        <w:trPr>
          <w:jc w:val="center"/>
        </w:trPr>
        <w:tc>
          <w:tcPr>
            <w:tcW w:w="5040" w:type="dxa"/>
            <w:vAlign w:val="center"/>
          </w:tcPr>
          <w:p w14:paraId="38829A1B" w14:textId="77777777" w:rsidR="00E44E38" w:rsidRDefault="00123270">
            <w:pPr>
              <w:spacing w:before="40" w:after="40"/>
            </w:pPr>
            <w:r>
              <w:rPr>
                <w:sz w:val="16"/>
              </w:rPr>
              <w:t>Fat events treated as source of truth</w:t>
            </w:r>
          </w:p>
        </w:tc>
        <w:tc>
          <w:tcPr>
            <w:tcW w:w="5040" w:type="dxa"/>
            <w:vAlign w:val="center"/>
          </w:tcPr>
          <w:p w14:paraId="055EE0CB" w14:textId="77777777" w:rsidR="00E44E38" w:rsidRDefault="00123270">
            <w:pPr>
              <w:spacing w:before="40" w:after="40"/>
            </w:pPr>
            <w:r>
              <w:rPr>
                <w:sz w:val="16"/>
              </w:rPr>
              <w:t>Thin events plus an authoritative read (5.3.2).</w:t>
            </w:r>
          </w:p>
        </w:tc>
      </w:tr>
      <w:tr w:rsidR="00E44E38" w14:paraId="2BECCA3E" w14:textId="77777777">
        <w:trPr>
          <w:jc w:val="center"/>
        </w:trPr>
        <w:tc>
          <w:tcPr>
            <w:tcW w:w="5040" w:type="dxa"/>
            <w:vAlign w:val="center"/>
          </w:tcPr>
          <w:p w14:paraId="42E9E2DF" w14:textId="77777777" w:rsidR="00E44E38" w:rsidRDefault="00123270">
            <w:pPr>
              <w:spacing w:before="40" w:after="40"/>
            </w:pPr>
            <w:r>
              <w:rPr>
                <w:sz w:val="16"/>
              </w:rPr>
              <w:t>Assuming exactly-once delivery</w:t>
            </w:r>
          </w:p>
        </w:tc>
        <w:tc>
          <w:tcPr>
            <w:tcW w:w="5040" w:type="dxa"/>
            <w:vAlign w:val="center"/>
          </w:tcPr>
          <w:p w14:paraId="21B15A95" w14:textId="77777777" w:rsidR="00E44E38" w:rsidRDefault="00123270">
            <w:pPr>
              <w:spacing w:before="40" w:after="40"/>
            </w:pPr>
            <w:r>
              <w:rPr>
                <w:sz w:val="16"/>
              </w:rPr>
              <w:t>At-least-once plus idempotent consumers (5.2.5).</w:t>
            </w:r>
          </w:p>
        </w:tc>
      </w:tr>
      <w:tr w:rsidR="00E44E38" w14:paraId="3DBC80A4" w14:textId="77777777">
        <w:trPr>
          <w:jc w:val="center"/>
        </w:trPr>
        <w:tc>
          <w:tcPr>
            <w:tcW w:w="5040" w:type="dxa"/>
            <w:vAlign w:val="center"/>
          </w:tcPr>
          <w:p w14:paraId="36176445" w14:textId="77777777" w:rsidR="00E44E38" w:rsidRDefault="00123270">
            <w:pPr>
              <w:spacing w:before="40" w:after="40"/>
            </w:pPr>
            <w:r>
              <w:rPr>
                <w:sz w:val="16"/>
              </w:rPr>
              <w:t>Timer-polling a folder for files</w:t>
            </w:r>
          </w:p>
        </w:tc>
        <w:tc>
          <w:tcPr>
            <w:tcW w:w="5040" w:type="dxa"/>
            <w:vAlign w:val="center"/>
          </w:tcPr>
          <w:p w14:paraId="3A6E8A4D" w14:textId="77777777" w:rsidR="00E44E38" w:rsidRDefault="00123270">
            <w:pPr>
              <w:spacing w:before="40" w:after="40"/>
            </w:pPr>
            <w:r>
              <w:rPr>
                <w:sz w:val="16"/>
              </w:rPr>
              <w:t>React to blob-created arrival events; decompose to messages (5.5.1).</w:t>
            </w:r>
          </w:p>
        </w:tc>
      </w:tr>
      <w:tr w:rsidR="00E44E38" w14:paraId="7A44BAAB" w14:textId="77777777">
        <w:trPr>
          <w:jc w:val="center"/>
        </w:trPr>
        <w:tc>
          <w:tcPr>
            <w:tcW w:w="5040" w:type="dxa"/>
            <w:vAlign w:val="center"/>
          </w:tcPr>
          <w:p w14:paraId="039FF729" w14:textId="77777777" w:rsidR="00E44E38" w:rsidRDefault="00123270">
            <w:pPr>
              <w:spacing w:before="40" w:after="40"/>
            </w:pPr>
            <w:r>
              <w:rPr>
                <w:sz w:val="16"/>
              </w:rPr>
              <w:t>Manually re-keying bordereaux; mapping every partner format point-to-point</w:t>
            </w:r>
          </w:p>
        </w:tc>
        <w:tc>
          <w:tcPr>
            <w:tcW w:w="5040" w:type="dxa"/>
            <w:vAlign w:val="center"/>
          </w:tcPr>
          <w:p w14:paraId="2AD9A2BB" w14:textId="77777777" w:rsidR="00E44E38" w:rsidRDefault="00123270">
            <w:pPr>
              <w:spacing w:before="40" w:after="40"/>
            </w:pPr>
            <w:r>
              <w:rPr>
                <w:sz w:val="16"/>
              </w:rPr>
              <w:t>Canonical model + translator; capture at source via API (5.7.1, 5.8).</w:t>
            </w:r>
          </w:p>
        </w:tc>
      </w:tr>
      <w:tr w:rsidR="00E44E38" w14:paraId="78730EA4" w14:textId="77777777">
        <w:trPr>
          <w:jc w:val="center"/>
        </w:trPr>
        <w:tc>
          <w:tcPr>
            <w:tcW w:w="5040" w:type="dxa"/>
            <w:vAlign w:val="center"/>
          </w:tcPr>
          <w:p w14:paraId="39BA310D" w14:textId="77777777" w:rsidR="00E44E38" w:rsidRDefault="00123270">
            <w:pPr>
              <w:spacing w:before="40" w:after="40"/>
            </w:pPr>
            <w:r>
              <w:rPr>
                <w:sz w:val="16"/>
              </w:rPr>
              <w:t>Using the data platform as a hop between two operational systems</w:t>
            </w:r>
          </w:p>
        </w:tc>
        <w:tc>
          <w:tcPr>
            <w:tcW w:w="5040" w:type="dxa"/>
            <w:vAlign w:val="center"/>
          </w:tcPr>
          <w:p w14:paraId="36F88E2C" w14:textId="77777777" w:rsidR="00E44E38" w:rsidRDefault="00123270">
            <w:pPr>
              <w:spacing w:before="40" w:after="40"/>
            </w:pPr>
            <w:r>
              <w:rPr>
                <w:sz w:val="16"/>
              </w:rPr>
              <w:t>The platform is a destination/source only; integrate operationally through the SIF (5.6).</w:t>
            </w:r>
          </w:p>
        </w:tc>
      </w:tr>
      <w:tr w:rsidR="00E44E38" w14:paraId="11959D1F" w14:textId="77777777">
        <w:trPr>
          <w:jc w:val="center"/>
        </w:trPr>
        <w:tc>
          <w:tcPr>
            <w:tcW w:w="5040" w:type="dxa"/>
            <w:vAlign w:val="center"/>
          </w:tcPr>
          <w:p w14:paraId="71058F8E" w14:textId="77777777" w:rsidR="00E44E38" w:rsidRDefault="00123270">
            <w:pPr>
              <w:spacing w:before="40" w:after="40"/>
            </w:pPr>
            <w:r>
              <w:rPr>
                <w:sz w:val="16"/>
              </w:rPr>
              <w:t>Two different data models for operational vs analytical use</w:t>
            </w:r>
          </w:p>
        </w:tc>
        <w:tc>
          <w:tcPr>
            <w:tcW w:w="5040" w:type="dxa"/>
            <w:vAlign w:val="center"/>
          </w:tcPr>
          <w:p w14:paraId="7D611CAA" w14:textId="77777777" w:rsidR="00E44E38" w:rsidRDefault="00123270">
            <w:pPr>
              <w:spacing w:before="40" w:after="40"/>
            </w:pPr>
            <w:r>
              <w:rPr>
                <w:sz w:val="16"/>
              </w:rPr>
              <w:t>One canonical model as the shared contract across the boundary (5.6, 5.7.1).</w:t>
            </w:r>
          </w:p>
        </w:tc>
      </w:tr>
      <w:tr w:rsidR="00E44E38" w14:paraId="529D1B5E" w14:textId="77777777">
        <w:trPr>
          <w:jc w:val="center"/>
        </w:trPr>
        <w:tc>
          <w:tcPr>
            <w:tcW w:w="5040" w:type="dxa"/>
            <w:vAlign w:val="center"/>
          </w:tcPr>
          <w:p w14:paraId="33B96F60" w14:textId="77777777" w:rsidR="00E44E38" w:rsidRDefault="00123270">
            <w:pPr>
              <w:spacing w:before="40" w:after="40"/>
            </w:pPr>
            <w:r>
              <w:rPr>
                <w:sz w:val="16"/>
              </w:rPr>
              <w:t>PII in logs or URLs, or unmasked in analytics</w:t>
            </w:r>
          </w:p>
        </w:tc>
        <w:tc>
          <w:tcPr>
            <w:tcW w:w="5040" w:type="dxa"/>
            <w:vAlign w:val="center"/>
          </w:tcPr>
          <w:p w14:paraId="6BF289CB" w14:textId="77777777" w:rsidR="00E44E38" w:rsidRDefault="00123270">
            <w:pPr>
              <w:spacing w:before="40" w:after="40"/>
            </w:pPr>
            <w:r>
              <w:rPr>
                <w:sz w:val="16"/>
              </w:rPr>
              <w:t>Classify, minimise and tokenise; log metadata not payloads (3.6).</w:t>
            </w:r>
          </w:p>
        </w:tc>
      </w:tr>
    </w:tbl>
    <w:p w14:paraId="702FD144" w14:textId="77777777" w:rsidR="00E44E38" w:rsidRDefault="00E44E38"/>
    <w:p w14:paraId="757C2206" w14:textId="77777777" w:rsidR="00E44E38" w:rsidRDefault="00123270">
      <w:pPr>
        <w:pStyle w:val="Heading1"/>
      </w:pPr>
      <w:r>
        <w:t>12. Glossary</w:t>
      </w:r>
    </w:p>
    <w:tbl>
      <w:tblPr>
        <w:tblStyle w:val="TableGrid"/>
        <w:tblW w:w="0" w:type="auto"/>
        <w:jc w:val="center"/>
        <w:tblLook w:val="04A0" w:firstRow="1" w:lastRow="0" w:firstColumn="1" w:lastColumn="0" w:noHBand="0" w:noVBand="1"/>
      </w:tblPr>
      <w:tblGrid>
        <w:gridCol w:w="5040"/>
        <w:gridCol w:w="5040"/>
      </w:tblGrid>
      <w:tr w:rsidR="00E44E38" w14:paraId="3123FFF0" w14:textId="77777777">
        <w:trPr>
          <w:jc w:val="center"/>
        </w:trPr>
        <w:tc>
          <w:tcPr>
            <w:tcW w:w="5040" w:type="dxa"/>
            <w:shd w:val="clear" w:color="auto" w:fill="1A2B56"/>
            <w:vAlign w:val="center"/>
          </w:tcPr>
          <w:p w14:paraId="363237FE" w14:textId="77777777" w:rsidR="00E44E38" w:rsidRDefault="00123270">
            <w:pPr>
              <w:spacing w:before="40" w:after="40"/>
            </w:pPr>
            <w:r>
              <w:rPr>
                <w:b/>
                <w:color w:val="FFFFFF"/>
                <w:sz w:val="16"/>
              </w:rPr>
              <w:t>Term</w:t>
            </w:r>
          </w:p>
        </w:tc>
        <w:tc>
          <w:tcPr>
            <w:tcW w:w="5040" w:type="dxa"/>
            <w:shd w:val="clear" w:color="auto" w:fill="1A2B56"/>
            <w:vAlign w:val="center"/>
          </w:tcPr>
          <w:p w14:paraId="3F9ACFD5" w14:textId="77777777" w:rsidR="00E44E38" w:rsidRDefault="00123270">
            <w:pPr>
              <w:spacing w:before="40" w:after="40"/>
            </w:pPr>
            <w:r>
              <w:rPr>
                <w:b/>
                <w:color w:val="FFFFFF"/>
                <w:sz w:val="16"/>
              </w:rPr>
              <w:t>Meaning</w:t>
            </w:r>
          </w:p>
        </w:tc>
      </w:tr>
      <w:tr w:rsidR="00E44E38" w14:paraId="6FA91994" w14:textId="77777777">
        <w:trPr>
          <w:jc w:val="center"/>
        </w:trPr>
        <w:tc>
          <w:tcPr>
            <w:tcW w:w="5040" w:type="dxa"/>
            <w:vAlign w:val="center"/>
          </w:tcPr>
          <w:p w14:paraId="4D1E60B2" w14:textId="77777777" w:rsidR="00E44E38" w:rsidRDefault="00123270">
            <w:pPr>
              <w:spacing w:before="40" w:after="40"/>
            </w:pPr>
            <w:r>
              <w:rPr>
                <w:sz w:val="16"/>
              </w:rPr>
              <w:t>SIF</w:t>
            </w:r>
          </w:p>
        </w:tc>
        <w:tc>
          <w:tcPr>
            <w:tcW w:w="5040" w:type="dxa"/>
            <w:vAlign w:val="center"/>
          </w:tcPr>
          <w:p w14:paraId="21706395" w14:textId="77777777" w:rsidR="00E44E38" w:rsidRDefault="00123270">
            <w:pPr>
              <w:spacing w:before="40" w:after="40"/>
            </w:pPr>
            <w:r>
              <w:rPr>
                <w:sz w:val="16"/>
              </w:rPr>
              <w:t>This framework, the Systems Integration Framework.</w:t>
            </w:r>
          </w:p>
        </w:tc>
      </w:tr>
      <w:tr w:rsidR="00E44E38" w14:paraId="4C7AD55D" w14:textId="77777777">
        <w:trPr>
          <w:jc w:val="center"/>
        </w:trPr>
        <w:tc>
          <w:tcPr>
            <w:tcW w:w="5040" w:type="dxa"/>
            <w:vAlign w:val="center"/>
          </w:tcPr>
          <w:p w14:paraId="4547236C" w14:textId="77777777" w:rsidR="00E44E38" w:rsidRDefault="00123270">
            <w:pPr>
              <w:spacing w:before="40" w:after="40"/>
            </w:pPr>
            <w:r>
              <w:rPr>
                <w:sz w:val="16"/>
              </w:rPr>
              <w:t>AIS</w:t>
            </w:r>
          </w:p>
        </w:tc>
        <w:tc>
          <w:tcPr>
            <w:tcW w:w="5040" w:type="dxa"/>
            <w:vAlign w:val="center"/>
          </w:tcPr>
          <w:p w14:paraId="5526CC5C" w14:textId="77777777" w:rsidR="00E44E38" w:rsidRDefault="00123270">
            <w:pPr>
              <w:spacing w:before="40" w:after="40"/>
            </w:pPr>
            <w:r>
              <w:rPr>
                <w:sz w:val="16"/>
              </w:rPr>
              <w:t>Azure Integration Services: APIM, Logic Apps, Service Bus, Event Grid, Event Hubs, Functions.</w:t>
            </w:r>
          </w:p>
        </w:tc>
      </w:tr>
      <w:tr w:rsidR="00E44E38" w14:paraId="4F28BBB9" w14:textId="77777777">
        <w:trPr>
          <w:jc w:val="center"/>
        </w:trPr>
        <w:tc>
          <w:tcPr>
            <w:tcW w:w="5040" w:type="dxa"/>
            <w:vAlign w:val="center"/>
          </w:tcPr>
          <w:p w14:paraId="1F5838DD" w14:textId="77777777" w:rsidR="00E44E38" w:rsidRDefault="00123270">
            <w:pPr>
              <w:spacing w:before="40" w:after="40"/>
            </w:pPr>
            <w:r>
              <w:rPr>
                <w:sz w:val="16"/>
              </w:rPr>
              <w:t>SOA</w:t>
            </w:r>
          </w:p>
        </w:tc>
        <w:tc>
          <w:tcPr>
            <w:tcW w:w="5040" w:type="dxa"/>
            <w:vAlign w:val="center"/>
          </w:tcPr>
          <w:p w14:paraId="168A353A" w14:textId="77777777" w:rsidR="00E44E38" w:rsidRDefault="00123270">
            <w:pPr>
              <w:spacing w:before="40" w:after="40"/>
            </w:pPr>
            <w:r>
              <w:rPr>
                <w:sz w:val="16"/>
              </w:rPr>
              <w:t>Service-Oriented Architecture, coarse-grained, capability-aligned services with clear ownership. Chaucer's chosen model.</w:t>
            </w:r>
          </w:p>
        </w:tc>
      </w:tr>
      <w:tr w:rsidR="00E44E38" w14:paraId="75EE935A" w14:textId="77777777">
        <w:trPr>
          <w:jc w:val="center"/>
        </w:trPr>
        <w:tc>
          <w:tcPr>
            <w:tcW w:w="5040" w:type="dxa"/>
            <w:vAlign w:val="center"/>
          </w:tcPr>
          <w:p w14:paraId="68B69740" w14:textId="77777777" w:rsidR="00E44E38" w:rsidRDefault="00123270">
            <w:pPr>
              <w:spacing w:before="40" w:after="40"/>
            </w:pPr>
            <w:r>
              <w:rPr>
                <w:sz w:val="16"/>
              </w:rPr>
              <w:t>Idempotent</w:t>
            </w:r>
          </w:p>
        </w:tc>
        <w:tc>
          <w:tcPr>
            <w:tcW w:w="5040" w:type="dxa"/>
            <w:vAlign w:val="center"/>
          </w:tcPr>
          <w:p w14:paraId="3FD5536F" w14:textId="77777777" w:rsidR="00E44E38" w:rsidRDefault="00123270">
            <w:pPr>
              <w:spacing w:before="40" w:after="40"/>
            </w:pPr>
            <w:r>
              <w:rPr>
                <w:sz w:val="16"/>
              </w:rPr>
              <w:t>Safe to apply more than once with the same effect as applying it once, the antidote to at-least-once delivery.</w:t>
            </w:r>
          </w:p>
        </w:tc>
      </w:tr>
      <w:tr w:rsidR="00E44E38" w14:paraId="4F0A0082" w14:textId="77777777">
        <w:trPr>
          <w:jc w:val="center"/>
        </w:trPr>
        <w:tc>
          <w:tcPr>
            <w:tcW w:w="5040" w:type="dxa"/>
            <w:vAlign w:val="center"/>
          </w:tcPr>
          <w:p w14:paraId="5C97CF37" w14:textId="77777777" w:rsidR="00E44E38" w:rsidRDefault="00123270">
            <w:pPr>
              <w:spacing w:before="40" w:after="40"/>
            </w:pPr>
            <w:r>
              <w:rPr>
                <w:sz w:val="16"/>
              </w:rPr>
              <w:t>Claim-check</w:t>
            </w:r>
          </w:p>
        </w:tc>
        <w:tc>
          <w:tcPr>
            <w:tcW w:w="5040" w:type="dxa"/>
            <w:vAlign w:val="center"/>
          </w:tcPr>
          <w:p w14:paraId="46F563FF" w14:textId="77777777" w:rsidR="00E44E38" w:rsidRDefault="00123270">
            <w:pPr>
              <w:spacing w:before="40" w:after="40"/>
            </w:pPr>
            <w:r>
              <w:rPr>
                <w:sz w:val="16"/>
              </w:rPr>
              <w:t>Passing a reference to a large payload rather than the payload itself.</w:t>
            </w:r>
          </w:p>
        </w:tc>
      </w:tr>
      <w:tr w:rsidR="00E44E38" w14:paraId="660B8E20" w14:textId="77777777">
        <w:trPr>
          <w:jc w:val="center"/>
        </w:trPr>
        <w:tc>
          <w:tcPr>
            <w:tcW w:w="5040" w:type="dxa"/>
            <w:vAlign w:val="center"/>
          </w:tcPr>
          <w:p w14:paraId="4DC25105" w14:textId="77777777" w:rsidR="00E44E38" w:rsidRDefault="00123270">
            <w:pPr>
              <w:spacing w:before="40" w:after="40"/>
            </w:pPr>
            <w:r>
              <w:rPr>
                <w:sz w:val="16"/>
              </w:rPr>
              <w:t>Data platform</w:t>
            </w:r>
          </w:p>
        </w:tc>
        <w:tc>
          <w:tcPr>
            <w:tcW w:w="5040" w:type="dxa"/>
            <w:vAlign w:val="center"/>
          </w:tcPr>
          <w:p w14:paraId="32AB05D5" w14:textId="77777777" w:rsidR="00E44E38" w:rsidRDefault="00123270">
            <w:pPr>
              <w:spacing w:before="40" w:after="40"/>
            </w:pPr>
            <w:r>
              <w:rPr>
                <w:sz w:val="16"/>
              </w:rPr>
              <w:t>Snowflake, the analytical platform, reached only across a defined boundary.</w:t>
            </w:r>
          </w:p>
        </w:tc>
      </w:tr>
      <w:tr w:rsidR="00E44E38" w14:paraId="6DB914CB" w14:textId="77777777">
        <w:trPr>
          <w:jc w:val="center"/>
        </w:trPr>
        <w:tc>
          <w:tcPr>
            <w:tcW w:w="5040" w:type="dxa"/>
            <w:vAlign w:val="center"/>
          </w:tcPr>
          <w:p w14:paraId="645841FB" w14:textId="77777777" w:rsidR="00E44E38" w:rsidRDefault="00123270">
            <w:pPr>
              <w:spacing w:before="40" w:after="40"/>
            </w:pPr>
            <w:r>
              <w:rPr>
                <w:sz w:val="16"/>
              </w:rPr>
              <w:lastRenderedPageBreak/>
              <w:t>TDA</w:t>
            </w:r>
          </w:p>
        </w:tc>
        <w:tc>
          <w:tcPr>
            <w:tcW w:w="5040" w:type="dxa"/>
            <w:vAlign w:val="center"/>
          </w:tcPr>
          <w:p w14:paraId="28E82AA7" w14:textId="77777777" w:rsidR="00E44E38" w:rsidRDefault="00123270">
            <w:pPr>
              <w:spacing w:before="40" w:after="40"/>
            </w:pPr>
            <w:r>
              <w:rPr>
                <w:sz w:val="16"/>
              </w:rPr>
              <w:t>Technical Design Authority, approves the framework and any exceptions to it.</w:t>
            </w:r>
          </w:p>
        </w:tc>
      </w:tr>
    </w:tbl>
    <w:p w14:paraId="705F9E90" w14:textId="77777777" w:rsidR="00E44E38" w:rsidRDefault="00E44E38"/>
    <w:p w14:paraId="1F52ED08" w14:textId="77777777" w:rsidR="00E44E38" w:rsidRDefault="00123270">
      <w:pPr>
        <w:pStyle w:val="Heading1"/>
      </w:pPr>
      <w:r>
        <w:t>13. Pattern Cross-Reference and Reconciliation</w:t>
      </w:r>
    </w:p>
    <w:p w14:paraId="4B5C02FA" w14:textId="77777777" w:rsidR="00E44E38" w:rsidRDefault="00123270">
      <w:r>
        <w:t>This framework was cross-checked against the organisation's earlier "Integration Patterns in Azure" reference deck. Almost every pattern in that deck maps onto a pattern here; the table records the mapping, the one pattern this framework adds, and the one divergence.</w:t>
      </w:r>
    </w:p>
    <w:tbl>
      <w:tblPr>
        <w:tblStyle w:val="TableGrid"/>
        <w:tblW w:w="0" w:type="auto"/>
        <w:jc w:val="center"/>
        <w:tblLook w:val="04A0" w:firstRow="1" w:lastRow="0" w:firstColumn="1" w:lastColumn="0" w:noHBand="0" w:noVBand="1"/>
      </w:tblPr>
      <w:tblGrid>
        <w:gridCol w:w="5040"/>
        <w:gridCol w:w="5040"/>
      </w:tblGrid>
      <w:tr w:rsidR="00E44E38" w14:paraId="6292D23F" w14:textId="77777777">
        <w:trPr>
          <w:jc w:val="center"/>
        </w:trPr>
        <w:tc>
          <w:tcPr>
            <w:tcW w:w="5040" w:type="dxa"/>
            <w:shd w:val="clear" w:color="auto" w:fill="1A2B56"/>
            <w:vAlign w:val="center"/>
          </w:tcPr>
          <w:p w14:paraId="23EB1E11" w14:textId="77777777" w:rsidR="00E44E38" w:rsidRDefault="00123270">
            <w:pPr>
              <w:spacing w:before="40" w:after="40"/>
            </w:pPr>
            <w:r>
              <w:rPr>
                <w:b/>
                <w:color w:val="FFFFFF"/>
                <w:sz w:val="16"/>
              </w:rPr>
              <w:t>Reference pattern (deck)</w:t>
            </w:r>
          </w:p>
        </w:tc>
        <w:tc>
          <w:tcPr>
            <w:tcW w:w="5040" w:type="dxa"/>
            <w:shd w:val="clear" w:color="auto" w:fill="1A2B56"/>
            <w:vAlign w:val="center"/>
          </w:tcPr>
          <w:p w14:paraId="0DED4593" w14:textId="77777777" w:rsidR="00E44E38" w:rsidRDefault="00123270">
            <w:pPr>
              <w:spacing w:before="40" w:after="40"/>
            </w:pPr>
            <w:r>
              <w:rPr>
                <w:b/>
                <w:color w:val="FFFFFF"/>
                <w:sz w:val="16"/>
              </w:rPr>
              <w:t>Where it lives in this SIF</w:t>
            </w:r>
          </w:p>
        </w:tc>
      </w:tr>
      <w:tr w:rsidR="00E44E38" w14:paraId="211CA03B" w14:textId="77777777">
        <w:trPr>
          <w:jc w:val="center"/>
        </w:trPr>
        <w:tc>
          <w:tcPr>
            <w:tcW w:w="5040" w:type="dxa"/>
            <w:vAlign w:val="center"/>
          </w:tcPr>
          <w:p w14:paraId="35989D6B" w14:textId="77777777" w:rsidR="00E44E38" w:rsidRDefault="00123270">
            <w:pPr>
              <w:spacing w:before="40" w:after="40"/>
            </w:pPr>
            <w:r>
              <w:rPr>
                <w:sz w:val="16"/>
              </w:rPr>
              <w:t>Simple Service (Functions)</w:t>
            </w:r>
          </w:p>
        </w:tc>
        <w:tc>
          <w:tcPr>
            <w:tcW w:w="5040" w:type="dxa"/>
            <w:vAlign w:val="center"/>
          </w:tcPr>
          <w:p w14:paraId="3ADBE63E" w14:textId="77777777" w:rsidR="00E44E38" w:rsidRDefault="00123270">
            <w:pPr>
              <w:spacing w:before="40" w:after="40"/>
            </w:pPr>
            <w:r>
              <w:rPr>
                <w:sz w:val="16"/>
              </w:rPr>
              <w:t>A building block, the implementation layer (Functions) and the orchestration/implementation rule (5.4), not a standalone integration pattern.</w:t>
            </w:r>
          </w:p>
        </w:tc>
      </w:tr>
      <w:tr w:rsidR="00E44E38" w14:paraId="27988E59" w14:textId="77777777">
        <w:trPr>
          <w:jc w:val="center"/>
        </w:trPr>
        <w:tc>
          <w:tcPr>
            <w:tcW w:w="5040" w:type="dxa"/>
            <w:vAlign w:val="center"/>
          </w:tcPr>
          <w:p w14:paraId="623BCAC1" w14:textId="77777777" w:rsidR="00E44E38" w:rsidRDefault="00123270">
            <w:pPr>
              <w:spacing w:before="40" w:after="40"/>
            </w:pPr>
            <w:r>
              <w:rPr>
                <w:sz w:val="16"/>
              </w:rPr>
              <w:t>Composite Service</w:t>
            </w:r>
          </w:p>
        </w:tc>
        <w:tc>
          <w:tcPr>
            <w:tcW w:w="5040" w:type="dxa"/>
            <w:vAlign w:val="center"/>
          </w:tcPr>
          <w:p w14:paraId="2ADE275B" w14:textId="77777777" w:rsidR="00E44E38" w:rsidRDefault="00123270">
            <w:pPr>
              <w:spacing w:before="40" w:after="40"/>
            </w:pPr>
            <w:r>
              <w:rPr>
                <w:sz w:val="16"/>
              </w:rPr>
              <w:t>API composition (5.1.2) and process orchestration (5.4.1).</w:t>
            </w:r>
          </w:p>
        </w:tc>
      </w:tr>
      <w:tr w:rsidR="00E44E38" w14:paraId="253F5DF3" w14:textId="77777777">
        <w:trPr>
          <w:jc w:val="center"/>
        </w:trPr>
        <w:tc>
          <w:tcPr>
            <w:tcW w:w="5040" w:type="dxa"/>
            <w:vAlign w:val="center"/>
          </w:tcPr>
          <w:p w14:paraId="2299C054" w14:textId="77777777" w:rsidR="00E44E38" w:rsidRDefault="00123270">
            <w:pPr>
              <w:spacing w:before="40" w:after="40"/>
            </w:pPr>
            <w:r>
              <w:rPr>
                <w:sz w:val="16"/>
              </w:rPr>
              <w:t>Service Proxy / mediation</w:t>
            </w:r>
          </w:p>
        </w:tc>
        <w:tc>
          <w:tcPr>
            <w:tcW w:w="5040" w:type="dxa"/>
            <w:vAlign w:val="center"/>
          </w:tcPr>
          <w:p w14:paraId="7F7421BD" w14:textId="77777777" w:rsidR="00E44E38" w:rsidRDefault="00123270">
            <w:pPr>
              <w:spacing w:before="40" w:after="40"/>
            </w:pPr>
            <w:r>
              <w:rPr>
                <w:sz w:val="16"/>
              </w:rPr>
              <w:t>Managed API facade (5.1.1) and protocol/format mediation (5.1.3).</w:t>
            </w:r>
          </w:p>
        </w:tc>
      </w:tr>
      <w:tr w:rsidR="00E44E38" w14:paraId="1046C2EE" w14:textId="77777777">
        <w:trPr>
          <w:jc w:val="center"/>
        </w:trPr>
        <w:tc>
          <w:tcPr>
            <w:tcW w:w="5040" w:type="dxa"/>
            <w:vAlign w:val="center"/>
          </w:tcPr>
          <w:p w14:paraId="0B040AB9" w14:textId="77777777" w:rsidR="00E44E38" w:rsidRDefault="00123270">
            <w:pPr>
              <w:spacing w:before="40" w:after="40"/>
            </w:pPr>
            <w:r>
              <w:rPr>
                <w:sz w:val="16"/>
              </w:rPr>
              <w:t>Reliable Acquisition</w:t>
            </w:r>
          </w:p>
        </w:tc>
        <w:tc>
          <w:tcPr>
            <w:tcW w:w="5040" w:type="dxa"/>
            <w:vAlign w:val="center"/>
          </w:tcPr>
          <w:p w14:paraId="351C0DB6" w14:textId="77777777" w:rsidR="00E44E38" w:rsidRDefault="00123270">
            <w:pPr>
              <w:spacing w:before="40" w:after="40"/>
            </w:pPr>
            <w:r>
              <w:rPr>
                <w:sz w:val="16"/>
              </w:rPr>
              <w:t>Queue-based load levelling (5.2.1), inbound webhook (5.3.3), or file ingestion (5.5.1), depending on the inbound transport.</w:t>
            </w:r>
          </w:p>
        </w:tc>
      </w:tr>
      <w:tr w:rsidR="00E44E38" w14:paraId="0559C4C7" w14:textId="77777777">
        <w:trPr>
          <w:jc w:val="center"/>
        </w:trPr>
        <w:tc>
          <w:tcPr>
            <w:tcW w:w="5040" w:type="dxa"/>
            <w:vAlign w:val="center"/>
          </w:tcPr>
          <w:p w14:paraId="05B0E6B4" w14:textId="77777777" w:rsidR="00E44E38" w:rsidRDefault="00123270">
            <w:pPr>
              <w:spacing w:before="40" w:after="40"/>
            </w:pPr>
            <w:r>
              <w:rPr>
                <w:sz w:val="16"/>
              </w:rPr>
              <w:t>Timed Event / Timed Data Sync</w:t>
            </w:r>
          </w:p>
        </w:tc>
        <w:tc>
          <w:tcPr>
            <w:tcW w:w="5040" w:type="dxa"/>
            <w:vAlign w:val="center"/>
          </w:tcPr>
          <w:p w14:paraId="6E8F2A61" w14:textId="77777777" w:rsidR="00E44E38" w:rsidRDefault="00123270">
            <w:pPr>
              <w:spacing w:before="40" w:after="40"/>
            </w:pPr>
            <w:r>
              <w:rPr>
                <w:sz w:val="16"/>
              </w:rPr>
              <w:t>Added as Scheduled / timed trigger (5.2.6), the gap this reconciliation surfaced.</w:t>
            </w:r>
          </w:p>
        </w:tc>
      </w:tr>
      <w:tr w:rsidR="00E44E38" w14:paraId="49066E8B" w14:textId="77777777">
        <w:trPr>
          <w:jc w:val="center"/>
        </w:trPr>
        <w:tc>
          <w:tcPr>
            <w:tcW w:w="5040" w:type="dxa"/>
            <w:vAlign w:val="center"/>
          </w:tcPr>
          <w:p w14:paraId="5FDEAB62" w14:textId="77777777" w:rsidR="00E44E38" w:rsidRDefault="00123270">
            <w:pPr>
              <w:spacing w:before="40" w:after="40"/>
            </w:pPr>
            <w:r>
              <w:rPr>
                <w:sz w:val="16"/>
              </w:rPr>
              <w:t>Queuing Proxy</w:t>
            </w:r>
          </w:p>
        </w:tc>
        <w:tc>
          <w:tcPr>
            <w:tcW w:w="5040" w:type="dxa"/>
            <w:vAlign w:val="center"/>
          </w:tcPr>
          <w:p w14:paraId="7C61A511" w14:textId="77777777" w:rsidR="00E44E38" w:rsidRDefault="00123270">
            <w:pPr>
              <w:spacing w:before="40" w:after="40"/>
            </w:pPr>
            <w:r>
              <w:rPr>
                <w:sz w:val="16"/>
              </w:rPr>
              <w:t>Reliable messaging (5.2.5) and load levelling (5.2.1).</w:t>
            </w:r>
          </w:p>
        </w:tc>
      </w:tr>
      <w:tr w:rsidR="00E44E38" w14:paraId="1974D83E" w14:textId="77777777">
        <w:trPr>
          <w:jc w:val="center"/>
        </w:trPr>
        <w:tc>
          <w:tcPr>
            <w:tcW w:w="5040" w:type="dxa"/>
            <w:vAlign w:val="center"/>
          </w:tcPr>
          <w:p w14:paraId="16CB9D98" w14:textId="77777777" w:rsidR="00E44E38" w:rsidRDefault="00123270">
            <w:pPr>
              <w:spacing w:before="40" w:after="40"/>
            </w:pPr>
            <w:r>
              <w:rPr>
                <w:sz w:val="16"/>
              </w:rPr>
              <w:t>Extract, Transform, Load (ADF)</w:t>
            </w:r>
          </w:p>
        </w:tc>
        <w:tc>
          <w:tcPr>
            <w:tcW w:w="5040" w:type="dxa"/>
            <w:vAlign w:val="center"/>
          </w:tcPr>
          <w:p w14:paraId="1C69948E" w14:textId="77777777" w:rsidR="00E44E38" w:rsidRDefault="00123270">
            <w:pPr>
              <w:spacing w:before="40" w:after="40"/>
            </w:pPr>
            <w:r>
              <w:rPr>
                <w:sz w:val="16"/>
              </w:rPr>
              <w:t>Deliberate divergence: ETL is not a SIF pattern. It is a data-platform responsibility across the boundary (5.6.3), the SIF only triggers it.</w:t>
            </w:r>
          </w:p>
        </w:tc>
      </w:tr>
      <w:tr w:rsidR="00E44E38" w14:paraId="1912BB0B" w14:textId="77777777">
        <w:trPr>
          <w:jc w:val="center"/>
        </w:trPr>
        <w:tc>
          <w:tcPr>
            <w:tcW w:w="5040" w:type="dxa"/>
            <w:vAlign w:val="center"/>
          </w:tcPr>
          <w:p w14:paraId="32986F08" w14:textId="77777777" w:rsidR="00E44E38" w:rsidRDefault="00123270">
            <w:pPr>
              <w:spacing w:before="40" w:after="40"/>
            </w:pPr>
            <w:r>
              <w:rPr>
                <w:sz w:val="16"/>
              </w:rPr>
              <w:t>Reliable Dispatch</w:t>
            </w:r>
          </w:p>
        </w:tc>
        <w:tc>
          <w:tcPr>
            <w:tcW w:w="5040" w:type="dxa"/>
            <w:vAlign w:val="center"/>
          </w:tcPr>
          <w:p w14:paraId="1CE85BB4" w14:textId="77777777" w:rsidR="00E44E38" w:rsidRDefault="00123270">
            <w:pPr>
              <w:spacing w:before="40" w:after="40"/>
            </w:pPr>
            <w:r>
              <w:rPr>
                <w:sz w:val="16"/>
              </w:rPr>
              <w:t>Asynchronous messaging (5.2.x) and orchestration (5.4.1).</w:t>
            </w:r>
          </w:p>
        </w:tc>
      </w:tr>
      <w:tr w:rsidR="00E44E38" w14:paraId="1202E4DC" w14:textId="77777777">
        <w:trPr>
          <w:jc w:val="center"/>
        </w:trPr>
        <w:tc>
          <w:tcPr>
            <w:tcW w:w="5040" w:type="dxa"/>
            <w:vAlign w:val="center"/>
          </w:tcPr>
          <w:p w14:paraId="7E9E66BD" w14:textId="77777777" w:rsidR="00E44E38" w:rsidRDefault="00123270">
            <w:pPr>
              <w:spacing w:before="40" w:after="40"/>
            </w:pPr>
            <w:r>
              <w:rPr>
                <w:sz w:val="16"/>
              </w:rPr>
              <w:t>Message Bridge / Async Mediation</w:t>
            </w:r>
          </w:p>
        </w:tc>
        <w:tc>
          <w:tcPr>
            <w:tcW w:w="5040" w:type="dxa"/>
            <w:vAlign w:val="center"/>
          </w:tcPr>
          <w:p w14:paraId="1DD86762" w14:textId="77777777" w:rsidR="00E44E38" w:rsidRDefault="00123270">
            <w:pPr>
              <w:spacing w:before="40" w:after="40"/>
            </w:pPr>
            <w:r>
              <w:rPr>
                <w:sz w:val="16"/>
              </w:rPr>
              <w:t>Asynchronous messaging (5.2.x) and publish/subscribe (5.3.1).</w:t>
            </w:r>
          </w:p>
        </w:tc>
      </w:tr>
      <w:tr w:rsidR="00E44E38" w14:paraId="16561FA2" w14:textId="77777777">
        <w:trPr>
          <w:jc w:val="center"/>
        </w:trPr>
        <w:tc>
          <w:tcPr>
            <w:tcW w:w="5040" w:type="dxa"/>
            <w:vAlign w:val="center"/>
          </w:tcPr>
          <w:p w14:paraId="14127FA0" w14:textId="77777777" w:rsidR="00E44E38" w:rsidRDefault="00123270">
            <w:pPr>
              <w:spacing w:before="40" w:after="40"/>
            </w:pPr>
            <w:r>
              <w:rPr>
                <w:sz w:val="16"/>
              </w:rPr>
              <w:t>Event-Driven Data Sync</w:t>
            </w:r>
          </w:p>
        </w:tc>
        <w:tc>
          <w:tcPr>
            <w:tcW w:w="5040" w:type="dxa"/>
            <w:vAlign w:val="center"/>
          </w:tcPr>
          <w:p w14:paraId="24B6DD57" w14:textId="77777777" w:rsidR="00E44E38" w:rsidRDefault="00123270">
            <w:pPr>
              <w:spacing w:before="40" w:after="40"/>
            </w:pPr>
            <w:r>
              <w:rPr>
                <w:sz w:val="16"/>
              </w:rPr>
              <w:t>Event-driven patterns (5.3.x) and push to the data platform (5.6.1).</w:t>
            </w:r>
          </w:p>
        </w:tc>
      </w:tr>
      <w:tr w:rsidR="00E44E38" w14:paraId="5E919727" w14:textId="77777777">
        <w:trPr>
          <w:jc w:val="center"/>
        </w:trPr>
        <w:tc>
          <w:tcPr>
            <w:tcW w:w="5040" w:type="dxa"/>
            <w:vAlign w:val="center"/>
          </w:tcPr>
          <w:p w14:paraId="01085934" w14:textId="77777777" w:rsidR="00E44E38" w:rsidRDefault="00123270">
            <w:pPr>
              <w:spacing w:before="40" w:after="40"/>
            </w:pPr>
            <w:r>
              <w:rPr>
                <w:sz w:val="16"/>
              </w:rPr>
              <w:t>Async Orchestration</w:t>
            </w:r>
          </w:p>
        </w:tc>
        <w:tc>
          <w:tcPr>
            <w:tcW w:w="5040" w:type="dxa"/>
            <w:vAlign w:val="center"/>
          </w:tcPr>
          <w:p w14:paraId="3852E114" w14:textId="77777777" w:rsidR="00E44E38" w:rsidRDefault="00123270">
            <w:pPr>
              <w:spacing w:before="40" w:after="40"/>
            </w:pPr>
            <w:r>
              <w:rPr>
                <w:sz w:val="16"/>
              </w:rPr>
              <w:t>Process orchestration (5.4.1), asynchronous.</w:t>
            </w:r>
          </w:p>
        </w:tc>
      </w:tr>
    </w:tbl>
    <w:p w14:paraId="1260A523" w14:textId="77777777" w:rsidR="00E44E38" w:rsidRDefault="00E44E38"/>
    <w:p w14:paraId="20ABEDC2" w14:textId="77777777" w:rsidR="00E44E38" w:rsidRDefault="00123270">
      <w:r>
        <w:t>End of draft v1.1</w:t>
      </w:r>
    </w:p>
    <w:sectPr w:rsidR="00E44E38" w:rsidSect="00034616">
      <w:footerReference w:type="default" r:id="rId5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62D98" w14:textId="77777777" w:rsidR="00123270" w:rsidRDefault="00123270">
      <w:pPr>
        <w:spacing w:after="0" w:line="240" w:lineRule="auto"/>
      </w:pPr>
      <w:r>
        <w:separator/>
      </w:r>
    </w:p>
  </w:endnote>
  <w:endnote w:type="continuationSeparator" w:id="0">
    <w:p w14:paraId="5853382F" w14:textId="77777777" w:rsidR="00123270" w:rsidRDefault="00123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FE70" w14:textId="77777777" w:rsidR="00E44E38" w:rsidRDefault="00123270">
    <w:pPr>
      <w:pStyle w:val="Footer"/>
      <w:jc w:val="center"/>
    </w:pPr>
    <w:r>
      <w:rPr>
        <w:sz w:val="16"/>
      </w:rPr>
      <w:t>Chaucer | Systems Integration Framework | Merged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76A8" w14:textId="77777777" w:rsidR="00123270" w:rsidRDefault="00123270">
      <w:pPr>
        <w:spacing w:after="0" w:line="240" w:lineRule="auto"/>
      </w:pPr>
      <w:r>
        <w:separator/>
      </w:r>
    </w:p>
  </w:footnote>
  <w:footnote w:type="continuationSeparator" w:id="0">
    <w:p w14:paraId="43ED256F" w14:textId="77777777" w:rsidR="00123270" w:rsidRDefault="001232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162806">
    <w:abstractNumId w:val="8"/>
  </w:num>
  <w:num w:numId="2" w16cid:durableId="1704936341">
    <w:abstractNumId w:val="6"/>
  </w:num>
  <w:num w:numId="3" w16cid:durableId="972757354">
    <w:abstractNumId w:val="5"/>
  </w:num>
  <w:num w:numId="4" w16cid:durableId="1751149475">
    <w:abstractNumId w:val="4"/>
  </w:num>
  <w:num w:numId="5" w16cid:durableId="1066757201">
    <w:abstractNumId w:val="7"/>
  </w:num>
  <w:num w:numId="6" w16cid:durableId="1997686358">
    <w:abstractNumId w:val="3"/>
  </w:num>
  <w:num w:numId="7" w16cid:durableId="358774633">
    <w:abstractNumId w:val="2"/>
  </w:num>
  <w:num w:numId="8" w16cid:durableId="703140585">
    <w:abstractNumId w:val="1"/>
  </w:num>
  <w:num w:numId="9" w16cid:durableId="194950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70"/>
    <w:rsid w:val="0015074B"/>
    <w:rsid w:val="00293279"/>
    <w:rsid w:val="0029639D"/>
    <w:rsid w:val="00326F90"/>
    <w:rsid w:val="00AA1D8D"/>
    <w:rsid w:val="00B47730"/>
    <w:rsid w:val="00CB0664"/>
    <w:rsid w:val="00DA2049"/>
    <w:rsid w:val="00E44E38"/>
    <w:rsid w:val="00EE63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5EDF18-0D86-4EA2-831B-452EFC83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5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2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13855</Words>
  <Characters>81474</Characters>
  <Application>Microsoft Office Word</Application>
  <DocSecurity>0</DocSecurity>
  <Lines>2202</Lines>
  <Paragraphs>1401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ChArch-SIF-Merged</dc:title>
  <dc:subject>Merged Systems Integration Framework</dc:subject>
  <dc:creator>Nikhil Rokade - Chaucer</dc:creator>
  <cp:keywords/>
  <dc:description>Merged from ChArch-SystemsIntegrationFramework.docx and System_Integration_framework_Draft_v1.0.docx</dc:description>
  <cp:lastModifiedBy>Puneet Kumar - Chaucer</cp:lastModifiedBy>
  <cp:revision>3</cp:revision>
  <dcterms:created xsi:type="dcterms:W3CDTF">2026-09-03T10:15:00Z</dcterms:created>
  <dcterms:modified xsi:type="dcterms:W3CDTF">2026-09-03T11:12:00Z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034dab-5829-4c7a-a87e-18a6fc150b18_Enabled">
    <vt:lpwstr>true</vt:lpwstr>
  </property>
  <property fmtid="{D5CDD505-2E9C-101B-9397-08002B2CF9AE}" pid="3" name="MSIP_Label_66034dab-5829-4c7a-a87e-18a6fc150b18_SetDate">
    <vt:lpwstr>2026-09-03T10:15:31Z</vt:lpwstr>
  </property>
  <property fmtid="{D5CDD505-2E9C-101B-9397-08002B2CF9AE}" pid="4" name="MSIP_Label_66034dab-5829-4c7a-a87e-18a6fc150b18_Method">
    <vt:lpwstr>Standard</vt:lpwstr>
  </property>
  <property fmtid="{D5CDD505-2E9C-101B-9397-08002B2CF9AE}" pid="5" name="MSIP_Label_66034dab-5829-4c7a-a87e-18a6fc150b18_Name">
    <vt:lpwstr>Internal</vt:lpwstr>
  </property>
  <property fmtid="{D5CDD505-2E9C-101B-9397-08002B2CF9AE}" pid="6" name="MSIP_Label_66034dab-5829-4c7a-a87e-18a6fc150b18_SiteId">
    <vt:lpwstr>7c2d3141-755f-485a-aaae-ca6b3055ca0c</vt:lpwstr>
  </property>
  <property fmtid="{D5CDD505-2E9C-101B-9397-08002B2CF9AE}" pid="7" name="MSIP_Label_66034dab-5829-4c7a-a87e-18a6fc150b18_ActionId">
    <vt:lpwstr>6843fc32-cfa2-4c9c-ac6a-e8caf2e505ff</vt:lpwstr>
  </property>
  <property fmtid="{D5CDD505-2E9C-101B-9397-08002B2CF9AE}" pid="8" name="MSIP_Label_66034dab-5829-4c7a-a87e-18a6fc150b18_ContentBits">
    <vt:lpwstr>0</vt:lpwstr>
  </property>
</Properties>
</file>