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5" w:lineRule="atLeast"/>
        <w:ind w:left="0" w:right="0" w:firstLine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  <w:t>motan-2：motan的简约限流</w:t>
      </w: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  <w:t>/熔断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  <w:t>方式</w:t>
      </w:r>
    </w:p>
    <w:p>
      <w:pPr>
        <w:keepNext w:val="0"/>
        <w:keepLines w:val="0"/>
        <w:widowControl/>
        <w:suppressLineNumbers w:val="0"/>
        <w:jc w:val="left"/>
        <w:rPr>
          <w:rFonts w:ascii="苹方-简" w:hAnsi="苹方-简" w:eastAsia="苹方-简" w:cs="苹方-简"/>
          <w:i w:val="0"/>
          <w:caps w:val="0"/>
          <w:color w:val="222222"/>
          <w:spacing w:val="0"/>
          <w:sz w:val="32"/>
          <w:szCs w:val="32"/>
        </w:rPr>
      </w:pPr>
      <w:r>
        <w:rPr>
          <w:rStyle w:val="5"/>
          <w:rFonts w:ascii="苹方-简" w:hAnsi="苹方-简" w:eastAsia="苹方-简" w:cs="苹方-简"/>
          <w:b/>
          <w:i w:val="0"/>
          <w:caps w:val="0"/>
          <w:color w:val="222222"/>
          <w:spacing w:val="0"/>
          <w:kern w:val="0"/>
          <w:sz w:val="32"/>
          <w:szCs w:val="32"/>
          <w:bdr w:val="none" w:color="auto" w:sz="0" w:space="0"/>
          <w:shd w:val="clear" w:fill="FFFFFF"/>
          <w:vertAlign w:val="baseline"/>
          <w:lang w:val="en-US" w:eastAsia="zh-CN" w:bidi="ar"/>
        </w:rPr>
        <w:t>半原创/参与解决</w:t>
      </w:r>
      <w:bookmarkStart w:id="0" w:name="_GoBack"/>
      <w:bookmarkEnd w:id="0"/>
      <w:r>
        <w:rPr>
          <w:rStyle w:val="5"/>
          <w:rFonts w:hint="eastAsia" w:ascii="苹方-简" w:hAnsi="苹方-简" w:eastAsia="苹方-简" w:cs="苹方-简"/>
          <w:b/>
          <w:i w:val="0"/>
          <w:caps w:val="0"/>
          <w:color w:val="222222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，根据同事文档编排；微信公众号：千里行走；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0" w:lineRule="atLeast"/>
        <w:ind w:left="0" w:right="0" w:firstLine="0"/>
        <w:jc w:val="left"/>
        <w:textAlignment w:val="baseline"/>
        <w:rPr>
          <w:rFonts w:hint="eastAsia"/>
        </w:rPr>
      </w:pPr>
      <w:r>
        <w:rPr>
          <w:rStyle w:val="5"/>
          <w:rFonts w:hint="eastAsia" w:ascii="苹方-简" w:hAnsi="苹方-简" w:eastAsia="苹方-简" w:cs="苹方-简"/>
          <w:b/>
          <w:i w:val="0"/>
          <w:caps w:val="0"/>
          <w:color w:val="222222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受限图片大小限制，有些图片不是很清晰，可以到微信公众号查看；</w:t>
      </w:r>
    </w:p>
    <w:p>
      <w:pP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  <w:t>目录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  <w:t>(1)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  <w:t>.背景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  <w:t>(</w:t>
      </w: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  <w:t>2</w:t>
      </w: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  <w:t>)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  <w:t>.原因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  <w:t>(</w:t>
      </w: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  <w:t>3</w:t>
      </w: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  <w:t>).模拟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  <w:t>重现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  <w:t>(4).源码解析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  <w:t>(5)</w:t>
      </w: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  <w:t>.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  <w:t>解决方案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  <w:t>(6).总结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36"/>
          <w:szCs w:val="36"/>
        </w:rPr>
        <w:t>正文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32"/>
          <w:szCs w:val="32"/>
          <w:shd w:val="clear" w:fill="FFFFFF"/>
        </w:rPr>
        <w:t>(1).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32"/>
          <w:szCs w:val="32"/>
          <w:shd w:val="clear" w:fill="FFFFFF"/>
        </w:rPr>
        <w:t>背景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线上服务由于调用量及qps都较高，在上线期间，motan日志打出如下错误：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drawing>
          <wp:inline distT="0" distB="0" distL="114300" distR="114300">
            <wp:extent cx="5269865" cy="318135"/>
            <wp:effectExtent l="0" t="0" r="1333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32"/>
          <w:szCs w:val="32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32"/>
          <w:szCs w:val="32"/>
          <w:shd w:val="clear" w:fill="FFFFFF"/>
        </w:rPr>
        <w:t>.原因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github上作者的回复：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B73AF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B73AF"/>
          <w:spacing w:val="0"/>
          <w:sz w:val="21"/>
          <w:szCs w:val="21"/>
          <w:u w:val="none"/>
          <w:shd w:val="clear" w:fill="FFFFFF"/>
        </w:rPr>
        <w:instrText xml:space="preserve"> HYPERLINK "https://github.com/weibocom/motan/issues/551" </w:instrTex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B73AF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eastAsia" w:asciiTheme="minorEastAsia" w:hAnsiTheme="minorEastAsia" w:eastAsiaTheme="minorEastAsia" w:cstheme="minorEastAsia"/>
          <w:b/>
          <w:bCs/>
          <w:i w:val="0"/>
          <w:caps w:val="0"/>
          <w:color w:val="3B73AF"/>
          <w:spacing w:val="0"/>
          <w:sz w:val="21"/>
          <w:szCs w:val="21"/>
          <w:u w:val="none"/>
          <w:shd w:val="clear" w:fill="FFFFFF"/>
        </w:rPr>
        <w:t>https://github.com/weibocom/motan/issues/551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B73AF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drawing>
          <wp:inline distT="0" distB="0" distL="114300" distR="114300">
            <wp:extent cx="5270500" cy="2524125"/>
            <wp:effectExtent l="0" t="0" r="12700" b="158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CCCCCC" w:sz="0" w:space="0"/>
          <w:right w:val="none" w:color="auto" w:sz="0" w:space="0"/>
        </w:pBdr>
        <w:shd w:val="clear" w:fill="FFFFFF"/>
        <w:spacing w:before="600" w:beforeAutospacing="0" w:after="0" w:afterAutospacing="0" w:line="25" w:lineRule="atLeast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32"/>
          <w:szCs w:val="32"/>
          <w:shd w:val="clear" w:fill="FFFFFF"/>
        </w:rPr>
        <w:t>(3).模拟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32"/>
          <w:szCs w:val="32"/>
          <w:shd w:val="clear" w:fill="FFFFFF"/>
        </w:rPr>
        <w:t>重现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配置motan服务MotanDemoService，提供4个方法，其中hello1的处理逻辑为sleep 1s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drawing>
          <wp:inline distT="0" distB="0" distL="114300" distR="114300">
            <wp:extent cx="5274310" cy="394335"/>
            <wp:effectExtent l="0" t="0" r="8890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服务配置：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drawing>
          <wp:inline distT="0" distB="0" distL="114300" distR="114300">
            <wp:extent cx="5264150" cy="325120"/>
            <wp:effectExtent l="0" t="0" r="19050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motan服务暴露在8002端口，启动一个客户端，请求服务器1000次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汇总结果如下： 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Style w:val="5"/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测试场景1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75并发访问服务端，请求1000次，结果如下：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motan demo is finish. success: 1000 error: 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Style w:val="5"/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测试场景2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80并发访问服务端，请求1000次，结果如下：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motan demo is finish. success: 150 </w:t>
      </w:r>
      <w:r>
        <w:rPr>
          <w:rStyle w:val="5"/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error: 850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ab/>
      </w:r>
      <w:r>
        <w:rPr>
          <w:rStyle w:val="5"/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服务端错误信息：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drawing>
          <wp:inline distT="0" distB="0" distL="114300" distR="114300">
            <wp:extent cx="5259705" cy="542290"/>
            <wp:effectExtent l="0" t="0" r="23495" b="165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54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0" w:afterAutospacing="0"/>
        <w:ind w:left="0" w:right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0" w:afterAutospacing="0"/>
        <w:ind w:left="0" w:right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综述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，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跟作者描述一致，当并发度达到 方法数的 3/4 * 100（线程数）= 75时，触发motan的熔断机制，产生大量拒绝请求，客户端报错如下：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0" w:afterAutospacing="0"/>
        <w:ind w:left="0" w:right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drawing>
          <wp:inline distT="0" distB="0" distL="114300" distR="114300">
            <wp:extent cx="5262880" cy="685165"/>
            <wp:effectExtent l="0" t="0" r="20320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8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CCCCCC" w:sz="0" w:space="0"/>
          <w:right w:val="none" w:color="auto" w:sz="0" w:space="0"/>
        </w:pBdr>
        <w:shd w:val="clear" w:fill="FFFFFF"/>
        <w:spacing w:before="600" w:beforeAutospacing="0" w:after="0" w:afterAutospacing="0" w:line="25" w:lineRule="atLeast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32"/>
          <w:szCs w:val="32"/>
          <w:shd w:val="clear" w:fill="FFFFFF"/>
        </w:rPr>
        <w:t>(</w:t>
      </w:r>
      <w:r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32"/>
          <w:szCs w:val="32"/>
          <w:shd w:val="clear" w:fill="FFFFFF"/>
        </w:rPr>
        <w:t>4</w:t>
      </w:r>
      <w:r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32"/>
          <w:szCs w:val="32"/>
          <w:shd w:val="clear" w:fill="FFFFFF"/>
        </w:rPr>
        <w:t>)</w:t>
      </w:r>
      <w:r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32"/>
          <w:szCs w:val="32"/>
          <w:shd w:val="clear" w:fill="FFFFFF"/>
        </w:rPr>
        <w:t>.源码解析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类ProviderProtectedMessageRouter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drawing>
          <wp:inline distT="0" distB="0" distL="114300" distR="114300">
            <wp:extent cx="5270500" cy="1511300"/>
            <wp:effectExtent l="0" t="0" r="12700" b="1270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CCCCCC" w:sz="0" w:space="0"/>
          <w:right w:val="none" w:color="auto" w:sz="0" w:space="0"/>
        </w:pBdr>
        <w:shd w:val="clear" w:fill="FFFFFF"/>
        <w:spacing w:before="600" w:beforeAutospacing="0" w:after="0" w:afterAutospacing="0" w:line="25" w:lineRule="atLeast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32"/>
          <w:szCs w:val="32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32"/>
          <w:szCs w:val="32"/>
          <w:shd w:val="clear" w:fill="FFFFFF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32"/>
          <w:szCs w:val="32"/>
          <w:shd w:val="clear" w:fill="FFFFFF"/>
        </w:rPr>
        <w:t>解决方案</w:t>
      </w:r>
    </w:p>
    <w:p>
      <w:pPr>
        <w:numPr>
          <w:numId w:val="0"/>
        </w:numPr>
        <w:rPr>
          <w:rFonts w:hint="eastAsia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1.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自定义ProviderMessageRouter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2.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通过配置解决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根据motan的线程池分配为每个protocol配置下一个独立线程池，基于这样的思路，将MotanDemoService服务中访问量最大的接口hello独立暴露一个motan服务， 单独注册一个motan protocol为demoMotanSingleMethod与原来的demoMotan并存，配置信息如下：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drawing>
          <wp:inline distT="0" distB="0" distL="114300" distR="114300">
            <wp:extent cx="5273675" cy="1223645"/>
            <wp:effectExtent l="0" t="0" r="9525" b="209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改造后的motan服务如下：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0" w:afterAutospacing="0"/>
        <w:ind w:left="0" w:right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drawing>
          <wp:inline distT="0" distB="0" distL="114300" distR="114300">
            <wp:extent cx="5256530" cy="800100"/>
            <wp:effectExtent l="0" t="0" r="1270" b="1270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0" w:afterAutospacing="0"/>
        <w:ind w:left="0" w:right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客户端将请求指向MotanDemoSingleMethodService的hello方法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0" w:afterAutospacing="0"/>
        <w:ind w:left="0" w:right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Style w:val="5"/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期望接口能够承受100并发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，测试结果如下：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0" w:afterAutospacing="0"/>
        <w:ind w:left="0" w:right="0" w:firstLine="420" w:firstLineChars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motan demo is finish. </w:t>
      </w:r>
      <w:r>
        <w:rPr>
          <w:rStyle w:val="5"/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success: 1000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 error: 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0" w:afterAutospacing="0"/>
        <w:ind w:left="0" w:right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Style w:val="5"/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修改并发数为150，期望服务器触发熔断，拒绝部分请求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，测试结果如下：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0" w:afterAutospacing="0"/>
        <w:ind w:left="0" w:right="0" w:firstLine="420" w:firstLineChars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motan demo is finish. </w:t>
      </w:r>
      <w:r>
        <w:rPr>
          <w:rStyle w:val="5"/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success: 1000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 error: 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0" w:afterAutospacing="0"/>
        <w:ind w:left="0" w:right="0" w:firstLine="420" w:firstLineChars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0" w:afterAutospacing="0"/>
        <w:ind w:left="0" w:right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Style w:val="5"/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</w:rPr>
        <w:t>实际与预期不符，推测motan在这种情况下，可能有服务端排队机制，或者客户端阻塞等待请求了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，为了避免在服务端处理能力达到极限时hang死客户端，客户端应该设置合理的超时退出时间，另外也需考虑熔断机制避免引发雪崩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CCCCCC" w:sz="0" w:space="0"/>
          <w:right w:val="none" w:color="auto" w:sz="0" w:space="0"/>
        </w:pBdr>
        <w:shd w:val="clear" w:fill="FFFFFF"/>
        <w:spacing w:before="600" w:beforeAutospacing="0" w:after="0" w:afterAutospacing="0" w:line="25" w:lineRule="atLeast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32"/>
          <w:szCs w:val="32"/>
        </w:rPr>
      </w:pPr>
      <w:r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32"/>
          <w:szCs w:val="32"/>
          <w:shd w:val="clear" w:fill="FFFFFF"/>
        </w:rPr>
        <w:t>(6).总结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360" w:leftChars="0" w:firstLine="420" w:firstLineChars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motan默认的保护机制确实带来了一定的困扰，但是motan的这种机制也默认为大家的服务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进行了一种保护，在某个接口并发压力大的情况下依然可以预留25%的线程处理其余的接口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方法，所以大家在设置motan的线程数时要额外注意，是否接口中各个方法的访问压力严重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不均衡，如果发生了上述的错误，则说明这个接口需要单独抽离出来了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360" w:leftChars="0" w:firstLine="420" w:firstLineChars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深入研究各种极端条件下，motan的排队，拒绝行为，找到设置合理motan配置的最佳实践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EA50B7"/>
    <w:multiLevelType w:val="singleLevel"/>
    <w:tmpl w:val="5CEA50B7"/>
    <w:lvl w:ilvl="0" w:tentative="0">
      <w:start w:val="2"/>
      <w:numFmt w:val="decimal"/>
      <w:suff w:val="nothing"/>
      <w:lvlText w:val="(%1)"/>
      <w:lvlJc w:val="left"/>
    </w:lvl>
  </w:abstractNum>
  <w:abstractNum w:abstractNumId="1">
    <w:nsid w:val="5CEA518B"/>
    <w:multiLevelType w:val="singleLevel"/>
    <w:tmpl w:val="5CEA518B"/>
    <w:lvl w:ilvl="0" w:tentative="0">
      <w:start w:val="5"/>
      <w:numFmt w:val="decimal"/>
      <w:suff w:val="nothing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E95E8C8"/>
    <w:rsid w:val="13B7B460"/>
    <w:rsid w:val="1FB6DAD2"/>
    <w:rsid w:val="1FFF7A48"/>
    <w:rsid w:val="2BBF515E"/>
    <w:rsid w:val="2DBF7C43"/>
    <w:rsid w:val="2DBFFAC3"/>
    <w:rsid w:val="2F4F1D2F"/>
    <w:rsid w:val="2F5FE6AC"/>
    <w:rsid w:val="37BF8272"/>
    <w:rsid w:val="37FBC5A6"/>
    <w:rsid w:val="3C6FFD5A"/>
    <w:rsid w:val="3EF644F9"/>
    <w:rsid w:val="3F6CE8A3"/>
    <w:rsid w:val="3F7EE18D"/>
    <w:rsid w:val="3FA1DD71"/>
    <w:rsid w:val="3FDB4CB1"/>
    <w:rsid w:val="3FDB79FA"/>
    <w:rsid w:val="48F917D2"/>
    <w:rsid w:val="4FFB39BA"/>
    <w:rsid w:val="56F6446F"/>
    <w:rsid w:val="57FF62B8"/>
    <w:rsid w:val="5B9F3F55"/>
    <w:rsid w:val="5BFD2F20"/>
    <w:rsid w:val="5D516E6F"/>
    <w:rsid w:val="5DBDA00B"/>
    <w:rsid w:val="5E7F5CDA"/>
    <w:rsid w:val="5EF56959"/>
    <w:rsid w:val="5F2CD88E"/>
    <w:rsid w:val="5FAB1ADB"/>
    <w:rsid w:val="6555D9BA"/>
    <w:rsid w:val="66DF8737"/>
    <w:rsid w:val="66F789BA"/>
    <w:rsid w:val="673F9477"/>
    <w:rsid w:val="69AFD26E"/>
    <w:rsid w:val="6BD53069"/>
    <w:rsid w:val="6E6E7829"/>
    <w:rsid w:val="6ED39AE2"/>
    <w:rsid w:val="6EDE233C"/>
    <w:rsid w:val="6F7F764F"/>
    <w:rsid w:val="72FE28BC"/>
    <w:rsid w:val="74FFE31B"/>
    <w:rsid w:val="75DD7A8B"/>
    <w:rsid w:val="76EADB02"/>
    <w:rsid w:val="77F94F32"/>
    <w:rsid w:val="7931FA2F"/>
    <w:rsid w:val="79AF6885"/>
    <w:rsid w:val="7ABDA5D9"/>
    <w:rsid w:val="7B465C09"/>
    <w:rsid w:val="7B5D36A7"/>
    <w:rsid w:val="7BB564DE"/>
    <w:rsid w:val="7BB95C99"/>
    <w:rsid w:val="7C07F199"/>
    <w:rsid w:val="7C1BAF85"/>
    <w:rsid w:val="7DFF6573"/>
    <w:rsid w:val="7E6CF87F"/>
    <w:rsid w:val="7EE59009"/>
    <w:rsid w:val="7F776ECD"/>
    <w:rsid w:val="7F7E9652"/>
    <w:rsid w:val="7FBB5F09"/>
    <w:rsid w:val="7FBE80A2"/>
    <w:rsid w:val="7FF98F02"/>
    <w:rsid w:val="7FFA8635"/>
    <w:rsid w:val="7FFF34EF"/>
    <w:rsid w:val="87DF0A27"/>
    <w:rsid w:val="8DC71995"/>
    <w:rsid w:val="90BD00BD"/>
    <w:rsid w:val="9BCDDAA1"/>
    <w:rsid w:val="9BDF82E9"/>
    <w:rsid w:val="9BF317D1"/>
    <w:rsid w:val="9E3B4485"/>
    <w:rsid w:val="9F7B2C36"/>
    <w:rsid w:val="A9FE794C"/>
    <w:rsid w:val="AB5FCE24"/>
    <w:rsid w:val="ADEF1402"/>
    <w:rsid w:val="AFFC0475"/>
    <w:rsid w:val="B21FCED3"/>
    <w:rsid w:val="B7B58859"/>
    <w:rsid w:val="B9FF94B4"/>
    <w:rsid w:val="BB634130"/>
    <w:rsid w:val="BBE451F4"/>
    <w:rsid w:val="BBE51DA6"/>
    <w:rsid w:val="BBFF7921"/>
    <w:rsid w:val="BBFF9162"/>
    <w:rsid w:val="BDFF1B46"/>
    <w:rsid w:val="BEAF1807"/>
    <w:rsid w:val="BF693E4E"/>
    <w:rsid w:val="BFE9C833"/>
    <w:rsid w:val="CBF113C3"/>
    <w:rsid w:val="CDFC2730"/>
    <w:rsid w:val="CE95E8C8"/>
    <w:rsid w:val="CEAB0E77"/>
    <w:rsid w:val="CF6720E9"/>
    <w:rsid w:val="D5EF9DEF"/>
    <w:rsid w:val="D77FCD5A"/>
    <w:rsid w:val="DB6F8D97"/>
    <w:rsid w:val="DBB0799A"/>
    <w:rsid w:val="DCFF0DB7"/>
    <w:rsid w:val="DEDEB247"/>
    <w:rsid w:val="DFBC3465"/>
    <w:rsid w:val="DFDBC885"/>
    <w:rsid w:val="E76AAEE7"/>
    <w:rsid w:val="E7E51AE4"/>
    <w:rsid w:val="E7FD0D10"/>
    <w:rsid w:val="E9F69D7E"/>
    <w:rsid w:val="EB5F5E24"/>
    <w:rsid w:val="EB6AB750"/>
    <w:rsid w:val="EBF7F845"/>
    <w:rsid w:val="EBFFF59F"/>
    <w:rsid w:val="ECD503EC"/>
    <w:rsid w:val="EDBF929A"/>
    <w:rsid w:val="EDCD6AFC"/>
    <w:rsid w:val="EECE21C6"/>
    <w:rsid w:val="EEF532A8"/>
    <w:rsid w:val="EF9B787B"/>
    <w:rsid w:val="EFBF2B49"/>
    <w:rsid w:val="EFE1DBD2"/>
    <w:rsid w:val="F2BE76C5"/>
    <w:rsid w:val="F3BFA379"/>
    <w:rsid w:val="F6DB363F"/>
    <w:rsid w:val="F6DC64EF"/>
    <w:rsid w:val="F76D0907"/>
    <w:rsid w:val="F7DF4443"/>
    <w:rsid w:val="F7FBCCFF"/>
    <w:rsid w:val="F7FEFEDB"/>
    <w:rsid w:val="F8F7A8C4"/>
    <w:rsid w:val="FB77CC39"/>
    <w:rsid w:val="FBF5A986"/>
    <w:rsid w:val="FCD36A19"/>
    <w:rsid w:val="FD9A524E"/>
    <w:rsid w:val="FDBE3E88"/>
    <w:rsid w:val="FDF6B002"/>
    <w:rsid w:val="FDFFB148"/>
    <w:rsid w:val="FEFF045D"/>
    <w:rsid w:val="FEFF9FEA"/>
    <w:rsid w:val="FF2FDEEE"/>
    <w:rsid w:val="FF7FC614"/>
    <w:rsid w:val="FFEBF990"/>
    <w:rsid w:val="FFEF895B"/>
    <w:rsid w:val="FFF62401"/>
    <w:rsid w:val="FFF90502"/>
    <w:rsid w:val="FFFD4F6E"/>
    <w:rsid w:val="FFFFB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  <w:style w:type="character" w:styleId="7">
    <w:name w:val="HTML Code"/>
    <w:basedOn w:val="4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2019-05-26T23:50:00Z</dcterms:created>
  <dc:creator>hpy</dc:creator>
  <cp:lastModifiedBy>hpy</cp:lastModifiedBy>
  <dcterms:modified xsi:type="dcterms:W3CDTF">2019-05-26T16:58:17Z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