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02ED" w:rsidRPr="002202ED" w:rsidRDefault="002202ED" w:rsidP="002202ED">
      <w:pPr>
        <w:widowControl/>
        <w:numPr>
          <w:ilvl w:val="0"/>
          <w:numId w:val="1"/>
        </w:numPr>
        <w:shd w:val="clear" w:color="auto" w:fill="FFFFFF"/>
        <w:spacing w:before="240" w:after="240"/>
        <w:ind w:left="0" w:right="84" w:firstLine="0"/>
        <w:jc w:val="center"/>
        <w:outlineLvl w:val="0"/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80"/>
          <w:kern w:val="36"/>
          <w:szCs w:val="21"/>
        </w:rPr>
        <w:t>信息学院《数据结构与算法A》期末考试</w:t>
      </w:r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1. 考试时间和地点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考试时间：</w:t>
      </w:r>
      <w:r w:rsidR="002347E1" w:rsidRPr="002347E1">
        <w:rPr>
          <w:rFonts w:ascii="宋体" w:eastAsia="宋体" w:hAnsi="宋体" w:cs="Arial"/>
          <w:color w:val="000000"/>
          <w:kern w:val="0"/>
          <w:szCs w:val="21"/>
        </w:rPr>
        <w:t>2018.01.03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周三上午8:30 – 10:30</w:t>
      </w:r>
    </w:p>
    <w:p w:rsidR="002202ED" w:rsidRPr="002202ED" w:rsidRDefault="002202ED" w:rsidP="002202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right="84"/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2202ED">
        <w:rPr>
          <w:rFonts w:ascii="宋体" w:eastAsia="宋体" w:hAnsi="宋体" w:cs="宋体" w:hint="eastAsia"/>
          <w:color w:val="000000"/>
          <w:kern w:val="0"/>
          <w:szCs w:val="21"/>
        </w:rPr>
        <w:t>考试地点：</w:t>
      </w:r>
      <w:r w:rsidR="00C97BFB">
        <w:rPr>
          <w:rFonts w:ascii="宋体" w:eastAsia="宋体" w:hAnsi="宋体" w:cs="宋体" w:hint="eastAsia"/>
          <w:color w:val="000000"/>
          <w:kern w:val="0"/>
          <w:szCs w:val="21"/>
        </w:rPr>
        <w:t>等通知</w:t>
      </w:r>
      <w:bookmarkStart w:id="0" w:name="_GoBack"/>
      <w:bookmarkEnd w:id="0"/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2. 考试题型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填空、选择、辨析与简答、数据结构或算法的设计和分析、数学证明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注意：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（1）数据结构/算法设计与分析题只要写明基本思想、无歧义即可，必要时加上足够的注释。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（2）对于算法中直接使用的类和函数（例如栈、队列的函数），应该先写ADT，并简单说明算法中用到的重要函数的功能、入口参数、出口参数。</w:t>
      </w:r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3. 考试范围和重点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7-12章，以本文最后的内容为复习重点，尤其是★标出部分为重中之重。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考试时如果涉及到本大纲没有列出的内容，那么试卷中会给出足够的定义和性质。</w:t>
      </w:r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4. 考场安排和注意事项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1) 没有正式选课的旁听同学，请不要来考场。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2) 请随身带好您的学生证(或其他可以证明身份的证件)，笔和涂改工具参加考试。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3) 考试形式为闭卷，可以使用计算器。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4）考前10分钟，请大家把书包、课本、讲义、作业本、自带的草稿纸等放在教室前面的讲台和窗台上，只需要留下学生证(或其他可以证明身份的证件)，笔和涂改工具。教室清理干净后，可以提前5分钟发放试卷(带有草稿纸和答题纸，可以撕下来)，从前排向后排发放。注意在试卷纸和有效答题纸上写上姓名和学号，并且一定要在试卷纸的诚实答题宣言旁边的姓名和学号栏签名（否则，试卷计零分）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5) 我们统一发草稿纸，不够可以随时举手要。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6) 请大家注意考场纪律，不要交头接耳，私下讨论。考试时对试题有疑问，可以举手，待监考老师来到旁边时，再请向监考老师询问。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7）考试时间为120分钟，中间不休息。提前15分钟提醒大家整理试卷，注意写好姓名和学号。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8) 监考老师宣布“考试时间到”以后，请大家停笔（不停笔的同学，监考老师有权没收试卷并宣布作废），把草稿纸和答题纸放在试卷上面，使姓名和学号朝外（诚实答题宣言旁边的姓名和学号朝向最外面），对折以后放在桌面上。监考老师收卷清点无误，并宣布“全班同学都可以离开了”以后方可集体离开。注意，不要把试卷题带出考场，否则将计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零分。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br/>
        <w:t>9) 提前交卷的同学，把试卷交到讲台上，并收拾好自己的东西，迅速离开考场。</w:t>
      </w:r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left"/>
        <w:outlineLvl w:val="1"/>
        <w:rPr>
          <w:rFonts w:ascii="宋体" w:eastAsia="宋体" w:hAnsi="宋体" w:cs="Arial"/>
          <w:b/>
          <w:bCs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00"/>
          <w:kern w:val="0"/>
          <w:szCs w:val="21"/>
        </w:rPr>
        <w:t>5. 答疑安排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随时联系助教或者老师进行答疑！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202ED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2202ED" w:rsidRPr="002202ED" w:rsidRDefault="002202ED" w:rsidP="002202ED">
      <w:pPr>
        <w:widowControl/>
        <w:shd w:val="clear" w:color="auto" w:fill="FFFFFF"/>
        <w:spacing w:beforeAutospacing="1" w:after="240"/>
        <w:ind w:right="84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2202ED" w:rsidRPr="002202ED" w:rsidRDefault="002202ED" w:rsidP="002202ED">
      <w:pPr>
        <w:widowControl/>
        <w:shd w:val="clear" w:color="auto" w:fill="FFFFFF"/>
        <w:spacing w:before="240" w:after="240"/>
        <w:ind w:right="84"/>
        <w:jc w:val="center"/>
        <w:outlineLvl w:val="0"/>
        <w:rPr>
          <w:rFonts w:ascii="宋体" w:eastAsia="宋体" w:hAnsi="宋体" w:cs="Arial"/>
          <w:b/>
          <w:bCs/>
          <w:color w:val="000000"/>
          <w:kern w:val="36"/>
          <w:szCs w:val="21"/>
        </w:rPr>
      </w:pPr>
      <w:r w:rsidRPr="002202ED">
        <w:rPr>
          <w:rFonts w:ascii="宋体" w:eastAsia="宋体" w:hAnsi="宋体" w:cs="Arial" w:hint="eastAsia"/>
          <w:b/>
          <w:bCs/>
          <w:color w:val="000080"/>
          <w:kern w:val="36"/>
          <w:szCs w:val="21"/>
        </w:rPr>
        <w:t>复习大纲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FF00FF"/>
          <w:kern w:val="0"/>
          <w:szCs w:val="21"/>
        </w:rPr>
        <w:t>从第7章图考到第12章高级数据结构。各章节以下面的内容为复习重点。尤其是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绿颜色文字</w:t>
      </w:r>
      <w:r w:rsidRPr="002202ED">
        <w:rPr>
          <w:rFonts w:ascii="宋体" w:eastAsia="宋体" w:hAnsi="宋体" w:cs="Arial" w:hint="eastAsia"/>
          <w:color w:val="FF00FF"/>
          <w:kern w:val="0"/>
          <w:szCs w:val="21"/>
        </w:rPr>
        <w:t>或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FF00FF"/>
          <w:kern w:val="0"/>
          <w:szCs w:val="21"/>
        </w:rPr>
        <w:t>标出部分为重中之重。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期中考过的内容，期末不直接考察，但可能在内容上有所涉及。</w:t>
      </w: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Arial" w:eastAsia="宋体" w:hAnsi="Arial" w:cs="Arial"/>
          <w:b/>
          <w:color w:val="444444"/>
          <w:kern w:val="0"/>
          <w:szCs w:val="21"/>
        </w:rPr>
        <w:t> </w:t>
      </w: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第7章 图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一</w:t>
      </w: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. 概念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1. 图的深度周游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2. 图的宽度周游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3. 图的生成树、生成树林、最小生成树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二</w:t>
      </w: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. 方法及算法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   ★1. 图的存储方法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       （1） 相邻矩阵 （2） 邻接表(结点表 -- 边表)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 2. 图的周游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  （1） 深度优先 （2） 宽度优先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 3. 图的生成树与最小生成树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  （1） 从某一点出发，按深度优先或宽度优先周游的生成树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  （2） 最小生成树 ① Prim算法 ② </w:t>
      </w:r>
      <w:proofErr w:type="spellStart"/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Kruskal</w:t>
      </w:r>
      <w:proofErr w:type="spellEnd"/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算法(避圈法)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4. 拓扑排序 : 对于给定图，找出若干个或所有拓扑序列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   任何无环的有向图，都可以拓扑排序。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lastRenderedPageBreak/>
        <w:t>   5. 最短路径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Dijkstra算法、Floyd算法(属于动态规划法) ★ 两个算法的关键都在求Min的部分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      6．Dijkstra算法、Prim算法、</w:t>
      </w:r>
      <w:proofErr w:type="spellStart"/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Kruskal</w:t>
      </w:r>
      <w:proofErr w:type="spellEnd"/>
      <w:r w:rsidRPr="002202ED">
        <w:rPr>
          <w:rFonts w:ascii="宋体" w:eastAsia="宋体" w:hAnsi="宋体" w:cs="Arial" w:hint="eastAsia"/>
          <w:color w:val="000080"/>
          <w:kern w:val="0"/>
          <w:szCs w:val="21"/>
        </w:rPr>
        <w:t>算法都是典型的贪心法（退化的动态规划法）</w:t>
      </w:r>
    </w:p>
    <w:p w:rsid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202ED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★第8章 内排序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二. 方法及算法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1. 重点排序算法：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直接插入法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、★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Shell排序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、★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快速排序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、★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基数排序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、归并排序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2. 算法分析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（1）基于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比较次数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移位次数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分析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最好、最坏的时间、空间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  直接插入法、二分法插入排序、起泡排序、直接选择、快速排序、基数排序、归并排序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（2） 记住各种排序方法的平均时间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3.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各种排序方法的局部修改和混合应用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 xml:space="preserve">　</w:t>
      </w: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第9章 文件管理和外排序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二. 方法及算法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1. ★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置换选择排序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 2. ★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多路归并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(败者树，最佳归并树，多路归并的读盘和写盘次数)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2202ED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第10章 检索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一. 概念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1.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平均检索长度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2. 二分法检索 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★3. 散列表、同义词、碰撞、堆积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二. 方法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lastRenderedPageBreak/>
        <w:t>   1. 二分法检索的判定树、查找某个结点的比较次数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2. 散列表: 1) 散列函数的选择(除余法、平方取中法、折叠法)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      2)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冲突处理方法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(分离同义词子表、线性探测、双散列函数)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三. 散列算法（查找、插入、删除，对墓碑的处理）</w:t>
      </w:r>
    </w:p>
    <w:p w:rsidR="002202ED" w:rsidRPr="002202ED" w:rsidRDefault="002202ED" w:rsidP="002202ED">
      <w:pPr>
        <w:widowControl/>
        <w:shd w:val="clear" w:color="auto" w:fill="FFFFFF"/>
        <w:spacing w:beforeAutospacing="1" w:afterAutospacing="1"/>
        <w:ind w:right="84"/>
        <w:jc w:val="left"/>
        <w:rPr>
          <w:rFonts w:ascii="Arial" w:eastAsia="宋体" w:hAnsi="Arial" w:cs="Arial"/>
          <w:color w:val="444444"/>
          <w:kern w:val="0"/>
          <w:szCs w:val="21"/>
        </w:rPr>
      </w:pP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第11章 索引技术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一. 概念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1. 顺序文件 2. 散列文件 3. 倒排文件 4. 静态索引结构  5.动态索引结构(B树)  6. 红黑树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二. 方法（不考算法）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 ★1. B树、B+树的插入与删除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(注意保持性质，特别是等高；以及子 结点和关键码个数的上下限制)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2. 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B树/B+树的读盘和写盘次数分析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 3.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B树/B+树的效率分析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 B树中关键码没有重复，父结点中的关键码是其子结点的分界；B+中最底层是关键码的一个全集，往根的方向一层层复写。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 B树插入 : 插入 ------- 分裂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 B树删除 : 交换 ------- 删除 ------- 借关键码 ------- 合并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 B+树插入 : 插入 -------- 分裂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 B+树删除 : 删除 -------- 借关键码 -------- 合并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</w:t>
      </w: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4. 红黑树的插入方法</w:t>
      </w:r>
      <w:r>
        <w:rPr>
          <w:rFonts w:ascii="宋体" w:eastAsia="宋体" w:hAnsi="宋体" w:cs="Arial" w:hint="eastAsia"/>
          <w:color w:val="000000"/>
          <w:kern w:val="0"/>
          <w:szCs w:val="21"/>
        </w:rPr>
        <w:t>和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删除算法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 插入算法首先是采用BST的方法把结点插入到位，然后注意调整。尤其是“红红”冲突的解决，注意有换色、重构。</w:t>
      </w:r>
    </w:p>
    <w:p w:rsid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80"/>
          <w:kern w:val="0"/>
          <w:szCs w:val="21"/>
        </w:rPr>
      </w:pPr>
    </w:p>
    <w:p w:rsidR="002202ED" w:rsidRPr="009E31AB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b/>
          <w:color w:val="000000"/>
          <w:kern w:val="0"/>
          <w:szCs w:val="21"/>
        </w:rPr>
      </w:pPr>
      <w:r w:rsidRPr="009E31AB">
        <w:rPr>
          <w:rFonts w:ascii="宋体" w:eastAsia="宋体" w:hAnsi="宋体" w:cs="Arial" w:hint="eastAsia"/>
          <w:b/>
          <w:color w:val="000080"/>
          <w:kern w:val="0"/>
          <w:szCs w:val="21"/>
        </w:rPr>
        <w:t>第12章 高级数据结构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lastRenderedPageBreak/>
        <w:t>一. 概念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  1. 多维数组和稀疏矩阵  2. 广义表   3. </w:t>
      </w:r>
      <w:proofErr w:type="spellStart"/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树   4. Patricia  5. AVL树   6. 伸展树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80"/>
          <w:kern w:val="0"/>
          <w:szCs w:val="21"/>
        </w:rPr>
        <w:t>二. 方法（本章不考具体算法了，但要求掌握方法并应用）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1. 特殊矩阵和稀疏矩阵的计算，重点在于理清楚索引值的规律。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2. 广义表的结构和周游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3. 字符树：</w:t>
      </w:r>
      <w:proofErr w:type="spellStart"/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Trie</w:t>
      </w:r>
      <w:proofErr w:type="spellEnd"/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树和Patricia树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4. 最佳二叉搜索树，需要理解平均检索长度最优的特点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5. AVL平衡二叉树的插入方法：注意首先找到失衡结点，注意LL、LR、RL、RR的四种旋转调整。不考删除算法，但可能考相关性质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★</w:t>
      </w:r>
      <w:r w:rsidRPr="002202ED">
        <w:rPr>
          <w:rFonts w:ascii="宋体" w:eastAsia="宋体" w:hAnsi="宋体" w:cs="Arial" w:hint="eastAsia"/>
          <w:color w:val="000000"/>
          <w:kern w:val="0"/>
          <w:szCs w:val="21"/>
        </w:rPr>
        <w:t>6. 伸展树及其简单应用：伸展树在搜索过程中旋转调整结构，使访问最频繁的结点靠近树结构的根。伸展树的旋转分为：单旋转、一字形旋转和之字形旋转。注意伸展树的变种，例如半伸展树。</w:t>
      </w:r>
    </w:p>
    <w:p w:rsidR="002202ED" w:rsidRPr="002202ED" w:rsidRDefault="002202ED" w:rsidP="002202ED">
      <w:pPr>
        <w:widowControl/>
        <w:shd w:val="clear" w:color="auto" w:fill="FFFFFF"/>
        <w:spacing w:before="100" w:beforeAutospacing="1" w:after="60"/>
        <w:ind w:right="84"/>
        <w:jc w:val="left"/>
        <w:rPr>
          <w:rFonts w:ascii="宋体" w:eastAsia="宋体" w:hAnsi="宋体" w:cs="Arial"/>
          <w:color w:val="000000"/>
          <w:kern w:val="0"/>
          <w:szCs w:val="21"/>
        </w:rPr>
      </w:pPr>
      <w:r w:rsidRPr="002202ED">
        <w:rPr>
          <w:rFonts w:ascii="宋体" w:eastAsia="宋体" w:hAnsi="宋体" w:cs="Arial" w:hint="eastAsia"/>
          <w:color w:val="008000"/>
          <w:kern w:val="0"/>
          <w:szCs w:val="21"/>
        </w:rPr>
        <w:t>注意：Splay树的插入、删除以及区间操作都要求掌握。</w:t>
      </w:r>
    </w:p>
    <w:p w:rsidR="00C2682C" w:rsidRPr="002202ED" w:rsidRDefault="00C2682C" w:rsidP="002202ED">
      <w:pPr>
        <w:ind w:right="84"/>
        <w:rPr>
          <w:szCs w:val="21"/>
        </w:rPr>
      </w:pPr>
    </w:p>
    <w:sectPr w:rsidR="00C2682C" w:rsidRPr="002202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42D13"/>
    <w:multiLevelType w:val="multilevel"/>
    <w:tmpl w:val="D01C4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lang w:eastAsia="zh-C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02ED"/>
    <w:rsid w:val="002202ED"/>
    <w:rsid w:val="002347E1"/>
    <w:rsid w:val="009E31AB"/>
    <w:rsid w:val="00C2682C"/>
    <w:rsid w:val="00C9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70649-88AF-4873-899D-103A15DCD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2202ED"/>
    <w:pPr>
      <w:widowControl/>
      <w:spacing w:before="240" w:after="240"/>
      <w:jc w:val="left"/>
      <w:outlineLvl w:val="0"/>
    </w:pPr>
    <w:rPr>
      <w:rFonts w:ascii="宋体" w:eastAsia="宋体" w:hAnsi="宋体" w:cs="宋体"/>
      <w:b/>
      <w:bCs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2202ED"/>
    <w:pPr>
      <w:widowControl/>
      <w:spacing w:before="240" w:after="240"/>
      <w:jc w:val="left"/>
      <w:outlineLvl w:val="1"/>
    </w:pPr>
    <w:rPr>
      <w:rFonts w:ascii="宋体" w:eastAsia="宋体" w:hAnsi="宋体" w:cs="宋体"/>
      <w:b/>
      <w:bCs/>
      <w:kern w:val="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02ED"/>
    <w:rPr>
      <w:rFonts w:ascii="宋体" w:eastAsia="宋体" w:hAnsi="宋体" w:cs="宋体"/>
      <w:b/>
      <w:bCs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2202ED"/>
    <w:rPr>
      <w:rFonts w:ascii="宋体" w:eastAsia="宋体" w:hAnsi="宋体" w:cs="宋体"/>
      <w:b/>
      <w:bCs/>
      <w:kern w:val="0"/>
      <w:sz w:val="30"/>
      <w:szCs w:val="30"/>
    </w:rPr>
  </w:style>
  <w:style w:type="character" w:customStyle="1" w:styleId="apple-converted-space">
    <w:name w:val="apple-converted-space"/>
    <w:basedOn w:val="DefaultParagraphFont"/>
    <w:rsid w:val="002202E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0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02ED"/>
    <w:rPr>
      <w:rFonts w:ascii="宋体" w:eastAsia="宋体" w:hAnsi="宋体" w:cs="宋体"/>
      <w:kern w:val="0"/>
      <w:sz w:val="24"/>
      <w:szCs w:val="24"/>
    </w:rPr>
  </w:style>
  <w:style w:type="character" w:customStyle="1" w:styleId="spelle">
    <w:name w:val="spelle"/>
    <w:basedOn w:val="DefaultParagraphFont"/>
    <w:rsid w:val="0022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14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2443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0368">
              <w:marLeft w:val="333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18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110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AAAAA"/>
                            <w:left w:val="single" w:sz="6" w:space="0" w:color="AAAAAA"/>
                            <w:bottom w:val="single" w:sz="6" w:space="0" w:color="AAAAAA"/>
                            <w:right w:val="single" w:sz="6" w:space="0" w:color="AAAAAA"/>
                          </w:divBdr>
                          <w:divsChild>
                            <w:div w:id="1864319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9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174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mzhang</cp:lastModifiedBy>
  <cp:revision>3</cp:revision>
  <dcterms:created xsi:type="dcterms:W3CDTF">2016-12-29T11:33:00Z</dcterms:created>
  <dcterms:modified xsi:type="dcterms:W3CDTF">2017-12-24T16:46:00Z</dcterms:modified>
</cp:coreProperties>
</file>