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3FD2F4">
      <w:pPr>
        <w:jc w:val="center"/>
        <w:rPr>
          <w:rFonts w:ascii="仿宋_GB2312" w:eastAsia="仿宋_GB2312"/>
          <w:b/>
          <w:bCs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仿宋_GB2312" w:eastAsia="仿宋_GB2312"/>
          <w:b/>
          <w:bCs/>
          <w:sz w:val="44"/>
          <w:szCs w:val="44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信息</w:t>
      </w:r>
      <w:r>
        <w:rPr>
          <w:rFonts w:hint="eastAsia" w:ascii="仿宋_GB2312" w:eastAsia="仿宋_GB2312"/>
          <w:b/>
          <w:bCs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学院实训报告</w:t>
      </w:r>
    </w:p>
    <w:tbl>
      <w:tblPr>
        <w:tblStyle w:val="6"/>
        <w:tblW w:w="100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3340"/>
        <w:gridCol w:w="1467"/>
        <w:gridCol w:w="4071"/>
      </w:tblGrid>
      <w:tr w14:paraId="4CE29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  <w:jc w:val="center"/>
        </w:trPr>
        <w:tc>
          <w:tcPr>
            <w:tcW w:w="1153" w:type="dxa"/>
            <w:vAlign w:val="center"/>
          </w:tcPr>
          <w:p w14:paraId="56641C91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课程名称</w:t>
            </w:r>
          </w:p>
        </w:tc>
        <w:tc>
          <w:tcPr>
            <w:tcW w:w="3340" w:type="dxa"/>
            <w:vAlign w:val="center"/>
          </w:tcPr>
          <w:p w14:paraId="300E5BC1">
            <w:pPr>
              <w:spacing w:line="300" w:lineRule="auto"/>
              <w:jc w:val="center"/>
              <w:rPr>
                <w:rFonts w:hint="eastAsia" w:ascii="宋体" w:hAnsi="宋体" w:eastAsia="宋体"/>
                <w:bCs/>
                <w:lang w:eastAsia="zh-CN"/>
              </w:rPr>
            </w:pPr>
            <w:r>
              <w:rPr>
                <w:rFonts w:hint="eastAsia" w:ascii="宋体" w:hAnsi="宋体"/>
                <w:bCs/>
                <w:lang w:eastAsia="zh-CN"/>
              </w:rPr>
              <w:t>人工智能</w:t>
            </w:r>
          </w:p>
        </w:tc>
        <w:tc>
          <w:tcPr>
            <w:tcW w:w="1467" w:type="dxa"/>
          </w:tcPr>
          <w:p w14:paraId="1B5EACDD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专业班级</w:t>
            </w:r>
          </w:p>
        </w:tc>
        <w:tc>
          <w:tcPr>
            <w:tcW w:w="4071" w:type="dxa"/>
            <w:vAlign w:val="center"/>
          </w:tcPr>
          <w:p w14:paraId="5F9F24B3">
            <w:pPr>
              <w:spacing w:line="300" w:lineRule="auto"/>
              <w:jc w:val="center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22级物联网工程本科班</w:t>
            </w:r>
          </w:p>
        </w:tc>
      </w:tr>
      <w:tr w14:paraId="77380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9" w:hRule="atLeast"/>
          <w:jc w:val="center"/>
        </w:trPr>
        <w:tc>
          <w:tcPr>
            <w:tcW w:w="1153" w:type="dxa"/>
            <w:vAlign w:val="center"/>
          </w:tcPr>
          <w:p w14:paraId="7E3BE5D8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    名</w:t>
            </w:r>
          </w:p>
        </w:tc>
        <w:tc>
          <w:tcPr>
            <w:tcW w:w="3340" w:type="dxa"/>
            <w:vAlign w:val="center"/>
          </w:tcPr>
          <w:p w14:paraId="5CE6A19E">
            <w:pPr>
              <w:spacing w:line="300" w:lineRule="auto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徐其栋</w:t>
            </w:r>
          </w:p>
        </w:tc>
        <w:tc>
          <w:tcPr>
            <w:tcW w:w="1467" w:type="dxa"/>
            <w:vAlign w:val="center"/>
          </w:tcPr>
          <w:p w14:paraId="39FEC1DE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    号</w:t>
            </w:r>
          </w:p>
        </w:tc>
        <w:tc>
          <w:tcPr>
            <w:tcW w:w="4071" w:type="dxa"/>
            <w:vAlign w:val="center"/>
          </w:tcPr>
          <w:p w14:paraId="1D8F2686">
            <w:pPr>
              <w:spacing w:line="300" w:lineRule="auto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2205410132</w:t>
            </w:r>
          </w:p>
        </w:tc>
      </w:tr>
      <w:tr w14:paraId="774E5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4" w:hRule="atLeast"/>
          <w:jc w:val="center"/>
        </w:trPr>
        <w:tc>
          <w:tcPr>
            <w:tcW w:w="1153" w:type="dxa"/>
            <w:vAlign w:val="center"/>
          </w:tcPr>
          <w:p w14:paraId="7D9AE3C8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上机日期</w:t>
            </w:r>
          </w:p>
        </w:tc>
        <w:tc>
          <w:tcPr>
            <w:tcW w:w="3340" w:type="dxa"/>
            <w:vAlign w:val="center"/>
          </w:tcPr>
          <w:p w14:paraId="053FB277">
            <w:pPr>
              <w:spacing w:line="300" w:lineRule="auto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2025年5月21日星期三</w:t>
            </w:r>
          </w:p>
        </w:tc>
        <w:tc>
          <w:tcPr>
            <w:tcW w:w="1467" w:type="dxa"/>
            <w:vAlign w:val="center"/>
          </w:tcPr>
          <w:p w14:paraId="2162DD41">
            <w:pPr>
              <w:spacing w:line="30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上机地点</w:t>
            </w:r>
          </w:p>
        </w:tc>
        <w:tc>
          <w:tcPr>
            <w:tcW w:w="4071" w:type="dxa"/>
            <w:vAlign w:val="center"/>
          </w:tcPr>
          <w:p w14:paraId="17042729">
            <w:pPr>
              <w:spacing w:line="300" w:lineRule="auto"/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博雅楼</w:t>
            </w:r>
            <w:r>
              <w:rPr>
                <w:rFonts w:hint="eastAsia" w:ascii="宋体" w:hAnsi="宋体"/>
                <w:lang w:val="en-US" w:eastAsia="zh-CN"/>
              </w:rPr>
              <w:t>504</w:t>
            </w:r>
          </w:p>
        </w:tc>
      </w:tr>
      <w:tr w14:paraId="0F653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1153" w:type="dxa"/>
            <w:vAlign w:val="center"/>
          </w:tcPr>
          <w:p w14:paraId="52D87C43">
            <w:pPr>
              <w:spacing w:line="300" w:lineRule="auto"/>
              <w:jc w:val="center"/>
            </w:pPr>
            <w:r>
              <w:rPr>
                <w:rFonts w:hint="eastAsia"/>
                <w:b/>
                <w:bCs/>
              </w:rPr>
              <w:t>实训题目</w:t>
            </w:r>
          </w:p>
        </w:tc>
        <w:tc>
          <w:tcPr>
            <w:tcW w:w="8878" w:type="dxa"/>
            <w:gridSpan w:val="3"/>
            <w:vAlign w:val="center"/>
          </w:tcPr>
          <w:p w14:paraId="62337081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实训</w:t>
            </w:r>
            <w:bookmarkStart w:id="0" w:name="OLE_LINK2"/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 xml:space="preserve">5  </w:t>
            </w:r>
            <w:bookmarkEnd w:id="0"/>
            <w:r>
              <w:rPr>
                <w:rFonts w:hint="eastAsia"/>
              </w:rPr>
              <w:t xml:space="preserve"> </w:t>
            </w:r>
            <w:bookmarkStart w:id="1" w:name="OLE_LINK4"/>
            <w:bookmarkStart w:id="2" w:name="OLE_LINK6"/>
            <w:r>
              <w:rPr>
                <w:rFonts w:hint="eastAsia"/>
              </w:rPr>
              <w:t>朴素贝叶斯分类</w:t>
            </w:r>
            <w:bookmarkEnd w:id="1"/>
            <w:r>
              <w:rPr>
                <w:rFonts w:hint="eastAsia"/>
              </w:rPr>
              <w:t>及其Python实现</w:t>
            </w:r>
            <w:bookmarkEnd w:id="2"/>
          </w:p>
        </w:tc>
      </w:tr>
      <w:tr w14:paraId="32259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9" w:hRule="atLeast"/>
          <w:jc w:val="center"/>
        </w:trPr>
        <w:tc>
          <w:tcPr>
            <w:tcW w:w="1153" w:type="dxa"/>
            <w:vAlign w:val="center"/>
          </w:tcPr>
          <w:p w14:paraId="36372698">
            <w:pPr>
              <w:spacing w:line="300" w:lineRule="auto"/>
              <w:jc w:val="center"/>
            </w:pPr>
            <w:r>
              <w:rPr>
                <w:rFonts w:hint="eastAsia"/>
                <w:b/>
                <w:bCs/>
              </w:rPr>
              <w:t>实训目的</w:t>
            </w:r>
          </w:p>
        </w:tc>
        <w:tc>
          <w:tcPr>
            <w:tcW w:w="8878" w:type="dxa"/>
            <w:gridSpan w:val="3"/>
            <w:vAlign w:val="center"/>
          </w:tcPr>
          <w:p w14:paraId="7459136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一、实训目的</w:t>
            </w:r>
          </w:p>
          <w:p w14:paraId="53CE4CB7">
            <w:pPr>
              <w:numPr>
                <w:ilvl w:val="0"/>
                <w:numId w:val="0"/>
              </w:numPr>
              <w:rPr>
                <w:rFonts w:hint="eastAsia"/>
                <w:lang w:eastAsia="zh-CN"/>
              </w:rPr>
            </w:pPr>
            <w:bookmarkStart w:id="3" w:name="OLE_LINK1"/>
            <w:r>
              <w:rPr>
                <w:rFonts w:hint="eastAsia"/>
              </w:rPr>
              <w:t>1．</w:t>
            </w:r>
            <w:bookmarkEnd w:id="3"/>
            <w:r>
              <w:rPr>
                <w:rFonts w:hint="eastAsia"/>
                <w:lang w:eastAsia="zh-CN"/>
              </w:rPr>
              <w:t>理解</w:t>
            </w:r>
            <w:r>
              <w:rPr>
                <w:rFonts w:hint="eastAsia"/>
              </w:rPr>
              <w:t>朴素贝叶斯分类</w:t>
            </w:r>
            <w:r>
              <w:rPr>
                <w:rFonts w:hint="eastAsia"/>
                <w:lang w:eastAsia="zh-CN"/>
              </w:rPr>
              <w:t>问题；</w:t>
            </w:r>
          </w:p>
          <w:p w14:paraId="23805AA8">
            <w:pPr>
              <w:numPr>
                <w:ilvl w:val="0"/>
                <w:numId w:val="0"/>
              </w:num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．</w:t>
            </w:r>
            <w:r>
              <w:rPr>
                <w:rFonts w:hint="eastAsia"/>
                <w:lang w:eastAsia="zh-CN"/>
              </w:rPr>
              <w:t>掌握通过Python编码求解</w:t>
            </w:r>
            <w:r>
              <w:rPr>
                <w:rFonts w:hint="eastAsia"/>
              </w:rPr>
              <w:t>朴素贝叶斯分类</w:t>
            </w:r>
            <w:r>
              <w:rPr>
                <w:rFonts w:hint="eastAsia"/>
                <w:lang w:eastAsia="zh-CN"/>
              </w:rPr>
              <w:t>的基本方法（</w:t>
            </w:r>
            <w:bookmarkStart w:id="4" w:name="OLE_LINK5"/>
            <w:r>
              <w:rPr>
                <w:rFonts w:hint="eastAsia"/>
                <w:lang w:eastAsia="zh-CN"/>
              </w:rPr>
              <w:t>自定义程序实现、基于Scikit-learn库</w:t>
            </w:r>
            <w:bookmarkEnd w:id="4"/>
            <w:r>
              <w:rPr>
                <w:rFonts w:hint="eastAsia"/>
                <w:lang w:eastAsia="zh-CN"/>
              </w:rPr>
              <w:t>）；</w:t>
            </w:r>
          </w:p>
          <w:p w14:paraId="7A673F01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．</w:t>
            </w:r>
            <w:r>
              <w:rPr>
                <w:rFonts w:hint="default"/>
              </w:rPr>
              <w:t>掌握预测结果的可视化方法（二维/三维坐标图）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14:paraId="0CEAD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2" w:hRule="atLeast"/>
          <w:jc w:val="center"/>
        </w:trPr>
        <w:tc>
          <w:tcPr>
            <w:tcW w:w="1153" w:type="dxa"/>
            <w:vAlign w:val="center"/>
          </w:tcPr>
          <w:p w14:paraId="0754DC0E">
            <w:pPr>
              <w:spacing w:line="300" w:lineRule="auto"/>
              <w:jc w:val="center"/>
            </w:pPr>
            <w:r>
              <w:rPr>
                <w:rFonts w:hint="eastAsia"/>
                <w:b/>
                <w:bCs/>
              </w:rPr>
              <w:t>实训</w:t>
            </w:r>
            <w:r>
              <w:rPr>
                <w:rFonts w:hint="eastAsia"/>
                <w:b/>
                <w:bCs/>
                <w:lang w:eastAsia="zh-CN"/>
              </w:rPr>
              <w:t>要求及考核内容</w:t>
            </w:r>
          </w:p>
        </w:tc>
        <w:tc>
          <w:tcPr>
            <w:tcW w:w="8878" w:type="dxa"/>
            <w:gridSpan w:val="3"/>
          </w:tcPr>
          <w:p w14:paraId="3B7EE82B">
            <w:pPr>
              <w:pStyle w:val="14"/>
              <w:widowControl w:val="0"/>
              <w:topLinePunct/>
              <w:adjustRightInd w:val="0"/>
              <w:snapToGrid w:val="0"/>
              <w:ind w:left="450" w:hanging="450" w:firstLineChars="0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一、</w:t>
            </w:r>
            <w:r>
              <w:rPr>
                <w:rFonts w:hint="eastAsia"/>
                <w:b/>
                <w:bCs/>
              </w:rPr>
              <w:t>实训要求</w:t>
            </w:r>
          </w:p>
          <w:p w14:paraId="708C59C8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实训</w:t>
            </w:r>
            <w:r>
              <w:rPr>
                <w:rFonts w:hint="eastAsia"/>
              </w:rPr>
              <w:t>报告内容</w:t>
            </w:r>
            <w:r>
              <w:rPr>
                <w:rFonts w:hint="eastAsia"/>
                <w:lang w:eastAsia="zh-CN"/>
              </w:rPr>
              <w:t>和格式</w:t>
            </w:r>
            <w:r>
              <w:rPr>
                <w:rFonts w:hint="eastAsia"/>
              </w:rPr>
              <w:t>要求</w:t>
            </w:r>
          </w:p>
          <w:p w14:paraId="0A45D526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1）完整性：体现在‌</w:t>
            </w:r>
            <w:r>
              <w:rPr>
                <w:rFonts w:hint="default"/>
              </w:rPr>
              <w:t>内容全面覆盖项目全流程‌，且‌逻辑清晰、细节充分‌。</w:t>
            </w:r>
          </w:p>
          <w:p w14:paraId="7B119F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2）</w:t>
            </w:r>
            <w:r>
              <w:rPr>
                <w:rFonts w:hint="eastAsia"/>
              </w:rPr>
              <w:t>数据支持：分析需基于实际</w:t>
            </w:r>
            <w:r>
              <w:rPr>
                <w:rFonts w:hint="eastAsia"/>
                <w:lang w:eastAsia="zh-CN"/>
              </w:rPr>
              <w:t>实验内容</w:t>
            </w:r>
            <w:r>
              <w:rPr>
                <w:rFonts w:hint="eastAsia"/>
              </w:rPr>
              <w:t>。</w:t>
            </w:r>
          </w:p>
          <w:p w14:paraId="10910A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）逻辑清晰：报告结构清晰，分析过程逻辑严密。</w:t>
            </w:r>
          </w:p>
          <w:p w14:paraId="0CD5FD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）结论明确：给出明确的</w:t>
            </w:r>
            <w:r>
              <w:rPr>
                <w:rFonts w:hint="eastAsia"/>
                <w:lang w:eastAsia="zh-CN"/>
              </w:rPr>
              <w:t>实验程序和运行结果</w:t>
            </w:r>
            <w:r>
              <w:rPr>
                <w:rFonts w:hint="eastAsia"/>
              </w:rPr>
              <w:t>。</w:t>
            </w:r>
          </w:p>
          <w:p w14:paraId="1D3574B7">
            <w:pPr>
              <w:pStyle w:val="15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5）</w:t>
            </w:r>
            <w:r>
              <w:rPr>
                <w:rFonts w:hint="eastAsia"/>
              </w:rPr>
              <w:t>语言规范：语言简洁明了，避免口语化表达。</w:t>
            </w:r>
          </w:p>
          <w:p w14:paraId="7D7707E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6）</w:t>
            </w:r>
            <w:r>
              <w:rPr>
                <w:rFonts w:hint="eastAsia"/>
              </w:rPr>
              <w:t>把</w:t>
            </w:r>
            <w:r>
              <w:rPr>
                <w:rFonts w:hint="eastAsia"/>
                <w:lang w:eastAsia="zh-CN"/>
              </w:rPr>
              <w:t>实训</w:t>
            </w:r>
            <w:r>
              <w:rPr>
                <w:rFonts w:hint="eastAsia"/>
              </w:rPr>
              <w:t>报告以文件的方式提交到学习通，文件名为：</w:t>
            </w:r>
            <w:r>
              <w:rPr>
                <w:rFonts w:hint="eastAsia"/>
                <w:lang w:eastAsia="zh-CN"/>
              </w:rPr>
              <w:t>学号</w:t>
            </w:r>
            <w:r>
              <w:rPr>
                <w:rFonts w:hint="eastAsia"/>
                <w:lang w:val="en-US" w:eastAsia="zh-CN"/>
              </w:rPr>
              <w:t>+姓名+</w:t>
            </w:r>
            <w:r>
              <w:rPr>
                <w:rFonts w:hint="eastAsia"/>
                <w:lang w:eastAsia="zh-CN"/>
              </w:rPr>
              <w:t>实验五</w:t>
            </w:r>
            <w:r>
              <w:rPr>
                <w:rFonts w:hint="eastAsia"/>
              </w:rPr>
              <w:t>+朴素贝叶斯分类及Python实现.doc</w:t>
            </w:r>
            <w:r>
              <w:rPr>
                <w:rFonts w:hint="eastAsia"/>
                <w:lang w:eastAsia="zh-CN"/>
              </w:rPr>
              <w:t>。</w:t>
            </w:r>
          </w:p>
          <w:p w14:paraId="32EB49C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7）</w:t>
            </w:r>
            <w:r>
              <w:rPr>
                <w:rFonts w:hint="eastAsia"/>
              </w:rPr>
              <w:t>把</w:t>
            </w:r>
            <w:r>
              <w:rPr>
                <w:rFonts w:hint="eastAsia"/>
                <w:lang w:eastAsia="zh-CN"/>
              </w:rPr>
              <w:t>程序文件</w:t>
            </w:r>
            <w:r>
              <w:rPr>
                <w:rFonts w:hint="eastAsia"/>
              </w:rPr>
              <w:t>提交到学习通，</w:t>
            </w:r>
            <w:r>
              <w:rPr>
                <w:rFonts w:hint="eastAsia"/>
                <w:lang w:val="en-US" w:eastAsia="zh-CN"/>
              </w:rPr>
              <w:t>程序文件</w:t>
            </w:r>
            <w:r>
              <w:rPr>
                <w:rFonts w:hint="eastAsia"/>
              </w:rPr>
              <w:t>名为：</w:t>
            </w:r>
            <w:r>
              <w:rPr>
                <w:rFonts w:hint="eastAsia"/>
                <w:lang w:eastAsia="zh-CN"/>
              </w:rPr>
              <w:t>学号</w:t>
            </w:r>
            <w:r>
              <w:rPr>
                <w:rFonts w:hint="eastAsia"/>
                <w:lang w:val="en-US" w:eastAsia="zh-CN"/>
              </w:rPr>
              <w:t>+姓名+</w:t>
            </w:r>
            <w:r>
              <w:rPr>
                <w:rFonts w:hint="eastAsia"/>
                <w:lang w:eastAsia="zh-CN"/>
              </w:rPr>
              <w:t>实验五</w:t>
            </w:r>
            <w:r>
              <w:rPr>
                <w:rFonts w:hint="eastAsia"/>
              </w:rPr>
              <w:t>+</w:t>
            </w:r>
            <w:bookmarkStart w:id="5" w:name="OLE_LINK10"/>
            <w:r>
              <w:rPr>
                <w:rFonts w:hint="eastAsia"/>
              </w:rPr>
              <w:t>朴素贝叶斯分类</w:t>
            </w:r>
            <w:bookmarkEnd w:id="5"/>
            <w:r>
              <w:rPr>
                <w:rFonts w:hint="eastAsia"/>
              </w:rPr>
              <w:t>及Python实现.</w:t>
            </w:r>
            <w:r>
              <w:rPr>
                <w:rFonts w:hint="eastAsia"/>
                <w:lang w:val="en-US" w:eastAsia="zh-CN"/>
              </w:rPr>
              <w:t>py</w:t>
            </w:r>
          </w:p>
          <w:p w14:paraId="1C02AC15">
            <w:p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二、实验考核内容</w:t>
            </w:r>
          </w:p>
          <w:p w14:paraId="0F3C8F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420" w:firstLineChars="200"/>
              <w:jc w:val="both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如下表7.1，根据历史销售数据，用</w:t>
            </w:r>
            <w:r>
              <w:rPr>
                <w:rFonts w:hint="eastAsia"/>
              </w:rPr>
              <w:t>朴素贝叶斯分类</w:t>
            </w:r>
            <w:r>
              <w:rPr>
                <w:rFonts w:hint="eastAsia"/>
                <w:lang w:val="en-US" w:eastAsia="zh-CN"/>
              </w:rPr>
              <w:t>法求解房屋是否好卖预测问题。（要求：</w:t>
            </w:r>
            <w:r>
              <w:rPr>
                <w:rFonts w:hint="eastAsia"/>
                <w:lang w:eastAsia="zh-CN"/>
              </w:rPr>
              <w:t>自定义程序实现、基于Scikit-learn库两种方法对结果进行</w:t>
            </w:r>
            <w:r>
              <w:rPr>
                <w:rFonts w:hint="eastAsia"/>
                <w:lang w:val="en-US" w:eastAsia="zh-CN"/>
              </w:rPr>
              <w:t>对比分析，得出</w:t>
            </w:r>
            <w:bookmarkStart w:id="6" w:name="OLE_LINK11"/>
            <w:r>
              <w:rPr>
                <w:rFonts w:hint="eastAsia"/>
                <w:lang w:val="en-US" w:eastAsia="zh-CN"/>
              </w:rPr>
              <w:t>正确率、精准率、召回率</w:t>
            </w:r>
            <w:bookmarkEnd w:id="6"/>
            <w:r>
              <w:rPr>
                <w:rFonts w:hint="eastAsia"/>
                <w:lang w:val="en-US" w:eastAsia="zh-CN"/>
              </w:rPr>
              <w:t>，并说明正确率、精准率、召回率与好卖之间的关系）</w:t>
            </w:r>
          </w:p>
          <w:p w14:paraId="2B168EED">
            <w:pP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表</w:t>
            </w:r>
            <w:bookmarkStart w:id="7" w:name="OLE_LINK3"/>
            <w:r>
              <w:rPr>
                <w:rFonts w:hint="eastAsia"/>
                <w:sz w:val="18"/>
                <w:szCs w:val="18"/>
                <w:lang w:val="en-US" w:eastAsia="zh-CN"/>
              </w:rPr>
              <w:t>4.1</w:t>
            </w:r>
            <w:bookmarkEnd w:id="7"/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 某小区房屋在某中介处的好卖程度与房屋面积及单价数据</w:t>
            </w:r>
          </w:p>
          <w:tbl>
            <w:tblPr>
              <w:tblStyle w:val="7"/>
              <w:tblW w:w="9767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45"/>
              <w:gridCol w:w="1900"/>
              <w:gridCol w:w="1720"/>
              <w:gridCol w:w="1700"/>
              <w:gridCol w:w="2202"/>
            </w:tblGrid>
            <w:tr w14:paraId="0955E6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  <w:jc w:val="center"/>
              </w:trPr>
              <w:tc>
                <w:tcPr>
                  <w:tcW w:w="2245" w:type="dxa"/>
                </w:tcPr>
                <w:p w14:paraId="4919219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历史记录</w:t>
                  </w:r>
                </w:p>
              </w:tc>
              <w:tc>
                <w:tcPr>
                  <w:tcW w:w="1900" w:type="dxa"/>
                </w:tcPr>
                <w:p w14:paraId="3ABBB24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户型</w:t>
                  </w:r>
                </w:p>
              </w:tc>
              <w:tc>
                <w:tcPr>
                  <w:tcW w:w="1720" w:type="dxa"/>
                </w:tcPr>
                <w:p w14:paraId="16BAECE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居室数</w:t>
                  </w:r>
                </w:p>
              </w:tc>
              <w:tc>
                <w:tcPr>
                  <w:tcW w:w="1700" w:type="dxa"/>
                </w:tcPr>
                <w:p w14:paraId="3B49F19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所有楼层</w:t>
                  </w:r>
                </w:p>
              </w:tc>
              <w:tc>
                <w:tcPr>
                  <w:tcW w:w="2202" w:type="dxa"/>
                </w:tcPr>
                <w:p w14:paraId="4A8F7E8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是否好卖</w:t>
                  </w:r>
                </w:p>
              </w:tc>
            </w:tr>
            <w:tr w14:paraId="277ED2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  <w:jc w:val="center"/>
              </w:trPr>
              <w:tc>
                <w:tcPr>
                  <w:tcW w:w="2245" w:type="dxa"/>
                </w:tcPr>
                <w:p w14:paraId="46E2E10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bookmarkStart w:id="8" w:name="OLE_LINK7"/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训练数据</w:t>
                  </w:r>
                  <w:bookmarkEnd w:id="8"/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900" w:type="dxa"/>
                </w:tcPr>
                <w:p w14:paraId="2DCB6CD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bookmarkStart w:id="9" w:name="OLE_LINK12"/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大户型</w:t>
                  </w:r>
                  <w:bookmarkEnd w:id="9"/>
                </w:p>
              </w:tc>
              <w:tc>
                <w:tcPr>
                  <w:tcW w:w="1720" w:type="dxa"/>
                </w:tcPr>
                <w:p w14:paraId="33A2338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1700" w:type="dxa"/>
                </w:tcPr>
                <w:p w14:paraId="64D5117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bookmarkStart w:id="10" w:name="OLE_LINK16"/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低</w:t>
                  </w:r>
                  <w:bookmarkEnd w:id="10"/>
                  <w:bookmarkStart w:id="11" w:name="OLE_LINK15"/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楼层</w:t>
                  </w:r>
                  <w:bookmarkEnd w:id="11"/>
                </w:p>
              </w:tc>
              <w:tc>
                <w:tcPr>
                  <w:tcW w:w="2202" w:type="dxa"/>
                </w:tcPr>
                <w:p w14:paraId="3E83A3E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是</w:t>
                  </w:r>
                </w:p>
              </w:tc>
            </w:tr>
            <w:tr w14:paraId="44D58C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  <w:jc w:val="center"/>
              </w:trPr>
              <w:tc>
                <w:tcPr>
                  <w:tcW w:w="2245" w:type="dxa"/>
                </w:tcPr>
                <w:p w14:paraId="403C3F4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训练数据2</w:t>
                  </w:r>
                </w:p>
              </w:tc>
              <w:tc>
                <w:tcPr>
                  <w:tcW w:w="1900" w:type="dxa"/>
                </w:tcPr>
                <w:p w14:paraId="6E57812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大户型</w:t>
                  </w:r>
                </w:p>
              </w:tc>
              <w:tc>
                <w:tcPr>
                  <w:tcW w:w="1720" w:type="dxa"/>
                </w:tcPr>
                <w:p w14:paraId="409B586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1700" w:type="dxa"/>
                </w:tcPr>
                <w:p w14:paraId="113342C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bookmarkStart w:id="12" w:name="OLE_LINK17"/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高</w:t>
                  </w:r>
                  <w:bookmarkEnd w:id="12"/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楼层</w:t>
                  </w:r>
                </w:p>
              </w:tc>
              <w:tc>
                <w:tcPr>
                  <w:tcW w:w="2202" w:type="dxa"/>
                </w:tcPr>
                <w:p w14:paraId="1313ED3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是</w:t>
                  </w:r>
                </w:p>
              </w:tc>
            </w:tr>
            <w:tr w14:paraId="6378D8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  <w:jc w:val="center"/>
              </w:trPr>
              <w:tc>
                <w:tcPr>
                  <w:tcW w:w="2245" w:type="dxa"/>
                </w:tcPr>
                <w:p w14:paraId="369B623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训练数据3</w:t>
                  </w:r>
                </w:p>
              </w:tc>
              <w:tc>
                <w:tcPr>
                  <w:tcW w:w="1900" w:type="dxa"/>
                </w:tcPr>
                <w:p w14:paraId="1D952A5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bookmarkStart w:id="13" w:name="OLE_LINK13"/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中户型</w:t>
                  </w:r>
                  <w:bookmarkEnd w:id="13"/>
                </w:p>
              </w:tc>
              <w:tc>
                <w:tcPr>
                  <w:tcW w:w="1720" w:type="dxa"/>
                </w:tcPr>
                <w:p w14:paraId="399BD6C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1700" w:type="dxa"/>
                </w:tcPr>
                <w:p w14:paraId="4BD6093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中楼层</w:t>
                  </w:r>
                </w:p>
              </w:tc>
              <w:tc>
                <w:tcPr>
                  <w:tcW w:w="2202" w:type="dxa"/>
                </w:tcPr>
                <w:p w14:paraId="6206F70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是</w:t>
                  </w:r>
                </w:p>
              </w:tc>
            </w:tr>
            <w:tr w14:paraId="7A2936A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  <w:jc w:val="center"/>
              </w:trPr>
              <w:tc>
                <w:tcPr>
                  <w:tcW w:w="2245" w:type="dxa"/>
                </w:tcPr>
                <w:p w14:paraId="471E7DE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训练数据4</w:t>
                  </w:r>
                </w:p>
              </w:tc>
              <w:tc>
                <w:tcPr>
                  <w:tcW w:w="1900" w:type="dxa"/>
                </w:tcPr>
                <w:p w14:paraId="727071E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中户型</w:t>
                  </w:r>
                </w:p>
              </w:tc>
              <w:tc>
                <w:tcPr>
                  <w:tcW w:w="1720" w:type="dxa"/>
                </w:tcPr>
                <w:p w14:paraId="3F9F0C5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1700" w:type="dxa"/>
                </w:tcPr>
                <w:p w14:paraId="43201E2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高楼层</w:t>
                  </w:r>
                </w:p>
              </w:tc>
              <w:tc>
                <w:tcPr>
                  <w:tcW w:w="2202" w:type="dxa"/>
                </w:tcPr>
                <w:p w14:paraId="72D981F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是</w:t>
                  </w:r>
                </w:p>
              </w:tc>
            </w:tr>
            <w:tr w14:paraId="0B4D8F7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  <w:jc w:val="center"/>
              </w:trPr>
              <w:tc>
                <w:tcPr>
                  <w:tcW w:w="2245" w:type="dxa"/>
                </w:tcPr>
                <w:p w14:paraId="38FAEEB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训练数据5</w:t>
                  </w:r>
                </w:p>
              </w:tc>
              <w:tc>
                <w:tcPr>
                  <w:tcW w:w="1900" w:type="dxa"/>
                </w:tcPr>
                <w:p w14:paraId="5CB6F81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大户型</w:t>
                  </w:r>
                </w:p>
              </w:tc>
              <w:tc>
                <w:tcPr>
                  <w:tcW w:w="1720" w:type="dxa"/>
                </w:tcPr>
                <w:p w14:paraId="10B0A3E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1700" w:type="dxa"/>
                </w:tcPr>
                <w:p w14:paraId="38B4B87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低楼层</w:t>
                  </w:r>
                </w:p>
              </w:tc>
              <w:tc>
                <w:tcPr>
                  <w:tcW w:w="2202" w:type="dxa"/>
                </w:tcPr>
                <w:p w14:paraId="1D8DCC7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否</w:t>
                  </w:r>
                </w:p>
              </w:tc>
            </w:tr>
            <w:tr w14:paraId="763D55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  <w:jc w:val="center"/>
              </w:trPr>
              <w:tc>
                <w:tcPr>
                  <w:tcW w:w="2245" w:type="dxa"/>
                </w:tcPr>
                <w:p w14:paraId="163E686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训练数据6</w:t>
                  </w:r>
                </w:p>
              </w:tc>
              <w:tc>
                <w:tcPr>
                  <w:tcW w:w="1900" w:type="dxa"/>
                </w:tcPr>
                <w:p w14:paraId="2517AB4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大户型</w:t>
                  </w:r>
                </w:p>
              </w:tc>
              <w:tc>
                <w:tcPr>
                  <w:tcW w:w="1720" w:type="dxa"/>
                </w:tcPr>
                <w:p w14:paraId="2505094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1700" w:type="dxa"/>
                </w:tcPr>
                <w:p w14:paraId="2876378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bookmarkStart w:id="14" w:name="OLE_LINK9"/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中楼层</w:t>
                  </w:r>
                </w:p>
              </w:tc>
              <w:tc>
                <w:tcPr>
                  <w:tcW w:w="2202" w:type="dxa"/>
                </w:tcPr>
                <w:p w14:paraId="1A9FD46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否</w:t>
                  </w:r>
                  <w:bookmarkEnd w:id="14"/>
                </w:p>
              </w:tc>
            </w:tr>
            <w:tr w14:paraId="6C57DF6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  <w:jc w:val="center"/>
              </w:trPr>
              <w:tc>
                <w:tcPr>
                  <w:tcW w:w="2245" w:type="dxa"/>
                </w:tcPr>
                <w:p w14:paraId="4E6ED89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训练数据7</w:t>
                  </w:r>
                </w:p>
              </w:tc>
              <w:tc>
                <w:tcPr>
                  <w:tcW w:w="1900" w:type="dxa"/>
                </w:tcPr>
                <w:p w14:paraId="471678E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中户型</w:t>
                  </w:r>
                </w:p>
              </w:tc>
              <w:tc>
                <w:tcPr>
                  <w:tcW w:w="1720" w:type="dxa"/>
                </w:tcPr>
                <w:p w14:paraId="1D9E8AC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1700" w:type="dxa"/>
                </w:tcPr>
                <w:p w14:paraId="3E3A981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中楼层</w:t>
                  </w:r>
                </w:p>
              </w:tc>
              <w:tc>
                <w:tcPr>
                  <w:tcW w:w="2202" w:type="dxa"/>
                </w:tcPr>
                <w:p w14:paraId="63B4507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是</w:t>
                  </w:r>
                </w:p>
              </w:tc>
            </w:tr>
            <w:tr w14:paraId="31E5209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  <w:jc w:val="center"/>
              </w:trPr>
              <w:tc>
                <w:tcPr>
                  <w:tcW w:w="2245" w:type="dxa"/>
                </w:tcPr>
                <w:p w14:paraId="4406E75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训练数据8</w:t>
                  </w:r>
                </w:p>
              </w:tc>
              <w:tc>
                <w:tcPr>
                  <w:tcW w:w="1900" w:type="dxa"/>
                </w:tcPr>
                <w:p w14:paraId="290F9A6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中户型</w:t>
                  </w:r>
                </w:p>
              </w:tc>
              <w:tc>
                <w:tcPr>
                  <w:tcW w:w="1720" w:type="dxa"/>
                </w:tcPr>
                <w:p w14:paraId="654EF9B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1700" w:type="dxa"/>
                </w:tcPr>
                <w:p w14:paraId="7EDA1BE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高楼层</w:t>
                  </w:r>
                </w:p>
              </w:tc>
              <w:tc>
                <w:tcPr>
                  <w:tcW w:w="2202" w:type="dxa"/>
                </w:tcPr>
                <w:p w14:paraId="015120E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否</w:t>
                  </w:r>
                </w:p>
              </w:tc>
            </w:tr>
            <w:tr w14:paraId="2B3604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  <w:jc w:val="center"/>
              </w:trPr>
              <w:tc>
                <w:tcPr>
                  <w:tcW w:w="2245" w:type="dxa"/>
                </w:tcPr>
                <w:p w14:paraId="7079C79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训练数据9</w:t>
                  </w:r>
                </w:p>
              </w:tc>
              <w:tc>
                <w:tcPr>
                  <w:tcW w:w="1900" w:type="dxa"/>
                </w:tcPr>
                <w:p w14:paraId="355E0DF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bookmarkStart w:id="15" w:name="OLE_LINK14"/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小户型</w:t>
                  </w:r>
                  <w:bookmarkEnd w:id="15"/>
                </w:p>
              </w:tc>
              <w:tc>
                <w:tcPr>
                  <w:tcW w:w="1720" w:type="dxa"/>
                </w:tcPr>
                <w:p w14:paraId="60EDDFB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1700" w:type="dxa"/>
                </w:tcPr>
                <w:p w14:paraId="34D7CC3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高楼层</w:t>
                  </w:r>
                </w:p>
              </w:tc>
              <w:tc>
                <w:tcPr>
                  <w:tcW w:w="2202" w:type="dxa"/>
                </w:tcPr>
                <w:p w14:paraId="6ED7FA2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是</w:t>
                  </w:r>
                </w:p>
              </w:tc>
            </w:tr>
            <w:tr w14:paraId="25130A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  <w:jc w:val="center"/>
              </w:trPr>
              <w:tc>
                <w:tcPr>
                  <w:tcW w:w="2245" w:type="dxa"/>
                </w:tcPr>
                <w:p w14:paraId="5C2621E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训练数据10</w:t>
                  </w:r>
                </w:p>
              </w:tc>
              <w:tc>
                <w:tcPr>
                  <w:tcW w:w="1900" w:type="dxa"/>
                </w:tcPr>
                <w:p w14:paraId="36D1928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小户型</w:t>
                  </w:r>
                </w:p>
              </w:tc>
              <w:tc>
                <w:tcPr>
                  <w:tcW w:w="1720" w:type="dxa"/>
                </w:tcPr>
                <w:p w14:paraId="3B77599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1700" w:type="dxa"/>
                </w:tcPr>
                <w:p w14:paraId="636B715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低楼层</w:t>
                  </w:r>
                </w:p>
              </w:tc>
              <w:tc>
                <w:tcPr>
                  <w:tcW w:w="2202" w:type="dxa"/>
                </w:tcPr>
                <w:p w14:paraId="16A9F1F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否</w:t>
                  </w:r>
                </w:p>
              </w:tc>
            </w:tr>
            <w:tr w14:paraId="5ED533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  <w:jc w:val="center"/>
              </w:trPr>
              <w:tc>
                <w:tcPr>
                  <w:tcW w:w="2245" w:type="dxa"/>
                </w:tcPr>
                <w:p w14:paraId="792CF61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bookmarkStart w:id="16" w:name="OLE_LINK8"/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测试数据</w:t>
                  </w:r>
                  <w:bookmarkEnd w:id="16"/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900" w:type="dxa"/>
                </w:tcPr>
                <w:p w14:paraId="39BA6F7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中户型</w:t>
                  </w:r>
                </w:p>
              </w:tc>
              <w:tc>
                <w:tcPr>
                  <w:tcW w:w="1720" w:type="dxa"/>
                </w:tcPr>
                <w:p w14:paraId="08474A3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1700" w:type="dxa"/>
                </w:tcPr>
                <w:p w14:paraId="7E6699E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顶楼</w:t>
                  </w:r>
                </w:p>
              </w:tc>
              <w:tc>
                <w:tcPr>
                  <w:tcW w:w="2202" w:type="dxa"/>
                </w:tcPr>
                <w:p w14:paraId="49CFA53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否</w:t>
                  </w:r>
                </w:p>
              </w:tc>
            </w:tr>
            <w:tr w14:paraId="403C146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  <w:jc w:val="center"/>
              </w:trPr>
              <w:tc>
                <w:tcPr>
                  <w:tcW w:w="2245" w:type="dxa"/>
                </w:tcPr>
                <w:p w14:paraId="0465692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测试数据2</w:t>
                  </w:r>
                </w:p>
              </w:tc>
              <w:tc>
                <w:tcPr>
                  <w:tcW w:w="1900" w:type="dxa"/>
                </w:tcPr>
                <w:p w14:paraId="4CAF911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中户型</w:t>
                  </w:r>
                </w:p>
              </w:tc>
              <w:tc>
                <w:tcPr>
                  <w:tcW w:w="1720" w:type="dxa"/>
                </w:tcPr>
                <w:p w14:paraId="597C41C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1700" w:type="dxa"/>
                </w:tcPr>
                <w:p w14:paraId="424242D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bookmarkStart w:id="17" w:name="OLE_LINK18"/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高楼层</w:t>
                  </w:r>
                  <w:bookmarkEnd w:id="17"/>
                </w:p>
              </w:tc>
              <w:tc>
                <w:tcPr>
                  <w:tcW w:w="2202" w:type="dxa"/>
                </w:tcPr>
                <w:p w14:paraId="641DD0E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否</w:t>
                  </w:r>
                </w:p>
              </w:tc>
            </w:tr>
            <w:tr w14:paraId="0F37BD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  <w:jc w:val="center"/>
              </w:trPr>
              <w:tc>
                <w:tcPr>
                  <w:tcW w:w="2245" w:type="dxa"/>
                </w:tcPr>
                <w:p w14:paraId="4A8A872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测试数据3</w:t>
                  </w:r>
                </w:p>
              </w:tc>
              <w:tc>
                <w:tcPr>
                  <w:tcW w:w="1900" w:type="dxa"/>
                </w:tcPr>
                <w:p w14:paraId="64AFAE5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大户型</w:t>
                  </w:r>
                </w:p>
              </w:tc>
              <w:tc>
                <w:tcPr>
                  <w:tcW w:w="1720" w:type="dxa"/>
                </w:tcPr>
                <w:p w14:paraId="7B22434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5</w:t>
                  </w:r>
                </w:p>
              </w:tc>
              <w:tc>
                <w:tcPr>
                  <w:tcW w:w="1700" w:type="dxa"/>
                </w:tcPr>
                <w:p w14:paraId="10EB9E4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高楼层</w:t>
                  </w:r>
                </w:p>
              </w:tc>
              <w:tc>
                <w:tcPr>
                  <w:tcW w:w="2202" w:type="dxa"/>
                </w:tcPr>
                <w:p w14:paraId="63F7149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是</w:t>
                  </w:r>
                </w:p>
              </w:tc>
            </w:tr>
            <w:tr w14:paraId="3DDDD6F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  <w:jc w:val="center"/>
              </w:trPr>
              <w:tc>
                <w:tcPr>
                  <w:tcW w:w="2245" w:type="dxa"/>
                </w:tcPr>
                <w:p w14:paraId="48A35EE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测试数据4</w:t>
                  </w:r>
                </w:p>
              </w:tc>
              <w:tc>
                <w:tcPr>
                  <w:tcW w:w="1900" w:type="dxa"/>
                </w:tcPr>
                <w:p w14:paraId="49D5E22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小户型</w:t>
                  </w:r>
                </w:p>
              </w:tc>
              <w:tc>
                <w:tcPr>
                  <w:tcW w:w="1720" w:type="dxa"/>
                </w:tcPr>
                <w:p w14:paraId="0CF1E8D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1700" w:type="dxa"/>
                </w:tcPr>
                <w:p w14:paraId="78A8D06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高楼层</w:t>
                  </w:r>
                </w:p>
              </w:tc>
              <w:tc>
                <w:tcPr>
                  <w:tcW w:w="2202" w:type="dxa"/>
                </w:tcPr>
                <w:p w14:paraId="03828F4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是</w:t>
                  </w:r>
                </w:p>
              </w:tc>
            </w:tr>
            <w:tr w14:paraId="4AC8DCB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  <w:jc w:val="center"/>
              </w:trPr>
              <w:tc>
                <w:tcPr>
                  <w:tcW w:w="2245" w:type="dxa"/>
                </w:tcPr>
                <w:p w14:paraId="2C2788B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测试数据5</w:t>
                  </w:r>
                </w:p>
              </w:tc>
              <w:tc>
                <w:tcPr>
                  <w:tcW w:w="1900" w:type="dxa"/>
                </w:tcPr>
                <w:p w14:paraId="006FE77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小户型</w:t>
                  </w:r>
                </w:p>
              </w:tc>
              <w:tc>
                <w:tcPr>
                  <w:tcW w:w="1720" w:type="dxa"/>
                </w:tcPr>
                <w:p w14:paraId="3B94536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1700" w:type="dxa"/>
                </w:tcPr>
                <w:p w14:paraId="45CF759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低楼层</w:t>
                  </w:r>
                </w:p>
              </w:tc>
              <w:tc>
                <w:tcPr>
                  <w:tcW w:w="2202" w:type="dxa"/>
                </w:tcPr>
                <w:p w14:paraId="262D31E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tLeast"/>
                    <w:ind w:left="0" w:leftChars="0" w:right="0" w:rightChars="0" w:firstLine="0" w:firstLineChars="0"/>
                    <w:jc w:val="center"/>
                    <w:textAlignment w:val="auto"/>
                    <w:outlineLvl w:val="9"/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否</w:t>
                  </w:r>
                </w:p>
              </w:tc>
            </w:tr>
          </w:tbl>
          <w:p w14:paraId="34B491D4">
            <w:pPr>
              <w:ind w:firstLine="420"/>
              <w:rPr>
                <w:rFonts w:hint="eastAsia"/>
                <w:b/>
                <w:bCs/>
                <w:lang w:val="en-US" w:eastAsia="zh-CN"/>
              </w:rPr>
            </w:pPr>
          </w:p>
        </w:tc>
      </w:tr>
      <w:tr w14:paraId="0F23A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0" w:hRule="atLeast"/>
          <w:jc w:val="center"/>
        </w:trPr>
        <w:tc>
          <w:tcPr>
            <w:tcW w:w="1153" w:type="dxa"/>
            <w:vAlign w:val="center"/>
          </w:tcPr>
          <w:p w14:paraId="3BC204EA">
            <w:pPr>
              <w:spacing w:line="300" w:lineRule="auto"/>
              <w:jc w:val="center"/>
              <w:rPr>
                <w:rFonts w:hint="eastAsia" w:eastAsia="宋体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实验过程</w:t>
            </w:r>
          </w:p>
        </w:tc>
        <w:tc>
          <w:tcPr>
            <w:tcW w:w="8878" w:type="dxa"/>
            <w:gridSpan w:val="3"/>
          </w:tcPr>
          <w:p w14:paraId="1721D2C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自定义程序实现</w:t>
            </w:r>
          </w:p>
          <w:p w14:paraId="19CFC1F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5493385" cy="4068445"/>
                  <wp:effectExtent l="0" t="0" r="12065" b="8255"/>
                  <wp:docPr id="3" name="图片 3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3385" cy="406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5494020" cy="5674360"/>
                  <wp:effectExtent l="0" t="0" r="11430" b="2540"/>
                  <wp:docPr id="2" name="图片 2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4020" cy="567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4714875" cy="1133475"/>
                  <wp:effectExtent l="0" t="0" r="9525" b="9525"/>
                  <wp:docPr id="1" name="图片 1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D22F4A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</w:t>
            </w:r>
            <w:r>
              <w:rPr>
                <w:rFonts w:hint="eastAsia"/>
                <w:lang w:eastAsia="zh-CN"/>
              </w:rPr>
              <w:t>Scikit-learn库</w:t>
            </w:r>
            <w:r>
              <w:rPr>
                <w:rFonts w:hint="eastAsia"/>
                <w:lang w:val="en-US" w:eastAsia="zh-CN"/>
              </w:rPr>
              <w:t>MultinomialNB类实现</w:t>
            </w:r>
          </w:p>
          <w:p w14:paraId="696B7230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5499735" cy="6379210"/>
                  <wp:effectExtent l="0" t="0" r="5715" b="2540"/>
                  <wp:docPr id="5" name="图片 5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9735" cy="6379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5210175" cy="1085850"/>
                  <wp:effectExtent l="0" t="0" r="9525" b="0"/>
                  <wp:docPr id="4" name="图片 4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1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3FCB93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</w:t>
            </w:r>
            <w:r>
              <w:rPr>
                <w:rFonts w:hint="eastAsia"/>
                <w:lang w:eastAsia="zh-CN"/>
              </w:rPr>
              <w:t>Scikit-learn库</w:t>
            </w:r>
            <w:r>
              <w:rPr>
                <w:rFonts w:hint="eastAsia"/>
                <w:lang w:val="en-US" w:eastAsia="zh-CN"/>
              </w:rPr>
              <w:t>GaussianNB类实现</w:t>
            </w:r>
          </w:p>
          <w:p w14:paraId="3C54FA30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5496560" cy="6529070"/>
                  <wp:effectExtent l="0" t="0" r="8890" b="5080"/>
                  <wp:docPr id="7" name="图片 7" descr="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6560" cy="652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362450" cy="1009650"/>
                  <wp:effectExtent l="0" t="0" r="0" b="0"/>
                  <wp:docPr id="6" name="图片 6" descr="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54EFD3">
            <w:pPr>
              <w:numPr>
                <w:numId w:val="0"/>
              </w:numPr>
              <w:ind w:leftChars="0" w:firstLine="500" w:firstLineChars="200"/>
              <w:rPr>
                <w:rFonts w:hint="default"/>
                <w:lang w:val="en-US" w:eastAsia="zh-CN"/>
              </w:rPr>
            </w:pPr>
            <w:r>
              <w:rPr>
                <w:rFonts w:ascii="NotoSansHans" w:hAnsi="NotoSansHans" w:eastAsia="NotoSansHans" w:cs="NotoSansHans"/>
                <w:i w:val="0"/>
                <w:iCs w:val="0"/>
                <w:caps w:val="0"/>
                <w:color w:val="2C2C36"/>
                <w:spacing w:val="5"/>
                <w:sz w:val="24"/>
                <w:szCs w:val="24"/>
                <w:shd w:val="clear" w:fill="FFFFFF"/>
              </w:rPr>
              <w:t>在“房屋是否好卖”的预测中，正确率反映了模型整体预测的准确性；精准率表示模型预测为“好卖”的样本中有多少是真正好卖的，避免误判；召回率则反映所有实际好卖的房屋中，有</w:t>
            </w:r>
            <w:bookmarkStart w:id="18" w:name="_GoBack"/>
            <w:bookmarkEnd w:id="18"/>
            <w:r>
              <w:rPr>
                <w:rFonts w:ascii="NotoSansHans" w:hAnsi="NotoSansHans" w:eastAsia="NotoSansHans" w:cs="NotoSansHans"/>
                <w:i w:val="0"/>
                <w:iCs w:val="0"/>
                <w:caps w:val="0"/>
                <w:color w:val="2C2C36"/>
                <w:spacing w:val="5"/>
                <w:sz w:val="24"/>
                <w:szCs w:val="24"/>
                <w:shd w:val="clear" w:fill="FFFFFF"/>
              </w:rPr>
              <w:t>多少被模型正确识别出来，</w:t>
            </w:r>
          </w:p>
        </w:tc>
      </w:tr>
      <w:tr w14:paraId="49217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3" w:hRule="atLeast"/>
          <w:jc w:val="center"/>
        </w:trPr>
        <w:tc>
          <w:tcPr>
            <w:tcW w:w="1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B9D771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出现的问题及解决办法</w:t>
            </w:r>
          </w:p>
        </w:tc>
        <w:tc>
          <w:tcPr>
            <w:tcW w:w="88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8019BA">
            <w:pPr>
              <w:rPr>
                <w:rFonts w:hint="eastAsia"/>
              </w:rPr>
            </w:pPr>
            <w:r>
              <w:rPr>
                <w:rFonts w:hint="eastAsia"/>
              </w:rPr>
              <w:t>问题：Scikit-learn 版本过低，无法使用 sparse_output 参数。</w:t>
            </w:r>
          </w:p>
          <w:p w14:paraId="22655F7E">
            <w:pPr>
              <w:rPr>
                <w:rFonts w:hint="eastAsia"/>
              </w:rPr>
            </w:pPr>
            <w:r>
              <w:rPr>
                <w:rFonts w:hint="eastAsia"/>
              </w:rPr>
              <w:t>解决办法：升级 sklearn 到最新版本。</w:t>
            </w:r>
          </w:p>
          <w:p w14:paraId="634B35B4">
            <w:pPr>
              <w:rPr>
                <w:rFonts w:hint="eastAsia"/>
              </w:rPr>
            </w:pPr>
            <w:r>
              <w:rPr>
                <w:rFonts w:hint="eastAsia"/>
              </w:rPr>
              <w:t>问题：特征编码方式不一致，导致测试集预测出错。</w:t>
            </w:r>
          </w:p>
          <w:p w14:paraId="75B414F8">
            <w:pPr>
              <w:rPr>
                <w:rFonts w:hint="eastAsia"/>
              </w:rPr>
            </w:pPr>
            <w:r>
              <w:rPr>
                <w:rFonts w:hint="eastAsia"/>
              </w:rPr>
              <w:t>解决办法：使用统一的 One-Hot 编码，并在训练和预测时保持特征列一致，避免出现越界错误。</w:t>
            </w:r>
          </w:p>
          <w:p w14:paraId="7A1B2D84">
            <w:pPr>
              <w:rPr>
                <w:rFonts w:hint="eastAsia"/>
              </w:rPr>
            </w:pPr>
            <w:r>
              <w:rPr>
                <w:rFonts w:hint="eastAsia"/>
              </w:rPr>
              <w:t>问题：对评估指标理解不深，只会看正确率。</w:t>
            </w:r>
          </w:p>
          <w:p w14:paraId="7665B4C2">
            <w:pPr>
              <w:rPr>
                <w:rFonts w:hint="eastAsia"/>
              </w:rPr>
            </w:pPr>
            <w:r>
              <w:rPr>
                <w:rFonts w:hint="eastAsia"/>
              </w:rPr>
              <w:t>解决办法：通过学习明白了精准率和召回率的重要性，特别是在类别不平衡时应综合考虑多个指标。</w:t>
            </w:r>
          </w:p>
        </w:tc>
      </w:tr>
      <w:tr w14:paraId="7E4B4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5" w:hRule="atLeast"/>
          <w:jc w:val="center"/>
        </w:trPr>
        <w:tc>
          <w:tcPr>
            <w:tcW w:w="1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77A2E0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实训总结</w:t>
            </w:r>
          </w:p>
        </w:tc>
        <w:tc>
          <w:tcPr>
            <w:tcW w:w="88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645860">
            <w:pPr>
              <w:rPr>
                <w:rFonts w:hint="eastAsia"/>
              </w:rPr>
            </w:pPr>
          </w:p>
          <w:p w14:paraId="0BEE4088">
            <w:pPr>
              <w:ind w:firstLine="420" w:firstLineChars="20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本次实训让我掌握了朴素贝叶斯分类的基本原理和实现方法，通过自定义程序和 Scikit-learn 库完成了“房屋是否好卖”的预测任务。在实践中遇到了特征编码、模型选择和评估指标理解等问题，但通过查阅资料和反复调试都一一解决。这次实训提升了我的编程能力和数据分析能力，也让我更加理解了概率模型在分类问题中的应用。</w:t>
            </w:r>
            <w:r>
              <w:rPr>
                <w:rFonts w:hint="eastAsia"/>
                <w:lang w:eastAsia="zh-CN"/>
              </w:rPr>
              <w:t>为之后毕业论文的书写增加了更加可靠的基础。</w:t>
            </w:r>
          </w:p>
          <w:p w14:paraId="69CF5E68">
            <w:pPr>
              <w:rPr>
                <w:rFonts w:hint="eastAsia"/>
              </w:rPr>
            </w:pPr>
          </w:p>
          <w:p w14:paraId="0A2A0322"/>
          <w:p w14:paraId="1BE85FE9"/>
          <w:p w14:paraId="5A588352"/>
        </w:tc>
      </w:tr>
      <w:tr w14:paraId="34406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9" w:hRule="atLeast"/>
          <w:jc w:val="center"/>
        </w:trPr>
        <w:tc>
          <w:tcPr>
            <w:tcW w:w="1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585672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教师评价</w:t>
            </w:r>
          </w:p>
        </w:tc>
        <w:tc>
          <w:tcPr>
            <w:tcW w:w="88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0DA80E">
            <w:r>
              <w:rPr>
                <w:rFonts w:hint="eastAsia"/>
              </w:rPr>
              <w:t>此实训共100分，具体得分如下：</w:t>
            </w:r>
          </w:p>
          <w:p w14:paraId="5012F8EF">
            <w:pPr>
              <w:rPr>
                <w:rFonts w:hint="eastAsia"/>
              </w:rPr>
            </w:pPr>
            <w:r>
              <w:rPr>
                <w:rFonts w:hint="eastAsia"/>
              </w:rPr>
              <w:t>1. 报告完整性（20分）。</w:t>
            </w:r>
            <w:r>
              <w:rPr>
                <w:rFonts w:hint="eastAsia"/>
                <w:color w:val="FF0000"/>
              </w:rPr>
              <w:t>实得  分。</w:t>
            </w:r>
          </w:p>
          <w:p w14:paraId="59780478">
            <w:r>
              <w:rPr>
                <w:rFonts w:hint="eastAsia"/>
              </w:rPr>
              <w:t>（报告是否</w:t>
            </w:r>
            <w:r>
              <w:rPr>
                <w:rFonts w:hint="default"/>
              </w:rPr>
              <w:t>全面覆盖项目全流程‌，且‌逻辑清晰、细节充分‌。</w:t>
            </w:r>
            <w:r>
              <w:rPr>
                <w:rFonts w:hint="eastAsia"/>
              </w:rPr>
              <w:t>各部分内容是否完整、详细）。</w:t>
            </w:r>
          </w:p>
          <w:p w14:paraId="5B1B8666">
            <w:pPr>
              <w:rPr>
                <w:rFonts w:hint="eastAsia"/>
              </w:rPr>
            </w:pPr>
            <w:r>
              <w:rPr>
                <w:rFonts w:hint="eastAsia"/>
              </w:rPr>
              <w:t>2. 数据分析与支持（20分）。</w:t>
            </w:r>
            <w:r>
              <w:rPr>
                <w:rFonts w:hint="eastAsia"/>
                <w:color w:val="FF0000"/>
              </w:rPr>
              <w:t>实得  分。</w:t>
            </w:r>
          </w:p>
          <w:p w14:paraId="38BCEE98">
            <w:r>
              <w:rPr>
                <w:rFonts w:hint="eastAsia"/>
              </w:rPr>
              <w:t>（分析是否基于实际数据或合理假设，数据来源是否可靠，分析方法是否科学。）</w:t>
            </w:r>
          </w:p>
          <w:p w14:paraId="4A188DF5">
            <w:pPr>
              <w:rPr>
                <w:rFonts w:hint="eastAsia"/>
              </w:rPr>
            </w:pPr>
            <w:r>
              <w:rPr>
                <w:rFonts w:hint="eastAsia"/>
              </w:rPr>
              <w:t>3. 逻辑性与条理性（20分）。</w:t>
            </w:r>
            <w:r>
              <w:rPr>
                <w:rFonts w:hint="eastAsia"/>
                <w:color w:val="FF0000"/>
              </w:rPr>
              <w:t>实得  分。</w:t>
            </w:r>
          </w:p>
          <w:p w14:paraId="148840A1">
            <w:r>
              <w:rPr>
                <w:rFonts w:hint="eastAsia"/>
              </w:rPr>
              <w:t>（报告结构是否清晰，逻辑是否严密，各部分内容是否衔接自然，结论是否由分析得出。）</w:t>
            </w:r>
          </w:p>
          <w:p w14:paraId="0948B6D1">
            <w:pPr>
              <w:rPr>
                <w:rFonts w:hint="eastAsia"/>
              </w:rPr>
            </w:pPr>
            <w:r>
              <w:rPr>
                <w:rFonts w:hint="eastAsia"/>
              </w:rPr>
              <w:t>4. 创新性与深度（10分）。</w:t>
            </w:r>
            <w:r>
              <w:rPr>
                <w:rFonts w:hint="eastAsia"/>
                <w:color w:val="FF0000"/>
              </w:rPr>
              <w:t>实得  分。</w:t>
            </w:r>
          </w:p>
          <w:p w14:paraId="01C75986">
            <w:pPr>
              <w:rPr>
                <w:rFonts w:hint="eastAsia"/>
              </w:rPr>
            </w:pPr>
            <w:r>
              <w:rPr>
                <w:rFonts w:hint="eastAsia"/>
              </w:rPr>
              <w:t>（分析是否具有创新性（如提出新的技术方案），分析是否深入，是否考虑到细节和潜在问题。）</w:t>
            </w:r>
          </w:p>
          <w:p w14:paraId="35AF6F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. 文档规范与表达（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0分）。</w:t>
            </w:r>
            <w:r>
              <w:rPr>
                <w:rFonts w:hint="eastAsia"/>
                <w:color w:val="FF0000"/>
              </w:rPr>
              <w:t>实得  分。</w:t>
            </w:r>
          </w:p>
          <w:p w14:paraId="1FC8967E">
            <w:r>
              <w:rPr>
                <w:rFonts w:hint="eastAsia"/>
              </w:rPr>
              <w:t>（报告格式是否规范，是否符合课程要求。语言表达是否清晰、准确，是否存在语法或拼写错误。）</w:t>
            </w:r>
          </w:p>
          <w:p w14:paraId="49339EF7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. 结论与建议（10分）。</w:t>
            </w:r>
            <w:r>
              <w:rPr>
                <w:rFonts w:hint="eastAsia"/>
                <w:color w:val="FF0000"/>
              </w:rPr>
              <w:t>实得  分。</w:t>
            </w:r>
          </w:p>
          <w:p w14:paraId="389511F3">
            <w:pPr>
              <w:rPr>
                <w:rFonts w:hint="eastAsia"/>
              </w:rPr>
            </w:pPr>
            <w:r>
              <w:rPr>
                <w:rFonts w:hint="eastAsia"/>
              </w:rPr>
              <w:t>(结论是否明确，是否基于分析结果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建议是否合理，是否具有可操作性。)</w:t>
            </w:r>
          </w:p>
          <w:p w14:paraId="6C8BF790">
            <w:pPr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本次实训共实</w:t>
            </w:r>
            <w:r>
              <w:rPr>
                <w:rFonts w:hint="eastAsia"/>
                <w:color w:val="FF0000"/>
              </w:rPr>
              <w:t>得  分。</w:t>
            </w:r>
          </w:p>
        </w:tc>
      </w:tr>
    </w:tbl>
    <w:p w14:paraId="46263447">
      <w:pPr>
        <w:rPr>
          <w:rFonts w:hint="eastAsia"/>
        </w:rPr>
      </w:pPr>
    </w:p>
    <w:sectPr>
      <w:headerReference r:id="rId3" w:type="default"/>
      <w:pgSz w:w="11906" w:h="16838"/>
      <w:pgMar w:top="567" w:right="1134" w:bottom="567" w:left="1134" w:header="851" w:footer="992" w:gutter="0"/>
      <w:cols w:space="0" w:num="1"/>
      <w:rtlGutter w:val="0"/>
      <w:docGrid w:type="lines" w:linePitch="31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NotoSansHan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44895"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DA2054"/>
    <w:multiLevelType w:val="singleLevel"/>
    <w:tmpl w:val="67DA205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8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U1ZGQzMjgyY2QxMzBiMTk0ODVkNTEzNWYyNWU1MDcifQ=="/>
  </w:docVars>
  <w:rsids>
    <w:rsidRoot w:val="00FA7441"/>
    <w:rsid w:val="000200DA"/>
    <w:rsid w:val="00022E46"/>
    <w:rsid w:val="000323F3"/>
    <w:rsid w:val="000473BD"/>
    <w:rsid w:val="0005750C"/>
    <w:rsid w:val="00063E32"/>
    <w:rsid w:val="000A07C5"/>
    <w:rsid w:val="000A34AF"/>
    <w:rsid w:val="000C1774"/>
    <w:rsid w:val="000C3184"/>
    <w:rsid w:val="000C6B09"/>
    <w:rsid w:val="000D3B6D"/>
    <w:rsid w:val="000D47DE"/>
    <w:rsid w:val="000E090B"/>
    <w:rsid w:val="000F3CA8"/>
    <w:rsid w:val="000F75DF"/>
    <w:rsid w:val="001016F9"/>
    <w:rsid w:val="00107574"/>
    <w:rsid w:val="00107ED7"/>
    <w:rsid w:val="0013793E"/>
    <w:rsid w:val="00140546"/>
    <w:rsid w:val="00161966"/>
    <w:rsid w:val="00166430"/>
    <w:rsid w:val="001714E1"/>
    <w:rsid w:val="001939B8"/>
    <w:rsid w:val="001D2AC6"/>
    <w:rsid w:val="001D3CAA"/>
    <w:rsid w:val="001F0EC9"/>
    <w:rsid w:val="001F4883"/>
    <w:rsid w:val="002232DA"/>
    <w:rsid w:val="00230316"/>
    <w:rsid w:val="002403EC"/>
    <w:rsid w:val="00253BDB"/>
    <w:rsid w:val="00265C8A"/>
    <w:rsid w:val="002A3E79"/>
    <w:rsid w:val="002A4649"/>
    <w:rsid w:val="002B290A"/>
    <w:rsid w:val="002B2B9B"/>
    <w:rsid w:val="002C5B79"/>
    <w:rsid w:val="002C72D1"/>
    <w:rsid w:val="00372ECD"/>
    <w:rsid w:val="00397640"/>
    <w:rsid w:val="003A37B8"/>
    <w:rsid w:val="003A6085"/>
    <w:rsid w:val="003B5CCF"/>
    <w:rsid w:val="003B63D5"/>
    <w:rsid w:val="003C0D5B"/>
    <w:rsid w:val="003E2406"/>
    <w:rsid w:val="003E726A"/>
    <w:rsid w:val="003F1F6A"/>
    <w:rsid w:val="003F2821"/>
    <w:rsid w:val="00400D85"/>
    <w:rsid w:val="00406B45"/>
    <w:rsid w:val="00413C4D"/>
    <w:rsid w:val="004419FA"/>
    <w:rsid w:val="00452026"/>
    <w:rsid w:val="00464EF7"/>
    <w:rsid w:val="00474852"/>
    <w:rsid w:val="00486AD3"/>
    <w:rsid w:val="004A69C8"/>
    <w:rsid w:val="004C099D"/>
    <w:rsid w:val="004D0350"/>
    <w:rsid w:val="004E0988"/>
    <w:rsid w:val="004E2782"/>
    <w:rsid w:val="004E3FF1"/>
    <w:rsid w:val="004F2CE3"/>
    <w:rsid w:val="00503BE5"/>
    <w:rsid w:val="005274E5"/>
    <w:rsid w:val="005313DF"/>
    <w:rsid w:val="00557DF0"/>
    <w:rsid w:val="00575B3C"/>
    <w:rsid w:val="00580175"/>
    <w:rsid w:val="00595EF8"/>
    <w:rsid w:val="005B000D"/>
    <w:rsid w:val="005B2CA1"/>
    <w:rsid w:val="005B30BE"/>
    <w:rsid w:val="005E16F6"/>
    <w:rsid w:val="00601BA0"/>
    <w:rsid w:val="00624DA8"/>
    <w:rsid w:val="00627956"/>
    <w:rsid w:val="00647DB4"/>
    <w:rsid w:val="00652E6F"/>
    <w:rsid w:val="00667012"/>
    <w:rsid w:val="00675E5D"/>
    <w:rsid w:val="00681DA1"/>
    <w:rsid w:val="00694539"/>
    <w:rsid w:val="0069454C"/>
    <w:rsid w:val="006A1F22"/>
    <w:rsid w:val="006B5BA9"/>
    <w:rsid w:val="006C32CE"/>
    <w:rsid w:val="006C6F14"/>
    <w:rsid w:val="006C7F29"/>
    <w:rsid w:val="006D5773"/>
    <w:rsid w:val="006E0AAE"/>
    <w:rsid w:val="006F0EDB"/>
    <w:rsid w:val="00706C31"/>
    <w:rsid w:val="007120DB"/>
    <w:rsid w:val="007302C5"/>
    <w:rsid w:val="00731970"/>
    <w:rsid w:val="007467AB"/>
    <w:rsid w:val="007548EC"/>
    <w:rsid w:val="0076632C"/>
    <w:rsid w:val="007735E4"/>
    <w:rsid w:val="007878D5"/>
    <w:rsid w:val="007A5234"/>
    <w:rsid w:val="007B327D"/>
    <w:rsid w:val="007B56D9"/>
    <w:rsid w:val="007C5159"/>
    <w:rsid w:val="007D3BAB"/>
    <w:rsid w:val="007D5B95"/>
    <w:rsid w:val="007F31FE"/>
    <w:rsid w:val="0080690C"/>
    <w:rsid w:val="008146A8"/>
    <w:rsid w:val="00817818"/>
    <w:rsid w:val="008355EA"/>
    <w:rsid w:val="00866957"/>
    <w:rsid w:val="0089024D"/>
    <w:rsid w:val="0089564F"/>
    <w:rsid w:val="008A190E"/>
    <w:rsid w:val="008B4EDC"/>
    <w:rsid w:val="008F1B0D"/>
    <w:rsid w:val="009040F1"/>
    <w:rsid w:val="00911349"/>
    <w:rsid w:val="009165A7"/>
    <w:rsid w:val="00925144"/>
    <w:rsid w:val="00950327"/>
    <w:rsid w:val="009877ED"/>
    <w:rsid w:val="009907E2"/>
    <w:rsid w:val="00995A62"/>
    <w:rsid w:val="009A24DE"/>
    <w:rsid w:val="009B04B9"/>
    <w:rsid w:val="009C778D"/>
    <w:rsid w:val="009D2E3B"/>
    <w:rsid w:val="009E4C5F"/>
    <w:rsid w:val="009F00EE"/>
    <w:rsid w:val="00A111A9"/>
    <w:rsid w:val="00A27236"/>
    <w:rsid w:val="00A31AE0"/>
    <w:rsid w:val="00A45E87"/>
    <w:rsid w:val="00A54E26"/>
    <w:rsid w:val="00A5518A"/>
    <w:rsid w:val="00A603DF"/>
    <w:rsid w:val="00A623C3"/>
    <w:rsid w:val="00A93D70"/>
    <w:rsid w:val="00AA5BA6"/>
    <w:rsid w:val="00AC0831"/>
    <w:rsid w:val="00AC59EA"/>
    <w:rsid w:val="00AD708E"/>
    <w:rsid w:val="00B20EDC"/>
    <w:rsid w:val="00B274DC"/>
    <w:rsid w:val="00B30A3B"/>
    <w:rsid w:val="00B33DD8"/>
    <w:rsid w:val="00B4066F"/>
    <w:rsid w:val="00B41AE8"/>
    <w:rsid w:val="00B532EA"/>
    <w:rsid w:val="00B62A73"/>
    <w:rsid w:val="00B6370F"/>
    <w:rsid w:val="00B73127"/>
    <w:rsid w:val="00B76AC9"/>
    <w:rsid w:val="00BA5759"/>
    <w:rsid w:val="00BB406F"/>
    <w:rsid w:val="00BB566D"/>
    <w:rsid w:val="00BB655F"/>
    <w:rsid w:val="00BD703C"/>
    <w:rsid w:val="00BF5DB2"/>
    <w:rsid w:val="00C058E3"/>
    <w:rsid w:val="00C060C6"/>
    <w:rsid w:val="00C15DC7"/>
    <w:rsid w:val="00C25FEA"/>
    <w:rsid w:val="00C35E64"/>
    <w:rsid w:val="00C41583"/>
    <w:rsid w:val="00C44075"/>
    <w:rsid w:val="00C4773A"/>
    <w:rsid w:val="00C60777"/>
    <w:rsid w:val="00C76927"/>
    <w:rsid w:val="00CB466F"/>
    <w:rsid w:val="00CB7BB0"/>
    <w:rsid w:val="00CE7AE2"/>
    <w:rsid w:val="00D07242"/>
    <w:rsid w:val="00D11EE6"/>
    <w:rsid w:val="00D16FBF"/>
    <w:rsid w:val="00D26894"/>
    <w:rsid w:val="00D34441"/>
    <w:rsid w:val="00D37D9D"/>
    <w:rsid w:val="00D56B75"/>
    <w:rsid w:val="00D6592B"/>
    <w:rsid w:val="00D94550"/>
    <w:rsid w:val="00DC6F0C"/>
    <w:rsid w:val="00DD1523"/>
    <w:rsid w:val="00DD4FA3"/>
    <w:rsid w:val="00DE380F"/>
    <w:rsid w:val="00E0355E"/>
    <w:rsid w:val="00E23F04"/>
    <w:rsid w:val="00E627C8"/>
    <w:rsid w:val="00E65198"/>
    <w:rsid w:val="00E838AF"/>
    <w:rsid w:val="00E84345"/>
    <w:rsid w:val="00E96706"/>
    <w:rsid w:val="00EA476D"/>
    <w:rsid w:val="00EB6D53"/>
    <w:rsid w:val="00EB7A4B"/>
    <w:rsid w:val="00EC02EF"/>
    <w:rsid w:val="00EC41D3"/>
    <w:rsid w:val="00EE2C84"/>
    <w:rsid w:val="00EF7DBF"/>
    <w:rsid w:val="00F500B3"/>
    <w:rsid w:val="00F84738"/>
    <w:rsid w:val="00F966E0"/>
    <w:rsid w:val="00FA0FAB"/>
    <w:rsid w:val="00FA7441"/>
    <w:rsid w:val="00FC594F"/>
    <w:rsid w:val="00FC7CF3"/>
    <w:rsid w:val="00FD6D5C"/>
    <w:rsid w:val="00FE0481"/>
    <w:rsid w:val="02257D31"/>
    <w:rsid w:val="025B1A26"/>
    <w:rsid w:val="037C151B"/>
    <w:rsid w:val="04B728E1"/>
    <w:rsid w:val="04C42EA2"/>
    <w:rsid w:val="06F52D98"/>
    <w:rsid w:val="07981BC6"/>
    <w:rsid w:val="07C350C6"/>
    <w:rsid w:val="07FC6FB3"/>
    <w:rsid w:val="08FB1C71"/>
    <w:rsid w:val="0951679B"/>
    <w:rsid w:val="09942A25"/>
    <w:rsid w:val="0B9B07DF"/>
    <w:rsid w:val="0D3D34CC"/>
    <w:rsid w:val="0F523453"/>
    <w:rsid w:val="10970137"/>
    <w:rsid w:val="1125111E"/>
    <w:rsid w:val="124F64A1"/>
    <w:rsid w:val="139B0BD2"/>
    <w:rsid w:val="14702FA1"/>
    <w:rsid w:val="15A20906"/>
    <w:rsid w:val="175713C4"/>
    <w:rsid w:val="1788012F"/>
    <w:rsid w:val="19237150"/>
    <w:rsid w:val="19FA61B3"/>
    <w:rsid w:val="1AB729DE"/>
    <w:rsid w:val="1AE57E19"/>
    <w:rsid w:val="1AFF06D0"/>
    <w:rsid w:val="1B092AE0"/>
    <w:rsid w:val="1BFD51C0"/>
    <w:rsid w:val="1D3F551A"/>
    <w:rsid w:val="1D511DDC"/>
    <w:rsid w:val="1E2D2246"/>
    <w:rsid w:val="1E4916D5"/>
    <w:rsid w:val="205B522D"/>
    <w:rsid w:val="214E3DC8"/>
    <w:rsid w:val="21C8398A"/>
    <w:rsid w:val="222B7750"/>
    <w:rsid w:val="23C1216E"/>
    <w:rsid w:val="245319A1"/>
    <w:rsid w:val="259A2C30"/>
    <w:rsid w:val="27556716"/>
    <w:rsid w:val="28750F3E"/>
    <w:rsid w:val="2A793D7C"/>
    <w:rsid w:val="2B3836F1"/>
    <w:rsid w:val="2BD3298A"/>
    <w:rsid w:val="2CC71744"/>
    <w:rsid w:val="2D7E77E3"/>
    <w:rsid w:val="2DC85901"/>
    <w:rsid w:val="2DE03E90"/>
    <w:rsid w:val="2FDE27BA"/>
    <w:rsid w:val="30746046"/>
    <w:rsid w:val="31A57099"/>
    <w:rsid w:val="320358CC"/>
    <w:rsid w:val="34591B79"/>
    <w:rsid w:val="34664982"/>
    <w:rsid w:val="35BB0B4B"/>
    <w:rsid w:val="35E6686D"/>
    <w:rsid w:val="383A4B13"/>
    <w:rsid w:val="38C004D0"/>
    <w:rsid w:val="392D6F35"/>
    <w:rsid w:val="3B567FF1"/>
    <w:rsid w:val="3B8B1C35"/>
    <w:rsid w:val="3C153889"/>
    <w:rsid w:val="3C407CA1"/>
    <w:rsid w:val="3CA6426D"/>
    <w:rsid w:val="3CDB07AE"/>
    <w:rsid w:val="3D8E5C03"/>
    <w:rsid w:val="3D9C539C"/>
    <w:rsid w:val="3E4662CA"/>
    <w:rsid w:val="3F270D03"/>
    <w:rsid w:val="3F947907"/>
    <w:rsid w:val="3FC14963"/>
    <w:rsid w:val="406E36E7"/>
    <w:rsid w:val="430E3B7E"/>
    <w:rsid w:val="43DE0B83"/>
    <w:rsid w:val="448C37F7"/>
    <w:rsid w:val="44915D06"/>
    <w:rsid w:val="451E0CEF"/>
    <w:rsid w:val="45440EBA"/>
    <w:rsid w:val="456A706A"/>
    <w:rsid w:val="46F71B43"/>
    <w:rsid w:val="479E1EF9"/>
    <w:rsid w:val="47E27EF4"/>
    <w:rsid w:val="484F0AD4"/>
    <w:rsid w:val="494060CD"/>
    <w:rsid w:val="4A383F63"/>
    <w:rsid w:val="4CB01A34"/>
    <w:rsid w:val="4E28487A"/>
    <w:rsid w:val="4E9E1B3D"/>
    <w:rsid w:val="4EBE0989"/>
    <w:rsid w:val="4EE37C7C"/>
    <w:rsid w:val="4F047C9E"/>
    <w:rsid w:val="4F6C34E7"/>
    <w:rsid w:val="504F1C00"/>
    <w:rsid w:val="51C25640"/>
    <w:rsid w:val="5532595A"/>
    <w:rsid w:val="5534072D"/>
    <w:rsid w:val="55B52AE9"/>
    <w:rsid w:val="563A5C74"/>
    <w:rsid w:val="57EC6474"/>
    <w:rsid w:val="581E361B"/>
    <w:rsid w:val="58986135"/>
    <w:rsid w:val="59E74AE9"/>
    <w:rsid w:val="59E8462B"/>
    <w:rsid w:val="5A562B2F"/>
    <w:rsid w:val="5A9970A1"/>
    <w:rsid w:val="5AEF08E8"/>
    <w:rsid w:val="5B426B27"/>
    <w:rsid w:val="5B7270AC"/>
    <w:rsid w:val="5C0D5527"/>
    <w:rsid w:val="5C167D07"/>
    <w:rsid w:val="5CF431DD"/>
    <w:rsid w:val="5D1D4073"/>
    <w:rsid w:val="5DB50801"/>
    <w:rsid w:val="5EB124D2"/>
    <w:rsid w:val="5EC40096"/>
    <w:rsid w:val="5FDC6D68"/>
    <w:rsid w:val="5FEF0051"/>
    <w:rsid w:val="603255E4"/>
    <w:rsid w:val="60D14BE7"/>
    <w:rsid w:val="60DF599A"/>
    <w:rsid w:val="62AE45CD"/>
    <w:rsid w:val="6311109F"/>
    <w:rsid w:val="6352157E"/>
    <w:rsid w:val="636A53EE"/>
    <w:rsid w:val="636F73AD"/>
    <w:rsid w:val="6389332A"/>
    <w:rsid w:val="666F41B9"/>
    <w:rsid w:val="66775EB0"/>
    <w:rsid w:val="671D3032"/>
    <w:rsid w:val="68AF4FD2"/>
    <w:rsid w:val="6A9A505E"/>
    <w:rsid w:val="6AE64B1C"/>
    <w:rsid w:val="6B6F3B3C"/>
    <w:rsid w:val="6B8E4695"/>
    <w:rsid w:val="6E56671E"/>
    <w:rsid w:val="6FBE19E1"/>
    <w:rsid w:val="71794FD8"/>
    <w:rsid w:val="71A2039A"/>
    <w:rsid w:val="748F3552"/>
    <w:rsid w:val="74C50E20"/>
    <w:rsid w:val="76832D41"/>
    <w:rsid w:val="76AC18E3"/>
    <w:rsid w:val="77277B70"/>
    <w:rsid w:val="77E11BED"/>
    <w:rsid w:val="78881606"/>
    <w:rsid w:val="789B6A68"/>
    <w:rsid w:val="79145FFE"/>
    <w:rsid w:val="792C5064"/>
    <w:rsid w:val="79637130"/>
    <w:rsid w:val="79B0283D"/>
    <w:rsid w:val="79CC230E"/>
    <w:rsid w:val="7B144E3D"/>
    <w:rsid w:val="7BBE2220"/>
    <w:rsid w:val="7D262739"/>
    <w:rsid w:val="7D9C7F6D"/>
    <w:rsid w:val="7DE86E29"/>
    <w:rsid w:val="7E7F06E5"/>
    <w:rsid w:val="7EB30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1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8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unhideWhenUsed/>
    <w:qFormat/>
    <w:uiPriority w:val="99"/>
    <w:rPr>
      <w:color w:val="0000FF"/>
      <w:u w:val="single"/>
    </w:rPr>
  </w:style>
  <w:style w:type="character" w:customStyle="1" w:styleId="11">
    <w:name w:val="标题 3 Char"/>
    <w:link w:val="2"/>
    <w:qFormat/>
    <w:uiPriority w:val="9"/>
    <w:rPr>
      <w:rFonts w:ascii="宋体" w:hAnsi="宋体" w:cs="宋体"/>
      <w:b/>
      <w:bCs/>
      <w:sz w:val="27"/>
      <w:szCs w:val="27"/>
    </w:rPr>
  </w:style>
  <w:style w:type="character" w:customStyle="1" w:styleId="12">
    <w:name w:val="页脚 Char"/>
    <w:link w:val="3"/>
    <w:qFormat/>
    <w:uiPriority w:val="0"/>
    <w:rPr>
      <w:kern w:val="2"/>
      <w:sz w:val="18"/>
      <w:szCs w:val="18"/>
    </w:rPr>
  </w:style>
  <w:style w:type="character" w:customStyle="1" w:styleId="13">
    <w:name w:val="页眉 Char"/>
    <w:link w:val="4"/>
    <w:qFormat/>
    <w:uiPriority w:val="0"/>
    <w:rPr>
      <w:kern w:val="2"/>
      <w:sz w:val="18"/>
      <w:szCs w:val="18"/>
    </w:rPr>
  </w:style>
  <w:style w:type="paragraph" w:customStyle="1" w:styleId="14">
    <w:name w:val="正文+首行缩进"/>
    <w:basedOn w:val="1"/>
    <w:qFormat/>
    <w:uiPriority w:val="0"/>
    <w:pPr>
      <w:widowControl/>
      <w:ind w:firstLine="417" w:firstLineChars="200"/>
      <w:jc w:val="left"/>
    </w:pPr>
    <w:rPr>
      <w:kern w:val="0"/>
      <w:szCs w:val="21"/>
    </w:rPr>
  </w:style>
  <w:style w:type="paragraph" w:customStyle="1" w:styleId="15">
    <w:name w:val="List Paragraph"/>
    <w:basedOn w:val="1"/>
    <w:qFormat/>
    <w:uiPriority w:val="34"/>
    <w:pPr>
      <w:ind w:firstLine="420" w:firstLineChars="200"/>
    </w:pPr>
    <w:rPr>
      <w:rFonts w:ascii="Calibri" w:hAnsi="Calibri"/>
    </w:rPr>
  </w:style>
  <w:style w:type="paragraph" w:customStyle="1" w:styleId="16">
    <w:name w:val="msolistparagraph"/>
    <w:basedOn w:val="1"/>
    <w:qFormat/>
    <w:uiPriority w:val="0"/>
    <w:pPr>
      <w:ind w:firstLine="420" w:firstLineChars="200"/>
    </w:pPr>
    <w:rPr>
      <w:rFonts w:ascii="Calibri" w:hAnsi="Calibr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lcsz</Company>
  <Pages>6</Pages>
  <Words>1115</Words>
  <Characters>1184</Characters>
  <Lines>10</Lines>
  <Paragraphs>2</Paragraphs>
  <TotalTime>96</TotalTime>
  <ScaleCrop>false</ScaleCrop>
  <LinksUpToDate>false</LinksUpToDate>
  <CharactersWithSpaces>1217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2025-03-11T03:55:00Z</dcterms:created>
  <dc:creator>xjx</dc:creator>
  <cp:lastModifiedBy>xxzx</cp:lastModifiedBy>
  <cp:lastPrinted>2023-03-16T02:36:00Z</cp:lastPrinted>
  <dcterms:modified xsi:type="dcterms:W3CDTF">2025-05-21T08:47:15Z</dcterms:modified>
  <dc:title>附件1　　　　　　　　　　　　　　　临沧教育学院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197B7CEF2A694E97B4E145AC02665B75_13</vt:lpwstr>
  </property>
</Properties>
</file>