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Style w:val="8"/>
          <w:rFonts w:ascii="宋体" w:hAnsi="宋体" w:cs="宋体"/>
          <w:b/>
          <w:bCs/>
          <w:sz w:val="28"/>
          <w:szCs w:val="28"/>
        </w:rPr>
      </w:pPr>
      <w:bookmarkStart w:id="0" w:name="_GoBack"/>
      <w:bookmarkEnd w:id="0"/>
      <w:r>
        <w:rPr>
          <w:rStyle w:val="8"/>
          <w:rFonts w:ascii="宋体" w:hAnsi="宋体" w:cs="宋体"/>
          <w:b/>
          <w:bCs/>
          <w:sz w:val="28"/>
          <w:szCs w:val="28"/>
        </w:rPr>
        <w:t>北京工商大学2021年秋季学期</w:t>
      </w:r>
      <w:r>
        <w:rPr>
          <w:rStyle w:val="8"/>
          <w:rFonts w:hint="eastAsia" w:ascii="宋体" w:hAnsi="宋体" w:cs="宋体"/>
          <w:b/>
          <w:bCs/>
          <w:sz w:val="28"/>
          <w:szCs w:val="28"/>
        </w:rPr>
        <w:t>在校生返校</w:t>
      </w:r>
      <w:r>
        <w:rPr>
          <w:rStyle w:val="8"/>
          <w:rFonts w:ascii="宋体" w:hAnsi="宋体" w:cs="宋体"/>
          <w:b/>
          <w:bCs/>
          <w:sz w:val="28"/>
          <w:szCs w:val="28"/>
        </w:rPr>
        <w:t>工作方案</w:t>
      </w:r>
    </w:p>
    <w:p>
      <w:pPr>
        <w:spacing w:line="440" w:lineRule="exact"/>
        <w:ind w:firstLine="480" w:firstLineChars="200"/>
        <w:rPr>
          <w:rStyle w:val="8"/>
          <w:rFonts w:ascii="宋体" w:hAnsi="宋体"/>
          <w:sz w:val="24"/>
          <w:szCs w:val="24"/>
        </w:rPr>
      </w:pPr>
      <w:r>
        <w:rPr>
          <w:rStyle w:val="8"/>
          <w:rFonts w:ascii="宋体" w:hAnsi="宋体"/>
          <w:sz w:val="24"/>
          <w:szCs w:val="24"/>
        </w:rPr>
        <w:t>为圆满做好2021年</w:t>
      </w:r>
      <w:r>
        <w:rPr>
          <w:rStyle w:val="8"/>
          <w:rFonts w:hint="eastAsia" w:ascii="宋体" w:hAnsi="宋体"/>
          <w:sz w:val="24"/>
          <w:szCs w:val="24"/>
        </w:rPr>
        <w:t>在校生本科生</w:t>
      </w:r>
      <w:r>
        <w:rPr>
          <w:rStyle w:val="8"/>
          <w:rFonts w:ascii="宋体" w:hAnsi="宋体"/>
          <w:sz w:val="24"/>
          <w:szCs w:val="24"/>
        </w:rPr>
        <w:t>、研究生</w:t>
      </w:r>
      <w:r>
        <w:rPr>
          <w:rStyle w:val="8"/>
          <w:rFonts w:hint="eastAsia" w:ascii="宋体" w:hAnsi="宋体"/>
          <w:sz w:val="24"/>
          <w:szCs w:val="24"/>
        </w:rPr>
        <w:t>返校</w:t>
      </w:r>
      <w:r>
        <w:rPr>
          <w:rStyle w:val="8"/>
          <w:rFonts w:ascii="宋体" w:hAnsi="宋体"/>
          <w:sz w:val="24"/>
          <w:szCs w:val="24"/>
        </w:rPr>
        <w:t>工作，根据《北京教育系统2021年秋季开学返校工作方案》及</w:t>
      </w:r>
      <w:r>
        <w:rPr>
          <w:rStyle w:val="8"/>
          <w:rFonts w:hint="eastAsia" w:ascii="宋体" w:hAnsi="宋体"/>
          <w:sz w:val="24"/>
          <w:szCs w:val="24"/>
        </w:rPr>
        <w:t>学校疫情防控领导小组相关要求，</w:t>
      </w:r>
      <w:r>
        <w:rPr>
          <w:rStyle w:val="8"/>
          <w:rFonts w:ascii="宋体" w:hAnsi="宋体"/>
          <w:sz w:val="24"/>
          <w:szCs w:val="24"/>
        </w:rPr>
        <w:t>制定我校2021年秋季学期</w:t>
      </w:r>
      <w:r>
        <w:rPr>
          <w:rStyle w:val="8"/>
          <w:rFonts w:hint="eastAsia" w:ascii="宋体" w:hAnsi="宋体"/>
          <w:sz w:val="24"/>
          <w:szCs w:val="24"/>
        </w:rPr>
        <w:t>在校生返校</w:t>
      </w:r>
      <w:r>
        <w:rPr>
          <w:rStyle w:val="8"/>
          <w:rFonts w:ascii="宋体" w:hAnsi="宋体"/>
          <w:sz w:val="24"/>
          <w:szCs w:val="24"/>
        </w:rPr>
        <w:t>工作方案。</w:t>
      </w:r>
    </w:p>
    <w:p>
      <w:pPr>
        <w:spacing w:line="440" w:lineRule="exact"/>
        <w:ind w:firstLine="482" w:firstLineChars="200"/>
        <w:rPr>
          <w:rStyle w:val="8"/>
          <w:rFonts w:ascii="宋体" w:hAnsi="宋体"/>
          <w:b/>
          <w:sz w:val="24"/>
          <w:szCs w:val="24"/>
        </w:rPr>
      </w:pPr>
      <w:r>
        <w:rPr>
          <w:rStyle w:val="8"/>
          <w:rFonts w:ascii="宋体" w:hAnsi="宋体"/>
          <w:b/>
          <w:sz w:val="24"/>
          <w:szCs w:val="24"/>
        </w:rPr>
        <w:t>一、总体安排</w:t>
      </w:r>
    </w:p>
    <w:p>
      <w:pPr>
        <w:pStyle w:val="11"/>
        <w:spacing w:line="440" w:lineRule="exact"/>
        <w:ind w:firstLine="482" w:firstLineChars="200"/>
        <w:jc w:val="both"/>
        <w:rPr>
          <w:rStyle w:val="8"/>
          <w:rFonts w:ascii="宋体" w:hAnsi="宋体" w:cs="宋体"/>
          <w:b/>
          <w:sz w:val="24"/>
          <w:szCs w:val="24"/>
        </w:rPr>
      </w:pPr>
      <w:r>
        <w:rPr>
          <w:rStyle w:val="8"/>
          <w:rFonts w:ascii="宋体" w:hAnsi="宋体" w:cs="宋体"/>
          <w:b/>
          <w:sz w:val="24"/>
          <w:szCs w:val="24"/>
        </w:rPr>
        <w:t>（一）</w:t>
      </w:r>
      <w:r>
        <w:rPr>
          <w:rStyle w:val="8"/>
          <w:rFonts w:hint="eastAsia" w:ascii="宋体" w:hAnsi="宋体" w:cs="宋体"/>
          <w:b/>
          <w:sz w:val="24"/>
          <w:szCs w:val="24"/>
        </w:rPr>
        <w:t>在校生</w:t>
      </w:r>
      <w:r>
        <w:rPr>
          <w:rStyle w:val="8"/>
          <w:rFonts w:ascii="宋体" w:hAnsi="宋体" w:cs="宋体"/>
          <w:b/>
          <w:sz w:val="24"/>
          <w:szCs w:val="24"/>
        </w:rPr>
        <w:t>范围</w:t>
      </w:r>
    </w:p>
    <w:p>
      <w:pPr>
        <w:spacing w:line="440" w:lineRule="exact"/>
        <w:ind w:left="567"/>
        <w:rPr>
          <w:rStyle w:val="8"/>
          <w:rFonts w:ascii="宋体" w:hAnsi="宋体"/>
          <w:sz w:val="24"/>
          <w:szCs w:val="24"/>
        </w:rPr>
      </w:pPr>
      <w:r>
        <w:rPr>
          <w:rStyle w:val="8"/>
          <w:rFonts w:hint="eastAsia" w:ascii="宋体" w:hAnsi="宋体"/>
          <w:sz w:val="24"/>
          <w:szCs w:val="24"/>
        </w:rPr>
        <w:t>2017、2018、2019、2020</w:t>
      </w:r>
      <w:r>
        <w:rPr>
          <w:rStyle w:val="8"/>
          <w:rFonts w:ascii="宋体" w:hAnsi="宋体"/>
          <w:sz w:val="24"/>
          <w:szCs w:val="24"/>
        </w:rPr>
        <w:t>级</w:t>
      </w:r>
      <w:r>
        <w:rPr>
          <w:rStyle w:val="8"/>
          <w:rFonts w:hint="eastAsia" w:ascii="宋体" w:hAnsi="宋体"/>
          <w:sz w:val="24"/>
          <w:szCs w:val="24"/>
        </w:rPr>
        <w:t>在校本科生、研究生</w:t>
      </w:r>
      <w:r>
        <w:rPr>
          <w:rStyle w:val="8"/>
          <w:rFonts w:ascii="宋体" w:hAnsi="宋体"/>
          <w:sz w:val="24"/>
          <w:szCs w:val="24"/>
        </w:rPr>
        <w:t>。</w:t>
      </w:r>
    </w:p>
    <w:p>
      <w:pPr>
        <w:pStyle w:val="11"/>
        <w:spacing w:line="440" w:lineRule="exact"/>
        <w:ind w:firstLine="482" w:firstLineChars="200"/>
        <w:jc w:val="both"/>
        <w:rPr>
          <w:rStyle w:val="8"/>
          <w:rFonts w:ascii="宋体" w:hAnsi="宋体" w:cs="宋体"/>
          <w:b/>
          <w:sz w:val="24"/>
          <w:szCs w:val="24"/>
        </w:rPr>
      </w:pPr>
      <w:r>
        <w:rPr>
          <w:rStyle w:val="8"/>
          <w:rFonts w:ascii="宋体" w:hAnsi="宋体" w:cs="宋体"/>
          <w:b/>
          <w:sz w:val="24"/>
          <w:szCs w:val="24"/>
        </w:rPr>
        <w:t>（二）</w:t>
      </w:r>
      <w:r>
        <w:rPr>
          <w:rStyle w:val="8"/>
          <w:rFonts w:hint="eastAsia" w:ascii="宋体" w:hAnsi="宋体" w:cs="宋体"/>
          <w:b/>
          <w:sz w:val="24"/>
          <w:szCs w:val="24"/>
        </w:rPr>
        <w:t>在校生返校</w:t>
      </w:r>
      <w:r>
        <w:rPr>
          <w:rStyle w:val="8"/>
          <w:rFonts w:ascii="宋体" w:hAnsi="宋体" w:cs="宋体"/>
          <w:b/>
          <w:sz w:val="24"/>
          <w:szCs w:val="24"/>
        </w:rPr>
        <w:t>时间及学院划分</w:t>
      </w:r>
    </w:p>
    <w:p>
      <w:pPr>
        <w:spacing w:line="440" w:lineRule="exact"/>
        <w:ind w:firstLine="480" w:firstLineChars="200"/>
        <w:rPr>
          <w:rStyle w:val="8"/>
          <w:rFonts w:ascii="宋体" w:hAnsi="宋体"/>
          <w:sz w:val="24"/>
          <w:szCs w:val="24"/>
        </w:rPr>
      </w:pPr>
      <w:r>
        <w:rPr>
          <w:rStyle w:val="8"/>
          <w:rFonts w:ascii="宋体" w:hAnsi="宋体"/>
          <w:sz w:val="24"/>
          <w:szCs w:val="24"/>
        </w:rPr>
        <w:t>9月</w:t>
      </w:r>
      <w:r>
        <w:rPr>
          <w:rStyle w:val="8"/>
          <w:rFonts w:hint="eastAsia" w:ascii="宋体" w:hAnsi="宋体"/>
          <w:sz w:val="24"/>
          <w:szCs w:val="24"/>
        </w:rPr>
        <w:t>5</w:t>
      </w:r>
      <w:r>
        <w:rPr>
          <w:rStyle w:val="8"/>
          <w:rFonts w:ascii="宋体" w:hAnsi="宋体"/>
          <w:sz w:val="24"/>
          <w:szCs w:val="24"/>
        </w:rPr>
        <w:t>日，</w:t>
      </w:r>
      <w:r>
        <w:rPr>
          <w:rStyle w:val="8"/>
          <w:rFonts w:hint="eastAsia" w:ascii="宋体" w:hAnsi="宋体"/>
          <w:sz w:val="24"/>
          <w:szCs w:val="24"/>
        </w:rPr>
        <w:t>在校</w:t>
      </w:r>
      <w:r>
        <w:rPr>
          <w:rStyle w:val="8"/>
          <w:rFonts w:ascii="宋体" w:hAnsi="宋体"/>
          <w:sz w:val="24"/>
          <w:szCs w:val="24"/>
        </w:rPr>
        <w:t>本科生、研究生两校区同时</w:t>
      </w:r>
      <w:r>
        <w:rPr>
          <w:rStyle w:val="8"/>
          <w:rFonts w:hint="eastAsia" w:ascii="宋体" w:hAnsi="宋体"/>
          <w:sz w:val="24"/>
          <w:szCs w:val="24"/>
        </w:rPr>
        <w:t>返校</w:t>
      </w:r>
      <w:r>
        <w:rPr>
          <w:rStyle w:val="8"/>
          <w:rFonts w:ascii="宋体" w:hAnsi="宋体"/>
          <w:sz w:val="24"/>
          <w:szCs w:val="24"/>
        </w:rPr>
        <w:t>。具体安排详见下表。</w:t>
      </w:r>
    </w:p>
    <w:p>
      <w:pPr>
        <w:spacing w:line="440" w:lineRule="exact"/>
        <w:ind w:firstLine="480" w:firstLineChars="200"/>
        <w:rPr>
          <w:rStyle w:val="8"/>
          <w:rFonts w:ascii="宋体" w:hAnsi="宋体"/>
          <w:sz w:val="24"/>
          <w:szCs w:val="24"/>
        </w:rPr>
      </w:pPr>
    </w:p>
    <w:p>
      <w:pPr>
        <w:spacing w:line="440" w:lineRule="exact"/>
        <w:ind w:firstLine="482" w:firstLineChars="200"/>
        <w:jc w:val="center"/>
        <w:rPr>
          <w:rStyle w:val="8"/>
          <w:rFonts w:ascii="宋体" w:hAnsi="宋体" w:cs="宋体"/>
          <w:b/>
          <w:bCs/>
          <w:sz w:val="24"/>
          <w:szCs w:val="24"/>
        </w:rPr>
      </w:pPr>
      <w:r>
        <w:rPr>
          <w:rStyle w:val="8"/>
          <w:rFonts w:ascii="宋体" w:hAnsi="宋体" w:cs="宋体"/>
          <w:b/>
          <w:bCs/>
          <w:sz w:val="24"/>
          <w:szCs w:val="24"/>
        </w:rPr>
        <w:t>2021年秋季学期</w:t>
      </w:r>
      <w:r>
        <w:rPr>
          <w:rStyle w:val="8"/>
          <w:rFonts w:hint="eastAsia" w:ascii="宋体" w:hAnsi="宋体" w:cs="宋体"/>
          <w:b/>
          <w:bCs/>
          <w:sz w:val="24"/>
          <w:szCs w:val="24"/>
        </w:rPr>
        <w:t>本科在校生返校</w:t>
      </w:r>
      <w:r>
        <w:rPr>
          <w:rStyle w:val="8"/>
          <w:rFonts w:ascii="宋体" w:hAnsi="宋体" w:cs="宋体"/>
          <w:b/>
          <w:bCs/>
          <w:sz w:val="24"/>
          <w:szCs w:val="24"/>
        </w:rPr>
        <w:t>安排</w:t>
      </w:r>
    </w:p>
    <w:tbl>
      <w:tblPr>
        <w:tblStyle w:val="4"/>
        <w:tblpPr w:leftFromText="180" w:rightFromText="180" w:vertAnchor="text" w:horzAnchor="page" w:tblpX="373" w:tblpY="227"/>
        <w:tblOverlap w:val="never"/>
        <w:tblW w:w="11279" w:type="dxa"/>
        <w:tblInd w:w="0" w:type="dxa"/>
        <w:tblLayout w:type="fixed"/>
        <w:tblCellMar>
          <w:top w:w="0" w:type="dxa"/>
          <w:left w:w="0" w:type="dxa"/>
          <w:bottom w:w="0" w:type="dxa"/>
          <w:right w:w="0" w:type="dxa"/>
        </w:tblCellMar>
      </w:tblPr>
      <w:tblGrid>
        <w:gridCol w:w="1387"/>
        <w:gridCol w:w="1554"/>
        <w:gridCol w:w="1377"/>
        <w:gridCol w:w="1582"/>
        <w:gridCol w:w="1582"/>
        <w:gridCol w:w="1527"/>
        <w:gridCol w:w="1399"/>
        <w:gridCol w:w="871"/>
      </w:tblGrid>
      <w:tr>
        <w:tblPrEx>
          <w:tblCellMar>
            <w:top w:w="0" w:type="dxa"/>
            <w:left w:w="0" w:type="dxa"/>
            <w:bottom w:w="0" w:type="dxa"/>
            <w:right w:w="0" w:type="dxa"/>
          </w:tblCellMar>
        </w:tblPrEx>
        <w:trPr>
          <w:trHeight w:val="431" w:hRule="atLeast"/>
        </w:trPr>
        <w:tc>
          <w:tcPr>
            <w:tcW w:w="1387"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hint="eastAsia" w:ascii="宋体" w:hAnsi="宋体"/>
                <w:b/>
                <w:color w:val="000000"/>
                <w:sz w:val="22"/>
              </w:rPr>
              <w:t>返校</w:t>
            </w:r>
            <w:r>
              <w:rPr>
                <w:rStyle w:val="8"/>
                <w:rFonts w:ascii="宋体" w:hAnsi="宋体"/>
                <w:b/>
                <w:color w:val="000000"/>
                <w:sz w:val="22"/>
              </w:rPr>
              <w:t>校区</w:t>
            </w:r>
          </w:p>
        </w:tc>
        <w:tc>
          <w:tcPr>
            <w:tcW w:w="9021" w:type="dxa"/>
            <w:gridSpan w:val="6"/>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ascii="宋体" w:hAnsi="宋体"/>
                <w:b/>
                <w:color w:val="000000"/>
                <w:sz w:val="22"/>
              </w:rPr>
              <w:t>各学院及人数</w:t>
            </w:r>
          </w:p>
        </w:tc>
        <w:tc>
          <w:tcPr>
            <w:tcW w:w="871"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ascii="宋体" w:hAnsi="宋体"/>
                <w:b/>
                <w:color w:val="000000"/>
                <w:kern w:val="0"/>
                <w:sz w:val="22"/>
              </w:rPr>
              <w:t>合计</w:t>
            </w:r>
          </w:p>
        </w:tc>
      </w:tr>
      <w:tr>
        <w:tblPrEx>
          <w:tblCellMar>
            <w:top w:w="0" w:type="dxa"/>
            <w:left w:w="0" w:type="dxa"/>
            <w:bottom w:w="0" w:type="dxa"/>
            <w:right w:w="0" w:type="dxa"/>
          </w:tblCellMar>
        </w:tblPrEx>
        <w:trPr>
          <w:trHeight w:val="90" w:hRule="atLeast"/>
        </w:trPr>
        <w:tc>
          <w:tcPr>
            <w:tcW w:w="1387" w:type="dxa"/>
            <w:vMerge w:val="restart"/>
            <w:tcBorders>
              <w:top w:val="single" w:color="000000" w:sz="4" w:space="0"/>
              <w:left w:val="single" w:color="000000" w:sz="4" w:space="0"/>
              <w:bottom w:val="single" w:color="000000" w:sz="4" w:space="0"/>
              <w:right w:val="single" w:color="000000" w:sz="4" w:space="0"/>
            </w:tcBorders>
            <w:vAlign w:val="center"/>
          </w:tcPr>
          <w:p>
            <w:pPr>
              <w:jc w:val="center"/>
              <w:textAlignment w:val="center"/>
              <w:rPr>
                <w:rStyle w:val="8"/>
                <w:rFonts w:ascii="宋体" w:hAnsi="宋体"/>
                <w:b/>
                <w:color w:val="000000"/>
                <w:sz w:val="22"/>
              </w:rPr>
            </w:pPr>
            <w:r>
              <w:rPr>
                <w:rStyle w:val="8"/>
                <w:rFonts w:ascii="宋体" w:hAnsi="宋体"/>
                <w:b/>
                <w:color w:val="000000"/>
                <w:kern w:val="0"/>
                <w:sz w:val="22"/>
              </w:rPr>
              <w:t>阜成路校区</w:t>
            </w:r>
          </w:p>
        </w:tc>
        <w:tc>
          <w:tcPr>
            <w:tcW w:w="1554"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ascii="宋体" w:hAnsi="宋体"/>
                <w:b/>
                <w:color w:val="000000"/>
                <w:kern w:val="0"/>
                <w:sz w:val="22"/>
              </w:rPr>
              <w:t>轻工学院</w:t>
            </w:r>
          </w:p>
        </w:tc>
        <w:tc>
          <w:tcPr>
            <w:tcW w:w="1377"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ascii="宋体" w:hAnsi="宋体"/>
                <w:b/>
                <w:color w:val="000000"/>
                <w:kern w:val="0"/>
                <w:sz w:val="22"/>
              </w:rPr>
              <w:t>食品学院</w:t>
            </w:r>
          </w:p>
        </w:tc>
        <w:tc>
          <w:tcPr>
            <w:tcW w:w="1582"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ascii="宋体" w:hAnsi="宋体"/>
                <w:b/>
                <w:color w:val="000000"/>
                <w:kern w:val="0"/>
                <w:sz w:val="22"/>
              </w:rPr>
              <w:t>国经学院</w:t>
            </w:r>
          </w:p>
        </w:tc>
        <w:tc>
          <w:tcPr>
            <w:tcW w:w="1582"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ascii="宋体" w:hAnsi="宋体"/>
                <w:b/>
                <w:color w:val="000000"/>
                <w:kern w:val="0"/>
                <w:sz w:val="22"/>
              </w:rPr>
              <w:t>环境学院</w:t>
            </w:r>
          </w:p>
        </w:tc>
        <w:tc>
          <w:tcPr>
            <w:tcW w:w="1527"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ascii="宋体" w:hAnsi="宋体"/>
                <w:b/>
                <w:color w:val="000000"/>
                <w:kern w:val="0"/>
                <w:sz w:val="22"/>
              </w:rPr>
              <w:t>化材学院</w:t>
            </w:r>
          </w:p>
        </w:tc>
        <w:tc>
          <w:tcPr>
            <w:tcW w:w="1399"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kern w:val="0"/>
                <w:sz w:val="22"/>
              </w:rPr>
            </w:pPr>
            <w:r>
              <w:rPr>
                <w:rStyle w:val="8"/>
                <w:rFonts w:hint="eastAsia" w:ascii="宋体" w:hAnsi="宋体"/>
                <w:b/>
                <w:color w:val="000000"/>
                <w:kern w:val="0"/>
                <w:sz w:val="22"/>
              </w:rPr>
              <w:t>数统学院</w:t>
            </w:r>
          </w:p>
        </w:tc>
        <w:tc>
          <w:tcPr>
            <w:tcW w:w="871" w:type="dxa"/>
            <w:vMerge w:val="restart"/>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hint="eastAsia" w:ascii="宋体" w:hAnsi="宋体"/>
                <w:color w:val="000000"/>
                <w:sz w:val="22"/>
              </w:rPr>
              <w:t>1537</w:t>
            </w:r>
          </w:p>
        </w:tc>
      </w:tr>
      <w:tr>
        <w:tblPrEx>
          <w:tblCellMar>
            <w:top w:w="0" w:type="dxa"/>
            <w:left w:w="0" w:type="dxa"/>
            <w:bottom w:w="0" w:type="dxa"/>
            <w:right w:w="0" w:type="dxa"/>
          </w:tblCellMar>
        </w:tblPrEx>
        <w:trPr>
          <w:trHeight w:val="111" w:hRule="atLeast"/>
        </w:trPr>
        <w:tc>
          <w:tcPr>
            <w:tcW w:w="1387" w:type="dxa"/>
            <w:vMerge w:val="continue"/>
            <w:tcBorders>
              <w:top w:val="single" w:color="000000" w:sz="4" w:space="0"/>
              <w:left w:val="single" w:color="000000" w:sz="4" w:space="0"/>
              <w:bottom w:val="single" w:color="000000" w:sz="4" w:space="0"/>
              <w:right w:val="single" w:color="000000" w:sz="4" w:space="0"/>
            </w:tcBorders>
            <w:vAlign w:val="center"/>
          </w:tcPr>
          <w:p>
            <w:pPr>
              <w:jc w:val="center"/>
              <w:rPr>
                <w:rStyle w:val="8"/>
                <w:rFonts w:ascii="宋体" w:hAnsi="宋体"/>
                <w:b/>
                <w:color w:val="000000"/>
                <w:sz w:val="22"/>
              </w:rPr>
            </w:pPr>
          </w:p>
        </w:tc>
        <w:tc>
          <w:tcPr>
            <w:tcW w:w="1554"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ascii="宋体" w:hAnsi="宋体"/>
                <w:color w:val="000000"/>
                <w:sz w:val="22"/>
              </w:rPr>
              <w:t>303</w:t>
            </w:r>
          </w:p>
        </w:tc>
        <w:tc>
          <w:tcPr>
            <w:tcW w:w="1377"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hint="eastAsia" w:ascii="宋体" w:hAnsi="宋体"/>
                <w:color w:val="000000"/>
                <w:sz w:val="22"/>
              </w:rPr>
              <w:t>306</w:t>
            </w:r>
          </w:p>
        </w:tc>
        <w:tc>
          <w:tcPr>
            <w:tcW w:w="1582"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hint="eastAsia" w:ascii="宋体" w:hAnsi="宋体"/>
                <w:color w:val="000000"/>
                <w:sz w:val="22"/>
              </w:rPr>
              <w:t>270</w:t>
            </w:r>
          </w:p>
        </w:tc>
        <w:tc>
          <w:tcPr>
            <w:tcW w:w="1582"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ascii="宋体" w:hAnsi="宋体"/>
                <w:color w:val="000000"/>
                <w:sz w:val="22"/>
              </w:rPr>
              <w:t>149</w:t>
            </w:r>
          </w:p>
        </w:tc>
        <w:tc>
          <w:tcPr>
            <w:tcW w:w="1527"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hint="eastAsia" w:ascii="宋体" w:hAnsi="宋体"/>
                <w:color w:val="000000"/>
                <w:sz w:val="22"/>
              </w:rPr>
              <w:t>474</w:t>
            </w:r>
          </w:p>
        </w:tc>
        <w:tc>
          <w:tcPr>
            <w:tcW w:w="1399"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hint="eastAsia" w:ascii="宋体" w:hAnsi="宋体"/>
                <w:color w:val="000000"/>
                <w:sz w:val="22"/>
              </w:rPr>
              <w:t>35</w:t>
            </w:r>
          </w:p>
        </w:tc>
        <w:tc>
          <w:tcPr>
            <w:tcW w:w="871" w:type="dxa"/>
            <w:vMerge w:val="continue"/>
            <w:tcBorders>
              <w:top w:val="single" w:color="000000" w:sz="4" w:space="0"/>
              <w:left w:val="single" w:color="000000" w:sz="4" w:space="0"/>
              <w:bottom w:val="single" w:color="000000" w:sz="4" w:space="0"/>
              <w:right w:val="single" w:color="000000" w:sz="4" w:space="0"/>
            </w:tcBorders>
            <w:noWrap/>
            <w:vAlign w:val="center"/>
          </w:tcPr>
          <w:p>
            <w:pPr>
              <w:jc w:val="center"/>
              <w:rPr>
                <w:rStyle w:val="8"/>
                <w:rFonts w:ascii="宋体" w:hAnsi="宋体"/>
                <w:color w:val="000000"/>
                <w:sz w:val="22"/>
              </w:rPr>
            </w:pPr>
          </w:p>
        </w:tc>
      </w:tr>
      <w:tr>
        <w:tblPrEx>
          <w:tblCellMar>
            <w:top w:w="0" w:type="dxa"/>
            <w:left w:w="0" w:type="dxa"/>
            <w:bottom w:w="0" w:type="dxa"/>
            <w:right w:w="0" w:type="dxa"/>
          </w:tblCellMar>
        </w:tblPrEx>
        <w:trPr>
          <w:trHeight w:val="90" w:hRule="atLeast"/>
        </w:trPr>
        <w:tc>
          <w:tcPr>
            <w:tcW w:w="1387" w:type="dxa"/>
            <w:vMerge w:val="restart"/>
            <w:tcBorders>
              <w:top w:val="single" w:color="000000" w:sz="4" w:space="0"/>
              <w:left w:val="single" w:color="000000" w:sz="4" w:space="0"/>
              <w:bottom w:val="single" w:color="000000" w:sz="4" w:space="0"/>
              <w:right w:val="single" w:color="000000" w:sz="4" w:space="0"/>
            </w:tcBorders>
            <w:vAlign w:val="center"/>
          </w:tcPr>
          <w:p>
            <w:pPr>
              <w:jc w:val="center"/>
              <w:textAlignment w:val="center"/>
              <w:rPr>
                <w:rStyle w:val="8"/>
                <w:rFonts w:ascii="宋体" w:hAnsi="宋体"/>
                <w:b/>
                <w:color w:val="000000"/>
                <w:sz w:val="22"/>
              </w:rPr>
            </w:pPr>
            <w:r>
              <w:rPr>
                <w:rStyle w:val="8"/>
                <w:rFonts w:ascii="宋体" w:hAnsi="宋体"/>
                <w:b/>
                <w:color w:val="000000"/>
                <w:kern w:val="0"/>
                <w:sz w:val="22"/>
              </w:rPr>
              <w:t>主校区</w:t>
            </w:r>
          </w:p>
        </w:tc>
        <w:tc>
          <w:tcPr>
            <w:tcW w:w="1554"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ascii="宋体" w:hAnsi="宋体"/>
                <w:b/>
                <w:color w:val="000000"/>
                <w:kern w:val="0"/>
                <w:sz w:val="22"/>
              </w:rPr>
              <w:t>人智学院</w:t>
            </w:r>
          </w:p>
        </w:tc>
        <w:tc>
          <w:tcPr>
            <w:tcW w:w="1377"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ascii="宋体" w:hAnsi="宋体"/>
                <w:b/>
                <w:color w:val="000000"/>
                <w:kern w:val="0"/>
                <w:sz w:val="22"/>
              </w:rPr>
              <w:t>经济学院</w:t>
            </w:r>
          </w:p>
        </w:tc>
        <w:tc>
          <w:tcPr>
            <w:tcW w:w="1582"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ascii="宋体" w:hAnsi="宋体"/>
                <w:b/>
                <w:color w:val="000000"/>
                <w:kern w:val="0"/>
                <w:sz w:val="22"/>
              </w:rPr>
              <w:t>计算机学院</w:t>
            </w:r>
          </w:p>
        </w:tc>
        <w:tc>
          <w:tcPr>
            <w:tcW w:w="1582"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ascii="宋体" w:hAnsi="宋体"/>
                <w:b/>
                <w:color w:val="000000"/>
                <w:kern w:val="0"/>
                <w:sz w:val="22"/>
              </w:rPr>
              <w:t>传设学院</w:t>
            </w:r>
          </w:p>
        </w:tc>
        <w:tc>
          <w:tcPr>
            <w:tcW w:w="1527"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ascii="宋体" w:hAnsi="宋体"/>
                <w:b/>
                <w:color w:val="000000"/>
                <w:kern w:val="0"/>
                <w:sz w:val="22"/>
              </w:rPr>
              <w:t>商学院</w:t>
            </w:r>
          </w:p>
        </w:tc>
        <w:tc>
          <w:tcPr>
            <w:tcW w:w="1399"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Fonts w:ascii="宋体" w:hAnsi="宋体"/>
                <w:b/>
                <w:color w:val="000000"/>
                <w:sz w:val="22"/>
              </w:rPr>
            </w:pPr>
            <w:r>
              <w:rPr>
                <w:rStyle w:val="8"/>
                <w:rFonts w:ascii="宋体" w:hAnsi="宋体"/>
                <w:b/>
                <w:color w:val="000000"/>
                <w:kern w:val="0"/>
                <w:sz w:val="22"/>
              </w:rPr>
              <w:t>电商学院</w:t>
            </w:r>
          </w:p>
        </w:tc>
        <w:tc>
          <w:tcPr>
            <w:tcW w:w="871" w:type="dxa"/>
            <w:vMerge w:val="restart"/>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hint="eastAsia" w:ascii="宋体" w:hAnsi="宋体"/>
                <w:color w:val="000000"/>
                <w:sz w:val="22"/>
              </w:rPr>
              <w:t>6140</w:t>
            </w:r>
          </w:p>
        </w:tc>
      </w:tr>
      <w:tr>
        <w:tblPrEx>
          <w:tblCellMar>
            <w:top w:w="0" w:type="dxa"/>
            <w:left w:w="0" w:type="dxa"/>
            <w:bottom w:w="0" w:type="dxa"/>
            <w:right w:w="0" w:type="dxa"/>
          </w:tblCellMar>
        </w:tblPrEx>
        <w:trPr>
          <w:trHeight w:val="90" w:hRule="atLeast"/>
        </w:trPr>
        <w:tc>
          <w:tcPr>
            <w:tcW w:w="1387" w:type="dxa"/>
            <w:vMerge w:val="continue"/>
            <w:tcBorders>
              <w:top w:val="single" w:color="000000" w:sz="4" w:space="0"/>
              <w:left w:val="single" w:color="000000" w:sz="4" w:space="0"/>
              <w:bottom w:val="single" w:color="000000" w:sz="4" w:space="0"/>
              <w:right w:val="single" w:color="000000" w:sz="4" w:space="0"/>
            </w:tcBorders>
            <w:vAlign w:val="center"/>
          </w:tcPr>
          <w:p>
            <w:pPr>
              <w:jc w:val="center"/>
              <w:rPr>
                <w:rStyle w:val="8"/>
                <w:rFonts w:ascii="宋体" w:hAnsi="宋体"/>
                <w:b/>
                <w:color w:val="000000"/>
                <w:sz w:val="22"/>
              </w:rPr>
            </w:pPr>
          </w:p>
        </w:tc>
        <w:tc>
          <w:tcPr>
            <w:tcW w:w="1554"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ascii="宋体" w:hAnsi="宋体"/>
                <w:color w:val="000000"/>
                <w:sz w:val="22"/>
              </w:rPr>
              <w:t>851</w:t>
            </w:r>
          </w:p>
        </w:tc>
        <w:tc>
          <w:tcPr>
            <w:tcW w:w="1377"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ascii="宋体" w:hAnsi="宋体"/>
                <w:color w:val="000000"/>
                <w:sz w:val="22"/>
              </w:rPr>
              <w:t>1198</w:t>
            </w:r>
          </w:p>
        </w:tc>
        <w:tc>
          <w:tcPr>
            <w:tcW w:w="1582"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hint="eastAsia" w:ascii="宋体" w:hAnsi="宋体"/>
                <w:color w:val="000000"/>
                <w:sz w:val="22"/>
              </w:rPr>
              <w:t>290</w:t>
            </w:r>
          </w:p>
        </w:tc>
        <w:tc>
          <w:tcPr>
            <w:tcW w:w="1582"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hint="eastAsia" w:ascii="宋体" w:hAnsi="宋体"/>
                <w:color w:val="000000"/>
                <w:sz w:val="22"/>
              </w:rPr>
              <w:t>1012</w:t>
            </w:r>
          </w:p>
        </w:tc>
        <w:tc>
          <w:tcPr>
            <w:tcW w:w="1527"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ascii="宋体" w:hAnsi="宋体"/>
                <w:color w:val="000000"/>
                <w:sz w:val="22"/>
              </w:rPr>
              <w:t>1344</w:t>
            </w:r>
          </w:p>
        </w:tc>
        <w:tc>
          <w:tcPr>
            <w:tcW w:w="1399"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Fonts w:ascii="宋体" w:hAnsi="宋体"/>
                <w:color w:val="000000"/>
                <w:sz w:val="22"/>
              </w:rPr>
            </w:pPr>
            <w:r>
              <w:rPr>
                <w:rStyle w:val="8"/>
                <w:rFonts w:hint="eastAsia" w:ascii="宋体" w:hAnsi="宋体"/>
                <w:color w:val="000000"/>
                <w:sz w:val="22"/>
              </w:rPr>
              <w:t>588</w:t>
            </w:r>
          </w:p>
        </w:tc>
        <w:tc>
          <w:tcPr>
            <w:tcW w:w="871" w:type="dxa"/>
            <w:vMerge w:val="continue"/>
            <w:tcBorders>
              <w:top w:val="single" w:color="000000" w:sz="4" w:space="0"/>
              <w:left w:val="single" w:color="000000" w:sz="4" w:space="0"/>
              <w:bottom w:val="single" w:color="000000" w:sz="4" w:space="0"/>
              <w:right w:val="single" w:color="000000" w:sz="4" w:space="0"/>
            </w:tcBorders>
            <w:noWrap/>
            <w:vAlign w:val="center"/>
          </w:tcPr>
          <w:p>
            <w:pPr>
              <w:jc w:val="center"/>
              <w:rPr>
                <w:rStyle w:val="8"/>
                <w:rFonts w:ascii="宋体" w:hAnsi="宋体"/>
                <w:color w:val="000000"/>
                <w:sz w:val="22"/>
              </w:rPr>
            </w:pPr>
          </w:p>
        </w:tc>
      </w:tr>
      <w:tr>
        <w:tblPrEx>
          <w:tblCellMar>
            <w:top w:w="0" w:type="dxa"/>
            <w:left w:w="0" w:type="dxa"/>
            <w:bottom w:w="0" w:type="dxa"/>
            <w:right w:w="0" w:type="dxa"/>
          </w:tblCellMar>
        </w:tblPrEx>
        <w:trPr>
          <w:trHeight w:val="90" w:hRule="atLeast"/>
        </w:trPr>
        <w:tc>
          <w:tcPr>
            <w:tcW w:w="1387" w:type="dxa"/>
            <w:vMerge w:val="continue"/>
            <w:tcBorders>
              <w:top w:val="single" w:color="000000" w:sz="4" w:space="0"/>
              <w:left w:val="single" w:color="000000" w:sz="4" w:space="0"/>
              <w:bottom w:val="single" w:color="000000" w:sz="4" w:space="0"/>
              <w:right w:val="single" w:color="000000" w:sz="4" w:space="0"/>
            </w:tcBorders>
            <w:vAlign w:val="center"/>
          </w:tcPr>
          <w:p>
            <w:pPr>
              <w:jc w:val="center"/>
              <w:rPr>
                <w:rStyle w:val="8"/>
                <w:rFonts w:ascii="宋体" w:hAnsi="宋体"/>
                <w:b/>
                <w:color w:val="000000"/>
                <w:sz w:val="22"/>
              </w:rPr>
            </w:pPr>
          </w:p>
        </w:tc>
        <w:tc>
          <w:tcPr>
            <w:tcW w:w="1554"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ascii="宋体" w:hAnsi="宋体"/>
                <w:b/>
                <w:color w:val="000000"/>
                <w:kern w:val="0"/>
                <w:sz w:val="22"/>
              </w:rPr>
              <w:t>法学院</w:t>
            </w:r>
          </w:p>
        </w:tc>
        <w:tc>
          <w:tcPr>
            <w:tcW w:w="1377"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ascii="宋体" w:hAnsi="宋体"/>
                <w:b/>
                <w:color w:val="000000"/>
                <w:kern w:val="0"/>
                <w:sz w:val="22"/>
              </w:rPr>
              <w:t>外语学院</w:t>
            </w:r>
          </w:p>
        </w:tc>
        <w:tc>
          <w:tcPr>
            <w:tcW w:w="1582"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ascii="宋体" w:hAnsi="宋体"/>
                <w:b/>
                <w:color w:val="000000"/>
                <w:kern w:val="0"/>
                <w:sz w:val="22"/>
              </w:rPr>
              <w:t>数统学院</w:t>
            </w:r>
          </w:p>
        </w:tc>
        <w:tc>
          <w:tcPr>
            <w:tcW w:w="1582"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p>
        </w:tc>
        <w:tc>
          <w:tcPr>
            <w:tcW w:w="1527" w:type="dxa"/>
            <w:tcBorders>
              <w:top w:val="single" w:color="000000" w:sz="4" w:space="0"/>
              <w:left w:val="single" w:color="000000" w:sz="4" w:space="0"/>
              <w:bottom w:val="single" w:color="000000" w:sz="4" w:space="0"/>
              <w:right w:val="single" w:color="000000" w:sz="4" w:space="0"/>
            </w:tcBorders>
            <w:noWrap/>
            <w:vAlign w:val="center"/>
          </w:tcPr>
          <w:p>
            <w:pPr>
              <w:jc w:val="center"/>
              <w:rPr>
                <w:rStyle w:val="8"/>
                <w:rFonts w:ascii="宋体" w:hAnsi="宋体"/>
                <w:color w:val="000000"/>
                <w:sz w:val="22"/>
              </w:rPr>
            </w:pPr>
          </w:p>
        </w:tc>
        <w:tc>
          <w:tcPr>
            <w:tcW w:w="1399" w:type="dxa"/>
            <w:tcBorders>
              <w:top w:val="single" w:color="000000" w:sz="4" w:space="0"/>
              <w:left w:val="single" w:color="000000" w:sz="4" w:space="0"/>
              <w:bottom w:val="single" w:color="000000" w:sz="4" w:space="0"/>
              <w:right w:val="single" w:color="000000" w:sz="4" w:space="0"/>
            </w:tcBorders>
            <w:noWrap/>
            <w:vAlign w:val="center"/>
          </w:tcPr>
          <w:p>
            <w:pPr>
              <w:jc w:val="center"/>
              <w:rPr>
                <w:rStyle w:val="8"/>
                <w:rFonts w:ascii="宋体" w:hAnsi="宋体"/>
                <w:color w:val="000000"/>
                <w:sz w:val="22"/>
              </w:rPr>
            </w:pPr>
          </w:p>
        </w:tc>
        <w:tc>
          <w:tcPr>
            <w:tcW w:w="871" w:type="dxa"/>
            <w:vMerge w:val="continue"/>
            <w:tcBorders>
              <w:top w:val="single" w:color="000000" w:sz="4" w:space="0"/>
              <w:left w:val="single" w:color="000000" w:sz="4" w:space="0"/>
              <w:bottom w:val="single" w:color="000000" w:sz="4" w:space="0"/>
              <w:right w:val="single" w:color="000000" w:sz="4" w:space="0"/>
            </w:tcBorders>
            <w:noWrap/>
            <w:vAlign w:val="center"/>
          </w:tcPr>
          <w:p>
            <w:pPr>
              <w:jc w:val="center"/>
              <w:rPr>
                <w:rStyle w:val="8"/>
                <w:rFonts w:ascii="宋体" w:hAnsi="宋体"/>
                <w:color w:val="000000"/>
                <w:sz w:val="22"/>
              </w:rPr>
            </w:pPr>
          </w:p>
        </w:tc>
      </w:tr>
      <w:tr>
        <w:tblPrEx>
          <w:tblCellMar>
            <w:top w:w="0" w:type="dxa"/>
            <w:left w:w="0" w:type="dxa"/>
            <w:bottom w:w="0" w:type="dxa"/>
            <w:right w:w="0" w:type="dxa"/>
          </w:tblCellMar>
        </w:tblPrEx>
        <w:trPr>
          <w:trHeight w:val="90" w:hRule="atLeast"/>
        </w:trPr>
        <w:tc>
          <w:tcPr>
            <w:tcW w:w="1387" w:type="dxa"/>
            <w:vMerge w:val="continue"/>
            <w:tcBorders>
              <w:top w:val="single" w:color="000000" w:sz="4" w:space="0"/>
              <w:left w:val="single" w:color="000000" w:sz="4" w:space="0"/>
              <w:bottom w:val="single" w:color="000000" w:sz="4" w:space="0"/>
              <w:right w:val="single" w:color="000000" w:sz="4" w:space="0"/>
            </w:tcBorders>
            <w:vAlign w:val="center"/>
          </w:tcPr>
          <w:p>
            <w:pPr>
              <w:jc w:val="center"/>
              <w:rPr>
                <w:rStyle w:val="8"/>
                <w:rFonts w:ascii="宋体" w:hAnsi="宋体"/>
                <w:b/>
                <w:color w:val="000000"/>
                <w:sz w:val="22"/>
              </w:rPr>
            </w:pPr>
          </w:p>
        </w:tc>
        <w:tc>
          <w:tcPr>
            <w:tcW w:w="1554"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ascii="宋体" w:hAnsi="宋体"/>
                <w:color w:val="000000"/>
                <w:sz w:val="22"/>
              </w:rPr>
              <w:t>369</w:t>
            </w:r>
          </w:p>
        </w:tc>
        <w:tc>
          <w:tcPr>
            <w:tcW w:w="1377"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hint="eastAsia" w:ascii="宋体" w:hAnsi="宋体"/>
                <w:color w:val="000000"/>
                <w:sz w:val="22"/>
              </w:rPr>
              <w:t>158</w:t>
            </w:r>
          </w:p>
        </w:tc>
        <w:tc>
          <w:tcPr>
            <w:tcW w:w="1582"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hint="eastAsia" w:ascii="宋体" w:hAnsi="宋体"/>
                <w:color w:val="000000"/>
                <w:sz w:val="22"/>
              </w:rPr>
              <w:t>330</w:t>
            </w:r>
          </w:p>
        </w:tc>
        <w:tc>
          <w:tcPr>
            <w:tcW w:w="1582"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p>
        </w:tc>
        <w:tc>
          <w:tcPr>
            <w:tcW w:w="1527" w:type="dxa"/>
            <w:tcBorders>
              <w:top w:val="single" w:color="000000" w:sz="4" w:space="0"/>
              <w:left w:val="single" w:color="000000" w:sz="4" w:space="0"/>
              <w:bottom w:val="single" w:color="000000" w:sz="4" w:space="0"/>
              <w:right w:val="single" w:color="000000" w:sz="4" w:space="0"/>
            </w:tcBorders>
            <w:noWrap/>
            <w:vAlign w:val="center"/>
          </w:tcPr>
          <w:p>
            <w:pPr>
              <w:jc w:val="center"/>
              <w:rPr>
                <w:rStyle w:val="8"/>
                <w:rFonts w:ascii="宋体" w:hAnsi="宋体"/>
                <w:color w:val="000000"/>
                <w:sz w:val="22"/>
              </w:rPr>
            </w:pPr>
          </w:p>
        </w:tc>
        <w:tc>
          <w:tcPr>
            <w:tcW w:w="1399" w:type="dxa"/>
            <w:tcBorders>
              <w:top w:val="single" w:color="000000" w:sz="4" w:space="0"/>
              <w:left w:val="single" w:color="000000" w:sz="4" w:space="0"/>
              <w:bottom w:val="single" w:color="000000" w:sz="4" w:space="0"/>
              <w:right w:val="single" w:color="000000" w:sz="4" w:space="0"/>
            </w:tcBorders>
            <w:noWrap/>
            <w:vAlign w:val="center"/>
          </w:tcPr>
          <w:p>
            <w:pPr>
              <w:jc w:val="center"/>
              <w:rPr>
                <w:rStyle w:val="8"/>
                <w:rFonts w:ascii="宋体" w:hAnsi="宋体"/>
                <w:color w:val="000000"/>
                <w:sz w:val="22"/>
              </w:rPr>
            </w:pPr>
          </w:p>
        </w:tc>
        <w:tc>
          <w:tcPr>
            <w:tcW w:w="871" w:type="dxa"/>
            <w:vMerge w:val="continue"/>
            <w:tcBorders>
              <w:top w:val="single" w:color="000000" w:sz="4" w:space="0"/>
              <w:left w:val="single" w:color="000000" w:sz="4" w:space="0"/>
              <w:bottom w:val="single" w:color="000000" w:sz="4" w:space="0"/>
              <w:right w:val="single" w:color="000000" w:sz="4" w:space="0"/>
            </w:tcBorders>
            <w:noWrap/>
            <w:vAlign w:val="center"/>
          </w:tcPr>
          <w:p>
            <w:pPr>
              <w:jc w:val="center"/>
              <w:rPr>
                <w:rStyle w:val="8"/>
                <w:rFonts w:ascii="宋体" w:hAnsi="宋体"/>
                <w:color w:val="000000"/>
                <w:sz w:val="22"/>
              </w:rPr>
            </w:pPr>
          </w:p>
        </w:tc>
      </w:tr>
      <w:tr>
        <w:trPr>
          <w:trHeight w:val="90" w:hRule="atLeast"/>
        </w:trPr>
        <w:tc>
          <w:tcPr>
            <w:tcW w:w="1387"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s="宋体"/>
                <w:b/>
                <w:bCs/>
                <w:color w:val="000000"/>
                <w:sz w:val="22"/>
              </w:rPr>
            </w:pPr>
            <w:r>
              <w:rPr>
                <w:rStyle w:val="8"/>
                <w:rFonts w:ascii="宋体" w:hAnsi="宋体" w:cs="宋体"/>
                <w:b/>
                <w:bCs/>
                <w:color w:val="000000"/>
                <w:kern w:val="0"/>
                <w:sz w:val="22"/>
              </w:rPr>
              <w:t>合计（人）</w:t>
            </w:r>
          </w:p>
        </w:tc>
        <w:tc>
          <w:tcPr>
            <w:tcW w:w="9021" w:type="dxa"/>
            <w:gridSpan w:val="6"/>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s="宋体"/>
                <w:b/>
                <w:bCs/>
                <w:color w:val="000000"/>
                <w:sz w:val="22"/>
              </w:rPr>
            </w:pPr>
            <w:r>
              <w:rPr>
                <w:rStyle w:val="8"/>
                <w:rFonts w:hint="eastAsia" w:ascii="宋体" w:hAnsi="宋体" w:cs="宋体"/>
                <w:b/>
                <w:bCs/>
                <w:color w:val="000000"/>
                <w:sz w:val="22"/>
              </w:rPr>
              <w:t>7677</w:t>
            </w:r>
          </w:p>
        </w:tc>
        <w:tc>
          <w:tcPr>
            <w:tcW w:w="871"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s="宋体"/>
                <w:b/>
                <w:bCs/>
                <w:color w:val="000000"/>
                <w:sz w:val="22"/>
              </w:rPr>
            </w:pPr>
          </w:p>
        </w:tc>
      </w:tr>
      <w:tr>
        <w:tblPrEx>
          <w:tblCellMar>
            <w:top w:w="0" w:type="dxa"/>
            <w:left w:w="0" w:type="dxa"/>
            <w:bottom w:w="0" w:type="dxa"/>
            <w:right w:w="0" w:type="dxa"/>
          </w:tblCellMar>
        </w:tblPrEx>
        <w:trPr>
          <w:trHeight w:val="671" w:hRule="atLeast"/>
        </w:trPr>
        <w:tc>
          <w:tcPr>
            <w:tcW w:w="11279" w:type="dxa"/>
            <w:gridSpan w:val="8"/>
            <w:tcBorders>
              <w:top w:val="single" w:color="000000" w:sz="4" w:space="0"/>
              <w:left w:val="single" w:color="000000" w:sz="4" w:space="0"/>
              <w:bottom w:val="single" w:color="000000" w:sz="4" w:space="0"/>
              <w:right w:val="single" w:color="000000" w:sz="4" w:space="0"/>
            </w:tcBorders>
            <w:vAlign w:val="center"/>
          </w:tcPr>
          <w:p>
            <w:pPr>
              <w:jc w:val="left"/>
              <w:textAlignment w:val="center"/>
              <w:rPr>
                <w:rStyle w:val="8"/>
                <w:rFonts w:ascii="宋体" w:hAnsi="宋体"/>
                <w:color w:val="000000"/>
                <w:sz w:val="22"/>
              </w:rPr>
            </w:pPr>
            <w:r>
              <w:rPr>
                <w:rStyle w:val="8"/>
                <w:rFonts w:hint="eastAsia" w:ascii="宋体" w:hAnsi="宋体" w:cs="宋体"/>
                <w:color w:val="000000"/>
                <w:kern w:val="0"/>
                <w:sz w:val="22"/>
              </w:rPr>
              <w:t>1.9月5日，</w:t>
            </w:r>
            <w:r>
              <w:rPr>
                <w:rStyle w:val="8"/>
                <w:rFonts w:ascii="宋体" w:hAnsi="宋体" w:cs="宋体"/>
                <w:color w:val="000000"/>
                <w:kern w:val="0"/>
                <w:sz w:val="22"/>
              </w:rPr>
              <w:t>我校</w:t>
            </w:r>
            <w:r>
              <w:rPr>
                <w:rStyle w:val="8"/>
                <w:rFonts w:hint="eastAsia" w:ascii="宋体" w:hAnsi="宋体" w:cs="宋体"/>
                <w:color w:val="000000"/>
                <w:kern w:val="0"/>
                <w:sz w:val="22"/>
              </w:rPr>
              <w:t>返校本科在校生</w:t>
            </w:r>
            <w:r>
              <w:rPr>
                <w:rStyle w:val="8"/>
                <w:rFonts w:hint="eastAsia" w:ascii="宋体" w:hAnsi="宋体" w:cs="宋体"/>
                <w:b/>
                <w:bCs/>
                <w:color w:val="000000"/>
                <w:sz w:val="22"/>
              </w:rPr>
              <w:t>7677</w:t>
            </w:r>
            <w:r>
              <w:rPr>
                <w:rStyle w:val="8"/>
                <w:rFonts w:ascii="宋体" w:hAnsi="宋体" w:cs="宋体"/>
                <w:color w:val="000000"/>
                <w:kern w:val="0"/>
                <w:sz w:val="22"/>
              </w:rPr>
              <w:t>人，主校区</w:t>
            </w:r>
            <w:r>
              <w:rPr>
                <w:rStyle w:val="8"/>
                <w:rFonts w:hint="eastAsia" w:ascii="宋体" w:hAnsi="宋体" w:cs="宋体"/>
                <w:color w:val="000000"/>
                <w:kern w:val="0"/>
                <w:sz w:val="22"/>
              </w:rPr>
              <w:t>返校本科在校生</w:t>
            </w:r>
            <w:r>
              <w:rPr>
                <w:rStyle w:val="8"/>
                <w:rFonts w:hint="eastAsia" w:ascii="宋体" w:hAnsi="宋体" w:cs="宋体"/>
                <w:b/>
                <w:bCs/>
                <w:color w:val="000000"/>
                <w:sz w:val="22"/>
              </w:rPr>
              <w:t>6140</w:t>
            </w:r>
            <w:r>
              <w:rPr>
                <w:rStyle w:val="8"/>
                <w:rFonts w:ascii="宋体" w:hAnsi="宋体" w:cs="宋体"/>
                <w:color w:val="000000"/>
                <w:kern w:val="0"/>
                <w:sz w:val="22"/>
              </w:rPr>
              <w:t>，阜成路校区</w:t>
            </w:r>
            <w:r>
              <w:rPr>
                <w:rStyle w:val="8"/>
                <w:rFonts w:hint="eastAsia" w:ascii="宋体" w:hAnsi="宋体" w:cs="宋体"/>
                <w:color w:val="000000"/>
                <w:kern w:val="0"/>
                <w:sz w:val="22"/>
              </w:rPr>
              <w:t>返校本科在校生</w:t>
            </w:r>
            <w:r>
              <w:rPr>
                <w:rStyle w:val="8"/>
                <w:rFonts w:hint="eastAsia" w:ascii="宋体" w:hAnsi="宋体" w:cs="宋体"/>
                <w:b/>
                <w:bCs/>
                <w:color w:val="000000"/>
                <w:sz w:val="22"/>
              </w:rPr>
              <w:t>1537</w:t>
            </w:r>
            <w:r>
              <w:rPr>
                <w:rStyle w:val="8"/>
                <w:rFonts w:hint="eastAsia" w:ascii="宋体" w:hAnsi="宋体"/>
                <w:color w:val="000000"/>
                <w:sz w:val="22"/>
              </w:rPr>
              <w:t>（含数统学院35名中外班学术）；</w:t>
            </w:r>
          </w:p>
          <w:p>
            <w:pPr>
              <w:jc w:val="left"/>
              <w:textAlignment w:val="center"/>
              <w:rPr>
                <w:rStyle w:val="8"/>
                <w:rFonts w:ascii="宋体" w:hAnsi="宋体"/>
                <w:color w:val="000000"/>
                <w:sz w:val="22"/>
              </w:rPr>
            </w:pPr>
            <w:r>
              <w:rPr>
                <w:rStyle w:val="8"/>
                <w:rFonts w:hint="eastAsia" w:ascii="宋体" w:hAnsi="宋体"/>
                <w:color w:val="000000"/>
                <w:sz w:val="22"/>
              </w:rPr>
              <w:t>2.另有887名留校本科生。</w:t>
            </w:r>
          </w:p>
        </w:tc>
      </w:tr>
    </w:tbl>
    <w:p>
      <w:pPr>
        <w:rPr>
          <w:rStyle w:val="8"/>
          <w:rFonts w:ascii="宋体" w:hAnsi="宋体"/>
        </w:rPr>
      </w:pPr>
    </w:p>
    <w:p>
      <w:pPr>
        <w:spacing w:line="440" w:lineRule="exact"/>
        <w:ind w:firstLine="482" w:firstLineChars="200"/>
        <w:jc w:val="center"/>
        <w:rPr>
          <w:rStyle w:val="8"/>
          <w:rFonts w:ascii="宋体" w:hAnsi="宋体" w:cs="宋体"/>
          <w:b/>
          <w:bCs/>
          <w:sz w:val="24"/>
          <w:szCs w:val="24"/>
        </w:rPr>
      </w:pPr>
      <w:r>
        <w:rPr>
          <w:rStyle w:val="8"/>
          <w:rFonts w:ascii="宋体" w:hAnsi="宋体" w:cs="宋体"/>
          <w:b/>
          <w:bCs/>
          <w:sz w:val="24"/>
          <w:szCs w:val="24"/>
        </w:rPr>
        <w:t>2021年秋季学期</w:t>
      </w:r>
      <w:r>
        <w:rPr>
          <w:rStyle w:val="8"/>
          <w:rFonts w:hint="eastAsia" w:ascii="宋体" w:hAnsi="宋体" w:cs="宋体"/>
          <w:b/>
          <w:bCs/>
          <w:sz w:val="24"/>
          <w:szCs w:val="24"/>
        </w:rPr>
        <w:t>研究生在校生返校</w:t>
      </w:r>
      <w:r>
        <w:rPr>
          <w:rStyle w:val="8"/>
          <w:rFonts w:ascii="宋体" w:hAnsi="宋体" w:cs="宋体"/>
          <w:b/>
          <w:bCs/>
          <w:sz w:val="24"/>
          <w:szCs w:val="24"/>
        </w:rPr>
        <w:t>安排</w:t>
      </w:r>
    </w:p>
    <w:tbl>
      <w:tblPr>
        <w:tblStyle w:val="4"/>
        <w:tblpPr w:leftFromText="180" w:rightFromText="180" w:vertAnchor="text" w:horzAnchor="page" w:tblpX="373" w:tblpY="227"/>
        <w:tblOverlap w:val="never"/>
        <w:tblW w:w="11279" w:type="dxa"/>
        <w:tblInd w:w="0" w:type="dxa"/>
        <w:tblLayout w:type="fixed"/>
        <w:tblCellMar>
          <w:top w:w="0" w:type="dxa"/>
          <w:left w:w="0" w:type="dxa"/>
          <w:bottom w:w="0" w:type="dxa"/>
          <w:right w:w="0" w:type="dxa"/>
        </w:tblCellMar>
      </w:tblPr>
      <w:tblGrid>
        <w:gridCol w:w="1387"/>
        <w:gridCol w:w="1554"/>
        <w:gridCol w:w="1377"/>
        <w:gridCol w:w="1582"/>
        <w:gridCol w:w="1582"/>
        <w:gridCol w:w="1527"/>
        <w:gridCol w:w="1399"/>
        <w:gridCol w:w="871"/>
      </w:tblGrid>
      <w:tr>
        <w:tblPrEx>
          <w:tblCellMar>
            <w:top w:w="0" w:type="dxa"/>
            <w:left w:w="0" w:type="dxa"/>
            <w:bottom w:w="0" w:type="dxa"/>
            <w:right w:w="0" w:type="dxa"/>
          </w:tblCellMar>
        </w:tblPrEx>
        <w:trPr>
          <w:trHeight w:val="431" w:hRule="atLeast"/>
        </w:trPr>
        <w:tc>
          <w:tcPr>
            <w:tcW w:w="1387"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hint="eastAsia" w:ascii="宋体" w:hAnsi="宋体"/>
                <w:b/>
                <w:color w:val="000000"/>
                <w:sz w:val="22"/>
              </w:rPr>
              <w:t>返校</w:t>
            </w:r>
            <w:r>
              <w:rPr>
                <w:rStyle w:val="8"/>
                <w:rFonts w:ascii="宋体" w:hAnsi="宋体"/>
                <w:b/>
                <w:color w:val="000000"/>
                <w:sz w:val="22"/>
              </w:rPr>
              <w:t>校区</w:t>
            </w:r>
          </w:p>
        </w:tc>
        <w:tc>
          <w:tcPr>
            <w:tcW w:w="9021" w:type="dxa"/>
            <w:gridSpan w:val="6"/>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ascii="宋体" w:hAnsi="宋体"/>
                <w:b/>
                <w:color w:val="000000"/>
                <w:sz w:val="22"/>
              </w:rPr>
              <w:t>各学院及人数</w:t>
            </w:r>
          </w:p>
        </w:tc>
        <w:tc>
          <w:tcPr>
            <w:tcW w:w="871"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ascii="宋体" w:hAnsi="宋体"/>
                <w:b/>
                <w:color w:val="000000"/>
                <w:kern w:val="0"/>
                <w:sz w:val="22"/>
              </w:rPr>
              <w:t>合计</w:t>
            </w:r>
          </w:p>
        </w:tc>
      </w:tr>
      <w:tr>
        <w:tblPrEx>
          <w:tblCellMar>
            <w:top w:w="0" w:type="dxa"/>
            <w:left w:w="0" w:type="dxa"/>
            <w:bottom w:w="0" w:type="dxa"/>
            <w:right w:w="0" w:type="dxa"/>
          </w:tblCellMar>
        </w:tblPrEx>
        <w:trPr>
          <w:trHeight w:val="207" w:hRule="atLeast"/>
        </w:trPr>
        <w:tc>
          <w:tcPr>
            <w:tcW w:w="1387" w:type="dxa"/>
            <w:vMerge w:val="restart"/>
            <w:tcBorders>
              <w:top w:val="single" w:color="000000" w:sz="4" w:space="0"/>
              <w:left w:val="single" w:color="000000" w:sz="4" w:space="0"/>
              <w:right w:val="single" w:color="000000" w:sz="4" w:space="0"/>
            </w:tcBorders>
            <w:vAlign w:val="center"/>
          </w:tcPr>
          <w:p>
            <w:pPr>
              <w:jc w:val="center"/>
              <w:textAlignment w:val="center"/>
              <w:rPr>
                <w:rStyle w:val="8"/>
                <w:rFonts w:ascii="宋体" w:hAnsi="宋体"/>
                <w:b/>
                <w:color w:val="000000"/>
                <w:sz w:val="22"/>
              </w:rPr>
            </w:pPr>
            <w:r>
              <w:rPr>
                <w:rStyle w:val="8"/>
                <w:rFonts w:ascii="宋体" w:hAnsi="宋体"/>
                <w:b/>
                <w:color w:val="000000"/>
                <w:kern w:val="0"/>
                <w:sz w:val="22"/>
              </w:rPr>
              <w:t>阜成路校区</w:t>
            </w:r>
          </w:p>
        </w:tc>
        <w:tc>
          <w:tcPr>
            <w:tcW w:w="1554"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hint="eastAsia" w:ascii="宋体" w:hAnsi="宋体"/>
                <w:b/>
                <w:color w:val="000000"/>
                <w:sz w:val="22"/>
              </w:rPr>
              <w:t>食品学院</w:t>
            </w:r>
          </w:p>
        </w:tc>
        <w:tc>
          <w:tcPr>
            <w:tcW w:w="1377"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hint="eastAsia" w:ascii="宋体" w:hAnsi="宋体"/>
                <w:b/>
                <w:color w:val="000000"/>
                <w:sz w:val="22"/>
              </w:rPr>
              <w:t>轻工学院</w:t>
            </w:r>
          </w:p>
        </w:tc>
        <w:tc>
          <w:tcPr>
            <w:tcW w:w="1582"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hint="eastAsia" w:ascii="宋体" w:hAnsi="宋体"/>
                <w:b/>
                <w:color w:val="000000"/>
                <w:sz w:val="22"/>
              </w:rPr>
              <w:t>化材学院</w:t>
            </w:r>
          </w:p>
        </w:tc>
        <w:tc>
          <w:tcPr>
            <w:tcW w:w="1582"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hint="eastAsia" w:ascii="宋体" w:hAnsi="宋体"/>
                <w:b/>
                <w:color w:val="000000"/>
                <w:sz w:val="22"/>
              </w:rPr>
              <w:t>环境学院</w:t>
            </w:r>
          </w:p>
        </w:tc>
        <w:tc>
          <w:tcPr>
            <w:tcW w:w="1527"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hint="eastAsia" w:ascii="宋体" w:hAnsi="宋体"/>
                <w:b/>
                <w:color w:val="000000"/>
                <w:sz w:val="22"/>
              </w:rPr>
              <w:t>人智学院</w:t>
            </w:r>
          </w:p>
        </w:tc>
        <w:tc>
          <w:tcPr>
            <w:tcW w:w="1399"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kern w:val="0"/>
                <w:sz w:val="22"/>
              </w:rPr>
            </w:pPr>
            <w:r>
              <w:rPr>
                <w:rStyle w:val="8"/>
                <w:rFonts w:hint="eastAsia" w:ascii="宋体" w:hAnsi="宋体"/>
                <w:b/>
                <w:color w:val="000000"/>
                <w:kern w:val="0"/>
                <w:sz w:val="22"/>
              </w:rPr>
              <w:t>计算机学院</w:t>
            </w:r>
          </w:p>
        </w:tc>
        <w:tc>
          <w:tcPr>
            <w:tcW w:w="871" w:type="dxa"/>
            <w:vMerge w:val="restart"/>
            <w:tcBorders>
              <w:top w:val="single" w:color="000000" w:sz="4" w:space="0"/>
              <w:left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hint="eastAsia" w:ascii="宋体" w:hAnsi="宋体"/>
                <w:color w:val="000000"/>
                <w:sz w:val="22"/>
              </w:rPr>
              <w:t>1544</w:t>
            </w:r>
          </w:p>
        </w:tc>
      </w:tr>
      <w:tr>
        <w:tblPrEx>
          <w:tblCellMar>
            <w:top w:w="0" w:type="dxa"/>
            <w:left w:w="0" w:type="dxa"/>
            <w:bottom w:w="0" w:type="dxa"/>
            <w:right w:w="0" w:type="dxa"/>
          </w:tblCellMar>
        </w:tblPrEx>
        <w:trPr>
          <w:trHeight w:val="90" w:hRule="atLeast"/>
        </w:trPr>
        <w:tc>
          <w:tcPr>
            <w:tcW w:w="1387" w:type="dxa"/>
            <w:vMerge w:val="continue"/>
            <w:tcBorders>
              <w:left w:val="single" w:color="000000" w:sz="4" w:space="0"/>
              <w:right w:val="single" w:color="000000" w:sz="4" w:space="0"/>
            </w:tcBorders>
            <w:vAlign w:val="center"/>
          </w:tcPr>
          <w:p>
            <w:pPr>
              <w:jc w:val="center"/>
              <w:rPr>
                <w:rStyle w:val="8"/>
                <w:rFonts w:ascii="宋体" w:hAnsi="宋体"/>
                <w:b/>
                <w:color w:val="000000"/>
                <w:sz w:val="22"/>
              </w:rPr>
            </w:pPr>
          </w:p>
        </w:tc>
        <w:tc>
          <w:tcPr>
            <w:tcW w:w="1554"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hint="eastAsia" w:ascii="宋体" w:hAnsi="宋体"/>
                <w:color w:val="000000"/>
                <w:sz w:val="22"/>
              </w:rPr>
              <w:t>163</w:t>
            </w:r>
          </w:p>
        </w:tc>
        <w:tc>
          <w:tcPr>
            <w:tcW w:w="1377"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hint="eastAsia" w:ascii="宋体" w:hAnsi="宋体"/>
                <w:color w:val="000000"/>
                <w:sz w:val="22"/>
              </w:rPr>
              <w:t>134</w:t>
            </w:r>
          </w:p>
        </w:tc>
        <w:tc>
          <w:tcPr>
            <w:tcW w:w="1582"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hint="eastAsia" w:ascii="宋体" w:hAnsi="宋体"/>
                <w:color w:val="000000"/>
                <w:sz w:val="22"/>
              </w:rPr>
              <w:t>130</w:t>
            </w:r>
          </w:p>
        </w:tc>
        <w:tc>
          <w:tcPr>
            <w:tcW w:w="1582"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hint="eastAsia" w:ascii="宋体" w:hAnsi="宋体"/>
                <w:color w:val="000000"/>
                <w:sz w:val="22"/>
              </w:rPr>
              <w:t>60</w:t>
            </w:r>
          </w:p>
        </w:tc>
        <w:tc>
          <w:tcPr>
            <w:tcW w:w="1527"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hint="eastAsia" w:ascii="宋体" w:hAnsi="宋体"/>
                <w:color w:val="000000"/>
                <w:sz w:val="22"/>
              </w:rPr>
              <w:t>148</w:t>
            </w:r>
          </w:p>
        </w:tc>
        <w:tc>
          <w:tcPr>
            <w:tcW w:w="1399"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hint="eastAsia" w:ascii="宋体" w:hAnsi="宋体"/>
                <w:color w:val="000000"/>
                <w:sz w:val="22"/>
              </w:rPr>
              <w:t>68</w:t>
            </w:r>
          </w:p>
        </w:tc>
        <w:tc>
          <w:tcPr>
            <w:tcW w:w="871" w:type="dxa"/>
            <w:vMerge w:val="continue"/>
            <w:tcBorders>
              <w:left w:val="single" w:color="000000" w:sz="4" w:space="0"/>
              <w:right w:val="single" w:color="000000" w:sz="4" w:space="0"/>
            </w:tcBorders>
            <w:noWrap/>
            <w:vAlign w:val="center"/>
          </w:tcPr>
          <w:p>
            <w:pPr>
              <w:jc w:val="center"/>
              <w:rPr>
                <w:rStyle w:val="8"/>
                <w:rFonts w:ascii="宋体" w:hAnsi="宋体"/>
                <w:color w:val="000000"/>
                <w:sz w:val="22"/>
              </w:rPr>
            </w:pPr>
          </w:p>
        </w:tc>
      </w:tr>
      <w:tr>
        <w:tblPrEx>
          <w:tblCellMar>
            <w:top w:w="0" w:type="dxa"/>
            <w:left w:w="0" w:type="dxa"/>
            <w:bottom w:w="0" w:type="dxa"/>
            <w:right w:w="0" w:type="dxa"/>
          </w:tblCellMar>
        </w:tblPrEx>
        <w:trPr>
          <w:trHeight w:val="187" w:hRule="atLeast"/>
        </w:trPr>
        <w:tc>
          <w:tcPr>
            <w:tcW w:w="1387" w:type="dxa"/>
            <w:vMerge w:val="continue"/>
            <w:tcBorders>
              <w:left w:val="single" w:color="000000" w:sz="4" w:space="0"/>
              <w:right w:val="single" w:color="000000" w:sz="4" w:space="0"/>
            </w:tcBorders>
            <w:vAlign w:val="center"/>
          </w:tcPr>
          <w:p>
            <w:pPr>
              <w:jc w:val="center"/>
              <w:textAlignment w:val="center"/>
              <w:rPr>
                <w:rStyle w:val="8"/>
                <w:rFonts w:ascii="宋体" w:hAnsi="宋体"/>
                <w:b/>
                <w:color w:val="000000"/>
                <w:sz w:val="22"/>
              </w:rPr>
            </w:pPr>
          </w:p>
        </w:tc>
        <w:tc>
          <w:tcPr>
            <w:tcW w:w="1554"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hint="eastAsia" w:ascii="宋体" w:hAnsi="宋体"/>
                <w:b/>
                <w:color w:val="000000"/>
                <w:sz w:val="22"/>
              </w:rPr>
              <w:t>经济学院</w:t>
            </w:r>
          </w:p>
        </w:tc>
        <w:tc>
          <w:tcPr>
            <w:tcW w:w="1377"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hint="eastAsia" w:ascii="宋体" w:hAnsi="宋体"/>
                <w:b/>
                <w:color w:val="000000"/>
                <w:sz w:val="22"/>
              </w:rPr>
              <w:t>商学院</w:t>
            </w:r>
          </w:p>
        </w:tc>
        <w:tc>
          <w:tcPr>
            <w:tcW w:w="1582"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hint="eastAsia" w:ascii="宋体" w:hAnsi="宋体"/>
                <w:b/>
                <w:color w:val="000000"/>
                <w:sz w:val="22"/>
              </w:rPr>
              <w:t>国经学院</w:t>
            </w:r>
          </w:p>
        </w:tc>
        <w:tc>
          <w:tcPr>
            <w:tcW w:w="1582"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hint="eastAsia" w:ascii="宋体" w:hAnsi="宋体"/>
                <w:b/>
                <w:color w:val="000000"/>
                <w:sz w:val="22"/>
              </w:rPr>
              <w:t>电商学院</w:t>
            </w:r>
          </w:p>
        </w:tc>
        <w:tc>
          <w:tcPr>
            <w:tcW w:w="1527"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hint="eastAsia" w:ascii="宋体" w:hAnsi="宋体"/>
                <w:b/>
                <w:color w:val="000000"/>
                <w:sz w:val="22"/>
              </w:rPr>
              <w:t>马学院</w:t>
            </w:r>
          </w:p>
        </w:tc>
        <w:tc>
          <w:tcPr>
            <w:tcW w:w="1399"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Fonts w:ascii="宋体" w:hAnsi="宋体"/>
                <w:b/>
                <w:color w:val="000000"/>
                <w:sz w:val="22"/>
              </w:rPr>
            </w:pPr>
            <w:r>
              <w:rPr>
                <w:rFonts w:hint="eastAsia" w:ascii="宋体" w:hAnsi="宋体"/>
                <w:b/>
                <w:color w:val="000000"/>
                <w:sz w:val="22"/>
              </w:rPr>
              <w:t>外语学院</w:t>
            </w:r>
          </w:p>
        </w:tc>
        <w:tc>
          <w:tcPr>
            <w:tcW w:w="871" w:type="dxa"/>
            <w:vMerge w:val="continue"/>
            <w:tcBorders>
              <w:left w:val="single" w:color="000000" w:sz="4" w:space="0"/>
              <w:right w:val="single" w:color="000000" w:sz="4" w:space="0"/>
            </w:tcBorders>
            <w:noWrap/>
            <w:vAlign w:val="center"/>
          </w:tcPr>
          <w:p>
            <w:pPr>
              <w:jc w:val="center"/>
              <w:textAlignment w:val="center"/>
              <w:rPr>
                <w:rStyle w:val="8"/>
                <w:rFonts w:ascii="宋体" w:hAnsi="宋体"/>
                <w:color w:val="000000"/>
                <w:sz w:val="22"/>
              </w:rPr>
            </w:pPr>
          </w:p>
        </w:tc>
      </w:tr>
      <w:tr>
        <w:tblPrEx>
          <w:tblCellMar>
            <w:top w:w="0" w:type="dxa"/>
            <w:left w:w="0" w:type="dxa"/>
            <w:bottom w:w="0" w:type="dxa"/>
            <w:right w:w="0" w:type="dxa"/>
          </w:tblCellMar>
        </w:tblPrEx>
        <w:trPr>
          <w:trHeight w:val="90" w:hRule="atLeast"/>
        </w:trPr>
        <w:tc>
          <w:tcPr>
            <w:tcW w:w="1387" w:type="dxa"/>
            <w:vMerge w:val="continue"/>
            <w:tcBorders>
              <w:left w:val="single" w:color="000000" w:sz="4" w:space="0"/>
              <w:bottom w:val="single" w:color="000000" w:sz="4" w:space="0"/>
              <w:right w:val="single" w:color="000000" w:sz="4" w:space="0"/>
            </w:tcBorders>
            <w:vAlign w:val="center"/>
          </w:tcPr>
          <w:p>
            <w:pPr>
              <w:jc w:val="center"/>
              <w:rPr>
                <w:rStyle w:val="8"/>
                <w:rFonts w:ascii="宋体" w:hAnsi="宋体"/>
                <w:b/>
                <w:color w:val="000000"/>
                <w:sz w:val="22"/>
              </w:rPr>
            </w:pPr>
          </w:p>
        </w:tc>
        <w:tc>
          <w:tcPr>
            <w:tcW w:w="1554"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hint="eastAsia" w:ascii="宋体" w:hAnsi="宋体"/>
                <w:color w:val="000000"/>
                <w:sz w:val="22"/>
              </w:rPr>
              <w:t>349</w:t>
            </w:r>
          </w:p>
        </w:tc>
        <w:tc>
          <w:tcPr>
            <w:tcW w:w="1377"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hint="eastAsia" w:ascii="宋体" w:hAnsi="宋体"/>
                <w:color w:val="000000"/>
                <w:sz w:val="22"/>
              </w:rPr>
              <w:t>367</w:t>
            </w:r>
          </w:p>
        </w:tc>
        <w:tc>
          <w:tcPr>
            <w:tcW w:w="1582"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hint="eastAsia" w:ascii="宋体" w:hAnsi="宋体"/>
                <w:color w:val="000000"/>
                <w:sz w:val="22"/>
              </w:rPr>
              <w:t>8</w:t>
            </w:r>
          </w:p>
        </w:tc>
        <w:tc>
          <w:tcPr>
            <w:tcW w:w="1582"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hint="eastAsia" w:ascii="宋体" w:hAnsi="宋体"/>
                <w:color w:val="000000"/>
                <w:sz w:val="22"/>
              </w:rPr>
              <w:t>68</w:t>
            </w:r>
          </w:p>
        </w:tc>
        <w:tc>
          <w:tcPr>
            <w:tcW w:w="1527"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hint="eastAsia" w:ascii="宋体" w:hAnsi="宋体"/>
                <w:color w:val="000000"/>
                <w:sz w:val="22"/>
              </w:rPr>
              <w:t>21</w:t>
            </w:r>
          </w:p>
        </w:tc>
        <w:tc>
          <w:tcPr>
            <w:tcW w:w="1399"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Fonts w:ascii="宋体" w:hAnsi="宋体"/>
                <w:color w:val="000000"/>
                <w:sz w:val="22"/>
              </w:rPr>
            </w:pPr>
            <w:r>
              <w:rPr>
                <w:rFonts w:hint="eastAsia" w:ascii="宋体" w:hAnsi="宋体"/>
                <w:color w:val="000000"/>
                <w:sz w:val="22"/>
              </w:rPr>
              <w:t>28</w:t>
            </w:r>
          </w:p>
        </w:tc>
        <w:tc>
          <w:tcPr>
            <w:tcW w:w="871" w:type="dxa"/>
            <w:vMerge w:val="continue"/>
            <w:tcBorders>
              <w:left w:val="single" w:color="000000" w:sz="4" w:space="0"/>
              <w:bottom w:val="single" w:color="000000" w:sz="4" w:space="0"/>
              <w:right w:val="single" w:color="000000" w:sz="4" w:space="0"/>
            </w:tcBorders>
            <w:noWrap/>
            <w:vAlign w:val="center"/>
          </w:tcPr>
          <w:p>
            <w:pPr>
              <w:jc w:val="center"/>
              <w:rPr>
                <w:rStyle w:val="8"/>
                <w:rFonts w:ascii="宋体" w:hAnsi="宋体"/>
                <w:color w:val="000000"/>
                <w:sz w:val="22"/>
              </w:rPr>
            </w:pPr>
          </w:p>
        </w:tc>
      </w:tr>
      <w:tr>
        <w:tblPrEx>
          <w:tblCellMar>
            <w:top w:w="0" w:type="dxa"/>
            <w:left w:w="0" w:type="dxa"/>
            <w:bottom w:w="0" w:type="dxa"/>
            <w:right w:w="0" w:type="dxa"/>
          </w:tblCellMar>
        </w:tblPrEx>
        <w:trPr>
          <w:trHeight w:val="101" w:hRule="atLeast"/>
        </w:trPr>
        <w:tc>
          <w:tcPr>
            <w:tcW w:w="1387" w:type="dxa"/>
            <w:vMerge w:val="restart"/>
            <w:tcBorders>
              <w:top w:val="single" w:color="000000" w:sz="4" w:space="0"/>
              <w:left w:val="single" w:color="000000" w:sz="4" w:space="0"/>
              <w:right w:val="single" w:color="000000" w:sz="4" w:space="0"/>
            </w:tcBorders>
            <w:vAlign w:val="center"/>
          </w:tcPr>
          <w:p>
            <w:pPr>
              <w:jc w:val="center"/>
              <w:rPr>
                <w:rStyle w:val="8"/>
                <w:rFonts w:ascii="宋体" w:hAnsi="宋体"/>
                <w:b/>
                <w:color w:val="000000"/>
                <w:sz w:val="22"/>
              </w:rPr>
            </w:pPr>
            <w:r>
              <w:rPr>
                <w:rStyle w:val="8"/>
                <w:rFonts w:ascii="宋体" w:hAnsi="宋体"/>
                <w:b/>
                <w:color w:val="000000"/>
                <w:kern w:val="0"/>
                <w:sz w:val="22"/>
              </w:rPr>
              <w:t>主校区</w:t>
            </w:r>
          </w:p>
        </w:tc>
        <w:tc>
          <w:tcPr>
            <w:tcW w:w="1554"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hint="eastAsia" w:ascii="宋体" w:hAnsi="宋体"/>
                <w:b/>
                <w:color w:val="000000"/>
                <w:sz w:val="22"/>
              </w:rPr>
              <w:t>数统学院</w:t>
            </w:r>
          </w:p>
        </w:tc>
        <w:tc>
          <w:tcPr>
            <w:tcW w:w="1377"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hint="eastAsia" w:ascii="宋体" w:hAnsi="宋体"/>
                <w:b/>
                <w:color w:val="000000"/>
                <w:sz w:val="22"/>
              </w:rPr>
              <w:t>人智学院</w:t>
            </w:r>
          </w:p>
        </w:tc>
        <w:tc>
          <w:tcPr>
            <w:tcW w:w="1582"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hint="eastAsia" w:ascii="宋体" w:hAnsi="宋体"/>
                <w:b/>
                <w:color w:val="000000"/>
                <w:sz w:val="22"/>
              </w:rPr>
              <w:t>法学院</w:t>
            </w:r>
          </w:p>
        </w:tc>
        <w:tc>
          <w:tcPr>
            <w:tcW w:w="1582"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b/>
                <w:color w:val="000000"/>
                <w:sz w:val="22"/>
              </w:rPr>
            </w:pPr>
            <w:r>
              <w:rPr>
                <w:rStyle w:val="8"/>
                <w:rFonts w:hint="eastAsia" w:ascii="宋体" w:hAnsi="宋体"/>
                <w:b/>
                <w:color w:val="000000"/>
                <w:sz w:val="22"/>
              </w:rPr>
              <w:t>传设学院</w:t>
            </w:r>
          </w:p>
        </w:tc>
        <w:tc>
          <w:tcPr>
            <w:tcW w:w="1527" w:type="dxa"/>
            <w:tcBorders>
              <w:top w:val="single" w:color="000000" w:sz="4" w:space="0"/>
              <w:left w:val="single" w:color="000000" w:sz="4" w:space="0"/>
              <w:bottom w:val="single" w:color="000000" w:sz="4" w:space="0"/>
              <w:right w:val="single" w:color="000000" w:sz="4" w:space="0"/>
            </w:tcBorders>
            <w:noWrap/>
            <w:vAlign w:val="center"/>
          </w:tcPr>
          <w:p>
            <w:pPr>
              <w:jc w:val="center"/>
              <w:rPr>
                <w:rStyle w:val="8"/>
                <w:rFonts w:ascii="宋体" w:hAnsi="宋体"/>
                <w:color w:val="000000"/>
                <w:sz w:val="22"/>
              </w:rPr>
            </w:pPr>
          </w:p>
        </w:tc>
        <w:tc>
          <w:tcPr>
            <w:tcW w:w="1399" w:type="dxa"/>
            <w:tcBorders>
              <w:top w:val="single" w:color="000000" w:sz="4" w:space="0"/>
              <w:left w:val="single" w:color="000000" w:sz="4" w:space="0"/>
              <w:bottom w:val="single" w:color="000000" w:sz="4" w:space="0"/>
              <w:right w:val="single" w:color="000000" w:sz="4" w:space="0"/>
            </w:tcBorders>
            <w:noWrap/>
            <w:vAlign w:val="center"/>
          </w:tcPr>
          <w:p>
            <w:pPr>
              <w:jc w:val="center"/>
              <w:rPr>
                <w:rStyle w:val="8"/>
                <w:rFonts w:ascii="宋体" w:hAnsi="宋体"/>
                <w:color w:val="000000"/>
                <w:sz w:val="22"/>
              </w:rPr>
            </w:pPr>
          </w:p>
        </w:tc>
        <w:tc>
          <w:tcPr>
            <w:tcW w:w="871" w:type="dxa"/>
            <w:vMerge w:val="restart"/>
            <w:tcBorders>
              <w:top w:val="single" w:color="000000" w:sz="4" w:space="0"/>
              <w:left w:val="single" w:color="000000" w:sz="4" w:space="0"/>
              <w:right w:val="single" w:color="000000" w:sz="4" w:space="0"/>
            </w:tcBorders>
            <w:noWrap/>
            <w:vAlign w:val="center"/>
          </w:tcPr>
          <w:p>
            <w:pPr>
              <w:jc w:val="center"/>
              <w:rPr>
                <w:rStyle w:val="8"/>
                <w:rFonts w:ascii="宋体" w:hAnsi="宋体"/>
                <w:color w:val="000000"/>
                <w:sz w:val="22"/>
              </w:rPr>
            </w:pPr>
            <w:r>
              <w:rPr>
                <w:rStyle w:val="8"/>
                <w:rFonts w:hint="eastAsia" w:ascii="宋体" w:hAnsi="宋体"/>
                <w:color w:val="000000"/>
                <w:sz w:val="22"/>
              </w:rPr>
              <w:t>294</w:t>
            </w:r>
          </w:p>
        </w:tc>
      </w:tr>
      <w:tr>
        <w:tblPrEx>
          <w:tblCellMar>
            <w:top w:w="0" w:type="dxa"/>
            <w:left w:w="0" w:type="dxa"/>
            <w:bottom w:w="0" w:type="dxa"/>
            <w:right w:w="0" w:type="dxa"/>
          </w:tblCellMar>
        </w:tblPrEx>
        <w:trPr>
          <w:trHeight w:val="90" w:hRule="atLeast"/>
        </w:trPr>
        <w:tc>
          <w:tcPr>
            <w:tcW w:w="1387" w:type="dxa"/>
            <w:vMerge w:val="continue"/>
            <w:tcBorders>
              <w:left w:val="single" w:color="000000" w:sz="4" w:space="0"/>
              <w:bottom w:val="single" w:color="000000" w:sz="4" w:space="0"/>
              <w:right w:val="single" w:color="000000" w:sz="4" w:space="0"/>
            </w:tcBorders>
            <w:vAlign w:val="center"/>
          </w:tcPr>
          <w:p>
            <w:pPr>
              <w:jc w:val="center"/>
              <w:rPr>
                <w:rStyle w:val="8"/>
                <w:rFonts w:ascii="宋体" w:hAnsi="宋体"/>
                <w:b/>
                <w:color w:val="000000"/>
                <w:sz w:val="22"/>
              </w:rPr>
            </w:pPr>
          </w:p>
        </w:tc>
        <w:tc>
          <w:tcPr>
            <w:tcW w:w="1554"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hint="eastAsia" w:ascii="宋体" w:hAnsi="宋体"/>
                <w:color w:val="000000"/>
                <w:sz w:val="22"/>
              </w:rPr>
              <w:t>50</w:t>
            </w:r>
          </w:p>
        </w:tc>
        <w:tc>
          <w:tcPr>
            <w:tcW w:w="1377"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hint="eastAsia" w:ascii="宋体" w:hAnsi="宋体"/>
                <w:color w:val="000000"/>
                <w:sz w:val="22"/>
              </w:rPr>
              <w:t>6</w:t>
            </w:r>
          </w:p>
        </w:tc>
        <w:tc>
          <w:tcPr>
            <w:tcW w:w="1582"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hint="eastAsia" w:ascii="宋体" w:hAnsi="宋体"/>
                <w:color w:val="000000"/>
                <w:sz w:val="22"/>
              </w:rPr>
              <w:t>145</w:t>
            </w:r>
          </w:p>
        </w:tc>
        <w:tc>
          <w:tcPr>
            <w:tcW w:w="1582"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olor w:val="000000"/>
                <w:sz w:val="22"/>
              </w:rPr>
            </w:pPr>
            <w:r>
              <w:rPr>
                <w:rStyle w:val="8"/>
                <w:rFonts w:hint="eastAsia" w:ascii="宋体" w:hAnsi="宋体"/>
                <w:color w:val="000000"/>
                <w:sz w:val="22"/>
              </w:rPr>
              <w:t>93</w:t>
            </w:r>
          </w:p>
        </w:tc>
        <w:tc>
          <w:tcPr>
            <w:tcW w:w="1527" w:type="dxa"/>
            <w:tcBorders>
              <w:top w:val="single" w:color="000000" w:sz="4" w:space="0"/>
              <w:left w:val="single" w:color="000000" w:sz="4" w:space="0"/>
              <w:bottom w:val="single" w:color="000000" w:sz="4" w:space="0"/>
              <w:right w:val="single" w:color="000000" w:sz="4" w:space="0"/>
            </w:tcBorders>
            <w:noWrap/>
            <w:vAlign w:val="center"/>
          </w:tcPr>
          <w:p>
            <w:pPr>
              <w:jc w:val="center"/>
              <w:rPr>
                <w:rStyle w:val="8"/>
                <w:rFonts w:ascii="宋体" w:hAnsi="宋体"/>
                <w:color w:val="000000"/>
                <w:sz w:val="22"/>
              </w:rPr>
            </w:pPr>
          </w:p>
        </w:tc>
        <w:tc>
          <w:tcPr>
            <w:tcW w:w="1399" w:type="dxa"/>
            <w:tcBorders>
              <w:top w:val="single" w:color="000000" w:sz="4" w:space="0"/>
              <w:left w:val="single" w:color="000000" w:sz="4" w:space="0"/>
              <w:bottom w:val="single" w:color="000000" w:sz="4" w:space="0"/>
              <w:right w:val="single" w:color="000000" w:sz="4" w:space="0"/>
            </w:tcBorders>
            <w:noWrap/>
            <w:vAlign w:val="center"/>
          </w:tcPr>
          <w:p>
            <w:pPr>
              <w:jc w:val="center"/>
              <w:rPr>
                <w:rStyle w:val="8"/>
                <w:rFonts w:ascii="宋体" w:hAnsi="宋体"/>
                <w:color w:val="000000"/>
                <w:sz w:val="22"/>
              </w:rPr>
            </w:pPr>
          </w:p>
        </w:tc>
        <w:tc>
          <w:tcPr>
            <w:tcW w:w="871" w:type="dxa"/>
            <w:vMerge w:val="continue"/>
            <w:tcBorders>
              <w:left w:val="single" w:color="000000" w:sz="4" w:space="0"/>
              <w:bottom w:val="single" w:color="000000" w:sz="4" w:space="0"/>
              <w:right w:val="single" w:color="000000" w:sz="4" w:space="0"/>
            </w:tcBorders>
            <w:noWrap/>
            <w:vAlign w:val="center"/>
          </w:tcPr>
          <w:p>
            <w:pPr>
              <w:jc w:val="center"/>
              <w:rPr>
                <w:rStyle w:val="8"/>
                <w:rFonts w:ascii="宋体" w:hAnsi="宋体"/>
                <w:color w:val="000000"/>
                <w:sz w:val="22"/>
              </w:rPr>
            </w:pPr>
          </w:p>
        </w:tc>
      </w:tr>
      <w:tr>
        <w:tblPrEx>
          <w:tblCellMar>
            <w:top w:w="0" w:type="dxa"/>
            <w:left w:w="0" w:type="dxa"/>
            <w:bottom w:w="0" w:type="dxa"/>
            <w:right w:w="0" w:type="dxa"/>
          </w:tblCellMar>
        </w:tblPrEx>
        <w:trPr>
          <w:trHeight w:val="135" w:hRule="atLeast"/>
        </w:trPr>
        <w:tc>
          <w:tcPr>
            <w:tcW w:w="1387" w:type="dxa"/>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s="宋体"/>
                <w:b/>
                <w:bCs/>
                <w:color w:val="000000"/>
                <w:sz w:val="22"/>
              </w:rPr>
            </w:pPr>
            <w:r>
              <w:rPr>
                <w:rStyle w:val="8"/>
                <w:rFonts w:ascii="宋体" w:hAnsi="宋体" w:cs="宋体"/>
                <w:b/>
                <w:bCs/>
                <w:color w:val="000000"/>
                <w:kern w:val="0"/>
                <w:sz w:val="22"/>
              </w:rPr>
              <w:t>合计（人）</w:t>
            </w:r>
          </w:p>
        </w:tc>
        <w:tc>
          <w:tcPr>
            <w:tcW w:w="9892" w:type="dxa"/>
            <w:gridSpan w:val="7"/>
            <w:tcBorders>
              <w:top w:val="single" w:color="000000" w:sz="4" w:space="0"/>
              <w:left w:val="single" w:color="000000" w:sz="4" w:space="0"/>
              <w:bottom w:val="single" w:color="000000" w:sz="4" w:space="0"/>
              <w:right w:val="single" w:color="000000" w:sz="4" w:space="0"/>
            </w:tcBorders>
            <w:noWrap/>
            <w:vAlign w:val="center"/>
          </w:tcPr>
          <w:p>
            <w:pPr>
              <w:jc w:val="center"/>
              <w:textAlignment w:val="center"/>
              <w:rPr>
                <w:rStyle w:val="8"/>
                <w:rFonts w:ascii="宋体" w:hAnsi="宋体" w:cs="宋体"/>
                <w:b/>
                <w:bCs/>
                <w:color w:val="000000"/>
                <w:sz w:val="22"/>
              </w:rPr>
            </w:pPr>
            <w:r>
              <w:rPr>
                <w:rStyle w:val="8"/>
                <w:rFonts w:hint="eastAsia" w:ascii="宋体" w:hAnsi="宋体" w:cs="宋体"/>
                <w:b/>
                <w:bCs/>
                <w:color w:val="000000"/>
                <w:sz w:val="22"/>
              </w:rPr>
              <w:t>1838</w:t>
            </w:r>
          </w:p>
        </w:tc>
      </w:tr>
      <w:tr>
        <w:tblPrEx>
          <w:tblCellMar>
            <w:top w:w="0" w:type="dxa"/>
            <w:left w:w="0" w:type="dxa"/>
            <w:bottom w:w="0" w:type="dxa"/>
            <w:right w:w="0" w:type="dxa"/>
          </w:tblCellMar>
        </w:tblPrEx>
        <w:trPr>
          <w:trHeight w:val="162" w:hRule="atLeast"/>
        </w:trPr>
        <w:tc>
          <w:tcPr>
            <w:tcW w:w="11279" w:type="dxa"/>
            <w:gridSpan w:val="8"/>
            <w:tcBorders>
              <w:top w:val="single" w:color="000000" w:sz="4" w:space="0"/>
              <w:left w:val="single" w:color="000000" w:sz="4" w:space="0"/>
              <w:bottom w:val="single" w:color="000000" w:sz="4" w:space="0"/>
              <w:right w:val="single" w:color="000000" w:sz="4" w:space="0"/>
            </w:tcBorders>
            <w:vAlign w:val="center"/>
          </w:tcPr>
          <w:p>
            <w:pPr>
              <w:jc w:val="left"/>
              <w:textAlignment w:val="center"/>
              <w:rPr>
                <w:rStyle w:val="8"/>
                <w:rFonts w:ascii="宋体" w:hAnsi="宋体" w:cs="宋体"/>
                <w:b/>
                <w:bCs/>
                <w:color w:val="000000"/>
                <w:sz w:val="22"/>
              </w:rPr>
            </w:pPr>
            <w:r>
              <w:rPr>
                <w:rStyle w:val="8"/>
                <w:rFonts w:hint="eastAsia" w:ascii="宋体" w:hAnsi="宋体" w:cs="宋体"/>
                <w:color w:val="000000"/>
                <w:kern w:val="0"/>
                <w:sz w:val="22"/>
              </w:rPr>
              <w:t>1.9月</w:t>
            </w:r>
            <w:r>
              <w:rPr>
                <w:rStyle w:val="8"/>
                <w:rFonts w:ascii="宋体" w:hAnsi="宋体" w:cs="宋体"/>
                <w:color w:val="000000"/>
                <w:kern w:val="0"/>
                <w:sz w:val="22"/>
              </w:rPr>
              <w:t>5</w:t>
            </w:r>
            <w:r>
              <w:rPr>
                <w:rStyle w:val="8"/>
                <w:rFonts w:hint="eastAsia" w:ascii="宋体" w:hAnsi="宋体" w:cs="宋体"/>
                <w:color w:val="000000"/>
                <w:kern w:val="0"/>
                <w:sz w:val="22"/>
              </w:rPr>
              <w:t>日，</w:t>
            </w:r>
            <w:r>
              <w:rPr>
                <w:rStyle w:val="8"/>
                <w:rFonts w:ascii="宋体" w:hAnsi="宋体" w:cs="宋体"/>
                <w:color w:val="000000"/>
                <w:kern w:val="0"/>
                <w:sz w:val="22"/>
              </w:rPr>
              <w:t>我校</w:t>
            </w:r>
            <w:r>
              <w:rPr>
                <w:rStyle w:val="8"/>
                <w:rFonts w:hint="eastAsia" w:ascii="宋体" w:hAnsi="宋体" w:cs="宋体"/>
                <w:color w:val="000000"/>
                <w:kern w:val="0"/>
                <w:sz w:val="22"/>
              </w:rPr>
              <w:t>返校在校研究生</w:t>
            </w:r>
            <w:r>
              <w:rPr>
                <w:rStyle w:val="8"/>
                <w:rFonts w:hint="eastAsia" w:ascii="宋体" w:hAnsi="宋体" w:cs="宋体"/>
                <w:b/>
                <w:bCs/>
                <w:color w:val="000000"/>
                <w:kern w:val="0"/>
                <w:sz w:val="22"/>
              </w:rPr>
              <w:t>1838</w:t>
            </w:r>
            <w:r>
              <w:rPr>
                <w:rStyle w:val="8"/>
                <w:rFonts w:ascii="宋体" w:hAnsi="宋体" w:cs="宋体"/>
                <w:color w:val="000000"/>
                <w:kern w:val="0"/>
                <w:sz w:val="22"/>
              </w:rPr>
              <w:t>人，主校区</w:t>
            </w:r>
            <w:r>
              <w:rPr>
                <w:rStyle w:val="8"/>
                <w:rFonts w:hint="eastAsia" w:ascii="宋体" w:hAnsi="宋体" w:cs="宋体"/>
                <w:color w:val="000000"/>
                <w:kern w:val="0"/>
                <w:sz w:val="22"/>
              </w:rPr>
              <w:t>返校在校研究生</w:t>
            </w:r>
            <w:r>
              <w:rPr>
                <w:rStyle w:val="8"/>
                <w:rFonts w:hint="eastAsia" w:ascii="宋体" w:hAnsi="宋体" w:cs="宋体"/>
                <w:b/>
                <w:bCs/>
                <w:color w:val="000000"/>
                <w:sz w:val="22"/>
              </w:rPr>
              <w:t>294</w:t>
            </w:r>
            <w:r>
              <w:rPr>
                <w:rStyle w:val="8"/>
                <w:rFonts w:ascii="宋体" w:hAnsi="宋体" w:cs="宋体"/>
                <w:color w:val="000000"/>
                <w:kern w:val="0"/>
                <w:sz w:val="22"/>
              </w:rPr>
              <w:t>，阜成路校区</w:t>
            </w:r>
            <w:r>
              <w:rPr>
                <w:rStyle w:val="8"/>
                <w:rFonts w:hint="eastAsia" w:ascii="宋体" w:hAnsi="宋体" w:cs="宋体"/>
                <w:color w:val="000000"/>
                <w:kern w:val="0"/>
                <w:sz w:val="22"/>
              </w:rPr>
              <w:t>返校在校研究生</w:t>
            </w:r>
            <w:r>
              <w:rPr>
                <w:rStyle w:val="8"/>
                <w:rFonts w:hint="eastAsia" w:ascii="宋体" w:hAnsi="宋体" w:cs="宋体"/>
                <w:b/>
                <w:bCs/>
                <w:color w:val="000000"/>
                <w:sz w:val="22"/>
              </w:rPr>
              <w:t>1544。</w:t>
            </w:r>
          </w:p>
          <w:p>
            <w:pPr>
              <w:jc w:val="left"/>
              <w:textAlignment w:val="center"/>
              <w:rPr>
                <w:rStyle w:val="8"/>
                <w:rFonts w:ascii="宋体" w:hAnsi="宋体" w:cs="宋体"/>
                <w:b/>
                <w:bCs/>
                <w:color w:val="000000"/>
                <w:sz w:val="22"/>
              </w:rPr>
            </w:pPr>
            <w:r>
              <w:rPr>
                <w:rStyle w:val="8"/>
                <w:rFonts w:hint="eastAsia" w:ascii="宋体" w:hAnsi="宋体" w:cs="宋体"/>
                <w:color w:val="000000"/>
                <w:sz w:val="22"/>
              </w:rPr>
              <w:t>2.以8月16日在校情况为参考，目前</w:t>
            </w:r>
            <w:r>
              <w:rPr>
                <w:rStyle w:val="8"/>
                <w:rFonts w:hint="eastAsia" w:ascii="宋体" w:hAnsi="宋体" w:cs="宋体"/>
                <w:b/>
                <w:bCs/>
                <w:color w:val="000000"/>
                <w:sz w:val="22"/>
              </w:rPr>
              <w:t>1133名</w:t>
            </w:r>
            <w:r>
              <w:rPr>
                <w:rStyle w:val="8"/>
                <w:rFonts w:hint="eastAsia" w:ascii="宋体" w:hAnsi="宋体" w:cs="宋体"/>
                <w:color w:val="000000"/>
                <w:sz w:val="22"/>
              </w:rPr>
              <w:t>研究生在校，实际需返校约</w:t>
            </w:r>
            <w:r>
              <w:rPr>
                <w:rStyle w:val="8"/>
                <w:rFonts w:hint="eastAsia" w:ascii="宋体" w:hAnsi="宋体" w:cs="宋体"/>
                <w:b/>
                <w:bCs/>
                <w:color w:val="000000"/>
                <w:sz w:val="22"/>
              </w:rPr>
              <w:t>705人</w:t>
            </w:r>
            <w:r>
              <w:rPr>
                <w:rStyle w:val="8"/>
                <w:rFonts w:hint="eastAsia" w:ascii="宋体" w:hAnsi="宋体" w:cs="宋体"/>
                <w:color w:val="000000"/>
                <w:sz w:val="22"/>
              </w:rPr>
              <w:t>。</w:t>
            </w:r>
          </w:p>
        </w:tc>
      </w:tr>
    </w:tbl>
    <w:p>
      <w:pPr>
        <w:rPr>
          <w:rStyle w:val="8"/>
          <w:rFonts w:ascii="宋体" w:hAnsi="宋体"/>
        </w:rPr>
      </w:pPr>
    </w:p>
    <w:p>
      <w:pPr>
        <w:rPr>
          <w:rStyle w:val="8"/>
          <w:rFonts w:ascii="宋体" w:hAnsi="宋体"/>
          <w:b/>
          <w:sz w:val="24"/>
          <w:szCs w:val="24"/>
        </w:rPr>
      </w:pPr>
      <w:r>
        <w:rPr>
          <w:rStyle w:val="8"/>
          <w:rFonts w:ascii="宋体" w:hAnsi="宋体"/>
          <w:b/>
          <w:sz w:val="24"/>
          <w:szCs w:val="24"/>
        </w:rPr>
        <w:br w:type="page"/>
      </w:r>
    </w:p>
    <w:p>
      <w:pPr>
        <w:spacing w:line="560" w:lineRule="exact"/>
        <w:ind w:firstLine="482" w:firstLineChars="200"/>
        <w:rPr>
          <w:rStyle w:val="8"/>
          <w:rFonts w:ascii="宋体" w:hAnsi="宋体"/>
          <w:b/>
          <w:sz w:val="24"/>
          <w:szCs w:val="24"/>
        </w:rPr>
      </w:pPr>
      <w:r>
        <w:rPr>
          <w:rStyle w:val="8"/>
          <w:rFonts w:ascii="宋体" w:hAnsi="宋体"/>
          <w:b/>
          <w:sz w:val="24"/>
          <w:szCs w:val="24"/>
        </w:rPr>
        <w:t>（三）暂缓</w:t>
      </w:r>
      <w:r>
        <w:rPr>
          <w:rStyle w:val="8"/>
          <w:rFonts w:hint="eastAsia" w:ascii="宋体" w:hAnsi="宋体"/>
          <w:b/>
          <w:sz w:val="24"/>
          <w:szCs w:val="24"/>
        </w:rPr>
        <w:t>返校</w:t>
      </w:r>
      <w:r>
        <w:rPr>
          <w:rStyle w:val="8"/>
          <w:rFonts w:ascii="宋体" w:hAnsi="宋体"/>
          <w:b/>
          <w:sz w:val="24"/>
          <w:szCs w:val="24"/>
        </w:rPr>
        <w:t>情况</w:t>
      </w:r>
    </w:p>
    <w:p>
      <w:pPr>
        <w:widowControl w:val="0"/>
        <w:spacing w:line="440" w:lineRule="exact"/>
        <w:ind w:firstLine="480" w:firstLineChars="200"/>
        <w:textAlignment w:val="auto"/>
        <w:rPr>
          <w:rFonts w:ascii="宋体" w:hAnsi="宋体" w:cs="宋体"/>
          <w:sz w:val="24"/>
          <w:szCs w:val="24"/>
        </w:rPr>
      </w:pPr>
      <w:r>
        <w:rPr>
          <w:rFonts w:hint="eastAsia" w:ascii="宋体" w:hAnsi="宋体" w:cs="宋体"/>
          <w:sz w:val="24"/>
          <w:szCs w:val="24"/>
        </w:rPr>
        <w:t>1.京内中高风险地区的在校本科生、研究生；</w:t>
      </w:r>
    </w:p>
    <w:p>
      <w:pPr>
        <w:widowControl w:val="0"/>
        <w:spacing w:line="440" w:lineRule="exact"/>
        <w:ind w:firstLine="480" w:firstLineChars="200"/>
        <w:textAlignment w:val="auto"/>
        <w:rPr>
          <w:rFonts w:ascii="宋体" w:hAnsi="宋体" w:cs="宋体"/>
          <w:sz w:val="24"/>
          <w:szCs w:val="24"/>
        </w:rPr>
      </w:pPr>
      <w:r>
        <w:rPr>
          <w:rFonts w:hint="eastAsia" w:ascii="宋体" w:hAnsi="宋体" w:cs="宋体"/>
          <w:sz w:val="24"/>
          <w:szCs w:val="24"/>
        </w:rPr>
        <w:t>2.在京外中高风险地区所在县（市、区、旗，直辖市为所在区）及14天内有该区域旅居史的在校本科生、研究生；</w:t>
      </w:r>
    </w:p>
    <w:p>
      <w:pPr>
        <w:widowControl w:val="0"/>
        <w:spacing w:line="440" w:lineRule="exact"/>
        <w:ind w:firstLine="480" w:firstLineChars="200"/>
        <w:textAlignment w:val="auto"/>
        <w:rPr>
          <w:rFonts w:ascii="宋体" w:hAnsi="宋体" w:cs="宋体"/>
          <w:sz w:val="24"/>
          <w:szCs w:val="24"/>
        </w:rPr>
      </w:pPr>
      <w:r>
        <w:rPr>
          <w:rFonts w:hint="eastAsia" w:ascii="宋体" w:hAnsi="宋体" w:cs="宋体"/>
          <w:sz w:val="24"/>
          <w:szCs w:val="24"/>
        </w:rPr>
        <w:t>3.本人或共同居住的家庭成员为确诊病例、疑似病例、无症状感染者、密切接触者的在校本科生、研究生。</w:t>
      </w:r>
    </w:p>
    <w:p>
      <w:pPr>
        <w:spacing w:line="560" w:lineRule="exact"/>
        <w:ind w:firstLine="482" w:firstLineChars="200"/>
        <w:rPr>
          <w:rStyle w:val="8"/>
          <w:rFonts w:ascii="宋体" w:hAnsi="宋体"/>
          <w:b/>
          <w:sz w:val="24"/>
          <w:szCs w:val="24"/>
        </w:rPr>
      </w:pPr>
      <w:r>
        <w:rPr>
          <w:rStyle w:val="8"/>
          <w:rFonts w:ascii="宋体" w:hAnsi="宋体"/>
          <w:b/>
          <w:sz w:val="24"/>
          <w:szCs w:val="24"/>
        </w:rPr>
        <w:t>二、</w:t>
      </w:r>
      <w:r>
        <w:rPr>
          <w:rStyle w:val="8"/>
          <w:rFonts w:hint="eastAsia" w:ascii="宋体" w:hAnsi="宋体"/>
          <w:b/>
          <w:sz w:val="24"/>
          <w:szCs w:val="24"/>
        </w:rPr>
        <w:t>返校</w:t>
      </w:r>
      <w:r>
        <w:rPr>
          <w:rStyle w:val="8"/>
          <w:rFonts w:ascii="宋体" w:hAnsi="宋体"/>
          <w:b/>
          <w:sz w:val="24"/>
          <w:szCs w:val="24"/>
        </w:rPr>
        <w:t>前工作</w:t>
      </w:r>
    </w:p>
    <w:p>
      <w:pPr>
        <w:spacing w:line="560" w:lineRule="exact"/>
        <w:ind w:firstLine="482" w:firstLineChars="200"/>
        <w:rPr>
          <w:rStyle w:val="8"/>
          <w:rFonts w:ascii="宋体" w:hAnsi="宋体"/>
          <w:sz w:val="24"/>
          <w:szCs w:val="24"/>
        </w:rPr>
      </w:pPr>
      <w:r>
        <w:rPr>
          <w:rStyle w:val="8"/>
          <w:rFonts w:ascii="宋体" w:hAnsi="宋体"/>
          <w:b/>
          <w:sz w:val="24"/>
          <w:szCs w:val="24"/>
        </w:rPr>
        <w:t>（一）</w:t>
      </w:r>
      <w:r>
        <w:rPr>
          <w:rStyle w:val="8"/>
          <w:rFonts w:hint="eastAsia" w:ascii="宋体" w:hAnsi="宋体"/>
          <w:b/>
          <w:sz w:val="24"/>
          <w:szCs w:val="24"/>
        </w:rPr>
        <w:t>学生</w:t>
      </w:r>
    </w:p>
    <w:p>
      <w:pPr>
        <w:spacing w:line="560" w:lineRule="exact"/>
        <w:ind w:firstLine="480" w:firstLineChars="200"/>
        <w:rPr>
          <w:rStyle w:val="8"/>
          <w:rFonts w:ascii="宋体" w:hAnsi="宋体"/>
          <w:sz w:val="24"/>
          <w:szCs w:val="24"/>
        </w:rPr>
      </w:pPr>
      <w:r>
        <w:rPr>
          <w:rStyle w:val="8"/>
          <w:rFonts w:ascii="宋体" w:hAnsi="宋体"/>
          <w:sz w:val="24"/>
          <w:szCs w:val="24"/>
        </w:rPr>
        <w:t>1.</w:t>
      </w:r>
      <w:r>
        <w:rPr>
          <w:rStyle w:val="8"/>
          <w:rFonts w:hint="eastAsia" w:ascii="宋体" w:hAnsi="宋体"/>
          <w:sz w:val="24"/>
          <w:szCs w:val="24"/>
        </w:rPr>
        <w:t>在校本科、</w:t>
      </w:r>
      <w:r>
        <w:rPr>
          <w:rStyle w:val="8"/>
          <w:rFonts w:ascii="宋体" w:hAnsi="宋体"/>
          <w:sz w:val="24"/>
          <w:szCs w:val="24"/>
        </w:rPr>
        <w:t>研究生</w:t>
      </w:r>
      <w:r>
        <w:rPr>
          <w:rStyle w:val="8"/>
          <w:rFonts w:hint="eastAsia" w:ascii="宋体" w:hAnsi="宋体"/>
          <w:sz w:val="24"/>
          <w:szCs w:val="24"/>
        </w:rPr>
        <w:t>返校</w:t>
      </w:r>
      <w:r>
        <w:rPr>
          <w:rStyle w:val="8"/>
          <w:rFonts w:ascii="宋体" w:hAnsi="宋体"/>
          <w:sz w:val="24"/>
          <w:szCs w:val="24"/>
        </w:rPr>
        <w:t>时间为9月</w:t>
      </w:r>
      <w:r>
        <w:rPr>
          <w:rStyle w:val="8"/>
          <w:rFonts w:hint="eastAsia" w:ascii="宋体" w:hAnsi="宋体"/>
          <w:sz w:val="24"/>
          <w:szCs w:val="24"/>
        </w:rPr>
        <w:t>5</w:t>
      </w:r>
      <w:r>
        <w:rPr>
          <w:rStyle w:val="8"/>
          <w:rFonts w:ascii="宋体" w:hAnsi="宋体"/>
          <w:sz w:val="24"/>
          <w:szCs w:val="24"/>
        </w:rPr>
        <w:t>日，提醒</w:t>
      </w:r>
      <w:r>
        <w:rPr>
          <w:rStyle w:val="8"/>
          <w:rFonts w:hint="eastAsia" w:ascii="宋体" w:hAnsi="宋体"/>
          <w:sz w:val="24"/>
          <w:szCs w:val="24"/>
        </w:rPr>
        <w:t>在校生</w:t>
      </w:r>
      <w:r>
        <w:rPr>
          <w:rStyle w:val="8"/>
          <w:rFonts w:ascii="宋体" w:hAnsi="宋体"/>
          <w:sz w:val="24"/>
          <w:szCs w:val="24"/>
        </w:rPr>
        <w:t>及时订票、改签；</w:t>
      </w:r>
    </w:p>
    <w:p>
      <w:pPr>
        <w:spacing w:line="560" w:lineRule="exact"/>
        <w:ind w:firstLine="480" w:firstLineChars="200"/>
        <w:rPr>
          <w:rStyle w:val="8"/>
          <w:rFonts w:ascii="宋体" w:hAnsi="宋体"/>
          <w:sz w:val="24"/>
          <w:szCs w:val="24"/>
        </w:rPr>
      </w:pPr>
      <w:r>
        <w:rPr>
          <w:rStyle w:val="8"/>
          <w:rFonts w:ascii="宋体" w:hAnsi="宋体"/>
          <w:sz w:val="24"/>
          <w:szCs w:val="24"/>
        </w:rPr>
        <w:t>2.因故不能</w:t>
      </w:r>
      <w:r>
        <w:rPr>
          <w:rStyle w:val="8"/>
          <w:rFonts w:hint="eastAsia" w:ascii="宋体" w:hAnsi="宋体"/>
          <w:sz w:val="24"/>
          <w:szCs w:val="24"/>
        </w:rPr>
        <w:t>返校</w:t>
      </w:r>
      <w:r>
        <w:rPr>
          <w:rStyle w:val="8"/>
          <w:rFonts w:ascii="宋体" w:hAnsi="宋体"/>
          <w:sz w:val="24"/>
          <w:szCs w:val="24"/>
        </w:rPr>
        <w:t>的</w:t>
      </w:r>
      <w:r>
        <w:rPr>
          <w:rStyle w:val="8"/>
          <w:rFonts w:hint="eastAsia" w:ascii="宋体" w:hAnsi="宋体"/>
          <w:sz w:val="24"/>
          <w:szCs w:val="24"/>
        </w:rPr>
        <w:t>在校本科生、研究生要</w:t>
      </w:r>
      <w:r>
        <w:rPr>
          <w:rStyle w:val="8"/>
          <w:rFonts w:ascii="宋体" w:hAnsi="宋体"/>
          <w:sz w:val="24"/>
          <w:szCs w:val="24"/>
        </w:rPr>
        <w:t>向学院告知请假事宜；</w:t>
      </w:r>
    </w:p>
    <w:p>
      <w:pPr>
        <w:spacing w:line="560" w:lineRule="exact"/>
        <w:ind w:firstLine="480" w:firstLineChars="200"/>
        <w:rPr>
          <w:rStyle w:val="8"/>
          <w:rFonts w:hint="eastAsia" w:ascii="宋体" w:hAnsi="宋体"/>
          <w:sz w:val="24"/>
          <w:szCs w:val="24"/>
        </w:rPr>
      </w:pPr>
      <w:r>
        <w:rPr>
          <w:rStyle w:val="8"/>
          <w:rFonts w:ascii="宋体" w:hAnsi="宋体"/>
          <w:sz w:val="24"/>
          <w:szCs w:val="24"/>
        </w:rPr>
        <w:t>3.</w:t>
      </w:r>
      <w:r>
        <w:rPr>
          <w:rStyle w:val="8"/>
          <w:rFonts w:hint="eastAsia" w:ascii="宋体" w:hAnsi="宋体"/>
          <w:sz w:val="24"/>
          <w:szCs w:val="24"/>
          <w:lang w:val="en-US" w:eastAsia="zh-CN"/>
        </w:rPr>
        <w:t>组织开展云班会。各学院要帮助在校生将通疫情防控政策和学校返校要求、返校流程（详见附件1）“讲清楚、捋明白”，仔细准备返校各项材料</w:t>
      </w:r>
      <w:r>
        <w:rPr>
          <w:rStyle w:val="8"/>
          <w:rFonts w:hint="eastAsia" w:ascii="宋体" w:hAnsi="宋体"/>
          <w:sz w:val="24"/>
          <w:szCs w:val="24"/>
        </w:rPr>
        <w:t>，</w:t>
      </w:r>
      <w:r>
        <w:rPr>
          <w:rStyle w:val="8"/>
          <w:rFonts w:hint="eastAsia" w:ascii="宋体" w:hAnsi="宋体"/>
          <w:sz w:val="24"/>
          <w:szCs w:val="24"/>
          <w:lang w:eastAsia="zh-CN"/>
        </w:rPr>
        <w:t>做好每日健康打卡，</w:t>
      </w:r>
      <w:r>
        <w:rPr>
          <w:rStyle w:val="8"/>
          <w:rFonts w:hint="eastAsia" w:ascii="宋体" w:hAnsi="宋体"/>
          <w:sz w:val="24"/>
          <w:szCs w:val="24"/>
          <w:lang w:val="en-US" w:eastAsia="zh-CN"/>
        </w:rPr>
        <w:t>严格落实</w:t>
      </w:r>
      <w:r>
        <w:rPr>
          <w:rStyle w:val="8"/>
          <w:rFonts w:hint="eastAsia" w:ascii="宋体" w:hAnsi="宋体"/>
          <w:sz w:val="24"/>
          <w:szCs w:val="24"/>
        </w:rPr>
        <w:t>《秋季来校报到途中个人注意事项》（详见附件</w:t>
      </w:r>
      <w:r>
        <w:rPr>
          <w:rStyle w:val="8"/>
          <w:rFonts w:hint="eastAsia" w:ascii="宋体" w:hAnsi="宋体"/>
          <w:sz w:val="24"/>
          <w:szCs w:val="24"/>
          <w:lang w:val="en-US" w:eastAsia="zh-CN"/>
        </w:rPr>
        <w:t>2</w:t>
      </w:r>
      <w:r>
        <w:rPr>
          <w:rStyle w:val="8"/>
          <w:rFonts w:hint="eastAsia" w:ascii="宋体" w:hAnsi="宋体"/>
          <w:sz w:val="24"/>
          <w:szCs w:val="24"/>
        </w:rPr>
        <w:t>）；</w:t>
      </w:r>
    </w:p>
    <w:p>
      <w:pPr>
        <w:spacing w:line="560" w:lineRule="exact"/>
        <w:ind w:firstLine="480" w:firstLineChars="200"/>
        <w:rPr>
          <w:rStyle w:val="8"/>
          <w:rFonts w:ascii="宋体" w:hAnsi="宋体"/>
          <w:sz w:val="24"/>
          <w:szCs w:val="24"/>
        </w:rPr>
      </w:pPr>
      <w:r>
        <w:rPr>
          <w:rStyle w:val="8"/>
          <w:rFonts w:ascii="宋体" w:hAnsi="宋体"/>
          <w:sz w:val="24"/>
          <w:szCs w:val="24"/>
        </w:rPr>
        <w:t>4.由于疫情防控需要，</w:t>
      </w:r>
      <w:r>
        <w:rPr>
          <w:rStyle w:val="8"/>
          <w:rFonts w:ascii="宋体" w:hAnsi="宋体"/>
          <w:b/>
          <w:bCs/>
          <w:sz w:val="24"/>
          <w:szCs w:val="24"/>
        </w:rPr>
        <w:t>社会车辆和家长亲友不能进校</w:t>
      </w:r>
      <w:r>
        <w:rPr>
          <w:rStyle w:val="8"/>
          <w:rFonts w:ascii="宋体" w:hAnsi="宋体"/>
          <w:sz w:val="24"/>
          <w:szCs w:val="24"/>
        </w:rPr>
        <w:t>，各学院</w:t>
      </w:r>
      <w:r>
        <w:rPr>
          <w:rStyle w:val="8"/>
          <w:rFonts w:hint="eastAsia" w:ascii="宋体" w:hAnsi="宋体"/>
          <w:sz w:val="24"/>
          <w:szCs w:val="24"/>
        </w:rPr>
        <w:t>可视情况</w:t>
      </w:r>
      <w:r>
        <w:rPr>
          <w:rStyle w:val="8"/>
          <w:rFonts w:ascii="宋体" w:hAnsi="宋体"/>
          <w:sz w:val="24"/>
          <w:szCs w:val="24"/>
        </w:rPr>
        <w:t>安排志愿者负责协助</w:t>
      </w:r>
      <w:r>
        <w:rPr>
          <w:rStyle w:val="8"/>
          <w:rFonts w:hint="eastAsia" w:ascii="宋体" w:hAnsi="宋体"/>
          <w:sz w:val="24"/>
          <w:szCs w:val="24"/>
        </w:rPr>
        <w:t>在校本科生、研究生</w:t>
      </w:r>
      <w:r>
        <w:rPr>
          <w:rStyle w:val="8"/>
          <w:rFonts w:ascii="宋体" w:hAnsi="宋体"/>
          <w:sz w:val="24"/>
          <w:szCs w:val="24"/>
        </w:rPr>
        <w:t>入校、搬运行李；</w:t>
      </w:r>
    </w:p>
    <w:p>
      <w:pPr>
        <w:spacing w:line="560" w:lineRule="exact"/>
        <w:ind w:firstLine="480" w:firstLineChars="200"/>
        <w:rPr>
          <w:rStyle w:val="8"/>
          <w:rFonts w:ascii="宋体" w:hAnsi="宋体"/>
          <w:sz w:val="24"/>
          <w:szCs w:val="24"/>
        </w:rPr>
      </w:pPr>
      <w:r>
        <w:rPr>
          <w:rStyle w:val="8"/>
          <w:rFonts w:ascii="宋体" w:hAnsi="宋体"/>
          <w:sz w:val="24"/>
          <w:szCs w:val="24"/>
        </w:rPr>
        <w:t>5.</w:t>
      </w:r>
      <w:r>
        <w:rPr>
          <w:rStyle w:val="8"/>
          <w:rFonts w:hint="eastAsia" w:ascii="宋体" w:hAnsi="宋体"/>
          <w:sz w:val="24"/>
          <w:szCs w:val="24"/>
        </w:rPr>
        <w:t>在校本科生、</w:t>
      </w:r>
      <w:r>
        <w:rPr>
          <w:rStyle w:val="8"/>
          <w:rFonts w:ascii="宋体" w:hAnsi="宋体"/>
          <w:sz w:val="24"/>
          <w:szCs w:val="24"/>
        </w:rPr>
        <w:t>研究生开展每日健康上报，建立</w:t>
      </w:r>
      <w:r>
        <w:rPr>
          <w:rStyle w:val="8"/>
          <w:rFonts w:hint="eastAsia" w:ascii="宋体" w:hAnsi="宋体"/>
          <w:sz w:val="24"/>
          <w:szCs w:val="24"/>
        </w:rPr>
        <w:t>在校本科生、</w:t>
      </w:r>
      <w:r>
        <w:rPr>
          <w:rStyle w:val="8"/>
          <w:rFonts w:ascii="宋体" w:hAnsi="宋体"/>
          <w:sz w:val="24"/>
          <w:szCs w:val="24"/>
        </w:rPr>
        <w:t>研究生健康动态监测台账。</w:t>
      </w:r>
      <w:r>
        <w:rPr>
          <w:rStyle w:val="8"/>
          <w:rFonts w:hint="eastAsia" w:ascii="宋体" w:hAnsi="宋体"/>
          <w:sz w:val="24"/>
          <w:szCs w:val="24"/>
        </w:rPr>
        <w:t>在校生</w:t>
      </w:r>
      <w:r>
        <w:rPr>
          <w:rStyle w:val="8"/>
          <w:rFonts w:ascii="宋体" w:hAnsi="宋体"/>
          <w:sz w:val="24"/>
          <w:szCs w:val="24"/>
        </w:rPr>
        <w:t>自</w:t>
      </w:r>
      <w:r>
        <w:rPr>
          <w:rStyle w:val="8"/>
          <w:rFonts w:ascii="宋体" w:hAnsi="宋体"/>
          <w:b/>
          <w:bCs/>
          <w:color w:val="FF0000"/>
          <w:sz w:val="24"/>
          <w:szCs w:val="24"/>
        </w:rPr>
        <w:t>8月2</w:t>
      </w:r>
      <w:r>
        <w:rPr>
          <w:rStyle w:val="8"/>
          <w:rFonts w:hint="eastAsia" w:ascii="宋体" w:hAnsi="宋体"/>
          <w:b/>
          <w:bCs/>
          <w:color w:val="FF0000"/>
          <w:sz w:val="24"/>
          <w:szCs w:val="24"/>
        </w:rPr>
        <w:t>2</w:t>
      </w:r>
      <w:r>
        <w:rPr>
          <w:rStyle w:val="8"/>
          <w:rFonts w:ascii="宋体" w:hAnsi="宋体"/>
          <w:b/>
          <w:bCs/>
          <w:color w:val="FF0000"/>
          <w:sz w:val="24"/>
          <w:szCs w:val="24"/>
        </w:rPr>
        <w:t>日</w:t>
      </w:r>
      <w:r>
        <w:rPr>
          <w:rStyle w:val="8"/>
          <w:rFonts w:ascii="宋体" w:hAnsi="宋体"/>
          <w:sz w:val="24"/>
          <w:szCs w:val="24"/>
        </w:rPr>
        <w:t>起，</w:t>
      </w:r>
      <w:r>
        <w:rPr>
          <w:rStyle w:val="8"/>
          <w:rFonts w:hint="eastAsia" w:ascii="宋体" w:hAnsi="宋体"/>
          <w:sz w:val="24"/>
          <w:szCs w:val="24"/>
          <w:lang w:val="en-US" w:eastAsia="zh-CN"/>
        </w:rPr>
        <w:t>除了</w:t>
      </w:r>
      <w:r>
        <w:rPr>
          <w:rStyle w:val="8"/>
          <w:rFonts w:ascii="宋体" w:hAnsi="宋体"/>
          <w:sz w:val="24"/>
          <w:szCs w:val="24"/>
        </w:rPr>
        <w:t>由班主任、辅导员组织</w:t>
      </w:r>
      <w:r>
        <w:rPr>
          <w:rStyle w:val="8"/>
          <w:rFonts w:hint="eastAsia" w:ascii="宋体" w:hAnsi="宋体"/>
          <w:sz w:val="24"/>
          <w:szCs w:val="24"/>
        </w:rPr>
        <w:t>在校生</w:t>
      </w:r>
      <w:r>
        <w:rPr>
          <w:rStyle w:val="8"/>
          <w:rFonts w:ascii="宋体" w:hAnsi="宋体"/>
          <w:sz w:val="24"/>
          <w:szCs w:val="24"/>
        </w:rPr>
        <w:t>每天在班级群中健康打卡，落实“日报告”制度</w:t>
      </w:r>
      <w:r>
        <w:rPr>
          <w:rStyle w:val="8"/>
          <w:rFonts w:hint="eastAsia" w:ascii="宋体" w:hAnsi="宋体"/>
          <w:sz w:val="24"/>
          <w:szCs w:val="24"/>
          <w:lang w:val="en-US" w:eastAsia="zh-CN"/>
        </w:rPr>
        <w:t>以外</w:t>
      </w:r>
      <w:r>
        <w:rPr>
          <w:rStyle w:val="8"/>
          <w:rFonts w:ascii="宋体" w:hAnsi="宋体"/>
          <w:sz w:val="24"/>
          <w:szCs w:val="24"/>
        </w:rPr>
        <w:t>，学院</w:t>
      </w:r>
      <w:r>
        <w:rPr>
          <w:rStyle w:val="8"/>
          <w:rFonts w:hint="eastAsia" w:ascii="宋体" w:hAnsi="宋体"/>
          <w:sz w:val="24"/>
          <w:szCs w:val="24"/>
          <w:lang w:val="en-US" w:eastAsia="zh-CN"/>
        </w:rPr>
        <w:t>还</w:t>
      </w:r>
      <w:r>
        <w:rPr>
          <w:rStyle w:val="8"/>
          <w:rFonts w:ascii="宋体" w:hAnsi="宋体"/>
          <w:sz w:val="24"/>
          <w:szCs w:val="24"/>
        </w:rPr>
        <w:t>要掌握</w:t>
      </w:r>
      <w:r>
        <w:rPr>
          <w:rStyle w:val="8"/>
          <w:rFonts w:hint="eastAsia" w:ascii="宋体" w:hAnsi="宋体"/>
          <w:sz w:val="24"/>
          <w:szCs w:val="24"/>
        </w:rPr>
        <w:t>在校生</w:t>
      </w:r>
      <w:r>
        <w:rPr>
          <w:rStyle w:val="8"/>
          <w:rFonts w:ascii="宋体" w:hAnsi="宋体"/>
          <w:sz w:val="24"/>
          <w:szCs w:val="24"/>
        </w:rPr>
        <w:t>本人及其共同生活家庭成员的健康状况和出行轨迹，在</w:t>
      </w:r>
      <w:r>
        <w:rPr>
          <w:rStyle w:val="8"/>
          <w:rFonts w:hint="eastAsia" w:ascii="宋体" w:hAnsi="宋体"/>
          <w:sz w:val="24"/>
          <w:szCs w:val="24"/>
        </w:rPr>
        <w:t>返校</w:t>
      </w:r>
      <w:r>
        <w:rPr>
          <w:rStyle w:val="8"/>
          <w:rFonts w:ascii="宋体" w:hAnsi="宋体"/>
          <w:sz w:val="24"/>
          <w:szCs w:val="24"/>
        </w:rPr>
        <w:t>时至少完成14天健康打卡。</w:t>
      </w:r>
    </w:p>
    <w:p>
      <w:pPr>
        <w:spacing w:line="560" w:lineRule="exact"/>
        <w:ind w:firstLine="480" w:firstLineChars="200"/>
        <w:rPr>
          <w:rStyle w:val="8"/>
          <w:rFonts w:ascii="宋体" w:hAnsi="宋体"/>
          <w:sz w:val="24"/>
          <w:szCs w:val="24"/>
        </w:rPr>
      </w:pPr>
      <w:r>
        <w:rPr>
          <w:rStyle w:val="8"/>
          <w:rFonts w:ascii="宋体" w:hAnsi="宋体"/>
          <w:sz w:val="24"/>
          <w:szCs w:val="24"/>
        </w:rPr>
        <w:t>6.学生按北京市疫情防控要求</w:t>
      </w:r>
      <w:r>
        <w:rPr>
          <w:rStyle w:val="8"/>
          <w:rFonts w:hint="eastAsia" w:ascii="宋体" w:hAnsi="宋体"/>
          <w:sz w:val="24"/>
          <w:szCs w:val="24"/>
        </w:rPr>
        <w:t>返校</w:t>
      </w:r>
      <w:r>
        <w:rPr>
          <w:rStyle w:val="8"/>
          <w:rFonts w:ascii="宋体" w:hAnsi="宋体"/>
          <w:sz w:val="24"/>
          <w:szCs w:val="24"/>
        </w:rPr>
        <w:t>。一是组织</w:t>
      </w:r>
      <w:r>
        <w:rPr>
          <w:rStyle w:val="8"/>
          <w:rFonts w:hint="eastAsia" w:ascii="宋体" w:hAnsi="宋体"/>
          <w:sz w:val="24"/>
          <w:szCs w:val="24"/>
        </w:rPr>
        <w:t>在校本科生、研究生</w:t>
      </w:r>
      <w:r>
        <w:rPr>
          <w:rStyle w:val="8"/>
          <w:rFonts w:ascii="宋体" w:hAnsi="宋体"/>
          <w:sz w:val="24"/>
          <w:szCs w:val="24"/>
        </w:rPr>
        <w:t>在</w:t>
      </w:r>
      <w:r>
        <w:rPr>
          <w:rStyle w:val="8"/>
          <w:rFonts w:hint="eastAsia" w:ascii="宋体" w:hAnsi="宋体"/>
          <w:sz w:val="24"/>
          <w:szCs w:val="24"/>
        </w:rPr>
        <w:t>返校</w:t>
      </w:r>
      <w:r>
        <w:rPr>
          <w:rStyle w:val="8"/>
          <w:rFonts w:ascii="宋体" w:hAnsi="宋体"/>
          <w:sz w:val="24"/>
          <w:szCs w:val="24"/>
        </w:rPr>
        <w:t>前</w:t>
      </w:r>
      <w:r>
        <w:rPr>
          <w:rStyle w:val="8"/>
          <w:rFonts w:hint="eastAsia" w:ascii="宋体" w:hAnsi="宋体"/>
          <w:sz w:val="24"/>
          <w:szCs w:val="24"/>
          <w:lang w:val="en-US" w:eastAsia="zh-CN"/>
        </w:rPr>
        <w:t>查验</w:t>
      </w:r>
      <w:r>
        <w:rPr>
          <w:rStyle w:val="8"/>
          <w:rFonts w:ascii="宋体" w:hAnsi="宋体"/>
          <w:sz w:val="24"/>
          <w:szCs w:val="24"/>
        </w:rPr>
        <w:t>健康通行“绿码”；二是</w:t>
      </w:r>
      <w:r>
        <w:rPr>
          <w:rStyle w:val="8"/>
          <w:rFonts w:hint="eastAsia" w:ascii="宋体" w:hAnsi="宋体"/>
          <w:sz w:val="24"/>
          <w:szCs w:val="24"/>
          <w:lang w:val="en-US" w:eastAsia="zh-CN"/>
        </w:rPr>
        <w:t>查验</w:t>
      </w:r>
      <w:r>
        <w:rPr>
          <w:rStyle w:val="8"/>
          <w:rFonts w:ascii="宋体" w:hAnsi="宋体"/>
          <w:sz w:val="24"/>
          <w:szCs w:val="24"/>
        </w:rPr>
        <w:t>本人通信大数据行程“绿码”；三是告知</w:t>
      </w:r>
      <w:r>
        <w:rPr>
          <w:rStyle w:val="8"/>
          <w:rFonts w:hint="eastAsia" w:ascii="宋体" w:hAnsi="宋体"/>
          <w:sz w:val="24"/>
          <w:szCs w:val="24"/>
        </w:rPr>
        <w:t>在校本科生、研究生</w:t>
      </w:r>
      <w:r>
        <w:rPr>
          <w:rStyle w:val="8"/>
          <w:rFonts w:ascii="宋体" w:hAnsi="宋体" w:cs="宋体"/>
          <w:b/>
          <w:bCs/>
          <w:sz w:val="24"/>
          <w:szCs w:val="24"/>
        </w:rPr>
        <w:t>北京市关于</w:t>
      </w:r>
      <w:r>
        <w:rPr>
          <w:rStyle w:val="8"/>
          <w:rFonts w:hint="eastAsia" w:ascii="宋体" w:hAnsi="宋体"/>
          <w:b/>
          <w:bCs/>
          <w:sz w:val="24"/>
          <w:szCs w:val="24"/>
        </w:rPr>
        <w:t>在校本科生、研究生</w:t>
      </w:r>
      <w:r>
        <w:rPr>
          <w:rStyle w:val="8"/>
          <w:rFonts w:hint="eastAsia" w:ascii="宋体" w:hAnsi="宋体" w:cs="宋体"/>
          <w:b/>
          <w:bCs/>
          <w:sz w:val="24"/>
          <w:szCs w:val="24"/>
        </w:rPr>
        <w:t>返校</w:t>
      </w:r>
      <w:r>
        <w:rPr>
          <w:rStyle w:val="8"/>
          <w:rFonts w:ascii="宋体" w:hAnsi="宋体" w:cs="宋体"/>
          <w:b/>
          <w:bCs/>
          <w:sz w:val="24"/>
          <w:szCs w:val="24"/>
        </w:rPr>
        <w:t>疫情防控要求</w:t>
      </w:r>
      <w:r>
        <w:rPr>
          <w:rStyle w:val="8"/>
          <w:rFonts w:ascii="宋体" w:hAnsi="宋体"/>
          <w:sz w:val="24"/>
          <w:szCs w:val="24"/>
        </w:rPr>
        <w:t>。</w:t>
      </w:r>
    </w:p>
    <w:p>
      <w:pPr>
        <w:spacing w:line="560" w:lineRule="exact"/>
        <w:ind w:firstLine="480" w:firstLineChars="200"/>
        <w:rPr>
          <w:rStyle w:val="8"/>
          <w:rFonts w:ascii="宋体" w:hAnsi="宋体"/>
          <w:sz w:val="24"/>
          <w:szCs w:val="24"/>
        </w:rPr>
      </w:pPr>
      <w:r>
        <w:rPr>
          <w:rFonts w:hint="eastAsia" w:ascii="宋体" w:hAnsi="宋体" w:cs="宋体"/>
          <w:sz w:val="24"/>
          <w:szCs w:val="24"/>
        </w:rPr>
        <w:t>a.在京内中高风险地区的</w:t>
      </w:r>
      <w:r>
        <w:rPr>
          <w:rStyle w:val="8"/>
          <w:rFonts w:hint="eastAsia" w:ascii="宋体" w:hAnsi="宋体"/>
          <w:sz w:val="24"/>
          <w:szCs w:val="24"/>
        </w:rPr>
        <w:t>在校本科生、研究生</w:t>
      </w:r>
      <w:r>
        <w:rPr>
          <w:rFonts w:hint="eastAsia" w:ascii="宋体" w:hAnsi="宋体" w:cs="宋体"/>
          <w:sz w:val="24"/>
          <w:szCs w:val="24"/>
        </w:rPr>
        <w:t>，待所在区域降为低风险地区后，持</w:t>
      </w:r>
      <w:r>
        <w:rPr>
          <w:rFonts w:hint="eastAsia" w:ascii="宋体" w:hAnsi="宋体" w:cs="宋体"/>
          <w:b/>
          <w:bCs/>
          <w:color w:val="FF0000"/>
          <w:sz w:val="24"/>
          <w:szCs w:val="24"/>
        </w:rPr>
        <w:t>48小时内核酸检测阴性证明</w:t>
      </w:r>
      <w:r>
        <w:rPr>
          <w:rFonts w:hint="eastAsia" w:ascii="宋体" w:hAnsi="宋体" w:cs="宋体"/>
          <w:sz w:val="24"/>
          <w:szCs w:val="24"/>
        </w:rPr>
        <w:t>，方可入校报到；</w:t>
      </w:r>
    </w:p>
    <w:p>
      <w:pPr>
        <w:spacing w:line="560" w:lineRule="exact"/>
        <w:ind w:firstLine="480" w:firstLineChars="200"/>
        <w:rPr>
          <w:rStyle w:val="8"/>
          <w:rFonts w:ascii="宋体" w:hAnsi="宋体"/>
          <w:sz w:val="24"/>
          <w:szCs w:val="24"/>
        </w:rPr>
      </w:pPr>
      <w:r>
        <w:rPr>
          <w:rStyle w:val="8"/>
          <w:rFonts w:hint="eastAsia" w:ascii="宋体" w:hAnsi="宋体"/>
          <w:sz w:val="24"/>
          <w:szCs w:val="24"/>
        </w:rPr>
        <w:t>b</w:t>
      </w:r>
      <w:r>
        <w:rPr>
          <w:rStyle w:val="8"/>
          <w:rFonts w:ascii="宋体" w:hAnsi="宋体"/>
          <w:sz w:val="24"/>
          <w:szCs w:val="24"/>
        </w:rPr>
        <w:t>.在京外低风险地区的</w:t>
      </w:r>
      <w:r>
        <w:rPr>
          <w:rStyle w:val="8"/>
          <w:rFonts w:hint="eastAsia" w:ascii="宋体" w:hAnsi="宋体"/>
          <w:sz w:val="24"/>
          <w:szCs w:val="24"/>
        </w:rPr>
        <w:t>在校本科生、研究生</w:t>
      </w:r>
      <w:r>
        <w:rPr>
          <w:rStyle w:val="8"/>
          <w:rFonts w:ascii="宋体" w:hAnsi="宋体"/>
          <w:sz w:val="24"/>
          <w:szCs w:val="24"/>
        </w:rPr>
        <w:t>，</w:t>
      </w:r>
      <w:r>
        <w:rPr>
          <w:rStyle w:val="8"/>
          <w:rFonts w:ascii="宋体" w:hAnsi="宋体"/>
          <w:b/>
          <w:bCs/>
          <w:color w:val="FF0000"/>
          <w:sz w:val="24"/>
          <w:szCs w:val="24"/>
        </w:rPr>
        <w:t>需持48小时内核酸检测阴性证明</w:t>
      </w:r>
      <w:r>
        <w:rPr>
          <w:rStyle w:val="8"/>
          <w:rFonts w:ascii="宋体" w:hAnsi="宋体"/>
          <w:sz w:val="24"/>
          <w:szCs w:val="24"/>
        </w:rPr>
        <w:t>、健康“绿码”和行程“绿码”。</w:t>
      </w:r>
    </w:p>
    <w:p>
      <w:pPr>
        <w:spacing w:line="560" w:lineRule="exact"/>
        <w:ind w:firstLine="480" w:firstLineChars="200"/>
        <w:rPr>
          <w:rStyle w:val="8"/>
          <w:rFonts w:ascii="宋体" w:hAnsi="宋体"/>
          <w:sz w:val="24"/>
          <w:szCs w:val="24"/>
        </w:rPr>
      </w:pPr>
      <w:r>
        <w:rPr>
          <w:rStyle w:val="8"/>
          <w:rFonts w:hint="eastAsia" w:ascii="宋体" w:hAnsi="宋体"/>
          <w:sz w:val="24"/>
          <w:szCs w:val="24"/>
        </w:rPr>
        <w:t>c</w:t>
      </w:r>
      <w:r>
        <w:rPr>
          <w:rStyle w:val="8"/>
          <w:rFonts w:ascii="宋体" w:hAnsi="宋体"/>
          <w:sz w:val="24"/>
          <w:szCs w:val="24"/>
        </w:rPr>
        <w:t>.在京外中高风险地区所在县（市、区、旗，直辖市为所在区）及14天内有该区域旅居史的</w:t>
      </w:r>
      <w:r>
        <w:rPr>
          <w:rStyle w:val="8"/>
          <w:rFonts w:hint="eastAsia" w:ascii="宋体" w:hAnsi="宋体"/>
          <w:sz w:val="24"/>
          <w:szCs w:val="24"/>
        </w:rPr>
        <w:t>在校本科生、研究生</w:t>
      </w:r>
      <w:r>
        <w:rPr>
          <w:rStyle w:val="8"/>
          <w:rFonts w:ascii="宋体" w:hAnsi="宋体"/>
          <w:sz w:val="24"/>
          <w:szCs w:val="24"/>
        </w:rPr>
        <w:t>，推迟来京</w:t>
      </w:r>
      <w:r>
        <w:rPr>
          <w:rStyle w:val="8"/>
          <w:rFonts w:hint="eastAsia" w:ascii="宋体" w:hAnsi="宋体"/>
          <w:sz w:val="24"/>
          <w:szCs w:val="24"/>
        </w:rPr>
        <w:t>返校</w:t>
      </w:r>
      <w:r>
        <w:rPr>
          <w:rStyle w:val="8"/>
          <w:rFonts w:ascii="宋体" w:hAnsi="宋体"/>
          <w:sz w:val="24"/>
          <w:szCs w:val="24"/>
        </w:rPr>
        <w:t>；待所在区域降为低风险地区后，来京</w:t>
      </w:r>
      <w:r>
        <w:rPr>
          <w:rStyle w:val="8"/>
          <w:rFonts w:hint="eastAsia" w:ascii="宋体" w:hAnsi="宋体"/>
          <w:sz w:val="24"/>
          <w:szCs w:val="24"/>
        </w:rPr>
        <w:t>返校</w:t>
      </w:r>
      <w:r>
        <w:rPr>
          <w:rStyle w:val="8"/>
          <w:rFonts w:ascii="宋体" w:hAnsi="宋体"/>
          <w:sz w:val="24"/>
          <w:szCs w:val="24"/>
        </w:rPr>
        <w:t>前进行14 天健康监测，健康监测结束后可以</w:t>
      </w:r>
      <w:r>
        <w:rPr>
          <w:rStyle w:val="8"/>
          <w:rFonts w:hint="eastAsia" w:ascii="宋体" w:hAnsi="宋体"/>
          <w:sz w:val="24"/>
          <w:szCs w:val="24"/>
        </w:rPr>
        <w:t>返校</w:t>
      </w:r>
      <w:r>
        <w:rPr>
          <w:rStyle w:val="8"/>
          <w:rFonts w:ascii="宋体" w:hAnsi="宋体"/>
          <w:sz w:val="24"/>
          <w:szCs w:val="24"/>
        </w:rPr>
        <w:t>，但需持</w:t>
      </w:r>
      <w:r>
        <w:rPr>
          <w:rStyle w:val="8"/>
          <w:rFonts w:ascii="宋体" w:hAnsi="宋体" w:cs="宋体"/>
          <w:b/>
          <w:bCs/>
          <w:sz w:val="24"/>
          <w:szCs w:val="24"/>
        </w:rPr>
        <w:t>登机登车前48小时内核酸检测阴性证明</w:t>
      </w:r>
      <w:r>
        <w:rPr>
          <w:rStyle w:val="8"/>
          <w:rFonts w:hint="eastAsia" w:ascii="宋体" w:hAnsi="宋体"/>
          <w:sz w:val="24"/>
          <w:szCs w:val="24"/>
        </w:rPr>
        <w:t>，</w:t>
      </w:r>
      <w:r>
        <w:rPr>
          <w:rStyle w:val="8"/>
          <w:rFonts w:ascii="宋体" w:hAnsi="宋体" w:cs="宋体"/>
          <w:b/>
          <w:bCs/>
          <w:sz w:val="24"/>
          <w:szCs w:val="24"/>
        </w:rPr>
        <w:t>在抵京当日进行核酸检测，</w:t>
      </w:r>
      <w:r>
        <w:rPr>
          <w:rStyle w:val="8"/>
          <w:rFonts w:ascii="宋体" w:hAnsi="宋体"/>
          <w:sz w:val="24"/>
          <w:szCs w:val="24"/>
        </w:rPr>
        <w:t>检测结果为阴性后，持健康“绿码”和行程“绿码”方可入校</w:t>
      </w:r>
      <w:r>
        <w:rPr>
          <w:rStyle w:val="8"/>
          <w:rFonts w:hint="eastAsia" w:ascii="宋体" w:hAnsi="宋体"/>
          <w:sz w:val="24"/>
          <w:szCs w:val="24"/>
        </w:rPr>
        <w:t>返校</w:t>
      </w:r>
      <w:r>
        <w:rPr>
          <w:rStyle w:val="8"/>
          <w:rFonts w:ascii="宋体" w:hAnsi="宋体"/>
          <w:sz w:val="24"/>
          <w:szCs w:val="24"/>
        </w:rPr>
        <w:t>。</w:t>
      </w:r>
    </w:p>
    <w:p>
      <w:pPr>
        <w:spacing w:line="560" w:lineRule="exact"/>
        <w:ind w:firstLine="480" w:firstLineChars="200"/>
        <w:rPr>
          <w:rStyle w:val="8"/>
          <w:rFonts w:ascii="宋体" w:hAnsi="宋体"/>
          <w:sz w:val="24"/>
          <w:szCs w:val="24"/>
        </w:rPr>
      </w:pPr>
      <w:r>
        <w:rPr>
          <w:rStyle w:val="8"/>
          <w:rFonts w:hint="eastAsia" w:ascii="宋体" w:hAnsi="宋体"/>
          <w:sz w:val="24"/>
          <w:szCs w:val="24"/>
        </w:rPr>
        <w:t>d</w:t>
      </w:r>
      <w:r>
        <w:rPr>
          <w:rStyle w:val="8"/>
          <w:rFonts w:ascii="宋体" w:hAnsi="宋体"/>
          <w:sz w:val="24"/>
          <w:szCs w:val="24"/>
        </w:rPr>
        <w:t>.在京外中高风险地区所在地级市域内其他县（市、区、旗，直辖市为所在区）的</w:t>
      </w:r>
      <w:r>
        <w:rPr>
          <w:rStyle w:val="8"/>
          <w:rFonts w:hint="eastAsia" w:ascii="宋体" w:hAnsi="宋体"/>
          <w:sz w:val="24"/>
          <w:szCs w:val="24"/>
        </w:rPr>
        <w:t>在校本科生、研究生</w:t>
      </w:r>
      <w:r>
        <w:rPr>
          <w:rStyle w:val="8"/>
          <w:rFonts w:ascii="宋体" w:hAnsi="宋体"/>
          <w:sz w:val="24"/>
          <w:szCs w:val="24"/>
        </w:rPr>
        <w:t>，来京</w:t>
      </w:r>
      <w:r>
        <w:rPr>
          <w:rStyle w:val="8"/>
          <w:rFonts w:hint="eastAsia" w:ascii="宋体" w:hAnsi="宋体"/>
          <w:sz w:val="24"/>
          <w:szCs w:val="24"/>
        </w:rPr>
        <w:t>返校</w:t>
      </w:r>
      <w:r>
        <w:rPr>
          <w:rStyle w:val="8"/>
          <w:rFonts w:ascii="宋体" w:hAnsi="宋体"/>
          <w:sz w:val="24"/>
          <w:szCs w:val="24"/>
        </w:rPr>
        <w:t>前进行14天健康监测，健康监测结束后可以来京</w:t>
      </w:r>
      <w:r>
        <w:rPr>
          <w:rStyle w:val="8"/>
          <w:rFonts w:hint="eastAsia" w:ascii="宋体" w:hAnsi="宋体"/>
          <w:sz w:val="24"/>
          <w:szCs w:val="24"/>
        </w:rPr>
        <w:t>返校</w:t>
      </w:r>
      <w:r>
        <w:rPr>
          <w:rStyle w:val="8"/>
          <w:rFonts w:ascii="宋体" w:hAnsi="宋体"/>
          <w:sz w:val="24"/>
          <w:szCs w:val="24"/>
        </w:rPr>
        <w:t>，但需持</w:t>
      </w:r>
      <w:r>
        <w:rPr>
          <w:rStyle w:val="8"/>
          <w:rFonts w:ascii="宋体" w:hAnsi="宋体" w:cs="宋体"/>
          <w:b/>
          <w:bCs/>
          <w:sz w:val="24"/>
          <w:szCs w:val="24"/>
        </w:rPr>
        <w:t>登机登车前48小时内核酸检测阴性证明</w:t>
      </w:r>
      <w:r>
        <w:rPr>
          <w:rStyle w:val="8"/>
          <w:rFonts w:hint="eastAsia" w:ascii="宋体" w:hAnsi="宋体"/>
          <w:sz w:val="24"/>
          <w:szCs w:val="24"/>
        </w:rPr>
        <w:t>，</w:t>
      </w:r>
      <w:r>
        <w:rPr>
          <w:rStyle w:val="8"/>
          <w:rFonts w:ascii="宋体" w:hAnsi="宋体" w:cs="宋体"/>
          <w:b/>
          <w:bCs/>
          <w:sz w:val="24"/>
          <w:szCs w:val="24"/>
        </w:rPr>
        <w:t>在抵京当日进行核酸检测</w:t>
      </w:r>
      <w:r>
        <w:rPr>
          <w:rStyle w:val="8"/>
          <w:rFonts w:ascii="宋体" w:hAnsi="宋体"/>
          <w:sz w:val="24"/>
          <w:szCs w:val="24"/>
        </w:rPr>
        <w:t>，检测结果为阴性后，持健康“绿码”和行程“绿码”方可入校</w:t>
      </w:r>
      <w:r>
        <w:rPr>
          <w:rStyle w:val="8"/>
          <w:rFonts w:hint="eastAsia" w:ascii="宋体" w:hAnsi="宋体"/>
          <w:sz w:val="24"/>
          <w:szCs w:val="24"/>
        </w:rPr>
        <w:t>返校</w:t>
      </w:r>
      <w:r>
        <w:rPr>
          <w:rStyle w:val="8"/>
          <w:rFonts w:ascii="宋体" w:hAnsi="宋体"/>
          <w:sz w:val="24"/>
          <w:szCs w:val="24"/>
        </w:rPr>
        <w:t>。</w:t>
      </w:r>
    </w:p>
    <w:p>
      <w:pPr>
        <w:spacing w:line="560" w:lineRule="exact"/>
        <w:ind w:firstLine="480" w:firstLineChars="200"/>
        <w:rPr>
          <w:rStyle w:val="8"/>
          <w:rFonts w:ascii="宋体" w:hAnsi="宋体"/>
          <w:sz w:val="24"/>
          <w:szCs w:val="24"/>
        </w:rPr>
      </w:pPr>
      <w:r>
        <w:rPr>
          <w:rStyle w:val="8"/>
          <w:rFonts w:hint="eastAsia" w:ascii="宋体" w:hAnsi="宋体"/>
          <w:sz w:val="24"/>
          <w:szCs w:val="24"/>
        </w:rPr>
        <w:t>e</w:t>
      </w:r>
      <w:r>
        <w:rPr>
          <w:rStyle w:val="8"/>
          <w:rFonts w:ascii="宋体" w:hAnsi="宋体"/>
          <w:sz w:val="24"/>
          <w:szCs w:val="24"/>
        </w:rPr>
        <w:t>.从境外来京</w:t>
      </w:r>
      <w:r>
        <w:rPr>
          <w:rStyle w:val="8"/>
          <w:rFonts w:hint="eastAsia" w:ascii="宋体" w:hAnsi="宋体"/>
          <w:sz w:val="24"/>
          <w:szCs w:val="24"/>
        </w:rPr>
        <w:t>返校</w:t>
      </w:r>
      <w:r>
        <w:rPr>
          <w:rStyle w:val="8"/>
          <w:rFonts w:ascii="宋体" w:hAnsi="宋体"/>
          <w:sz w:val="24"/>
          <w:szCs w:val="24"/>
        </w:rPr>
        <w:t>的</w:t>
      </w:r>
      <w:r>
        <w:rPr>
          <w:rStyle w:val="8"/>
          <w:rFonts w:hint="eastAsia" w:ascii="宋体" w:hAnsi="宋体"/>
          <w:sz w:val="24"/>
          <w:szCs w:val="24"/>
        </w:rPr>
        <w:t>在校本科生、研究生</w:t>
      </w:r>
      <w:r>
        <w:rPr>
          <w:rStyle w:val="8"/>
          <w:rFonts w:ascii="宋体" w:hAnsi="宋体"/>
          <w:sz w:val="24"/>
          <w:szCs w:val="24"/>
        </w:rPr>
        <w:t>解除入境隔离后，应居家健康监测满7天后，持48小时内核酸检测阴性证明</w:t>
      </w:r>
      <w:r>
        <w:rPr>
          <w:rStyle w:val="8"/>
          <w:rFonts w:hint="eastAsia" w:ascii="宋体" w:hAnsi="宋体"/>
          <w:sz w:val="24"/>
          <w:szCs w:val="24"/>
        </w:rPr>
        <w:t>返校</w:t>
      </w:r>
      <w:r>
        <w:rPr>
          <w:rStyle w:val="8"/>
          <w:rFonts w:ascii="宋体" w:hAnsi="宋体"/>
          <w:sz w:val="24"/>
          <w:szCs w:val="24"/>
        </w:rPr>
        <w:t>。</w:t>
      </w:r>
    </w:p>
    <w:p>
      <w:pPr>
        <w:spacing w:line="560" w:lineRule="exact"/>
        <w:ind w:firstLine="480" w:firstLineChars="200"/>
        <w:rPr>
          <w:rStyle w:val="8"/>
          <w:rFonts w:ascii="宋体" w:hAnsi="宋体"/>
          <w:sz w:val="24"/>
          <w:szCs w:val="24"/>
        </w:rPr>
      </w:pPr>
      <w:r>
        <w:rPr>
          <w:rStyle w:val="8"/>
          <w:rFonts w:hint="eastAsia" w:ascii="宋体" w:hAnsi="宋体"/>
          <w:sz w:val="24"/>
          <w:szCs w:val="24"/>
        </w:rPr>
        <w:t>f</w:t>
      </w:r>
      <w:r>
        <w:rPr>
          <w:rStyle w:val="8"/>
          <w:rFonts w:ascii="宋体" w:hAnsi="宋体"/>
          <w:sz w:val="24"/>
          <w:szCs w:val="24"/>
        </w:rPr>
        <w:t>.家庭成员从境外返回且解除入境隔离的，该家庭成员需居家健康监测满7天后，并核酸检测阴性，</w:t>
      </w:r>
      <w:r>
        <w:rPr>
          <w:rStyle w:val="8"/>
          <w:rFonts w:hint="eastAsia" w:ascii="宋体" w:hAnsi="宋体"/>
          <w:sz w:val="24"/>
          <w:szCs w:val="24"/>
        </w:rPr>
        <w:t>在校本科生、研究生</w:t>
      </w:r>
      <w:r>
        <w:rPr>
          <w:rStyle w:val="8"/>
          <w:rFonts w:ascii="宋体" w:hAnsi="宋体"/>
          <w:sz w:val="24"/>
          <w:szCs w:val="24"/>
        </w:rPr>
        <w:t>持本人48小时内核酸检测阴性证明</w:t>
      </w:r>
      <w:r>
        <w:rPr>
          <w:rStyle w:val="8"/>
          <w:rFonts w:hint="eastAsia" w:ascii="宋体" w:hAnsi="宋体"/>
          <w:sz w:val="24"/>
          <w:szCs w:val="24"/>
        </w:rPr>
        <w:t>返校</w:t>
      </w:r>
      <w:r>
        <w:rPr>
          <w:rStyle w:val="8"/>
          <w:rFonts w:ascii="宋体" w:hAnsi="宋体"/>
          <w:sz w:val="24"/>
          <w:szCs w:val="24"/>
        </w:rPr>
        <w:t>。</w:t>
      </w:r>
    </w:p>
    <w:p>
      <w:pPr>
        <w:spacing w:line="560" w:lineRule="exact"/>
        <w:ind w:firstLine="480" w:firstLineChars="200"/>
        <w:rPr>
          <w:rStyle w:val="8"/>
          <w:rFonts w:ascii="宋体" w:hAnsi="宋体"/>
          <w:sz w:val="24"/>
          <w:szCs w:val="24"/>
        </w:rPr>
      </w:pPr>
      <w:r>
        <w:rPr>
          <w:rStyle w:val="8"/>
          <w:rFonts w:hint="eastAsia" w:ascii="宋体" w:hAnsi="宋体"/>
          <w:sz w:val="24"/>
          <w:szCs w:val="24"/>
        </w:rPr>
        <w:t>g</w:t>
      </w:r>
      <w:r>
        <w:rPr>
          <w:rStyle w:val="8"/>
          <w:rFonts w:ascii="宋体" w:hAnsi="宋体"/>
          <w:sz w:val="24"/>
          <w:szCs w:val="24"/>
        </w:rPr>
        <w:t>.本人或共同居住的家庭成员为确诊病例、疑似病例、无症状感染者、密切接触者的暂不返校。本人或共同居住的家庭成员曾为确诊病例、疑似病例、无症状感染者、密切接触者的须严格执行相关疫情防控措施后，再持48小时内核酸检测阴性证明</w:t>
      </w:r>
      <w:r>
        <w:rPr>
          <w:rStyle w:val="8"/>
          <w:rFonts w:hint="eastAsia" w:ascii="宋体" w:hAnsi="宋体"/>
          <w:sz w:val="24"/>
          <w:szCs w:val="24"/>
        </w:rPr>
        <w:t>返校</w:t>
      </w:r>
      <w:r>
        <w:rPr>
          <w:rStyle w:val="8"/>
          <w:rFonts w:ascii="宋体" w:hAnsi="宋体"/>
          <w:sz w:val="24"/>
          <w:szCs w:val="24"/>
        </w:rPr>
        <w:t>。</w:t>
      </w:r>
    </w:p>
    <w:p>
      <w:pPr>
        <w:spacing w:line="560" w:lineRule="exact"/>
        <w:ind w:firstLine="480" w:firstLineChars="200"/>
        <w:rPr>
          <w:rStyle w:val="8"/>
          <w:rFonts w:ascii="宋体" w:hAnsi="宋体" w:cs="宋体"/>
          <w:b/>
          <w:bCs/>
          <w:sz w:val="24"/>
          <w:szCs w:val="24"/>
        </w:rPr>
      </w:pPr>
      <w:r>
        <w:rPr>
          <w:rStyle w:val="8"/>
          <w:rFonts w:hint="eastAsia" w:ascii="宋体" w:hAnsi="宋体"/>
          <w:sz w:val="24"/>
          <w:szCs w:val="24"/>
        </w:rPr>
        <w:t>h</w:t>
      </w:r>
      <w:r>
        <w:rPr>
          <w:rStyle w:val="8"/>
          <w:rFonts w:ascii="宋体" w:hAnsi="宋体"/>
          <w:sz w:val="24"/>
          <w:szCs w:val="24"/>
        </w:rPr>
        <w:t>.本人或共同居住的家庭成员有发热、乏力、咳嗽、咽痛、咽干、腹泻、呕吐、嗅觉或味觉减退等疑似症状，要及时就诊，待症状消除且核酸检测结果为阴性，报学校批准后，方可</w:t>
      </w:r>
      <w:r>
        <w:rPr>
          <w:rStyle w:val="8"/>
          <w:rFonts w:hint="eastAsia" w:ascii="宋体" w:hAnsi="宋体"/>
          <w:sz w:val="24"/>
          <w:szCs w:val="24"/>
        </w:rPr>
        <w:t>返校</w:t>
      </w:r>
      <w:r>
        <w:rPr>
          <w:rStyle w:val="8"/>
          <w:rFonts w:ascii="宋体" w:hAnsi="宋体"/>
          <w:sz w:val="24"/>
          <w:szCs w:val="24"/>
        </w:rPr>
        <w:t>。</w:t>
      </w:r>
      <w:r>
        <w:rPr>
          <w:rStyle w:val="8"/>
          <w:rFonts w:ascii="宋体" w:hAnsi="宋体" w:cs="宋体"/>
          <w:b/>
          <w:bCs/>
          <w:color w:val="FF0000"/>
          <w:sz w:val="24"/>
          <w:szCs w:val="24"/>
        </w:rPr>
        <w:t>严禁带病</w:t>
      </w:r>
      <w:r>
        <w:rPr>
          <w:rStyle w:val="8"/>
          <w:rFonts w:hint="eastAsia" w:ascii="宋体" w:hAnsi="宋体" w:cs="宋体"/>
          <w:b/>
          <w:bCs/>
          <w:color w:val="FF0000"/>
          <w:sz w:val="24"/>
          <w:szCs w:val="24"/>
        </w:rPr>
        <w:t>返校</w:t>
      </w:r>
      <w:r>
        <w:rPr>
          <w:rStyle w:val="8"/>
          <w:rFonts w:ascii="宋体" w:hAnsi="宋体" w:cs="宋体"/>
          <w:b/>
          <w:bCs/>
          <w:sz w:val="24"/>
          <w:szCs w:val="24"/>
        </w:rPr>
        <w:t>。</w:t>
      </w:r>
    </w:p>
    <w:p>
      <w:pPr>
        <w:spacing w:line="560" w:lineRule="exact"/>
        <w:ind w:firstLine="482" w:firstLineChars="200"/>
        <w:rPr>
          <w:rStyle w:val="8"/>
          <w:rFonts w:hint="eastAsia" w:ascii="宋体" w:hAnsi="宋体"/>
          <w:b/>
          <w:bCs/>
          <w:sz w:val="24"/>
          <w:szCs w:val="24"/>
          <w:lang w:val="en-US" w:eastAsia="zh-CN"/>
        </w:rPr>
      </w:pPr>
      <w:r>
        <w:rPr>
          <w:rStyle w:val="8"/>
          <w:rFonts w:hint="eastAsia" w:ascii="宋体" w:hAnsi="宋体"/>
          <w:b/>
          <w:bCs/>
          <w:sz w:val="24"/>
          <w:szCs w:val="24"/>
          <w:lang w:eastAsia="zh-CN"/>
        </w:rPr>
        <w:t>凡在京外中高风险地区所在县（市、区、旗，直辖市为所在区）及14天内有该区域旅居史</w:t>
      </w:r>
      <w:r>
        <w:rPr>
          <w:rStyle w:val="8"/>
          <w:rFonts w:hint="eastAsia" w:ascii="宋体" w:hAnsi="宋体"/>
          <w:b/>
          <w:bCs/>
          <w:sz w:val="24"/>
          <w:szCs w:val="24"/>
          <w:lang w:val="en-US" w:eastAsia="zh-CN"/>
        </w:rPr>
        <w:t>的学生</w:t>
      </w:r>
      <w:r>
        <w:rPr>
          <w:rStyle w:val="8"/>
          <w:rFonts w:hint="eastAsia" w:ascii="宋体" w:hAnsi="宋体"/>
          <w:b/>
          <w:bCs/>
          <w:sz w:val="24"/>
          <w:szCs w:val="24"/>
          <w:lang w:eastAsia="zh-CN"/>
        </w:rPr>
        <w:t>，若</w:t>
      </w:r>
      <w:r>
        <w:rPr>
          <w:rStyle w:val="8"/>
          <w:rFonts w:hint="eastAsia" w:ascii="宋体" w:hAnsi="宋体"/>
          <w:b/>
          <w:bCs/>
          <w:sz w:val="24"/>
          <w:szCs w:val="24"/>
          <w:lang w:val="en-US" w:eastAsia="zh-CN"/>
        </w:rPr>
        <w:t>8月22日前未降为低风险地区、健康码和行程码未转绿，则不符合上述c点的规定，不能在9月5日前完成14天健康监测，所以暂缓来校报到，需向学院履行请假手续，须完成14天健康监测后，才能按要求来京。</w:t>
      </w:r>
    </w:p>
    <w:p>
      <w:pPr>
        <w:spacing w:line="560" w:lineRule="exact"/>
        <w:ind w:firstLine="480" w:firstLineChars="200"/>
        <w:rPr>
          <w:rStyle w:val="8"/>
          <w:rFonts w:ascii="宋体" w:hAnsi="宋体"/>
          <w:sz w:val="24"/>
          <w:szCs w:val="24"/>
        </w:rPr>
      </w:pPr>
      <w:r>
        <w:rPr>
          <w:rStyle w:val="8"/>
          <w:rFonts w:ascii="宋体" w:hAnsi="宋体"/>
          <w:sz w:val="24"/>
          <w:szCs w:val="24"/>
        </w:rPr>
        <w:t>学校将为</w:t>
      </w:r>
      <w:r>
        <w:rPr>
          <w:rStyle w:val="8"/>
          <w:rFonts w:hint="eastAsia" w:ascii="宋体" w:hAnsi="宋体"/>
          <w:sz w:val="24"/>
          <w:szCs w:val="24"/>
        </w:rPr>
        <w:t>在校本科生、研究生</w:t>
      </w:r>
      <w:r>
        <w:rPr>
          <w:rStyle w:val="8"/>
          <w:rFonts w:ascii="宋体" w:hAnsi="宋体"/>
          <w:sz w:val="24"/>
          <w:szCs w:val="24"/>
        </w:rPr>
        <w:t>报销</w:t>
      </w:r>
      <w:r>
        <w:rPr>
          <w:rStyle w:val="8"/>
          <w:rFonts w:hint="eastAsia" w:ascii="宋体" w:hAnsi="宋体"/>
          <w:sz w:val="24"/>
          <w:szCs w:val="24"/>
        </w:rPr>
        <w:t>返校</w:t>
      </w:r>
      <w:r>
        <w:rPr>
          <w:rStyle w:val="8"/>
          <w:rFonts w:ascii="宋体" w:hAnsi="宋体"/>
          <w:sz w:val="24"/>
          <w:szCs w:val="24"/>
        </w:rPr>
        <w:t>必须的核酸检测费用（其他事由进行的核酸检测费用不予报销），发票抬头写北京工商大学或</w:t>
      </w:r>
      <w:r>
        <w:rPr>
          <w:rStyle w:val="8"/>
          <w:rFonts w:hint="eastAsia" w:ascii="宋体" w:hAnsi="宋体"/>
          <w:sz w:val="24"/>
          <w:szCs w:val="24"/>
        </w:rPr>
        <w:t>在校本科生、研究生</w:t>
      </w:r>
      <w:r>
        <w:rPr>
          <w:rStyle w:val="8"/>
          <w:rFonts w:ascii="宋体" w:hAnsi="宋体"/>
          <w:sz w:val="24"/>
          <w:szCs w:val="24"/>
        </w:rPr>
        <w:t>本人均可。</w:t>
      </w:r>
      <w:r>
        <w:rPr>
          <w:rStyle w:val="8"/>
          <w:rFonts w:hint="eastAsia" w:ascii="宋体" w:hAnsi="宋体"/>
          <w:sz w:val="24"/>
          <w:szCs w:val="24"/>
        </w:rPr>
        <w:t>在校本科生、研究生</w:t>
      </w:r>
      <w:r>
        <w:rPr>
          <w:rStyle w:val="8"/>
          <w:rFonts w:ascii="宋体" w:hAnsi="宋体"/>
          <w:sz w:val="24"/>
          <w:szCs w:val="24"/>
        </w:rPr>
        <w:t>在</w:t>
      </w:r>
      <w:r>
        <w:rPr>
          <w:rStyle w:val="8"/>
          <w:rFonts w:hint="eastAsia" w:ascii="宋体" w:hAnsi="宋体"/>
          <w:sz w:val="24"/>
          <w:szCs w:val="24"/>
        </w:rPr>
        <w:t>返校</w:t>
      </w:r>
      <w:r>
        <w:rPr>
          <w:rStyle w:val="8"/>
          <w:rFonts w:ascii="宋体" w:hAnsi="宋体"/>
          <w:sz w:val="24"/>
          <w:szCs w:val="24"/>
        </w:rPr>
        <w:t>后将</w:t>
      </w:r>
      <w:r>
        <w:rPr>
          <w:rStyle w:val="8"/>
          <w:rFonts w:ascii="宋体" w:hAnsi="宋体"/>
          <w:b/>
          <w:bCs/>
          <w:color w:val="FF0000"/>
          <w:sz w:val="24"/>
          <w:szCs w:val="24"/>
        </w:rPr>
        <w:t>核酸检测的正规发票</w:t>
      </w:r>
      <w:r>
        <w:rPr>
          <w:rStyle w:val="8"/>
          <w:rFonts w:ascii="宋体" w:hAnsi="宋体"/>
          <w:sz w:val="24"/>
          <w:szCs w:val="24"/>
        </w:rPr>
        <w:t>（电子发票须自行打印）提交至学院，由学院汇总后报校医院审核，最终由财务处将报销款项打至学生本人北京银行卡（无北京银行卡</w:t>
      </w:r>
      <w:r>
        <w:rPr>
          <w:rStyle w:val="8"/>
          <w:rFonts w:hint="eastAsia" w:ascii="宋体" w:hAnsi="宋体"/>
          <w:sz w:val="24"/>
          <w:szCs w:val="24"/>
        </w:rPr>
        <w:t>在校本科生、研究生</w:t>
      </w:r>
      <w:r>
        <w:rPr>
          <w:rStyle w:val="8"/>
          <w:rFonts w:ascii="宋体" w:hAnsi="宋体"/>
          <w:sz w:val="24"/>
          <w:szCs w:val="24"/>
        </w:rPr>
        <w:t>待</w:t>
      </w:r>
      <w:r>
        <w:rPr>
          <w:rStyle w:val="8"/>
          <w:rFonts w:hint="eastAsia" w:ascii="宋体" w:hAnsi="宋体"/>
          <w:sz w:val="24"/>
          <w:szCs w:val="24"/>
        </w:rPr>
        <w:t>返校</w:t>
      </w:r>
      <w:r>
        <w:rPr>
          <w:rStyle w:val="8"/>
          <w:rFonts w:ascii="宋体" w:hAnsi="宋体"/>
          <w:sz w:val="24"/>
          <w:szCs w:val="24"/>
        </w:rPr>
        <w:t>时统一收集信息并办理）；</w:t>
      </w:r>
    </w:p>
    <w:p>
      <w:pPr>
        <w:spacing w:line="560" w:lineRule="exact"/>
        <w:ind w:firstLine="480" w:firstLineChars="200"/>
        <w:rPr>
          <w:rStyle w:val="8"/>
          <w:rFonts w:ascii="宋体" w:hAnsi="宋体"/>
          <w:sz w:val="24"/>
          <w:szCs w:val="24"/>
        </w:rPr>
      </w:pPr>
      <w:r>
        <w:rPr>
          <w:rStyle w:val="8"/>
          <w:rFonts w:ascii="宋体" w:hAnsi="宋体"/>
          <w:sz w:val="24"/>
          <w:szCs w:val="24"/>
        </w:rPr>
        <w:t>7.</w:t>
      </w:r>
      <w:r>
        <w:rPr>
          <w:rStyle w:val="8"/>
          <w:rFonts w:hint="eastAsia" w:ascii="宋体" w:hAnsi="宋体"/>
          <w:b/>
          <w:bCs/>
          <w:color w:val="FF0000"/>
          <w:sz w:val="24"/>
          <w:szCs w:val="24"/>
        </w:rPr>
        <w:t>在校本科生、研究生</w:t>
      </w:r>
      <w:r>
        <w:rPr>
          <w:rStyle w:val="8"/>
          <w:rFonts w:ascii="宋体" w:hAnsi="宋体"/>
          <w:b/>
          <w:bCs/>
          <w:color w:val="FF0000"/>
          <w:sz w:val="24"/>
          <w:szCs w:val="24"/>
        </w:rPr>
        <w:t>合理规划到校时间，按时</w:t>
      </w:r>
      <w:r>
        <w:rPr>
          <w:rStyle w:val="8"/>
          <w:rFonts w:hint="eastAsia" w:ascii="宋体" w:hAnsi="宋体"/>
          <w:b/>
          <w:bCs/>
          <w:color w:val="FF0000"/>
          <w:sz w:val="24"/>
          <w:szCs w:val="24"/>
        </w:rPr>
        <w:t>返校</w:t>
      </w:r>
      <w:r>
        <w:rPr>
          <w:rStyle w:val="8"/>
          <w:rFonts w:ascii="宋体" w:hAnsi="宋体"/>
          <w:b/>
          <w:bCs/>
          <w:color w:val="FF0000"/>
          <w:sz w:val="24"/>
          <w:szCs w:val="24"/>
        </w:rPr>
        <w:t>，不得提前到校。</w:t>
      </w:r>
      <w:r>
        <w:rPr>
          <w:rStyle w:val="8"/>
          <w:rFonts w:ascii="宋体" w:hAnsi="宋体"/>
          <w:sz w:val="24"/>
          <w:szCs w:val="24"/>
        </w:rPr>
        <w:t>因极特殊情况，京外学生未能及时购买到</w:t>
      </w:r>
      <w:r>
        <w:rPr>
          <w:rStyle w:val="8"/>
          <w:rFonts w:hint="eastAsia" w:ascii="宋体" w:hAnsi="宋体"/>
          <w:sz w:val="24"/>
          <w:szCs w:val="24"/>
        </w:rPr>
        <w:t>返校</w:t>
      </w:r>
      <w:r>
        <w:rPr>
          <w:rStyle w:val="8"/>
          <w:rFonts w:ascii="宋体" w:hAnsi="宋体"/>
          <w:sz w:val="24"/>
          <w:szCs w:val="24"/>
        </w:rPr>
        <w:t>当日的车票或机票，须提前向学院报备，并通过“掌上北工商”app履行请假手续。</w:t>
      </w:r>
    </w:p>
    <w:p>
      <w:pPr>
        <w:spacing w:line="560" w:lineRule="exact"/>
        <w:ind w:firstLine="480" w:firstLineChars="200"/>
        <w:rPr>
          <w:rStyle w:val="8"/>
          <w:rFonts w:ascii="宋体" w:hAnsi="宋体"/>
          <w:sz w:val="24"/>
          <w:szCs w:val="24"/>
        </w:rPr>
      </w:pPr>
      <w:r>
        <w:rPr>
          <w:rStyle w:val="8"/>
          <w:rFonts w:ascii="宋体" w:hAnsi="宋体"/>
          <w:sz w:val="24"/>
          <w:szCs w:val="24"/>
        </w:rPr>
        <w:t>8.各学院</w:t>
      </w:r>
      <w:r>
        <w:rPr>
          <w:rStyle w:val="8"/>
          <w:rFonts w:hint="eastAsia" w:ascii="宋体" w:hAnsi="宋体"/>
          <w:sz w:val="24"/>
          <w:szCs w:val="24"/>
        </w:rPr>
        <w:t>可视情况</w:t>
      </w:r>
      <w:r>
        <w:rPr>
          <w:rStyle w:val="8"/>
          <w:rFonts w:ascii="宋体" w:hAnsi="宋体"/>
          <w:sz w:val="24"/>
          <w:szCs w:val="24"/>
        </w:rPr>
        <w:t>组织低风险地区在校生提前1-2天返校，参与</w:t>
      </w:r>
      <w:r>
        <w:rPr>
          <w:rStyle w:val="8"/>
          <w:rFonts w:hint="eastAsia" w:ascii="宋体" w:hAnsi="宋体"/>
          <w:sz w:val="24"/>
          <w:szCs w:val="24"/>
        </w:rPr>
        <w:t>返校</w:t>
      </w:r>
      <w:r>
        <w:rPr>
          <w:rStyle w:val="8"/>
          <w:rFonts w:ascii="宋体" w:hAnsi="宋体"/>
          <w:sz w:val="24"/>
          <w:szCs w:val="24"/>
        </w:rPr>
        <w:t>志愿服务工作。提前返校的志愿者必须满足学校疫情防控有关要求，具体志愿者名单须由学院自行向疫情防控领导小组报备。</w:t>
      </w:r>
    </w:p>
    <w:p>
      <w:pPr>
        <w:spacing w:line="560" w:lineRule="exact"/>
        <w:ind w:firstLine="482" w:firstLineChars="200"/>
        <w:rPr>
          <w:rStyle w:val="8"/>
          <w:rFonts w:ascii="宋体" w:hAnsi="宋体"/>
          <w:b/>
          <w:sz w:val="24"/>
          <w:szCs w:val="24"/>
        </w:rPr>
      </w:pPr>
      <w:r>
        <w:rPr>
          <w:rStyle w:val="8"/>
          <w:rFonts w:ascii="宋体" w:hAnsi="宋体"/>
          <w:b/>
          <w:sz w:val="24"/>
          <w:szCs w:val="24"/>
        </w:rPr>
        <w:t>（</w:t>
      </w:r>
      <w:r>
        <w:rPr>
          <w:rStyle w:val="8"/>
          <w:rFonts w:hint="eastAsia" w:ascii="宋体" w:hAnsi="宋体"/>
          <w:b/>
          <w:sz w:val="24"/>
          <w:szCs w:val="24"/>
        </w:rPr>
        <w:t>二</w:t>
      </w:r>
      <w:r>
        <w:rPr>
          <w:rStyle w:val="8"/>
          <w:rFonts w:ascii="宋体" w:hAnsi="宋体"/>
          <w:b/>
          <w:sz w:val="24"/>
          <w:szCs w:val="24"/>
        </w:rPr>
        <w:t>）</w:t>
      </w:r>
      <w:r>
        <w:rPr>
          <w:rStyle w:val="8"/>
          <w:rFonts w:hint="eastAsia" w:ascii="宋体" w:hAnsi="宋体"/>
          <w:b/>
          <w:bCs/>
          <w:sz w:val="24"/>
          <w:szCs w:val="24"/>
        </w:rPr>
        <w:t>在校本科生、研究生</w:t>
      </w:r>
      <w:r>
        <w:rPr>
          <w:rStyle w:val="8"/>
          <w:rFonts w:hint="eastAsia" w:ascii="宋体" w:hAnsi="宋体"/>
          <w:b/>
          <w:sz w:val="24"/>
          <w:szCs w:val="24"/>
        </w:rPr>
        <w:t>返校</w:t>
      </w:r>
      <w:r>
        <w:rPr>
          <w:rStyle w:val="8"/>
          <w:rFonts w:ascii="宋体" w:hAnsi="宋体"/>
          <w:b/>
          <w:sz w:val="24"/>
          <w:szCs w:val="24"/>
        </w:rPr>
        <w:t>申请及学院审核</w:t>
      </w:r>
    </w:p>
    <w:p>
      <w:pPr>
        <w:spacing w:line="560" w:lineRule="exact"/>
        <w:ind w:firstLine="480" w:firstLineChars="200"/>
        <w:rPr>
          <w:rStyle w:val="8"/>
          <w:rFonts w:ascii="宋体" w:hAnsi="宋体"/>
          <w:sz w:val="24"/>
          <w:szCs w:val="24"/>
        </w:rPr>
      </w:pPr>
      <w:r>
        <w:rPr>
          <w:rStyle w:val="8"/>
          <w:rFonts w:ascii="宋体" w:hAnsi="宋体" w:cs="宋体"/>
          <w:bCs/>
          <w:sz w:val="24"/>
          <w:szCs w:val="24"/>
        </w:rPr>
        <w:t>1.本人提交申请。</w:t>
      </w:r>
      <w:r>
        <w:rPr>
          <w:rStyle w:val="8"/>
          <w:rFonts w:ascii="宋体" w:hAnsi="宋体"/>
          <w:b/>
          <w:sz w:val="24"/>
          <w:szCs w:val="24"/>
        </w:rPr>
        <w:t>正常</w:t>
      </w:r>
      <w:r>
        <w:rPr>
          <w:rStyle w:val="8"/>
          <w:rFonts w:hint="eastAsia" w:ascii="宋体" w:hAnsi="宋体"/>
          <w:b/>
          <w:sz w:val="24"/>
          <w:szCs w:val="24"/>
        </w:rPr>
        <w:t>返校</w:t>
      </w:r>
      <w:r>
        <w:rPr>
          <w:rStyle w:val="8"/>
          <w:rFonts w:ascii="宋体" w:hAnsi="宋体"/>
          <w:b/>
          <w:sz w:val="24"/>
          <w:szCs w:val="24"/>
        </w:rPr>
        <w:t>的</w:t>
      </w:r>
      <w:r>
        <w:rPr>
          <w:rStyle w:val="8"/>
          <w:rFonts w:hint="eastAsia" w:ascii="宋体" w:hAnsi="宋体"/>
          <w:b/>
          <w:bCs/>
          <w:sz w:val="24"/>
          <w:szCs w:val="24"/>
        </w:rPr>
        <w:t>在校本科生、研究生</w:t>
      </w:r>
      <w:r>
        <w:rPr>
          <w:rStyle w:val="8"/>
          <w:rFonts w:ascii="宋体" w:hAnsi="宋体" w:cs="宋体"/>
          <w:bCs/>
          <w:sz w:val="24"/>
          <w:szCs w:val="24"/>
        </w:rPr>
        <w:t>应</w:t>
      </w:r>
      <w:r>
        <w:rPr>
          <w:rStyle w:val="8"/>
          <w:rFonts w:ascii="宋体" w:hAnsi="宋体"/>
          <w:sz w:val="24"/>
          <w:szCs w:val="24"/>
        </w:rPr>
        <w:t>在</w:t>
      </w:r>
      <w:r>
        <w:rPr>
          <w:rStyle w:val="8"/>
          <w:rFonts w:hint="eastAsia" w:ascii="宋体" w:hAnsi="宋体"/>
          <w:sz w:val="24"/>
          <w:szCs w:val="24"/>
        </w:rPr>
        <w:t>返校</w:t>
      </w:r>
      <w:r>
        <w:rPr>
          <w:rStyle w:val="8"/>
          <w:rFonts w:ascii="宋体" w:hAnsi="宋体"/>
          <w:sz w:val="24"/>
          <w:szCs w:val="24"/>
        </w:rPr>
        <w:t>前两天通过“掌上北工商”app填报信息，提交以下材料：</w:t>
      </w:r>
    </w:p>
    <w:p>
      <w:pPr>
        <w:numPr>
          <w:ilvl w:val="0"/>
          <w:numId w:val="1"/>
        </w:numPr>
        <w:spacing w:line="560" w:lineRule="exact"/>
        <w:ind w:left="0" w:firstLine="567"/>
        <w:rPr>
          <w:rStyle w:val="8"/>
          <w:rFonts w:ascii="宋体" w:hAnsi="宋体"/>
          <w:sz w:val="24"/>
          <w:szCs w:val="24"/>
        </w:rPr>
      </w:pPr>
      <w:r>
        <w:rPr>
          <w:rStyle w:val="8"/>
          <w:rFonts w:ascii="宋体" w:hAnsi="宋体"/>
          <w:sz w:val="24"/>
          <w:szCs w:val="24"/>
        </w:rPr>
        <w:t>健康通行“绿码”截图；</w:t>
      </w:r>
    </w:p>
    <w:p>
      <w:pPr>
        <w:numPr>
          <w:ilvl w:val="0"/>
          <w:numId w:val="1"/>
        </w:numPr>
        <w:spacing w:line="560" w:lineRule="exact"/>
        <w:ind w:left="0" w:firstLine="567"/>
        <w:rPr>
          <w:rStyle w:val="8"/>
          <w:rFonts w:ascii="宋体" w:hAnsi="宋体"/>
          <w:sz w:val="24"/>
          <w:szCs w:val="24"/>
        </w:rPr>
      </w:pPr>
      <w:r>
        <w:rPr>
          <w:rStyle w:val="8"/>
          <w:rFonts w:ascii="宋体" w:hAnsi="宋体"/>
          <w:sz w:val="24"/>
          <w:szCs w:val="24"/>
        </w:rPr>
        <w:t>通信大数据行程“绿码”</w:t>
      </w:r>
    </w:p>
    <w:p>
      <w:pPr>
        <w:numPr>
          <w:ilvl w:val="0"/>
          <w:numId w:val="1"/>
        </w:numPr>
        <w:spacing w:line="560" w:lineRule="exact"/>
        <w:ind w:left="0" w:firstLine="567"/>
        <w:rPr>
          <w:rStyle w:val="8"/>
          <w:rFonts w:ascii="宋体" w:hAnsi="宋体"/>
          <w:sz w:val="24"/>
          <w:szCs w:val="24"/>
        </w:rPr>
      </w:pPr>
      <w:r>
        <w:rPr>
          <w:rStyle w:val="8"/>
          <w:rFonts w:ascii="宋体" w:hAnsi="宋体"/>
          <w:sz w:val="24"/>
          <w:szCs w:val="24"/>
        </w:rPr>
        <w:t>京外</w:t>
      </w:r>
      <w:r>
        <w:rPr>
          <w:rStyle w:val="8"/>
          <w:rFonts w:hint="eastAsia" w:ascii="宋体" w:hAnsi="宋体"/>
          <w:sz w:val="24"/>
          <w:szCs w:val="24"/>
        </w:rPr>
        <w:t>在校本科生、研究生</w:t>
      </w:r>
      <w:r>
        <w:rPr>
          <w:rStyle w:val="8"/>
          <w:rFonts w:ascii="宋体" w:hAnsi="宋体"/>
          <w:sz w:val="24"/>
          <w:szCs w:val="24"/>
        </w:rPr>
        <w:t>购买来京车（机）票购买记录截图（包含日期和时间）</w:t>
      </w:r>
    </w:p>
    <w:p>
      <w:pPr>
        <w:numPr>
          <w:ilvl w:val="0"/>
          <w:numId w:val="1"/>
        </w:numPr>
        <w:spacing w:line="560" w:lineRule="exact"/>
        <w:ind w:left="0" w:firstLine="567"/>
        <w:rPr>
          <w:rStyle w:val="8"/>
          <w:rFonts w:ascii="宋体" w:hAnsi="宋体"/>
          <w:sz w:val="24"/>
          <w:szCs w:val="24"/>
        </w:rPr>
      </w:pPr>
      <w:r>
        <w:rPr>
          <w:rStyle w:val="8"/>
          <w:rFonts w:ascii="宋体" w:hAnsi="宋体"/>
          <w:sz w:val="24"/>
          <w:szCs w:val="24"/>
        </w:rPr>
        <w:t>京外</w:t>
      </w:r>
      <w:r>
        <w:rPr>
          <w:rStyle w:val="8"/>
          <w:rFonts w:hint="eastAsia" w:ascii="宋体" w:hAnsi="宋体"/>
          <w:sz w:val="24"/>
          <w:szCs w:val="24"/>
        </w:rPr>
        <w:t>在校本科生、研究生</w:t>
      </w:r>
      <w:r>
        <w:rPr>
          <w:rStyle w:val="8"/>
          <w:rFonts w:ascii="宋体" w:hAnsi="宋体"/>
          <w:sz w:val="24"/>
          <w:szCs w:val="24"/>
        </w:rPr>
        <w:t>持48小时内核酸检测阴性证明</w:t>
      </w:r>
    </w:p>
    <w:p>
      <w:pPr>
        <w:spacing w:line="560" w:lineRule="exact"/>
        <w:ind w:firstLine="482" w:firstLineChars="200"/>
        <w:rPr>
          <w:rStyle w:val="8"/>
          <w:rFonts w:ascii="宋体" w:hAnsi="宋体"/>
          <w:sz w:val="24"/>
          <w:szCs w:val="24"/>
        </w:rPr>
      </w:pPr>
      <w:r>
        <w:rPr>
          <w:rStyle w:val="8"/>
          <w:rFonts w:ascii="宋体" w:hAnsi="宋体" w:cs="宋体"/>
          <w:b/>
          <w:bCs/>
          <w:sz w:val="24"/>
          <w:szCs w:val="24"/>
        </w:rPr>
        <w:t>因故暂不</w:t>
      </w:r>
      <w:r>
        <w:rPr>
          <w:rStyle w:val="8"/>
          <w:rFonts w:hint="eastAsia" w:ascii="宋体" w:hAnsi="宋体" w:cs="宋体"/>
          <w:b/>
          <w:bCs/>
          <w:sz w:val="24"/>
          <w:szCs w:val="24"/>
        </w:rPr>
        <w:t>返校的</w:t>
      </w:r>
      <w:r>
        <w:rPr>
          <w:rStyle w:val="8"/>
          <w:rFonts w:hint="eastAsia" w:ascii="宋体" w:hAnsi="宋体"/>
          <w:b/>
          <w:bCs/>
          <w:sz w:val="24"/>
          <w:szCs w:val="24"/>
        </w:rPr>
        <w:t>在校本科生、研究生</w:t>
      </w:r>
      <w:r>
        <w:rPr>
          <w:rStyle w:val="8"/>
          <w:rFonts w:ascii="宋体" w:hAnsi="宋体"/>
          <w:sz w:val="24"/>
          <w:szCs w:val="24"/>
        </w:rPr>
        <w:t>需要通过“掌上北工商”app填报【</w:t>
      </w:r>
      <w:r>
        <w:rPr>
          <w:rStyle w:val="8"/>
          <w:rFonts w:ascii="宋体" w:hAnsi="宋体"/>
          <w:b/>
          <w:bCs/>
          <w:color w:val="FF0000"/>
          <w:sz w:val="24"/>
          <w:szCs w:val="24"/>
        </w:rPr>
        <w:t>暂不返校学生请假申请</w:t>
      </w:r>
      <w:r>
        <w:rPr>
          <w:rStyle w:val="8"/>
          <w:rFonts w:ascii="宋体" w:hAnsi="宋体"/>
          <w:sz w:val="24"/>
          <w:szCs w:val="24"/>
        </w:rPr>
        <w:t>】；</w:t>
      </w:r>
    </w:p>
    <w:p>
      <w:pPr>
        <w:spacing w:line="560" w:lineRule="exact"/>
        <w:ind w:firstLine="480" w:firstLineChars="200"/>
        <w:rPr>
          <w:rStyle w:val="8"/>
          <w:rFonts w:ascii="宋体" w:hAnsi="宋体"/>
          <w:sz w:val="24"/>
          <w:szCs w:val="24"/>
        </w:rPr>
      </w:pPr>
      <w:r>
        <w:rPr>
          <w:rStyle w:val="8"/>
          <w:rFonts w:ascii="宋体" w:hAnsi="宋体"/>
          <w:sz w:val="24"/>
          <w:szCs w:val="24"/>
        </w:rPr>
        <w:t>2.学院审核。学院负责教师通过“掌上北工商”app逐一审核</w:t>
      </w:r>
      <w:r>
        <w:rPr>
          <w:rStyle w:val="8"/>
          <w:rFonts w:hint="eastAsia" w:ascii="宋体" w:hAnsi="宋体"/>
          <w:sz w:val="24"/>
          <w:szCs w:val="24"/>
        </w:rPr>
        <w:t>在校本科生、</w:t>
      </w:r>
      <w:r>
        <w:rPr>
          <w:rStyle w:val="8"/>
          <w:rFonts w:ascii="宋体" w:hAnsi="宋体"/>
          <w:sz w:val="24"/>
          <w:szCs w:val="24"/>
        </w:rPr>
        <w:t>研究生提交的材料与申请，做出是否同意</w:t>
      </w:r>
      <w:r>
        <w:rPr>
          <w:rStyle w:val="8"/>
          <w:rFonts w:hint="eastAsia" w:ascii="宋体" w:hAnsi="宋体"/>
          <w:sz w:val="24"/>
          <w:szCs w:val="24"/>
        </w:rPr>
        <w:t>在校本科生、研究生返校</w:t>
      </w:r>
      <w:r>
        <w:rPr>
          <w:rStyle w:val="8"/>
          <w:rFonts w:ascii="宋体" w:hAnsi="宋体"/>
          <w:sz w:val="24"/>
          <w:szCs w:val="24"/>
        </w:rPr>
        <w:t>或暂不</w:t>
      </w:r>
      <w:r>
        <w:rPr>
          <w:rStyle w:val="8"/>
          <w:rFonts w:hint="eastAsia" w:ascii="宋体" w:hAnsi="宋体"/>
          <w:sz w:val="24"/>
          <w:szCs w:val="24"/>
        </w:rPr>
        <w:t>返校</w:t>
      </w:r>
      <w:r>
        <w:rPr>
          <w:rStyle w:val="8"/>
          <w:rFonts w:ascii="宋体" w:hAnsi="宋体"/>
          <w:sz w:val="24"/>
          <w:szCs w:val="24"/>
        </w:rPr>
        <w:t>的评估结论，并逐一通知</w:t>
      </w:r>
      <w:r>
        <w:rPr>
          <w:rStyle w:val="8"/>
          <w:rFonts w:hint="eastAsia" w:ascii="宋体" w:hAnsi="宋体"/>
          <w:sz w:val="24"/>
          <w:szCs w:val="24"/>
        </w:rPr>
        <w:t>在校本科生、研究生</w:t>
      </w:r>
      <w:r>
        <w:rPr>
          <w:rStyle w:val="8"/>
          <w:rFonts w:ascii="宋体" w:hAnsi="宋体"/>
          <w:sz w:val="24"/>
          <w:szCs w:val="24"/>
        </w:rPr>
        <w:t>。针对不</w:t>
      </w:r>
      <w:r>
        <w:rPr>
          <w:rStyle w:val="8"/>
          <w:rFonts w:hint="eastAsia" w:ascii="宋体" w:hAnsi="宋体"/>
          <w:sz w:val="24"/>
          <w:szCs w:val="24"/>
        </w:rPr>
        <w:t>返校</w:t>
      </w:r>
      <w:r>
        <w:rPr>
          <w:rStyle w:val="8"/>
          <w:rFonts w:ascii="宋体" w:hAnsi="宋体"/>
          <w:sz w:val="24"/>
          <w:szCs w:val="24"/>
        </w:rPr>
        <w:t>或暂不</w:t>
      </w:r>
      <w:r>
        <w:rPr>
          <w:rStyle w:val="8"/>
          <w:rFonts w:hint="eastAsia" w:ascii="宋体" w:hAnsi="宋体"/>
          <w:sz w:val="24"/>
          <w:szCs w:val="24"/>
        </w:rPr>
        <w:t>返校</w:t>
      </w:r>
      <w:r>
        <w:rPr>
          <w:rStyle w:val="8"/>
          <w:rFonts w:ascii="宋体" w:hAnsi="宋体"/>
          <w:sz w:val="24"/>
          <w:szCs w:val="24"/>
        </w:rPr>
        <w:t>学生，学院还要与家长“一对一”沟通，确认</w:t>
      </w:r>
      <w:r>
        <w:rPr>
          <w:rStyle w:val="8"/>
          <w:rFonts w:hint="eastAsia" w:ascii="宋体" w:hAnsi="宋体"/>
          <w:sz w:val="24"/>
          <w:szCs w:val="24"/>
        </w:rPr>
        <w:t>在校本科生、研究生</w:t>
      </w:r>
      <w:r>
        <w:rPr>
          <w:rStyle w:val="8"/>
          <w:rFonts w:ascii="宋体" w:hAnsi="宋体"/>
          <w:sz w:val="24"/>
          <w:szCs w:val="24"/>
        </w:rPr>
        <w:t>不</w:t>
      </w:r>
      <w:r>
        <w:rPr>
          <w:rStyle w:val="8"/>
          <w:rFonts w:hint="eastAsia" w:ascii="宋体" w:hAnsi="宋体"/>
          <w:sz w:val="24"/>
          <w:szCs w:val="24"/>
        </w:rPr>
        <w:t>返校</w:t>
      </w:r>
      <w:r>
        <w:rPr>
          <w:rStyle w:val="8"/>
          <w:rFonts w:ascii="宋体" w:hAnsi="宋体"/>
          <w:sz w:val="24"/>
          <w:szCs w:val="24"/>
        </w:rPr>
        <w:t>或暂不</w:t>
      </w:r>
      <w:r>
        <w:rPr>
          <w:rStyle w:val="8"/>
          <w:rFonts w:hint="eastAsia" w:ascii="宋体" w:hAnsi="宋体"/>
          <w:sz w:val="24"/>
          <w:szCs w:val="24"/>
        </w:rPr>
        <w:t>返校</w:t>
      </w:r>
      <w:r>
        <w:rPr>
          <w:rStyle w:val="8"/>
          <w:rFonts w:ascii="宋体" w:hAnsi="宋体"/>
          <w:sz w:val="24"/>
          <w:szCs w:val="24"/>
        </w:rPr>
        <w:t>的信息；</w:t>
      </w:r>
    </w:p>
    <w:p>
      <w:pPr>
        <w:spacing w:line="560" w:lineRule="exact"/>
        <w:ind w:firstLine="480" w:firstLineChars="200"/>
        <w:rPr>
          <w:rStyle w:val="8"/>
          <w:rFonts w:ascii="宋体" w:hAnsi="宋体"/>
          <w:sz w:val="24"/>
          <w:szCs w:val="24"/>
        </w:rPr>
      </w:pPr>
      <w:r>
        <w:rPr>
          <w:rStyle w:val="8"/>
          <w:rFonts w:ascii="宋体" w:hAnsi="宋体"/>
          <w:sz w:val="24"/>
          <w:szCs w:val="24"/>
        </w:rPr>
        <w:t>3.学生处</w:t>
      </w:r>
      <w:r>
        <w:rPr>
          <w:rStyle w:val="8"/>
          <w:rFonts w:hint="eastAsia" w:ascii="宋体" w:hAnsi="宋体"/>
          <w:sz w:val="24"/>
          <w:szCs w:val="24"/>
        </w:rPr>
        <w:t>、研工部</w:t>
      </w:r>
      <w:r>
        <w:rPr>
          <w:rStyle w:val="8"/>
          <w:rFonts w:ascii="宋体" w:hAnsi="宋体"/>
          <w:sz w:val="24"/>
          <w:szCs w:val="24"/>
        </w:rPr>
        <w:t>汇总。各学院汇总填报《××学院</w:t>
      </w:r>
      <w:r>
        <w:rPr>
          <w:rStyle w:val="8"/>
          <w:rFonts w:hint="eastAsia" w:ascii="宋体" w:hAnsi="宋体"/>
          <w:sz w:val="24"/>
          <w:szCs w:val="24"/>
        </w:rPr>
        <w:t>在校本科生/研究生</w:t>
      </w:r>
      <w:r>
        <w:rPr>
          <w:rStyle w:val="8"/>
          <w:rFonts w:ascii="宋体" w:hAnsi="宋体"/>
          <w:sz w:val="24"/>
          <w:szCs w:val="24"/>
        </w:rPr>
        <w:t>信息统计表》（详见附件3），在</w:t>
      </w:r>
      <w:r>
        <w:rPr>
          <w:rStyle w:val="8"/>
          <w:rFonts w:hint="eastAsia" w:ascii="宋体" w:hAnsi="宋体"/>
          <w:sz w:val="24"/>
          <w:szCs w:val="24"/>
        </w:rPr>
        <w:t>在校本科生、研究生返校</w:t>
      </w:r>
      <w:r>
        <w:rPr>
          <w:rStyle w:val="8"/>
          <w:rFonts w:ascii="宋体" w:hAnsi="宋体"/>
          <w:sz w:val="24"/>
          <w:szCs w:val="24"/>
        </w:rPr>
        <w:t>的前一天将汇总表</w:t>
      </w:r>
      <w:r>
        <w:rPr>
          <w:rStyle w:val="8"/>
          <w:rFonts w:hint="eastAsia" w:ascii="宋体" w:hAnsi="宋体"/>
          <w:sz w:val="24"/>
          <w:szCs w:val="24"/>
        </w:rPr>
        <w:t>分别</w:t>
      </w:r>
      <w:r>
        <w:rPr>
          <w:rStyle w:val="8"/>
          <w:rFonts w:ascii="宋体" w:hAnsi="宋体"/>
          <w:sz w:val="24"/>
          <w:szCs w:val="24"/>
        </w:rPr>
        <w:t>交至学生处</w:t>
      </w:r>
      <w:r>
        <w:rPr>
          <w:rStyle w:val="8"/>
          <w:rFonts w:hint="eastAsia" w:ascii="宋体" w:hAnsi="宋体"/>
          <w:sz w:val="24"/>
          <w:szCs w:val="24"/>
        </w:rPr>
        <w:t>、研工部</w:t>
      </w:r>
      <w:r>
        <w:rPr>
          <w:rStyle w:val="8"/>
          <w:rFonts w:ascii="宋体" w:hAnsi="宋体"/>
          <w:sz w:val="24"/>
          <w:szCs w:val="24"/>
        </w:rPr>
        <w:t>汇总备案。</w:t>
      </w:r>
    </w:p>
    <w:p>
      <w:pPr>
        <w:spacing w:line="560" w:lineRule="exact"/>
        <w:ind w:firstLine="480" w:firstLineChars="200"/>
        <w:rPr>
          <w:rStyle w:val="8"/>
          <w:rFonts w:ascii="宋体" w:hAnsi="宋体"/>
          <w:sz w:val="24"/>
          <w:szCs w:val="24"/>
        </w:rPr>
      </w:pPr>
      <w:r>
        <w:rPr>
          <w:rStyle w:val="8"/>
          <w:rFonts w:ascii="宋体" w:hAnsi="宋体"/>
          <w:sz w:val="24"/>
          <w:szCs w:val="24"/>
        </w:rPr>
        <w:t>对因故不能按时</w:t>
      </w:r>
      <w:r>
        <w:rPr>
          <w:rStyle w:val="8"/>
          <w:rFonts w:hint="eastAsia" w:ascii="宋体" w:hAnsi="宋体"/>
          <w:sz w:val="24"/>
          <w:szCs w:val="24"/>
        </w:rPr>
        <w:t>返校的在校本科生、研究生</w:t>
      </w:r>
      <w:r>
        <w:rPr>
          <w:rStyle w:val="8"/>
          <w:rFonts w:ascii="宋体" w:hAnsi="宋体"/>
          <w:sz w:val="24"/>
          <w:szCs w:val="24"/>
        </w:rPr>
        <w:t>，学院要掌握其具体情况、健康状况和出行轨迹，指导</w:t>
      </w:r>
      <w:r>
        <w:rPr>
          <w:rStyle w:val="8"/>
          <w:rFonts w:hint="eastAsia" w:ascii="宋体" w:hAnsi="宋体"/>
          <w:sz w:val="24"/>
          <w:szCs w:val="24"/>
        </w:rPr>
        <w:t>在校本科生、研究生</w:t>
      </w:r>
      <w:r>
        <w:rPr>
          <w:rStyle w:val="8"/>
          <w:rFonts w:ascii="宋体" w:hAnsi="宋体"/>
          <w:sz w:val="24"/>
          <w:szCs w:val="24"/>
        </w:rPr>
        <w:t>履行请假手续，建立台账并加强教育指导，9月</w:t>
      </w:r>
      <w:r>
        <w:rPr>
          <w:rStyle w:val="8"/>
          <w:rFonts w:hint="eastAsia" w:ascii="宋体" w:hAnsi="宋体"/>
          <w:sz w:val="24"/>
          <w:szCs w:val="24"/>
        </w:rPr>
        <w:t>4</w:t>
      </w:r>
      <w:r>
        <w:rPr>
          <w:rStyle w:val="8"/>
          <w:rFonts w:ascii="宋体" w:hAnsi="宋体"/>
          <w:sz w:val="24"/>
          <w:szCs w:val="24"/>
        </w:rPr>
        <w:t>日将</w:t>
      </w:r>
      <w:r>
        <w:rPr>
          <w:rStyle w:val="8"/>
          <w:rFonts w:hint="eastAsia" w:ascii="宋体" w:hAnsi="宋体"/>
          <w:sz w:val="24"/>
          <w:szCs w:val="24"/>
        </w:rPr>
        <w:t>本科生、</w:t>
      </w:r>
      <w:r>
        <w:rPr>
          <w:rStyle w:val="8"/>
          <w:rFonts w:ascii="宋体" w:hAnsi="宋体"/>
          <w:sz w:val="24"/>
          <w:szCs w:val="24"/>
        </w:rPr>
        <w:t>研究生</w:t>
      </w:r>
      <w:r>
        <w:rPr>
          <w:rStyle w:val="8"/>
          <w:rFonts w:hint="eastAsia" w:ascii="宋体" w:hAnsi="宋体"/>
          <w:sz w:val="24"/>
          <w:szCs w:val="24"/>
        </w:rPr>
        <w:t>情况</w:t>
      </w:r>
      <w:r>
        <w:rPr>
          <w:rStyle w:val="8"/>
          <w:rFonts w:ascii="宋体" w:hAnsi="宋体"/>
          <w:sz w:val="24"/>
          <w:szCs w:val="24"/>
        </w:rPr>
        <w:t>电子版上报至学生处</w:t>
      </w:r>
      <w:r>
        <w:rPr>
          <w:rStyle w:val="8"/>
          <w:rFonts w:hint="eastAsia" w:ascii="宋体" w:hAnsi="宋体"/>
          <w:sz w:val="24"/>
          <w:szCs w:val="24"/>
        </w:rPr>
        <w:t>和</w:t>
      </w:r>
      <w:r>
        <w:rPr>
          <w:rStyle w:val="8"/>
          <w:rFonts w:ascii="宋体" w:hAnsi="宋体"/>
          <w:sz w:val="24"/>
          <w:szCs w:val="24"/>
        </w:rPr>
        <w:t>研工部。</w:t>
      </w:r>
      <w:r>
        <w:rPr>
          <w:rStyle w:val="8"/>
          <w:rFonts w:hint="eastAsia" w:ascii="宋体" w:hAnsi="宋体"/>
          <w:sz w:val="24"/>
          <w:szCs w:val="24"/>
        </w:rPr>
        <w:t>在校本科生、研究生返校</w:t>
      </w:r>
      <w:r>
        <w:rPr>
          <w:rStyle w:val="8"/>
          <w:rFonts w:ascii="宋体" w:hAnsi="宋体"/>
          <w:sz w:val="24"/>
          <w:szCs w:val="24"/>
        </w:rPr>
        <w:t>后，学院要每日及时更新、上报相关数据，确保数据真实有效。</w:t>
      </w:r>
    </w:p>
    <w:p>
      <w:pPr>
        <w:spacing w:line="560" w:lineRule="exact"/>
        <w:ind w:firstLine="482" w:firstLineChars="200"/>
        <w:rPr>
          <w:rStyle w:val="8"/>
          <w:rFonts w:ascii="宋体" w:hAnsi="宋体"/>
          <w:b/>
          <w:sz w:val="24"/>
          <w:szCs w:val="24"/>
        </w:rPr>
      </w:pPr>
      <w:r>
        <w:rPr>
          <w:rStyle w:val="8"/>
          <w:rFonts w:ascii="宋体" w:hAnsi="宋体"/>
          <w:b/>
          <w:sz w:val="24"/>
          <w:szCs w:val="24"/>
        </w:rPr>
        <w:t>三、</w:t>
      </w:r>
      <w:r>
        <w:rPr>
          <w:rStyle w:val="8"/>
          <w:rFonts w:hint="eastAsia" w:ascii="宋体" w:hAnsi="宋体"/>
          <w:b/>
          <w:bCs/>
          <w:sz w:val="24"/>
          <w:szCs w:val="24"/>
        </w:rPr>
        <w:t>在校本科生、研究生</w:t>
      </w:r>
      <w:r>
        <w:rPr>
          <w:rStyle w:val="8"/>
          <w:rFonts w:hint="eastAsia" w:ascii="宋体" w:hAnsi="宋体"/>
          <w:b/>
          <w:sz w:val="24"/>
          <w:szCs w:val="24"/>
        </w:rPr>
        <w:t>返校</w:t>
      </w:r>
      <w:r>
        <w:rPr>
          <w:rStyle w:val="8"/>
          <w:rFonts w:ascii="宋体" w:hAnsi="宋体"/>
          <w:b/>
          <w:sz w:val="24"/>
          <w:szCs w:val="24"/>
        </w:rPr>
        <w:t>及校园管理</w:t>
      </w:r>
    </w:p>
    <w:p>
      <w:pPr>
        <w:spacing w:line="560" w:lineRule="exact"/>
        <w:ind w:firstLine="480" w:firstLineChars="200"/>
        <w:rPr>
          <w:rStyle w:val="8"/>
          <w:rFonts w:ascii="宋体" w:hAnsi="宋体" w:cs="宋体"/>
          <w:b/>
          <w:bCs/>
          <w:sz w:val="24"/>
          <w:szCs w:val="24"/>
        </w:rPr>
      </w:pPr>
      <w:r>
        <w:rPr>
          <w:rStyle w:val="8"/>
          <w:rFonts w:hint="eastAsia" w:ascii="宋体" w:hAnsi="宋体"/>
          <w:sz w:val="24"/>
          <w:szCs w:val="24"/>
        </w:rPr>
        <w:t>在校本科生、研究生</w:t>
      </w:r>
      <w:r>
        <w:rPr>
          <w:rStyle w:val="8"/>
          <w:rFonts w:ascii="宋体" w:hAnsi="宋体"/>
          <w:sz w:val="24"/>
          <w:szCs w:val="24"/>
        </w:rPr>
        <w:t>入校后要讲卫生，不聚集，主动配合，严格执行学校的各项管理规定。</w:t>
      </w:r>
    </w:p>
    <w:p>
      <w:pPr>
        <w:spacing w:line="560" w:lineRule="exact"/>
        <w:ind w:firstLine="482" w:firstLineChars="200"/>
        <w:rPr>
          <w:rStyle w:val="8"/>
          <w:rFonts w:ascii="宋体" w:hAnsi="宋体" w:cs="宋体"/>
          <w:b/>
          <w:bCs/>
          <w:sz w:val="24"/>
          <w:szCs w:val="24"/>
        </w:rPr>
      </w:pPr>
      <w:r>
        <w:rPr>
          <w:rStyle w:val="8"/>
          <w:rFonts w:ascii="宋体" w:hAnsi="宋体" w:cs="宋体"/>
          <w:b/>
          <w:bCs/>
          <w:sz w:val="24"/>
          <w:szCs w:val="24"/>
        </w:rPr>
        <w:t>（一）入校门检查</w:t>
      </w:r>
    </w:p>
    <w:p>
      <w:pPr>
        <w:spacing w:line="560" w:lineRule="exact"/>
        <w:ind w:firstLine="480" w:firstLineChars="200"/>
        <w:rPr>
          <w:rStyle w:val="8"/>
          <w:rFonts w:ascii="宋体" w:hAnsi="宋体"/>
          <w:sz w:val="24"/>
          <w:szCs w:val="24"/>
        </w:rPr>
      </w:pPr>
      <w:r>
        <w:rPr>
          <w:rStyle w:val="8"/>
          <w:rFonts w:ascii="宋体" w:hAnsi="宋体"/>
          <w:sz w:val="24"/>
          <w:szCs w:val="24"/>
        </w:rPr>
        <w:t>1.经体温监测后，</w:t>
      </w:r>
      <w:r>
        <w:rPr>
          <w:rStyle w:val="8"/>
          <w:rFonts w:hint="eastAsia" w:ascii="宋体" w:hAnsi="宋体"/>
          <w:sz w:val="24"/>
          <w:szCs w:val="24"/>
        </w:rPr>
        <w:t>在校本科生、研究生</w:t>
      </w:r>
      <w:r>
        <w:rPr>
          <w:rStyle w:val="8"/>
          <w:rFonts w:ascii="宋体" w:hAnsi="宋体"/>
          <w:sz w:val="24"/>
          <w:szCs w:val="24"/>
        </w:rPr>
        <w:t>持“掌上北工商”app返校码、健康“绿码”和通信大数据行程“绿码”入校；</w:t>
      </w:r>
    </w:p>
    <w:p>
      <w:pPr>
        <w:spacing w:line="560" w:lineRule="exact"/>
        <w:ind w:firstLine="480" w:firstLineChars="200"/>
        <w:rPr>
          <w:rStyle w:val="8"/>
          <w:rFonts w:ascii="宋体" w:hAnsi="宋体"/>
          <w:sz w:val="24"/>
          <w:szCs w:val="24"/>
        </w:rPr>
      </w:pPr>
      <w:r>
        <w:rPr>
          <w:rStyle w:val="8"/>
          <w:rFonts w:ascii="宋体" w:hAnsi="宋体"/>
          <w:sz w:val="24"/>
          <w:szCs w:val="24"/>
        </w:rPr>
        <w:t>2.安保人员将对入校</w:t>
      </w:r>
      <w:r>
        <w:rPr>
          <w:rStyle w:val="8"/>
          <w:rFonts w:hint="eastAsia" w:ascii="宋体" w:hAnsi="宋体"/>
          <w:sz w:val="24"/>
          <w:szCs w:val="24"/>
        </w:rPr>
        <w:t>的在校本科生、研究生</w:t>
      </w:r>
      <w:r>
        <w:rPr>
          <w:rStyle w:val="8"/>
          <w:rFonts w:ascii="宋体" w:hAnsi="宋体"/>
          <w:sz w:val="24"/>
          <w:szCs w:val="24"/>
        </w:rPr>
        <w:t>进行身份验证、健康测温、验证健康“绿码”和行程“绿码”。</w:t>
      </w:r>
      <w:r>
        <w:rPr>
          <w:rStyle w:val="8"/>
          <w:rFonts w:hint="eastAsia" w:ascii="宋体" w:hAnsi="宋体"/>
          <w:sz w:val="24"/>
          <w:szCs w:val="24"/>
        </w:rPr>
        <w:t>一旦发现异常情况的学生，应立即上报校医院采取应急处置，将学生</w:t>
      </w:r>
      <w:r>
        <w:rPr>
          <w:rStyle w:val="8"/>
          <w:rFonts w:hint="eastAsia" w:ascii="宋体" w:hAnsi="宋体"/>
          <w:sz w:val="24"/>
          <w:szCs w:val="24"/>
          <w:lang w:val="en-US" w:eastAsia="zh-CN"/>
        </w:rPr>
        <w:t>安排</w:t>
      </w:r>
      <w:r>
        <w:rPr>
          <w:rStyle w:val="8"/>
          <w:rFonts w:hint="eastAsia" w:ascii="宋体" w:hAnsi="宋体"/>
          <w:sz w:val="24"/>
          <w:szCs w:val="24"/>
        </w:rPr>
        <w:t>至隔离点隔离，按照“学院——学生处/研究生院——校办”的流程逐级上报。返校</w:t>
      </w:r>
      <w:r>
        <w:rPr>
          <w:rStyle w:val="8"/>
          <w:rFonts w:ascii="宋体" w:hAnsi="宋体"/>
          <w:sz w:val="24"/>
          <w:szCs w:val="24"/>
        </w:rPr>
        <w:t>期间，学校将统一为志愿者</w:t>
      </w:r>
      <w:r>
        <w:rPr>
          <w:rStyle w:val="8"/>
          <w:rFonts w:hint="eastAsia" w:ascii="宋体" w:hAnsi="宋体"/>
          <w:sz w:val="24"/>
          <w:szCs w:val="24"/>
          <w:lang w:eastAsia="zh-CN"/>
        </w:rPr>
        <w:t>发放</w:t>
      </w:r>
      <w:r>
        <w:rPr>
          <w:rStyle w:val="8"/>
          <w:rFonts w:ascii="宋体" w:hAnsi="宋体"/>
          <w:sz w:val="24"/>
          <w:szCs w:val="24"/>
        </w:rPr>
        <w:t>工作证，以方便志愿者在两校区穿行，协助</w:t>
      </w:r>
      <w:r>
        <w:rPr>
          <w:rStyle w:val="8"/>
          <w:rFonts w:hint="eastAsia" w:ascii="宋体" w:hAnsi="宋体"/>
          <w:sz w:val="24"/>
          <w:szCs w:val="24"/>
        </w:rPr>
        <w:t>在校本科生、研究生</w:t>
      </w:r>
      <w:r>
        <w:rPr>
          <w:rStyle w:val="8"/>
          <w:rFonts w:ascii="宋体" w:hAnsi="宋体"/>
          <w:sz w:val="24"/>
          <w:szCs w:val="24"/>
        </w:rPr>
        <w:t>搬运行李；</w:t>
      </w:r>
    </w:p>
    <w:p>
      <w:pPr>
        <w:spacing w:line="560" w:lineRule="exact"/>
        <w:ind w:firstLine="480" w:firstLineChars="200"/>
        <w:rPr>
          <w:rStyle w:val="8"/>
          <w:rFonts w:ascii="宋体" w:hAnsi="宋体"/>
          <w:sz w:val="24"/>
          <w:szCs w:val="24"/>
        </w:rPr>
      </w:pPr>
      <w:r>
        <w:rPr>
          <w:rStyle w:val="8"/>
          <w:rFonts w:hint="eastAsia" w:ascii="宋体" w:hAnsi="宋体"/>
          <w:sz w:val="24"/>
          <w:szCs w:val="24"/>
        </w:rPr>
        <w:t>3.学校将在主校区二期和阜成路校区东区分别设置“核酸检测专用通道”和核酸检测点，为需要在“抵京当日进行核酸检测”的京外在校本科生、研究生提供核酸检测服务。将由学院安排专人“一对一”接引此类在校本科生、研究生前往核酸检测点进行检测。检测完成后，在校本科生、研究生进入学校集中隔离点等候结果，</w:t>
      </w:r>
      <w:r>
        <w:rPr>
          <w:rFonts w:hint="eastAsia" w:ascii="宋体" w:hAnsi="宋体" w:cs="宋体"/>
          <w:sz w:val="24"/>
          <w:szCs w:val="24"/>
          <w:lang w:val="en-US" w:eastAsia="zh-CN"/>
        </w:rPr>
        <w:t>学校发放餐包给予</w:t>
      </w:r>
      <w:r>
        <w:rPr>
          <w:rFonts w:hint="eastAsia" w:ascii="宋体" w:hAnsi="宋体" w:cs="宋体"/>
          <w:sz w:val="24"/>
          <w:szCs w:val="24"/>
        </w:rPr>
        <w:t>餐饮保障。</w:t>
      </w:r>
      <w:r>
        <w:rPr>
          <w:rStyle w:val="8"/>
          <w:rFonts w:hint="eastAsia" w:ascii="宋体" w:hAnsi="宋体"/>
          <w:sz w:val="24"/>
          <w:szCs w:val="24"/>
        </w:rPr>
        <w:t>在校本科生、研究生必须得到核酸检测阴性结果后，才能返回宿舍；若结果为阳性，将由校医院立即启动应急处置并通报学院（核酸检测流线图详见附件</w:t>
      </w:r>
      <w:r>
        <w:rPr>
          <w:rStyle w:val="8"/>
          <w:rFonts w:hint="eastAsia" w:ascii="宋体" w:hAnsi="宋体"/>
          <w:sz w:val="24"/>
          <w:szCs w:val="24"/>
          <w:lang w:val="en-US" w:eastAsia="zh-CN"/>
        </w:rPr>
        <w:t>4</w:t>
      </w:r>
      <w:r>
        <w:rPr>
          <w:rStyle w:val="8"/>
          <w:rFonts w:hint="eastAsia" w:ascii="宋体" w:hAnsi="宋体"/>
          <w:sz w:val="24"/>
          <w:szCs w:val="24"/>
        </w:rPr>
        <w:t>）。</w:t>
      </w:r>
    </w:p>
    <w:p>
      <w:pPr>
        <w:jc w:val="center"/>
      </w:pPr>
      <w:r>
        <w:drawing>
          <wp:inline distT="0" distB="0" distL="114300" distR="114300">
            <wp:extent cx="3271520" cy="4340225"/>
            <wp:effectExtent l="0" t="0" r="0" b="0"/>
            <wp:docPr id="2" name="图片 2" descr="非低风险返校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非低风险返校流程"/>
                    <pic:cNvPicPr>
                      <a:picLocks noChangeAspect="1"/>
                    </pic:cNvPicPr>
                  </pic:nvPicPr>
                  <pic:blipFill>
                    <a:blip r:embed="rId7"/>
                    <a:stretch>
                      <a:fillRect/>
                    </a:stretch>
                  </pic:blipFill>
                  <pic:spPr>
                    <a:xfrm>
                      <a:off x="0" y="0"/>
                      <a:ext cx="3271520" cy="4340225"/>
                    </a:xfrm>
                    <a:prstGeom prst="rect">
                      <a:avLst/>
                    </a:prstGeom>
                  </pic:spPr>
                </pic:pic>
              </a:graphicData>
            </a:graphic>
          </wp:inline>
        </w:drawing>
      </w:r>
    </w:p>
    <w:p>
      <w:pPr>
        <w:spacing w:line="560" w:lineRule="exact"/>
        <w:ind w:firstLine="480" w:firstLineChars="200"/>
        <w:rPr>
          <w:rStyle w:val="8"/>
          <w:rFonts w:ascii="宋体" w:hAnsi="宋体"/>
          <w:sz w:val="24"/>
          <w:szCs w:val="24"/>
        </w:rPr>
      </w:pPr>
      <w:r>
        <w:rPr>
          <w:rStyle w:val="8"/>
          <w:rFonts w:ascii="宋体" w:hAnsi="宋体"/>
          <w:sz w:val="24"/>
          <w:szCs w:val="24"/>
        </w:rPr>
        <w:t>4.各学院</w:t>
      </w:r>
      <w:r>
        <w:rPr>
          <w:rStyle w:val="8"/>
          <w:rFonts w:hint="eastAsia" w:ascii="宋体" w:hAnsi="宋体"/>
          <w:sz w:val="24"/>
          <w:szCs w:val="24"/>
        </w:rPr>
        <w:t>可适当提前组织</w:t>
      </w:r>
      <w:r>
        <w:rPr>
          <w:rStyle w:val="8"/>
          <w:rFonts w:ascii="宋体" w:hAnsi="宋体"/>
          <w:sz w:val="24"/>
          <w:szCs w:val="24"/>
        </w:rPr>
        <w:t>教师、志愿者（北京学生，提前到岗）</w:t>
      </w:r>
      <w:r>
        <w:rPr>
          <w:rStyle w:val="8"/>
          <w:rFonts w:hint="eastAsia" w:ascii="宋体" w:hAnsi="宋体"/>
          <w:sz w:val="24"/>
          <w:szCs w:val="24"/>
        </w:rPr>
        <w:t>组成志愿服务队伍，</w:t>
      </w:r>
      <w:r>
        <w:rPr>
          <w:rStyle w:val="8"/>
          <w:rFonts w:ascii="宋体" w:hAnsi="宋体"/>
          <w:sz w:val="24"/>
          <w:szCs w:val="24"/>
        </w:rPr>
        <w:t xml:space="preserve"> 9月</w:t>
      </w:r>
      <w:r>
        <w:rPr>
          <w:rStyle w:val="8"/>
          <w:rFonts w:hint="eastAsia" w:ascii="宋体" w:hAnsi="宋体"/>
          <w:sz w:val="24"/>
          <w:szCs w:val="24"/>
        </w:rPr>
        <w:t>5</w:t>
      </w:r>
      <w:r>
        <w:rPr>
          <w:rStyle w:val="8"/>
          <w:rFonts w:ascii="宋体" w:hAnsi="宋体"/>
          <w:sz w:val="24"/>
          <w:szCs w:val="24"/>
        </w:rPr>
        <w:t>日</w:t>
      </w:r>
      <w:r>
        <w:rPr>
          <w:rStyle w:val="8"/>
          <w:rFonts w:hint="eastAsia" w:ascii="宋体" w:hAnsi="宋体"/>
          <w:sz w:val="24"/>
          <w:szCs w:val="24"/>
        </w:rPr>
        <w:t>在两校区</w:t>
      </w:r>
      <w:r>
        <w:rPr>
          <w:rStyle w:val="8"/>
          <w:rFonts w:ascii="宋体" w:hAnsi="宋体"/>
          <w:sz w:val="24"/>
          <w:szCs w:val="24"/>
        </w:rPr>
        <w:t>接待</w:t>
      </w:r>
      <w:r>
        <w:rPr>
          <w:rStyle w:val="8"/>
          <w:rFonts w:hint="eastAsia" w:ascii="宋体" w:hAnsi="宋体"/>
          <w:sz w:val="24"/>
          <w:szCs w:val="24"/>
        </w:rPr>
        <w:t>在校本科生、研究生</w:t>
      </w:r>
      <w:r>
        <w:rPr>
          <w:rStyle w:val="8"/>
          <w:rFonts w:ascii="宋体" w:hAnsi="宋体"/>
          <w:sz w:val="24"/>
          <w:szCs w:val="24"/>
        </w:rPr>
        <w:t>。</w:t>
      </w:r>
    </w:p>
    <w:p>
      <w:pPr>
        <w:spacing w:line="560" w:lineRule="exact"/>
        <w:ind w:firstLine="482" w:firstLineChars="200"/>
        <w:rPr>
          <w:rStyle w:val="8"/>
          <w:rFonts w:ascii="宋体" w:hAnsi="宋体"/>
          <w:b/>
          <w:sz w:val="24"/>
          <w:szCs w:val="24"/>
        </w:rPr>
      </w:pPr>
      <w:r>
        <w:rPr>
          <w:rStyle w:val="8"/>
          <w:rFonts w:ascii="宋体" w:hAnsi="宋体"/>
          <w:b/>
          <w:sz w:val="24"/>
          <w:szCs w:val="24"/>
        </w:rPr>
        <w:t>（</w:t>
      </w:r>
      <w:r>
        <w:rPr>
          <w:rStyle w:val="8"/>
          <w:rFonts w:hint="eastAsia" w:ascii="宋体" w:hAnsi="宋体"/>
          <w:b/>
          <w:sz w:val="24"/>
          <w:szCs w:val="24"/>
        </w:rPr>
        <w:t>二</w:t>
      </w:r>
      <w:r>
        <w:rPr>
          <w:rStyle w:val="8"/>
          <w:rFonts w:ascii="宋体" w:hAnsi="宋体"/>
          <w:b/>
          <w:sz w:val="24"/>
          <w:szCs w:val="24"/>
        </w:rPr>
        <w:t>）校园管理</w:t>
      </w:r>
    </w:p>
    <w:p>
      <w:pPr>
        <w:spacing w:line="560" w:lineRule="exact"/>
        <w:ind w:firstLine="480" w:firstLineChars="200"/>
        <w:rPr>
          <w:rStyle w:val="8"/>
          <w:rFonts w:ascii="宋体" w:hAnsi="宋体"/>
          <w:sz w:val="24"/>
          <w:szCs w:val="24"/>
        </w:rPr>
      </w:pPr>
      <w:r>
        <w:rPr>
          <w:rStyle w:val="8"/>
          <w:rFonts w:ascii="宋体" w:hAnsi="宋体"/>
          <w:sz w:val="24"/>
          <w:szCs w:val="24"/>
        </w:rPr>
        <w:t>1.</w:t>
      </w:r>
      <w:r>
        <w:rPr>
          <w:rStyle w:val="8"/>
          <w:rFonts w:hint="eastAsia" w:ascii="宋体" w:hAnsi="宋体"/>
          <w:b/>
          <w:bCs/>
          <w:color w:val="FF0000"/>
          <w:sz w:val="24"/>
          <w:szCs w:val="24"/>
        </w:rPr>
        <w:t>在校本科生、研究生</w:t>
      </w:r>
      <w:r>
        <w:rPr>
          <w:rStyle w:val="8"/>
          <w:rFonts w:ascii="宋体" w:hAnsi="宋体"/>
          <w:b/>
          <w:bCs/>
          <w:color w:val="FF0000"/>
          <w:sz w:val="24"/>
          <w:szCs w:val="24"/>
        </w:rPr>
        <w:t>入校后一律实行相对封闭管理</w:t>
      </w:r>
      <w:r>
        <w:rPr>
          <w:rStyle w:val="8"/>
          <w:rFonts w:ascii="宋体" w:hAnsi="宋体"/>
          <w:sz w:val="24"/>
          <w:szCs w:val="24"/>
        </w:rPr>
        <w:t>。坚持“非必要不出校”，允许</w:t>
      </w:r>
      <w:r>
        <w:rPr>
          <w:rStyle w:val="8"/>
          <w:rFonts w:hint="eastAsia" w:ascii="宋体" w:hAnsi="宋体"/>
          <w:sz w:val="24"/>
          <w:szCs w:val="24"/>
        </w:rPr>
        <w:t>在校本科生、研究生</w:t>
      </w:r>
      <w:r>
        <w:rPr>
          <w:rStyle w:val="8"/>
          <w:rFonts w:ascii="宋体" w:hAnsi="宋体"/>
          <w:sz w:val="24"/>
          <w:szCs w:val="24"/>
        </w:rPr>
        <w:t>根据需要请假离校，</w:t>
      </w:r>
      <w:r>
        <w:rPr>
          <w:rStyle w:val="8"/>
          <w:rFonts w:hint="eastAsia" w:ascii="宋体" w:hAnsi="宋体"/>
          <w:sz w:val="24"/>
          <w:szCs w:val="24"/>
        </w:rPr>
        <w:t>在校本科生、研究生</w:t>
      </w:r>
      <w:r>
        <w:rPr>
          <w:rStyle w:val="8"/>
          <w:rFonts w:ascii="宋体" w:hAnsi="宋体"/>
          <w:sz w:val="24"/>
          <w:szCs w:val="24"/>
        </w:rPr>
        <w:t>外出要服从学校管理，严格执行请假审批制度。</w:t>
      </w:r>
      <w:r>
        <w:rPr>
          <w:rStyle w:val="8"/>
          <w:rFonts w:hint="eastAsia" w:ascii="宋体" w:hAnsi="宋体"/>
          <w:b/>
          <w:bCs/>
          <w:color w:val="FF0000"/>
          <w:sz w:val="24"/>
          <w:szCs w:val="24"/>
        </w:rPr>
        <w:t>在校本科生、研究生</w:t>
      </w:r>
      <w:r>
        <w:rPr>
          <w:rStyle w:val="8"/>
          <w:rFonts w:ascii="宋体" w:hAnsi="宋体"/>
          <w:b/>
          <w:bCs/>
          <w:color w:val="FF0000"/>
          <w:sz w:val="24"/>
          <w:szCs w:val="24"/>
        </w:rPr>
        <w:t>请假离校须提前一天在17点前通过“掌上北工商app”提交网上请假申请，学院每天18点前完成当日请假审批。</w:t>
      </w:r>
      <w:r>
        <w:rPr>
          <w:rStyle w:val="8"/>
          <w:rFonts w:ascii="宋体" w:hAnsi="宋体"/>
          <w:sz w:val="24"/>
          <w:szCs w:val="24"/>
        </w:rPr>
        <w:t>获批通过后的</w:t>
      </w:r>
      <w:r>
        <w:rPr>
          <w:rStyle w:val="8"/>
          <w:rFonts w:hint="eastAsia" w:ascii="宋体" w:hAnsi="宋体"/>
          <w:sz w:val="24"/>
          <w:szCs w:val="24"/>
        </w:rPr>
        <w:t>在校本科生、研究生</w:t>
      </w:r>
      <w:r>
        <w:rPr>
          <w:rStyle w:val="8"/>
          <w:rFonts w:ascii="宋体" w:hAnsi="宋体"/>
          <w:sz w:val="24"/>
          <w:szCs w:val="24"/>
        </w:rPr>
        <w:t>第二天方可离校，进出校门均需刷一卡通、测温。请假离校</w:t>
      </w:r>
      <w:r>
        <w:rPr>
          <w:rStyle w:val="8"/>
          <w:rFonts w:hint="eastAsia" w:ascii="宋体" w:hAnsi="宋体"/>
          <w:sz w:val="24"/>
          <w:szCs w:val="24"/>
        </w:rPr>
        <w:t>的在校本科生、研究生</w:t>
      </w:r>
      <w:r>
        <w:rPr>
          <w:rStyle w:val="8"/>
          <w:rFonts w:ascii="宋体" w:hAnsi="宋体"/>
          <w:sz w:val="24"/>
          <w:szCs w:val="24"/>
        </w:rPr>
        <w:t>要做好个人防护，力争实现“外界接触最少化”，并按时</w:t>
      </w:r>
      <w:r>
        <w:rPr>
          <w:rStyle w:val="8"/>
          <w:rFonts w:hint="eastAsia" w:ascii="宋体" w:hAnsi="宋体"/>
          <w:sz w:val="24"/>
          <w:szCs w:val="24"/>
        </w:rPr>
        <w:t>返校</w:t>
      </w:r>
      <w:r>
        <w:rPr>
          <w:rStyle w:val="8"/>
          <w:rFonts w:ascii="宋体" w:hAnsi="宋体"/>
          <w:sz w:val="24"/>
          <w:szCs w:val="24"/>
        </w:rPr>
        <w:t>；</w:t>
      </w:r>
    </w:p>
    <w:p>
      <w:pPr>
        <w:spacing w:line="560" w:lineRule="exact"/>
        <w:ind w:firstLine="480" w:firstLineChars="200"/>
        <w:rPr>
          <w:rStyle w:val="8"/>
          <w:rFonts w:ascii="宋体" w:hAnsi="宋体"/>
          <w:sz w:val="24"/>
          <w:szCs w:val="24"/>
        </w:rPr>
      </w:pPr>
      <w:r>
        <w:rPr>
          <w:rStyle w:val="8"/>
          <w:rFonts w:ascii="宋体" w:hAnsi="宋体"/>
          <w:sz w:val="24"/>
          <w:szCs w:val="24"/>
        </w:rPr>
        <w:t>2.走读</w:t>
      </w:r>
      <w:r>
        <w:rPr>
          <w:rStyle w:val="8"/>
          <w:rFonts w:hint="eastAsia" w:ascii="宋体" w:hAnsi="宋体"/>
          <w:sz w:val="24"/>
          <w:szCs w:val="24"/>
        </w:rPr>
        <w:t>的在校本科生、研究生</w:t>
      </w:r>
      <w:r>
        <w:rPr>
          <w:rStyle w:val="8"/>
          <w:rFonts w:ascii="宋体" w:hAnsi="宋体"/>
          <w:sz w:val="24"/>
          <w:szCs w:val="24"/>
        </w:rPr>
        <w:t>由各学院汇总信息后统一上报学生处、</w:t>
      </w:r>
      <w:r>
        <w:rPr>
          <w:rStyle w:val="8"/>
          <w:rFonts w:hint="eastAsia" w:ascii="宋体" w:hAnsi="宋体"/>
          <w:sz w:val="24"/>
          <w:szCs w:val="24"/>
        </w:rPr>
        <w:t>研工部、</w:t>
      </w:r>
      <w:r>
        <w:rPr>
          <w:rStyle w:val="8"/>
          <w:rFonts w:ascii="宋体" w:hAnsi="宋体"/>
          <w:sz w:val="24"/>
          <w:szCs w:val="24"/>
        </w:rPr>
        <w:t>保卫处备案后，建立白名单，经测温、刷一卡通后进出校园；</w:t>
      </w:r>
    </w:p>
    <w:p>
      <w:pPr>
        <w:spacing w:line="560" w:lineRule="exact"/>
        <w:ind w:firstLine="480" w:firstLineChars="200"/>
        <w:rPr>
          <w:rStyle w:val="8"/>
          <w:rFonts w:ascii="宋体" w:hAnsi="宋体"/>
          <w:sz w:val="24"/>
          <w:szCs w:val="24"/>
        </w:rPr>
      </w:pPr>
      <w:r>
        <w:rPr>
          <w:rStyle w:val="8"/>
          <w:rFonts w:ascii="宋体" w:hAnsi="宋体"/>
          <w:sz w:val="24"/>
          <w:szCs w:val="24"/>
        </w:rPr>
        <w:t>3.合理安排校内各项活动。原则上不组织大规模集中性的校外参观、社会实践和企业参观考察等活动</w:t>
      </w:r>
      <w:r>
        <w:rPr>
          <w:rStyle w:val="8"/>
          <w:rFonts w:hint="eastAsia" w:ascii="宋体" w:hAnsi="宋体"/>
          <w:sz w:val="24"/>
          <w:szCs w:val="24"/>
        </w:rPr>
        <w:t>。</w:t>
      </w:r>
      <w:r>
        <w:rPr>
          <w:rFonts w:hint="eastAsia" w:ascii="宋体" w:hAnsi="宋体" w:cs="宋体"/>
          <w:sz w:val="24"/>
          <w:szCs w:val="24"/>
        </w:rPr>
        <w:t>在校生申请校外实习、校外培训的学生，需提供由本人、家长和实习单位三方签署的《北京工商大学校外实习培训申请表》（详见附件5），由学院统一汇总后上报至学生处、研工部、保卫处备案，建立白名单，经测温、刷一卡通后进出校园；</w:t>
      </w:r>
    </w:p>
    <w:p>
      <w:pPr>
        <w:spacing w:line="560" w:lineRule="exact"/>
        <w:ind w:firstLine="480" w:firstLineChars="200"/>
        <w:rPr>
          <w:rStyle w:val="8"/>
          <w:rFonts w:ascii="宋体" w:hAnsi="宋体"/>
          <w:sz w:val="24"/>
          <w:szCs w:val="24"/>
        </w:rPr>
      </w:pPr>
      <w:r>
        <w:rPr>
          <w:rStyle w:val="8"/>
          <w:rFonts w:ascii="宋体" w:hAnsi="宋体"/>
          <w:sz w:val="24"/>
          <w:szCs w:val="24"/>
        </w:rPr>
        <w:t>4.加强</w:t>
      </w:r>
      <w:r>
        <w:rPr>
          <w:rStyle w:val="8"/>
          <w:rFonts w:hint="eastAsia" w:ascii="宋体" w:hAnsi="宋体"/>
          <w:sz w:val="24"/>
          <w:szCs w:val="24"/>
        </w:rPr>
        <w:t>在校本科生、研究生返校后</w:t>
      </w:r>
      <w:r>
        <w:rPr>
          <w:rStyle w:val="8"/>
          <w:rFonts w:ascii="宋体" w:hAnsi="宋体"/>
          <w:sz w:val="24"/>
          <w:szCs w:val="24"/>
        </w:rPr>
        <w:t>身体健康情况监控。根据《2021年秋季学期在校</w:t>
      </w:r>
      <w:r>
        <w:rPr>
          <w:rStyle w:val="8"/>
          <w:rFonts w:hint="eastAsia" w:ascii="宋体" w:hAnsi="宋体"/>
          <w:sz w:val="24"/>
          <w:szCs w:val="24"/>
        </w:rPr>
        <w:t>学生</w:t>
      </w:r>
      <w:r>
        <w:rPr>
          <w:rStyle w:val="8"/>
          <w:rFonts w:ascii="宋体" w:hAnsi="宋体"/>
          <w:sz w:val="24"/>
          <w:szCs w:val="24"/>
        </w:rPr>
        <w:t>健康监测制度》（详见附件</w:t>
      </w:r>
      <w:r>
        <w:rPr>
          <w:rStyle w:val="8"/>
          <w:rFonts w:hint="eastAsia" w:ascii="宋体" w:hAnsi="宋体"/>
          <w:sz w:val="24"/>
          <w:szCs w:val="24"/>
        </w:rPr>
        <w:t>6</w:t>
      </w:r>
      <w:r>
        <w:rPr>
          <w:rStyle w:val="8"/>
          <w:rFonts w:ascii="宋体" w:hAnsi="宋体"/>
          <w:sz w:val="24"/>
          <w:szCs w:val="24"/>
        </w:rPr>
        <w:t>）的有关要求，坚持组织</w:t>
      </w:r>
      <w:r>
        <w:rPr>
          <w:rStyle w:val="8"/>
          <w:rFonts w:hint="eastAsia" w:ascii="宋体" w:hAnsi="宋体"/>
          <w:sz w:val="24"/>
          <w:szCs w:val="24"/>
        </w:rPr>
        <w:t>在校本科生、研究生</w:t>
      </w:r>
      <w:r>
        <w:rPr>
          <w:rStyle w:val="8"/>
          <w:rFonts w:ascii="宋体" w:hAnsi="宋体"/>
          <w:sz w:val="24"/>
          <w:szCs w:val="24"/>
        </w:rPr>
        <w:t>测量体温，由宿舍长负责为宿舍成员测量体温，执行</w:t>
      </w:r>
      <w:r>
        <w:rPr>
          <w:rStyle w:val="8"/>
          <w:rFonts w:ascii="宋体" w:hAnsi="宋体"/>
          <w:b/>
          <w:bCs/>
          <w:color w:val="FF0000"/>
          <w:sz w:val="24"/>
          <w:szCs w:val="24"/>
        </w:rPr>
        <w:t>“日报告”、“零报告”</w:t>
      </w:r>
      <w:r>
        <w:rPr>
          <w:rStyle w:val="8"/>
          <w:rFonts w:ascii="宋体" w:hAnsi="宋体"/>
          <w:sz w:val="24"/>
          <w:szCs w:val="24"/>
        </w:rPr>
        <w:t>制度，对缺勤人员要及时追访上报，一旦发现异常情况立即向学院报告，并上报学校防疫工作领导小组；</w:t>
      </w:r>
    </w:p>
    <w:p>
      <w:pPr>
        <w:spacing w:line="560" w:lineRule="exact"/>
        <w:ind w:firstLine="480" w:firstLineChars="200"/>
        <w:rPr>
          <w:rStyle w:val="8"/>
          <w:rFonts w:ascii="宋体" w:hAnsi="宋体"/>
          <w:sz w:val="24"/>
          <w:szCs w:val="24"/>
        </w:rPr>
      </w:pPr>
      <w:r>
        <w:rPr>
          <w:rStyle w:val="8"/>
          <w:rFonts w:ascii="宋体" w:hAnsi="宋体"/>
          <w:sz w:val="24"/>
          <w:szCs w:val="24"/>
        </w:rPr>
        <w:t>5.</w:t>
      </w:r>
      <w:r>
        <w:rPr>
          <w:rStyle w:val="8"/>
          <w:rFonts w:hint="eastAsia" w:ascii="宋体" w:hAnsi="宋体"/>
          <w:sz w:val="24"/>
          <w:szCs w:val="24"/>
        </w:rPr>
        <w:t>在校本科生、研究生</w:t>
      </w:r>
      <w:r>
        <w:rPr>
          <w:rStyle w:val="8"/>
          <w:rFonts w:ascii="宋体" w:hAnsi="宋体"/>
          <w:sz w:val="24"/>
          <w:szCs w:val="24"/>
        </w:rPr>
        <w:t>要严格遵守校园防控管理规定，凡不服从学校管理，违反校纪校规和疫情防控工作规定的，一律从严处理；</w:t>
      </w:r>
    </w:p>
    <w:p>
      <w:pPr>
        <w:spacing w:line="560" w:lineRule="exact"/>
        <w:ind w:firstLine="480" w:firstLineChars="200"/>
        <w:rPr>
          <w:rStyle w:val="8"/>
          <w:rFonts w:ascii="宋体" w:hAnsi="宋体"/>
          <w:sz w:val="24"/>
          <w:szCs w:val="24"/>
        </w:rPr>
      </w:pPr>
      <w:r>
        <w:rPr>
          <w:rStyle w:val="8"/>
          <w:rFonts w:ascii="宋体" w:hAnsi="宋体"/>
          <w:sz w:val="24"/>
          <w:szCs w:val="24"/>
        </w:rPr>
        <w:t>6.校内严格落实戴口罩、勤洗手。</w:t>
      </w:r>
      <w:r>
        <w:rPr>
          <w:rStyle w:val="8"/>
          <w:rFonts w:hint="eastAsia" w:ascii="宋体" w:hAnsi="宋体"/>
          <w:sz w:val="24"/>
          <w:szCs w:val="24"/>
        </w:rPr>
        <w:t>在校本科生、研究生返校</w:t>
      </w:r>
      <w:r>
        <w:rPr>
          <w:rStyle w:val="8"/>
          <w:rFonts w:ascii="宋体" w:hAnsi="宋体"/>
          <w:sz w:val="24"/>
          <w:szCs w:val="24"/>
        </w:rPr>
        <w:t>及在校期间坚持佩戴口罩，在校期间要勤洗手、常通风、不聚集，倡导自带餐具，带头做好垃圾分类。户外活动在不聚集、不接触的前提下，可不戴口罩；</w:t>
      </w:r>
    </w:p>
    <w:p>
      <w:pPr>
        <w:spacing w:line="560" w:lineRule="exact"/>
        <w:ind w:firstLine="480" w:firstLineChars="200"/>
        <w:rPr>
          <w:rStyle w:val="8"/>
          <w:rFonts w:ascii="宋体" w:hAnsi="宋体"/>
          <w:sz w:val="24"/>
          <w:szCs w:val="24"/>
        </w:rPr>
      </w:pPr>
      <w:r>
        <w:rPr>
          <w:rStyle w:val="8"/>
          <w:rFonts w:ascii="宋体" w:hAnsi="宋体"/>
          <w:sz w:val="24"/>
          <w:szCs w:val="24"/>
        </w:rPr>
        <w:t>7.校园内坚持“楼自为战”“单元管理”，以年级、班级、宿舍为单位实行分区域单元管理。</w:t>
      </w:r>
      <w:r>
        <w:rPr>
          <w:rStyle w:val="8"/>
          <w:rFonts w:hint="eastAsia" w:ascii="宋体" w:hAnsi="宋体"/>
          <w:sz w:val="24"/>
          <w:szCs w:val="24"/>
        </w:rPr>
        <w:t>在校本科生、研究生</w:t>
      </w:r>
      <w:r>
        <w:rPr>
          <w:rStyle w:val="8"/>
          <w:rFonts w:ascii="宋体" w:hAnsi="宋体"/>
          <w:sz w:val="24"/>
          <w:szCs w:val="24"/>
        </w:rPr>
        <w:t>回到宿舍后，立即开窗通风，对宿舍卫生进行清理，并配合公共事务处的消毒工作。加强</w:t>
      </w:r>
      <w:r>
        <w:rPr>
          <w:rStyle w:val="8"/>
          <w:rFonts w:hint="eastAsia" w:ascii="宋体" w:hAnsi="宋体"/>
          <w:sz w:val="24"/>
          <w:szCs w:val="24"/>
        </w:rPr>
        <w:t>在校本科生、研究生</w:t>
      </w:r>
      <w:r>
        <w:rPr>
          <w:rStyle w:val="8"/>
          <w:rFonts w:ascii="宋体" w:hAnsi="宋体"/>
          <w:sz w:val="24"/>
          <w:szCs w:val="24"/>
        </w:rPr>
        <w:t>宿舍管理，减少</w:t>
      </w:r>
      <w:r>
        <w:rPr>
          <w:rStyle w:val="8"/>
          <w:rFonts w:hint="eastAsia" w:ascii="宋体" w:hAnsi="宋体"/>
          <w:sz w:val="24"/>
          <w:szCs w:val="24"/>
        </w:rPr>
        <w:t>在校本科生、研究生</w:t>
      </w:r>
      <w:r>
        <w:rPr>
          <w:rStyle w:val="8"/>
          <w:rFonts w:ascii="宋体" w:hAnsi="宋体"/>
          <w:sz w:val="24"/>
          <w:szCs w:val="24"/>
        </w:rPr>
        <w:t>在宿舍楼内的流动与聚集，不串楼层、不串房间；</w:t>
      </w:r>
    </w:p>
    <w:p>
      <w:pPr>
        <w:spacing w:line="560" w:lineRule="exact"/>
        <w:ind w:firstLine="482" w:firstLineChars="200"/>
        <w:rPr>
          <w:rStyle w:val="8"/>
          <w:rFonts w:ascii="宋体" w:hAnsi="宋体" w:cs="宋体"/>
          <w:b/>
          <w:bCs/>
          <w:sz w:val="24"/>
          <w:szCs w:val="24"/>
        </w:rPr>
      </w:pPr>
      <w:r>
        <w:rPr>
          <w:rStyle w:val="8"/>
          <w:rFonts w:ascii="宋体" w:hAnsi="宋体" w:cs="宋体"/>
          <w:b/>
          <w:bCs/>
          <w:sz w:val="24"/>
          <w:szCs w:val="24"/>
        </w:rPr>
        <w:t>附件：</w:t>
      </w:r>
    </w:p>
    <w:p>
      <w:pPr>
        <w:numPr>
          <w:ilvl w:val="0"/>
          <w:numId w:val="2"/>
        </w:numPr>
        <w:spacing w:line="560" w:lineRule="exact"/>
        <w:ind w:firstLine="480" w:firstLineChars="200"/>
        <w:rPr>
          <w:rStyle w:val="8"/>
          <w:rFonts w:ascii="宋体" w:hAnsi="宋体"/>
          <w:sz w:val="24"/>
          <w:szCs w:val="24"/>
        </w:rPr>
      </w:pPr>
      <w:r>
        <w:rPr>
          <w:rStyle w:val="8"/>
          <w:rFonts w:hint="eastAsia" w:ascii="宋体" w:hAnsi="宋体"/>
          <w:sz w:val="24"/>
          <w:szCs w:val="24"/>
        </w:rPr>
        <w:t>在校本科生、研究生返校</w:t>
      </w:r>
      <w:r>
        <w:rPr>
          <w:rStyle w:val="8"/>
          <w:rFonts w:ascii="宋体" w:hAnsi="宋体"/>
          <w:sz w:val="24"/>
          <w:szCs w:val="24"/>
        </w:rPr>
        <w:t>工作流程</w:t>
      </w:r>
    </w:p>
    <w:p>
      <w:pPr>
        <w:numPr>
          <w:ilvl w:val="0"/>
          <w:numId w:val="2"/>
        </w:numPr>
        <w:spacing w:line="560" w:lineRule="exact"/>
        <w:ind w:firstLine="480" w:firstLineChars="200"/>
        <w:rPr>
          <w:rStyle w:val="8"/>
          <w:rFonts w:ascii="宋体" w:hAnsi="宋体"/>
          <w:sz w:val="24"/>
          <w:szCs w:val="24"/>
        </w:rPr>
      </w:pPr>
      <w:r>
        <w:rPr>
          <w:rStyle w:val="8"/>
          <w:rFonts w:ascii="宋体" w:hAnsi="宋体"/>
          <w:sz w:val="24"/>
          <w:szCs w:val="24"/>
        </w:rPr>
        <w:t>秋季</w:t>
      </w:r>
      <w:r>
        <w:rPr>
          <w:rStyle w:val="8"/>
          <w:rFonts w:hint="eastAsia" w:ascii="宋体" w:hAnsi="宋体"/>
          <w:sz w:val="24"/>
          <w:szCs w:val="24"/>
        </w:rPr>
        <w:t>返校</w:t>
      </w:r>
      <w:r>
        <w:rPr>
          <w:rStyle w:val="8"/>
          <w:rFonts w:ascii="宋体" w:hAnsi="宋体"/>
          <w:sz w:val="24"/>
          <w:szCs w:val="24"/>
        </w:rPr>
        <w:t>途中个人注意事项</w:t>
      </w:r>
    </w:p>
    <w:p>
      <w:pPr>
        <w:numPr>
          <w:ilvl w:val="0"/>
          <w:numId w:val="2"/>
        </w:numPr>
        <w:spacing w:line="560" w:lineRule="exact"/>
        <w:ind w:firstLine="480" w:firstLineChars="200"/>
        <w:rPr>
          <w:rStyle w:val="8"/>
          <w:rFonts w:ascii="宋体" w:hAnsi="宋体"/>
          <w:sz w:val="24"/>
          <w:szCs w:val="24"/>
        </w:rPr>
      </w:pPr>
      <w:r>
        <w:rPr>
          <w:rStyle w:val="8"/>
          <w:rFonts w:ascii="宋体" w:hAnsi="宋体"/>
          <w:sz w:val="24"/>
          <w:szCs w:val="24"/>
        </w:rPr>
        <w:t>《×</w:t>
      </w:r>
      <w:r>
        <w:rPr>
          <w:rStyle w:val="8"/>
          <w:rFonts w:ascii="宋体" w:hAnsi="宋体" w:cs="宋体"/>
          <w:bCs/>
          <w:sz w:val="24"/>
          <w:szCs w:val="24"/>
        </w:rPr>
        <w:t>×学院</w:t>
      </w:r>
      <w:r>
        <w:rPr>
          <w:rStyle w:val="8"/>
          <w:rFonts w:hint="eastAsia" w:ascii="宋体" w:hAnsi="宋体"/>
          <w:sz w:val="24"/>
          <w:szCs w:val="24"/>
        </w:rPr>
        <w:t>在校本科生/研究生</w:t>
      </w:r>
      <w:r>
        <w:rPr>
          <w:rStyle w:val="8"/>
          <w:rFonts w:ascii="宋体" w:hAnsi="宋体" w:cs="宋体"/>
          <w:bCs/>
          <w:sz w:val="24"/>
          <w:szCs w:val="24"/>
        </w:rPr>
        <w:t>信息统计表》</w:t>
      </w:r>
    </w:p>
    <w:p>
      <w:pPr>
        <w:numPr>
          <w:ilvl w:val="0"/>
          <w:numId w:val="2"/>
        </w:numPr>
        <w:spacing w:line="560" w:lineRule="exact"/>
        <w:ind w:firstLine="480" w:firstLineChars="200"/>
        <w:rPr>
          <w:rStyle w:val="8"/>
          <w:rFonts w:ascii="宋体" w:hAnsi="宋体"/>
          <w:sz w:val="24"/>
          <w:szCs w:val="24"/>
        </w:rPr>
      </w:pPr>
      <w:r>
        <w:rPr>
          <w:rStyle w:val="8"/>
          <w:rFonts w:hint="eastAsia" w:ascii="宋体" w:hAnsi="宋体"/>
          <w:sz w:val="24"/>
          <w:szCs w:val="24"/>
        </w:rPr>
        <w:t>两校区核酸检测流线图</w:t>
      </w:r>
    </w:p>
    <w:p>
      <w:pPr>
        <w:numPr>
          <w:ilvl w:val="0"/>
          <w:numId w:val="2"/>
        </w:numPr>
        <w:spacing w:line="560" w:lineRule="exact"/>
        <w:ind w:firstLine="480" w:firstLineChars="200"/>
        <w:rPr>
          <w:rStyle w:val="8"/>
          <w:rFonts w:ascii="宋体" w:hAnsi="宋体"/>
          <w:sz w:val="24"/>
          <w:szCs w:val="24"/>
        </w:rPr>
      </w:pPr>
      <w:r>
        <w:rPr>
          <w:rStyle w:val="8"/>
          <w:rFonts w:hint="eastAsia" w:ascii="宋体" w:hAnsi="宋体"/>
          <w:sz w:val="24"/>
          <w:szCs w:val="24"/>
        </w:rPr>
        <w:t>北京工商大学校外实习/培训申请表</w:t>
      </w:r>
    </w:p>
    <w:p>
      <w:pPr>
        <w:numPr>
          <w:ilvl w:val="0"/>
          <w:numId w:val="2"/>
        </w:numPr>
        <w:spacing w:line="560" w:lineRule="exact"/>
        <w:ind w:firstLine="480" w:firstLineChars="200"/>
        <w:rPr>
          <w:rStyle w:val="8"/>
          <w:rFonts w:ascii="宋体" w:hAnsi="宋体"/>
          <w:sz w:val="24"/>
          <w:szCs w:val="24"/>
        </w:rPr>
      </w:pPr>
      <w:r>
        <w:rPr>
          <w:rStyle w:val="8"/>
          <w:rFonts w:ascii="宋体" w:hAnsi="宋体"/>
          <w:sz w:val="24"/>
          <w:szCs w:val="24"/>
        </w:rPr>
        <w:t>2021年秋季学期在校</w:t>
      </w:r>
      <w:r>
        <w:rPr>
          <w:rStyle w:val="8"/>
          <w:rFonts w:hint="eastAsia" w:ascii="宋体" w:hAnsi="宋体"/>
          <w:sz w:val="24"/>
          <w:szCs w:val="24"/>
        </w:rPr>
        <w:t>学</w:t>
      </w:r>
      <w:r>
        <w:rPr>
          <w:rStyle w:val="8"/>
          <w:rFonts w:ascii="宋体" w:hAnsi="宋体"/>
          <w:sz w:val="24"/>
          <w:szCs w:val="24"/>
        </w:rPr>
        <w:t xml:space="preserve">生健康监测制度 </w:t>
      </w:r>
    </w:p>
    <w:p>
      <w:pPr>
        <w:spacing w:line="560" w:lineRule="exact"/>
        <w:ind w:firstLine="480" w:firstLineChars="200"/>
        <w:rPr>
          <w:rStyle w:val="8"/>
          <w:rFonts w:ascii="宋体" w:hAnsi="宋体"/>
          <w:sz w:val="24"/>
          <w:szCs w:val="24"/>
        </w:rPr>
      </w:pPr>
      <w:r>
        <w:rPr>
          <w:rStyle w:val="8"/>
          <w:rFonts w:hint="eastAsia" w:ascii="宋体" w:hAnsi="宋体"/>
          <w:sz w:val="24"/>
          <w:szCs w:val="24"/>
          <w:lang w:val="en-US" w:eastAsia="zh-CN"/>
        </w:rPr>
        <w:t>7</w:t>
      </w:r>
      <w:r>
        <w:rPr>
          <w:rStyle w:val="8"/>
          <w:rFonts w:ascii="宋体" w:hAnsi="宋体"/>
          <w:sz w:val="24"/>
          <w:szCs w:val="24"/>
        </w:rPr>
        <w:t>.</w:t>
      </w:r>
      <w:r>
        <w:rPr>
          <w:rStyle w:val="8"/>
          <w:rFonts w:hint="eastAsia" w:ascii="宋体" w:hAnsi="宋体"/>
          <w:sz w:val="24"/>
          <w:szCs w:val="24"/>
        </w:rPr>
        <w:t>返校</w:t>
      </w:r>
      <w:r>
        <w:rPr>
          <w:rStyle w:val="8"/>
          <w:rFonts w:ascii="宋体" w:hAnsi="宋体"/>
          <w:sz w:val="24"/>
          <w:szCs w:val="24"/>
        </w:rPr>
        <w:t>期间学生发热处置细则</w:t>
      </w:r>
    </w:p>
    <w:p>
      <w:pPr>
        <w:spacing w:after="158" w:line="580" w:lineRule="exact"/>
        <w:jc w:val="left"/>
        <w:rPr>
          <w:rStyle w:val="8"/>
          <w:rFonts w:ascii="宋体" w:hAnsi="宋体"/>
          <w:b/>
          <w:kern w:val="0"/>
          <w:sz w:val="24"/>
          <w:szCs w:val="24"/>
        </w:rPr>
      </w:pPr>
    </w:p>
    <w:p>
      <w:pPr>
        <w:spacing w:after="158" w:line="580" w:lineRule="exact"/>
        <w:jc w:val="left"/>
        <w:rPr>
          <w:rStyle w:val="8"/>
          <w:rFonts w:ascii="宋体" w:hAnsi="宋体"/>
          <w:b/>
          <w:kern w:val="0"/>
          <w:sz w:val="24"/>
          <w:szCs w:val="24"/>
        </w:rPr>
      </w:pPr>
    </w:p>
    <w:p>
      <w:pPr>
        <w:spacing w:after="158"/>
        <w:jc w:val="left"/>
        <w:rPr>
          <w:rStyle w:val="8"/>
          <w:rFonts w:ascii="宋体" w:hAnsi="宋体"/>
          <w:b/>
          <w:kern w:val="0"/>
          <w:sz w:val="24"/>
          <w:szCs w:val="24"/>
        </w:rPr>
      </w:pPr>
      <w:r>
        <w:rPr>
          <w:rStyle w:val="8"/>
          <w:rFonts w:ascii="宋体" w:hAnsi="宋体"/>
          <w:b/>
          <w:kern w:val="0"/>
          <w:sz w:val="24"/>
          <w:szCs w:val="24"/>
        </w:rPr>
        <w:br w:type="page"/>
      </w:r>
    </w:p>
    <w:p>
      <w:pPr>
        <w:spacing w:after="158"/>
        <w:jc w:val="left"/>
        <w:rPr>
          <w:rStyle w:val="8"/>
          <w:rFonts w:ascii="宋体" w:hAnsi="宋体"/>
          <w:b/>
          <w:kern w:val="0"/>
          <w:sz w:val="24"/>
          <w:szCs w:val="24"/>
        </w:rPr>
      </w:pPr>
    </w:p>
    <w:p>
      <w:pPr>
        <w:spacing w:after="158" w:line="580" w:lineRule="exact"/>
        <w:jc w:val="left"/>
        <w:rPr>
          <w:rStyle w:val="8"/>
          <w:rFonts w:ascii="宋体" w:hAnsi="宋体"/>
          <w:b/>
          <w:kern w:val="0"/>
          <w:sz w:val="24"/>
          <w:szCs w:val="24"/>
        </w:rPr>
      </w:pPr>
      <w:r>
        <w:rPr>
          <w:rStyle w:val="8"/>
          <w:rFonts w:ascii="宋体" w:hAnsi="宋体"/>
          <w:b/>
          <w:kern w:val="0"/>
          <w:sz w:val="24"/>
          <w:szCs w:val="24"/>
        </w:rPr>
        <w:t>附件1：</w:t>
      </w:r>
    </w:p>
    <w:p>
      <w:pPr>
        <w:spacing w:after="158" w:line="580" w:lineRule="exact"/>
        <w:jc w:val="center"/>
        <w:rPr>
          <w:rStyle w:val="8"/>
          <w:rFonts w:ascii="宋体" w:hAnsi="宋体" w:cs="宋体"/>
          <w:b/>
          <w:bCs/>
          <w:sz w:val="24"/>
          <w:szCs w:val="24"/>
        </w:rPr>
      </w:pPr>
      <w:r>
        <w:rPr>
          <w:rStyle w:val="8"/>
          <w:rFonts w:hint="eastAsia" w:ascii="宋体" w:hAnsi="宋体" w:cs="宋体"/>
          <w:b/>
          <w:bCs/>
          <w:sz w:val="24"/>
          <w:szCs w:val="24"/>
        </w:rPr>
        <w:t>在校本科生、研究生返校</w:t>
      </w:r>
      <w:r>
        <w:rPr>
          <w:rStyle w:val="8"/>
          <w:rFonts w:ascii="宋体" w:hAnsi="宋体" w:cs="宋体"/>
          <w:b/>
          <w:bCs/>
          <w:sz w:val="24"/>
          <w:szCs w:val="24"/>
        </w:rPr>
        <w:t>流程图</w:t>
      </w:r>
    </w:p>
    <w:p>
      <w:pPr>
        <w:rPr>
          <w:rStyle w:val="8"/>
          <w:rFonts w:ascii="宋体" w:hAnsi="宋体" w:cs="宋体"/>
          <w:b/>
          <w:bCs/>
          <w:sz w:val="24"/>
          <w:szCs w:val="24"/>
        </w:rPr>
      </w:pPr>
    </w:p>
    <w:p>
      <w:pPr>
        <w:jc w:val="center"/>
        <w:rPr>
          <w:rStyle w:val="8"/>
          <w:rFonts w:ascii="宋体" w:hAnsi="宋体"/>
          <w:sz w:val="24"/>
          <w:szCs w:val="24"/>
        </w:rPr>
        <w:sectPr>
          <w:footerReference r:id="rId3" w:type="default"/>
          <w:pgSz w:w="11906" w:h="16838"/>
          <w:pgMar w:top="283" w:right="283" w:bottom="283" w:left="283" w:header="851" w:footer="992" w:gutter="0"/>
          <w:cols w:space="0" w:num="1"/>
          <w:rtlGutter w:val="0"/>
          <w:docGrid w:type="lines" w:linePitch="317" w:charSpace="0"/>
        </w:sectPr>
      </w:pPr>
      <w:r>
        <w:rPr>
          <w:rStyle w:val="8"/>
          <w:rFonts w:ascii="宋体" w:hAnsi="宋体"/>
          <w:sz w:val="24"/>
          <w:szCs w:val="24"/>
        </w:rPr>
        <w:drawing>
          <wp:inline distT="0" distB="0" distL="114300" distR="114300">
            <wp:extent cx="6640830" cy="6640830"/>
            <wp:effectExtent l="0" t="0" r="0" b="0"/>
            <wp:docPr id="6" name="图片 6" descr="570964387273264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70964387273264986"/>
                    <pic:cNvPicPr>
                      <a:picLocks noChangeAspect="1"/>
                    </pic:cNvPicPr>
                  </pic:nvPicPr>
                  <pic:blipFill>
                    <a:blip r:embed="rId8"/>
                    <a:stretch>
                      <a:fillRect/>
                    </a:stretch>
                  </pic:blipFill>
                  <pic:spPr>
                    <a:xfrm>
                      <a:off x="0" y="0"/>
                      <a:ext cx="6640830" cy="6640830"/>
                    </a:xfrm>
                    <a:prstGeom prst="rect">
                      <a:avLst/>
                    </a:prstGeom>
                  </pic:spPr>
                </pic:pic>
              </a:graphicData>
            </a:graphic>
          </wp:inline>
        </w:drawing>
      </w:r>
    </w:p>
    <w:p>
      <w:pPr>
        <w:spacing w:after="158" w:line="580" w:lineRule="exact"/>
        <w:jc w:val="left"/>
        <w:rPr>
          <w:rStyle w:val="8"/>
          <w:rFonts w:ascii="宋体" w:hAnsi="宋体"/>
          <w:b/>
          <w:kern w:val="0"/>
          <w:sz w:val="24"/>
          <w:szCs w:val="24"/>
        </w:rPr>
      </w:pPr>
      <w:r>
        <w:rPr>
          <w:rStyle w:val="8"/>
          <w:rFonts w:ascii="宋体" w:hAnsi="宋体"/>
          <w:b/>
          <w:kern w:val="0"/>
          <w:sz w:val="24"/>
          <w:szCs w:val="24"/>
        </w:rPr>
        <w:t xml:space="preserve">附件2：      </w:t>
      </w:r>
    </w:p>
    <w:p>
      <w:pPr>
        <w:spacing w:line="560" w:lineRule="exact"/>
        <w:ind w:firstLine="482" w:firstLineChars="200"/>
        <w:jc w:val="center"/>
        <w:rPr>
          <w:rStyle w:val="8"/>
          <w:rFonts w:ascii="宋体" w:hAnsi="宋体" w:cs="宋体"/>
          <w:b/>
          <w:bCs/>
          <w:sz w:val="24"/>
          <w:szCs w:val="24"/>
        </w:rPr>
      </w:pPr>
      <w:r>
        <w:rPr>
          <w:rStyle w:val="8"/>
          <w:rFonts w:ascii="宋体" w:hAnsi="宋体" w:cs="宋体"/>
          <w:b/>
          <w:bCs/>
          <w:sz w:val="24"/>
          <w:szCs w:val="24"/>
        </w:rPr>
        <w:t>秋季</w:t>
      </w:r>
      <w:r>
        <w:rPr>
          <w:rStyle w:val="8"/>
          <w:rFonts w:hint="eastAsia" w:ascii="宋体" w:hAnsi="宋体" w:cs="宋体"/>
          <w:b/>
          <w:bCs/>
          <w:sz w:val="24"/>
          <w:szCs w:val="24"/>
        </w:rPr>
        <w:t>返校</w:t>
      </w:r>
      <w:r>
        <w:rPr>
          <w:rStyle w:val="8"/>
          <w:rFonts w:ascii="宋体" w:hAnsi="宋体" w:cs="宋体"/>
          <w:b/>
          <w:bCs/>
          <w:sz w:val="24"/>
          <w:szCs w:val="24"/>
        </w:rPr>
        <w:t>途中个人注意事项</w:t>
      </w:r>
    </w:p>
    <w:p>
      <w:pPr>
        <w:spacing w:line="560" w:lineRule="exact"/>
        <w:ind w:firstLine="482" w:firstLineChars="200"/>
        <w:jc w:val="center"/>
        <w:rPr>
          <w:rStyle w:val="8"/>
          <w:rFonts w:ascii="宋体" w:hAnsi="宋体" w:cs="宋体"/>
          <w:b/>
          <w:bCs/>
          <w:sz w:val="24"/>
          <w:szCs w:val="24"/>
        </w:rPr>
      </w:pPr>
    </w:p>
    <w:p>
      <w:pPr>
        <w:spacing w:line="360" w:lineRule="auto"/>
        <w:ind w:firstLine="480" w:firstLineChars="200"/>
        <w:rPr>
          <w:rStyle w:val="8"/>
          <w:rFonts w:ascii="宋体" w:hAnsi="宋体"/>
          <w:sz w:val="24"/>
          <w:szCs w:val="24"/>
        </w:rPr>
      </w:pPr>
      <w:r>
        <w:rPr>
          <w:rStyle w:val="8"/>
          <w:rFonts w:ascii="宋体" w:hAnsi="宋体"/>
          <w:sz w:val="24"/>
          <w:szCs w:val="24"/>
        </w:rPr>
        <w:t>1、出发前出现发热、乏力、干咳等症状，请戴好口罩前往医院发热门诊就诊，避免乘坐公共交通工具前往医院，同时向学校报告，推迟到校时间。</w:t>
      </w:r>
    </w:p>
    <w:p>
      <w:pPr>
        <w:spacing w:line="360" w:lineRule="auto"/>
        <w:ind w:firstLine="480" w:firstLineChars="200"/>
        <w:rPr>
          <w:rStyle w:val="8"/>
          <w:rFonts w:ascii="宋体" w:hAnsi="宋体"/>
          <w:sz w:val="24"/>
          <w:szCs w:val="24"/>
        </w:rPr>
      </w:pPr>
      <w:r>
        <w:rPr>
          <w:rStyle w:val="8"/>
          <w:rFonts w:ascii="宋体" w:hAnsi="宋体"/>
          <w:sz w:val="24"/>
          <w:szCs w:val="24"/>
        </w:rPr>
        <w:t>2、乘坐公共交通工具时，全程规范佩戴口罩与他人保持距离，并尽量减少接触交通工具的公共物品和部位。</w:t>
      </w:r>
    </w:p>
    <w:p>
      <w:pPr>
        <w:spacing w:line="360" w:lineRule="auto"/>
        <w:ind w:firstLine="480" w:firstLineChars="200"/>
        <w:rPr>
          <w:rStyle w:val="8"/>
          <w:rFonts w:ascii="宋体" w:hAnsi="宋体"/>
          <w:sz w:val="24"/>
          <w:szCs w:val="24"/>
        </w:rPr>
      </w:pPr>
      <w:r>
        <w:rPr>
          <w:rStyle w:val="8"/>
          <w:rFonts w:ascii="宋体" w:hAnsi="宋体"/>
          <w:sz w:val="24"/>
          <w:szCs w:val="24"/>
        </w:rPr>
        <w:t>3、尽量避免用手接触口、眼、鼻；咳嗽、打喷嚏时，用纸巾遮住口鼻，如无纸巾，可以用手肘衣服遮挡。</w:t>
      </w:r>
    </w:p>
    <w:p>
      <w:pPr>
        <w:spacing w:line="360" w:lineRule="auto"/>
        <w:ind w:firstLine="480" w:firstLineChars="200"/>
        <w:rPr>
          <w:rStyle w:val="8"/>
          <w:rFonts w:ascii="宋体" w:hAnsi="宋体"/>
          <w:sz w:val="24"/>
          <w:szCs w:val="24"/>
        </w:rPr>
      </w:pPr>
      <w:r>
        <w:rPr>
          <w:rStyle w:val="8"/>
          <w:rFonts w:ascii="宋体" w:hAnsi="宋体"/>
          <w:sz w:val="24"/>
          <w:szCs w:val="24"/>
        </w:rPr>
        <w:t>4、随时保持手卫生，接触公共物品、咳嗽打喷嚏手捂之后、饭前便后，使用免洗洗手液清洁手。</w:t>
      </w:r>
    </w:p>
    <w:p>
      <w:pPr>
        <w:spacing w:line="360" w:lineRule="auto"/>
        <w:ind w:firstLine="480" w:firstLineChars="200"/>
        <w:rPr>
          <w:rStyle w:val="8"/>
          <w:rFonts w:ascii="宋体" w:hAnsi="宋体"/>
          <w:sz w:val="24"/>
          <w:szCs w:val="24"/>
        </w:rPr>
      </w:pPr>
      <w:r>
        <w:rPr>
          <w:rStyle w:val="8"/>
          <w:rFonts w:ascii="宋体" w:hAnsi="宋体"/>
          <w:sz w:val="24"/>
          <w:szCs w:val="24"/>
        </w:rPr>
        <w:t>5、旅途中应留意周围旅客健康状况，避免与可疑症状人员近距离接触。</w:t>
      </w:r>
    </w:p>
    <w:p>
      <w:pPr>
        <w:spacing w:line="360" w:lineRule="auto"/>
        <w:ind w:firstLine="480" w:firstLineChars="200"/>
        <w:rPr>
          <w:rStyle w:val="8"/>
          <w:rFonts w:ascii="宋体" w:hAnsi="宋体"/>
          <w:sz w:val="24"/>
          <w:szCs w:val="24"/>
        </w:rPr>
      </w:pPr>
      <w:r>
        <w:rPr>
          <w:rStyle w:val="8"/>
          <w:rFonts w:ascii="宋体" w:hAnsi="宋体"/>
          <w:sz w:val="24"/>
          <w:szCs w:val="24"/>
        </w:rPr>
        <w:t>6、若旅途中出现可疑症状，要佩戴医用外科口罩或N95口罩，请及时告知乘务人员，尽量避免接触其他人员，并视病情及时就医。</w:t>
      </w:r>
    </w:p>
    <w:p>
      <w:pPr>
        <w:spacing w:line="360" w:lineRule="auto"/>
        <w:ind w:firstLine="480" w:firstLineChars="200"/>
        <w:rPr>
          <w:rStyle w:val="8"/>
          <w:rFonts w:ascii="宋体" w:hAnsi="宋体"/>
          <w:sz w:val="24"/>
          <w:szCs w:val="24"/>
        </w:rPr>
      </w:pPr>
      <w:r>
        <w:rPr>
          <w:rStyle w:val="8"/>
          <w:rFonts w:ascii="宋体" w:hAnsi="宋体"/>
          <w:sz w:val="24"/>
          <w:szCs w:val="24"/>
        </w:rPr>
        <w:t>7、就医时要主动告知旅行史、居住史，已及发病前后接触过什么人，配合医生开展相关调查。</w:t>
      </w:r>
    </w:p>
    <w:p>
      <w:pPr>
        <w:spacing w:line="360" w:lineRule="auto"/>
        <w:ind w:firstLine="480" w:firstLineChars="200"/>
        <w:jc w:val="left"/>
        <w:rPr>
          <w:rStyle w:val="8"/>
          <w:rFonts w:ascii="宋体" w:hAnsi="宋体"/>
          <w:b/>
          <w:kern w:val="0"/>
          <w:sz w:val="24"/>
          <w:szCs w:val="24"/>
        </w:rPr>
        <w:sectPr>
          <w:pgSz w:w="11906" w:h="16838"/>
          <w:pgMar w:top="283" w:right="283" w:bottom="283" w:left="283" w:header="851" w:footer="992" w:gutter="0"/>
          <w:cols w:space="0" w:num="1"/>
          <w:rtlGutter w:val="0"/>
          <w:docGrid w:type="lines" w:linePitch="317" w:charSpace="0"/>
        </w:sectPr>
      </w:pPr>
      <w:r>
        <w:rPr>
          <w:rStyle w:val="8"/>
          <w:rFonts w:ascii="宋体" w:hAnsi="宋体"/>
          <w:sz w:val="24"/>
          <w:szCs w:val="24"/>
        </w:rPr>
        <w:t>8、妥善保存旅行票据信息，以配合可能的相关密切接触者调查。</w:t>
      </w:r>
    </w:p>
    <w:p>
      <w:pPr>
        <w:keepNext w:val="0"/>
        <w:keepLines w:val="0"/>
        <w:pageBreakBefore w:val="0"/>
        <w:widowControl/>
        <w:kinsoku/>
        <w:wordWrap/>
        <w:overflowPunct/>
        <w:topLinePunct w:val="0"/>
        <w:autoSpaceDE/>
        <w:autoSpaceDN/>
        <w:bidi w:val="0"/>
        <w:adjustRightInd/>
        <w:snapToGrid/>
        <w:spacing w:after="158" w:line="240" w:lineRule="exact"/>
        <w:ind w:firstLine="482" w:firstLineChars="200"/>
        <w:jc w:val="left"/>
        <w:textAlignment w:val="baseline"/>
        <w:rPr>
          <w:rStyle w:val="8"/>
          <w:rFonts w:ascii="宋体" w:hAnsi="宋体"/>
          <w:b/>
          <w:kern w:val="0"/>
          <w:sz w:val="24"/>
          <w:szCs w:val="24"/>
        </w:rPr>
      </w:pPr>
      <w:r>
        <w:rPr>
          <w:rStyle w:val="8"/>
          <w:rFonts w:ascii="宋体" w:hAnsi="宋体"/>
          <w:b/>
          <w:kern w:val="0"/>
          <w:sz w:val="24"/>
          <w:szCs w:val="24"/>
        </w:rPr>
        <w:t>附件3:</w:t>
      </w:r>
    </w:p>
    <w:tbl>
      <w:tblPr>
        <w:tblStyle w:val="4"/>
        <w:tblpPr w:leftFromText="180" w:rightFromText="180" w:vertAnchor="text" w:horzAnchor="page" w:tblpX="426" w:tblpY="862"/>
        <w:tblOverlap w:val="never"/>
        <w:tblW w:w="16123" w:type="dxa"/>
        <w:tblInd w:w="0" w:type="dxa"/>
        <w:shd w:val="clear" w:color="auto" w:fill="auto"/>
        <w:tblLayout w:type="fixed"/>
        <w:tblCellMar>
          <w:top w:w="0" w:type="dxa"/>
          <w:left w:w="108" w:type="dxa"/>
          <w:bottom w:w="0" w:type="dxa"/>
          <w:right w:w="108" w:type="dxa"/>
        </w:tblCellMar>
      </w:tblPr>
      <w:tblGrid>
        <w:gridCol w:w="371"/>
        <w:gridCol w:w="371"/>
        <w:gridCol w:w="371"/>
        <w:gridCol w:w="371"/>
        <w:gridCol w:w="733"/>
        <w:gridCol w:w="371"/>
        <w:gridCol w:w="371"/>
        <w:gridCol w:w="835"/>
        <w:gridCol w:w="483"/>
        <w:gridCol w:w="403"/>
        <w:gridCol w:w="437"/>
        <w:gridCol w:w="371"/>
        <w:gridCol w:w="461"/>
        <w:gridCol w:w="702"/>
        <w:gridCol w:w="574"/>
        <w:gridCol w:w="578"/>
        <w:gridCol w:w="970"/>
        <w:gridCol w:w="1006"/>
        <w:gridCol w:w="704"/>
        <w:gridCol w:w="722"/>
        <w:gridCol w:w="722"/>
        <w:gridCol w:w="473"/>
        <w:gridCol w:w="473"/>
        <w:gridCol w:w="545"/>
        <w:gridCol w:w="603"/>
        <w:gridCol w:w="808"/>
        <w:gridCol w:w="428"/>
        <w:gridCol w:w="433"/>
        <w:gridCol w:w="433"/>
      </w:tblGrid>
      <w:tr>
        <w:tblPrEx>
          <w:shd w:val="clear" w:color="auto" w:fill="auto"/>
          <w:tblCellMar>
            <w:top w:w="0" w:type="dxa"/>
            <w:left w:w="108" w:type="dxa"/>
            <w:bottom w:w="0" w:type="dxa"/>
            <w:right w:w="108" w:type="dxa"/>
          </w:tblCellMar>
        </w:tblPrEx>
        <w:trPr>
          <w:trHeight w:val="4898" w:hRule="atLeast"/>
        </w:trPr>
        <w:tc>
          <w:tcPr>
            <w:tcW w:w="37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序号</w:t>
            </w:r>
          </w:p>
        </w:tc>
        <w:tc>
          <w:tcPr>
            <w:tcW w:w="37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学号</w:t>
            </w:r>
          </w:p>
        </w:tc>
        <w:tc>
          <w:tcPr>
            <w:tcW w:w="37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姓名</w:t>
            </w:r>
          </w:p>
        </w:tc>
        <w:tc>
          <w:tcPr>
            <w:tcW w:w="37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性别</w:t>
            </w:r>
          </w:p>
        </w:tc>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京内/京外</w:t>
            </w:r>
          </w:p>
        </w:tc>
        <w:tc>
          <w:tcPr>
            <w:tcW w:w="37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学院</w:t>
            </w:r>
          </w:p>
        </w:tc>
        <w:tc>
          <w:tcPr>
            <w:tcW w:w="37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班级</w:t>
            </w:r>
          </w:p>
        </w:tc>
        <w:tc>
          <w:tcPr>
            <w:tcW w:w="8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身份证件号</w:t>
            </w:r>
          </w:p>
        </w:tc>
        <w:tc>
          <w:tcPr>
            <w:tcW w:w="4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民族</w:t>
            </w:r>
          </w:p>
        </w:tc>
        <w:tc>
          <w:tcPr>
            <w:tcW w:w="40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本人联系电话</w:t>
            </w:r>
          </w:p>
        </w:tc>
        <w:tc>
          <w:tcPr>
            <w:tcW w:w="43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报到校区</w:t>
            </w:r>
          </w:p>
        </w:tc>
        <w:tc>
          <w:tcPr>
            <w:tcW w:w="37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是否在校住宿</w:t>
            </w:r>
          </w:p>
        </w:tc>
        <w:tc>
          <w:tcPr>
            <w:tcW w:w="4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报到前所在省份</w:t>
            </w:r>
          </w:p>
        </w:tc>
        <w:tc>
          <w:tcPr>
            <w:tcW w:w="70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报到前所在地址（具体到街道、小区）</w:t>
            </w:r>
          </w:p>
        </w:tc>
        <w:tc>
          <w:tcPr>
            <w:tcW w:w="57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报到申请是否已被学院批准</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C00000"/>
                <w:sz w:val="16"/>
                <w:szCs w:val="16"/>
                <w:u w:val="none"/>
              </w:rPr>
            </w:pPr>
            <w:r>
              <w:rPr>
                <w:rFonts w:hint="eastAsia" w:ascii="宋体" w:hAnsi="宋体" w:eastAsia="宋体" w:cs="宋体"/>
                <w:b/>
                <w:bCs/>
                <w:i w:val="0"/>
                <w:iCs w:val="0"/>
                <w:color w:val="C00000"/>
                <w:kern w:val="0"/>
                <w:sz w:val="16"/>
                <w:szCs w:val="16"/>
                <w:u w:val="none"/>
                <w:lang w:val="en-US" w:eastAsia="zh-CN" w:bidi="ar"/>
              </w:rPr>
              <w:t>是否为“在京内中高风险地区”</w:t>
            </w:r>
            <w:r>
              <w:rPr>
                <w:rFonts w:hint="eastAsia" w:ascii="宋体" w:hAnsi="宋体" w:cs="宋体"/>
                <w:b/>
                <w:bCs/>
                <w:i w:val="0"/>
                <w:iCs w:val="0"/>
                <w:color w:val="C00000"/>
                <w:kern w:val="0"/>
                <w:sz w:val="16"/>
                <w:szCs w:val="16"/>
                <w:u w:val="none"/>
                <w:lang w:val="en-US" w:eastAsia="zh-CN" w:bidi="ar"/>
              </w:rPr>
              <w:t>学生</w:t>
            </w:r>
          </w:p>
        </w:tc>
        <w:tc>
          <w:tcPr>
            <w:tcW w:w="9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C00000"/>
                <w:sz w:val="16"/>
                <w:szCs w:val="16"/>
                <w:u w:val="none"/>
              </w:rPr>
            </w:pPr>
            <w:r>
              <w:rPr>
                <w:rFonts w:hint="eastAsia" w:ascii="宋体" w:hAnsi="宋体" w:eastAsia="宋体" w:cs="宋体"/>
                <w:b/>
                <w:bCs/>
                <w:i w:val="0"/>
                <w:iCs w:val="0"/>
                <w:color w:val="C00000"/>
                <w:kern w:val="0"/>
                <w:sz w:val="16"/>
                <w:szCs w:val="16"/>
                <w:u w:val="none"/>
                <w:lang w:val="en-US" w:eastAsia="zh-CN" w:bidi="ar"/>
              </w:rPr>
              <w:t>是否为“在京外中高风险地区所在县（市、区、旗，直辖市为所在区）及14天内有该区域旅居史”</w:t>
            </w:r>
            <w:r>
              <w:rPr>
                <w:rFonts w:hint="eastAsia" w:ascii="宋体" w:hAnsi="宋体" w:cs="宋体"/>
                <w:b/>
                <w:bCs/>
                <w:i w:val="0"/>
                <w:iCs w:val="0"/>
                <w:color w:val="C00000"/>
                <w:kern w:val="0"/>
                <w:sz w:val="16"/>
                <w:szCs w:val="16"/>
                <w:u w:val="none"/>
                <w:lang w:val="en-US" w:eastAsia="zh-CN" w:bidi="ar"/>
              </w:rPr>
              <w:t>学生</w:t>
            </w:r>
            <w:r>
              <w:rPr>
                <w:rFonts w:hint="eastAsia" w:ascii="宋体" w:hAnsi="宋体" w:eastAsia="宋体" w:cs="宋体"/>
                <w:b/>
                <w:bCs/>
                <w:i w:val="0"/>
                <w:iCs w:val="0"/>
                <w:color w:val="C00000"/>
                <w:kern w:val="0"/>
                <w:sz w:val="16"/>
                <w:szCs w:val="16"/>
                <w:u w:val="none"/>
                <w:lang w:val="en-US" w:eastAsia="zh-CN" w:bidi="ar"/>
              </w:rPr>
              <w:br w:type="textWrapping"/>
            </w:r>
          </w:p>
        </w:tc>
        <w:tc>
          <w:tcPr>
            <w:tcW w:w="100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C00000"/>
                <w:sz w:val="16"/>
                <w:szCs w:val="16"/>
                <w:highlight w:val="green"/>
                <w:u w:val="none"/>
              </w:rPr>
            </w:pPr>
            <w:r>
              <w:rPr>
                <w:rFonts w:hint="eastAsia" w:ascii="宋体" w:hAnsi="宋体" w:eastAsia="宋体" w:cs="宋体"/>
                <w:b/>
                <w:bCs/>
                <w:i w:val="0"/>
                <w:iCs w:val="0"/>
                <w:color w:val="C00000"/>
                <w:kern w:val="0"/>
                <w:sz w:val="16"/>
                <w:szCs w:val="16"/>
                <w:highlight w:val="none"/>
                <w:u w:val="none"/>
                <w:lang w:val="en-US" w:eastAsia="zh-CN" w:bidi="ar"/>
              </w:rPr>
              <w:t>是否为“在京外中高风险地区所在地级市域内其他县（市、区、旗，直辖市为所在区）</w:t>
            </w:r>
            <w:r>
              <w:rPr>
                <w:rFonts w:hint="eastAsia" w:ascii="宋体" w:hAnsi="宋体" w:cs="宋体"/>
                <w:b/>
                <w:bCs/>
                <w:i w:val="0"/>
                <w:iCs w:val="0"/>
                <w:color w:val="C00000"/>
                <w:kern w:val="0"/>
                <w:sz w:val="16"/>
                <w:szCs w:val="16"/>
                <w:highlight w:val="none"/>
                <w:u w:val="none"/>
                <w:lang w:val="en-US" w:eastAsia="zh-CN" w:bidi="ar"/>
              </w:rPr>
              <w:t>学生</w:t>
            </w:r>
            <w:r>
              <w:rPr>
                <w:rFonts w:hint="eastAsia" w:ascii="宋体" w:hAnsi="宋体" w:eastAsia="宋体" w:cs="宋体"/>
                <w:b/>
                <w:bCs/>
                <w:i w:val="0"/>
                <w:iCs w:val="0"/>
                <w:color w:val="C00000"/>
                <w:kern w:val="0"/>
                <w:sz w:val="16"/>
                <w:szCs w:val="16"/>
                <w:highlight w:val="none"/>
                <w:u w:val="none"/>
                <w:lang w:val="en-US" w:eastAsia="zh-CN" w:bidi="ar"/>
              </w:rPr>
              <w:t>”</w:t>
            </w:r>
            <w:r>
              <w:rPr>
                <w:rFonts w:hint="eastAsia" w:ascii="宋体" w:hAnsi="宋体" w:eastAsia="宋体" w:cs="宋体"/>
                <w:b/>
                <w:bCs/>
                <w:i w:val="0"/>
                <w:iCs w:val="0"/>
                <w:color w:val="C00000"/>
                <w:kern w:val="0"/>
                <w:sz w:val="16"/>
                <w:szCs w:val="16"/>
                <w:highlight w:val="none"/>
                <w:u w:val="none"/>
                <w:lang w:val="en-US" w:eastAsia="zh-CN" w:bidi="ar"/>
              </w:rPr>
              <w:br w:type="textWrapping"/>
            </w:r>
          </w:p>
        </w:tc>
        <w:tc>
          <w:tcPr>
            <w:tcW w:w="7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cs="宋体"/>
                <w:b/>
                <w:bCs/>
                <w:i w:val="0"/>
                <w:iCs w:val="0"/>
                <w:color w:val="C00000"/>
                <w:kern w:val="0"/>
                <w:sz w:val="16"/>
                <w:szCs w:val="16"/>
                <w:highlight w:val="green"/>
                <w:u w:val="none"/>
                <w:lang w:val="en-US" w:eastAsia="zh-CN" w:bidi="ar"/>
              </w:rPr>
            </w:pPr>
            <w:r>
              <w:rPr>
                <w:rFonts w:hint="eastAsia" w:ascii="宋体" w:hAnsi="宋体" w:cs="宋体"/>
                <w:b/>
                <w:bCs/>
                <w:i w:val="0"/>
                <w:iCs w:val="0"/>
                <w:color w:val="C00000"/>
                <w:kern w:val="0"/>
                <w:sz w:val="16"/>
                <w:szCs w:val="16"/>
                <w:highlight w:val="green"/>
                <w:u w:val="none"/>
                <w:lang w:val="en-US" w:eastAsia="zh-CN" w:bidi="ar"/>
              </w:rPr>
              <w:t>本人或共同居住的家庭成员是否“为确诊病例、疑似病例、无症状感染者、密切接触者”</w:t>
            </w:r>
          </w:p>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C00000"/>
                <w:kern w:val="0"/>
                <w:sz w:val="16"/>
                <w:szCs w:val="16"/>
                <w:highlight w:val="green"/>
                <w:u w:val="none"/>
                <w:lang w:val="en-US" w:eastAsia="zh-CN" w:bidi="ar"/>
              </w:rPr>
            </w:pPr>
          </w:p>
        </w:tc>
        <w:tc>
          <w:tcPr>
            <w:tcW w:w="7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C00000"/>
                <w:kern w:val="0"/>
                <w:sz w:val="16"/>
                <w:szCs w:val="16"/>
                <w:highlight w:val="green"/>
                <w:u w:val="none"/>
                <w:lang w:val="en-US" w:eastAsia="zh-CN" w:bidi="ar"/>
              </w:rPr>
            </w:pPr>
            <w:r>
              <w:rPr>
                <w:rFonts w:hint="eastAsia" w:ascii="宋体" w:hAnsi="宋体" w:cs="宋体"/>
                <w:b/>
                <w:bCs/>
                <w:i w:val="0"/>
                <w:iCs w:val="0"/>
                <w:color w:val="C00000"/>
                <w:kern w:val="0"/>
                <w:sz w:val="16"/>
                <w:szCs w:val="16"/>
                <w:highlight w:val="green"/>
                <w:u w:val="none"/>
                <w:lang w:val="en-US" w:eastAsia="zh-CN" w:bidi="ar"/>
              </w:rPr>
              <w:t>本人或共同居住的家庭成员是否有“发热、乏力、咳嗽、咽痛、咽干、腹泻、呕吐、嗅觉或味觉减退等疑似症状”</w:t>
            </w:r>
          </w:p>
        </w:tc>
        <w:tc>
          <w:tcPr>
            <w:tcW w:w="7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来校前是否已完成14天健康打卡</w:t>
            </w:r>
          </w:p>
        </w:tc>
        <w:tc>
          <w:tcPr>
            <w:tcW w:w="47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kern w:val="0"/>
                <w:sz w:val="16"/>
                <w:szCs w:val="16"/>
                <w:u w:val="none"/>
                <w:lang w:val="en-US" w:eastAsia="zh-CN" w:bidi="ar"/>
              </w:rPr>
            </w:pPr>
            <w:r>
              <w:rPr>
                <w:rFonts w:hint="eastAsia" w:ascii="宋体" w:hAnsi="宋体" w:eastAsia="宋体" w:cs="宋体"/>
                <w:b/>
                <w:bCs/>
                <w:i w:val="0"/>
                <w:iCs w:val="0"/>
                <w:color w:val="000000"/>
                <w:kern w:val="0"/>
                <w:sz w:val="16"/>
                <w:szCs w:val="16"/>
                <w:u w:val="none"/>
                <w:lang w:val="en-US" w:eastAsia="zh-CN" w:bidi="ar"/>
              </w:rPr>
              <w:t>家人是否有密接史</w:t>
            </w:r>
          </w:p>
        </w:tc>
        <w:tc>
          <w:tcPr>
            <w:tcW w:w="47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报到具体日期</w:t>
            </w:r>
          </w:p>
        </w:tc>
        <w:tc>
          <w:tcPr>
            <w:tcW w:w="5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乘坐车次/航班/自驾</w:t>
            </w:r>
          </w:p>
        </w:tc>
        <w:tc>
          <w:tcPr>
            <w:tcW w:w="60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座位号（自驾无需填写）</w:t>
            </w:r>
          </w:p>
        </w:tc>
        <w:tc>
          <w:tcPr>
            <w:tcW w:w="8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是否有“登机登车前48小时内核酸检测阴性证明”</w:t>
            </w:r>
            <w:r>
              <w:rPr>
                <w:rFonts w:hint="eastAsia" w:ascii="宋体" w:hAnsi="宋体" w:eastAsia="宋体" w:cs="宋体"/>
                <w:b/>
                <w:bCs/>
                <w:i w:val="0"/>
                <w:iCs w:val="0"/>
                <w:color w:val="000000"/>
                <w:kern w:val="0"/>
                <w:sz w:val="16"/>
                <w:szCs w:val="16"/>
                <w:u w:val="none"/>
                <w:lang w:val="en-US" w:eastAsia="zh-CN" w:bidi="ar"/>
              </w:rPr>
              <w:br w:type="textWrapping"/>
            </w:r>
            <w:r>
              <w:rPr>
                <w:rFonts w:hint="eastAsia" w:ascii="宋体" w:hAnsi="宋体" w:eastAsia="宋体" w:cs="宋体"/>
                <w:b/>
                <w:bCs/>
                <w:i w:val="0"/>
                <w:iCs w:val="0"/>
                <w:color w:val="000000"/>
                <w:kern w:val="0"/>
                <w:sz w:val="16"/>
                <w:szCs w:val="16"/>
                <w:u w:val="none"/>
                <w:lang w:val="en-US" w:eastAsia="zh-CN" w:bidi="ar"/>
              </w:rPr>
              <w:t>（京内低风险地区</w:t>
            </w:r>
            <w:r>
              <w:rPr>
                <w:rFonts w:hint="eastAsia" w:ascii="宋体" w:hAnsi="宋体" w:cs="宋体"/>
                <w:b/>
                <w:bCs/>
                <w:i w:val="0"/>
                <w:iCs w:val="0"/>
                <w:color w:val="000000"/>
                <w:kern w:val="0"/>
                <w:sz w:val="16"/>
                <w:szCs w:val="16"/>
                <w:u w:val="none"/>
                <w:lang w:val="en-US" w:eastAsia="zh-CN" w:bidi="ar"/>
              </w:rPr>
              <w:t>学生</w:t>
            </w:r>
            <w:r>
              <w:rPr>
                <w:rFonts w:hint="eastAsia" w:ascii="宋体" w:hAnsi="宋体" w:eastAsia="宋体" w:cs="宋体"/>
                <w:b/>
                <w:bCs/>
                <w:i w:val="0"/>
                <w:iCs w:val="0"/>
                <w:color w:val="000000"/>
                <w:kern w:val="0"/>
                <w:sz w:val="16"/>
                <w:szCs w:val="16"/>
                <w:u w:val="none"/>
                <w:lang w:val="en-US" w:eastAsia="zh-CN" w:bidi="ar"/>
              </w:rPr>
              <w:t>无需填报）</w:t>
            </w:r>
          </w:p>
        </w:tc>
        <w:tc>
          <w:tcPr>
            <w:tcW w:w="42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家庭紧急联系人</w:t>
            </w:r>
          </w:p>
        </w:tc>
        <w:tc>
          <w:tcPr>
            <w:tcW w:w="4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家庭紧急联系人电话</w:t>
            </w:r>
          </w:p>
        </w:tc>
        <w:tc>
          <w:tcPr>
            <w:tcW w:w="4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kern w:val="0"/>
                <w:sz w:val="16"/>
                <w:szCs w:val="16"/>
                <w:u w:val="none"/>
                <w:lang w:val="en-US" w:eastAsia="zh-CN" w:bidi="ar"/>
              </w:rPr>
            </w:pPr>
            <w:r>
              <w:rPr>
                <w:rFonts w:hint="eastAsia" w:ascii="宋体" w:hAnsi="宋体" w:cs="宋体"/>
                <w:b/>
                <w:bCs/>
                <w:i w:val="0"/>
                <w:iCs w:val="0"/>
                <w:color w:val="000000"/>
                <w:kern w:val="0"/>
                <w:sz w:val="16"/>
                <w:szCs w:val="16"/>
                <w:u w:val="none"/>
                <w:lang w:val="en-US" w:eastAsia="zh-CN" w:bidi="ar"/>
              </w:rPr>
              <w:t>备注</w:t>
            </w:r>
          </w:p>
        </w:tc>
      </w:tr>
      <w:tr>
        <w:tblPrEx>
          <w:shd w:val="clear" w:color="auto" w:fill="auto"/>
          <w:tblCellMar>
            <w:top w:w="0" w:type="dxa"/>
            <w:left w:w="108" w:type="dxa"/>
            <w:bottom w:w="0" w:type="dxa"/>
            <w:right w:w="108" w:type="dxa"/>
          </w:tblCellMar>
        </w:tblPrEx>
        <w:trPr>
          <w:trHeight w:val="403" w:hRule="atLeast"/>
        </w:trPr>
        <w:tc>
          <w:tcPr>
            <w:tcW w:w="3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37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37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37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37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37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4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40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43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37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4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70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57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9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100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7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7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7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47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47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5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60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8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42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4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4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r>
      <w:tr>
        <w:tblPrEx>
          <w:shd w:val="clear" w:color="auto" w:fill="auto"/>
          <w:tblCellMar>
            <w:top w:w="0" w:type="dxa"/>
            <w:left w:w="108" w:type="dxa"/>
            <w:bottom w:w="0" w:type="dxa"/>
            <w:right w:w="108" w:type="dxa"/>
          </w:tblCellMar>
        </w:tblPrEx>
        <w:trPr>
          <w:trHeight w:val="461" w:hRule="atLeast"/>
        </w:trPr>
        <w:tc>
          <w:tcPr>
            <w:tcW w:w="3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37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37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37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37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37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4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40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43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37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4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70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57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9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100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7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7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7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47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47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5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60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8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42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4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c>
          <w:tcPr>
            <w:tcW w:w="4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1"/>
                <w:szCs w:val="21"/>
                <w:u w:val="none"/>
              </w:rPr>
            </w:pPr>
          </w:p>
        </w:tc>
      </w:tr>
      <w:tr>
        <w:tblPrEx>
          <w:shd w:val="clear" w:color="auto" w:fill="auto"/>
          <w:tblCellMar>
            <w:top w:w="0" w:type="dxa"/>
            <w:left w:w="108" w:type="dxa"/>
            <w:bottom w:w="0" w:type="dxa"/>
            <w:right w:w="108" w:type="dxa"/>
          </w:tblCellMar>
        </w:tblPrEx>
        <w:trPr>
          <w:trHeight w:val="461" w:hRule="atLeast"/>
        </w:trPr>
        <w:tc>
          <w:tcPr>
            <w:tcW w:w="16123" w:type="dxa"/>
            <w:gridSpan w:val="29"/>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exact"/>
              <w:jc w:val="left"/>
              <w:textAlignment w:val="center"/>
              <w:rPr>
                <w:rFonts w:hint="eastAsia" w:ascii="宋体" w:hAnsi="宋体" w:eastAsia="宋体" w:cs="宋体"/>
                <w:b/>
                <w:bCs/>
                <w:i w:val="0"/>
                <w:iCs w:val="0"/>
                <w:color w:val="000000"/>
                <w:kern w:val="0"/>
                <w:sz w:val="20"/>
                <w:szCs w:val="20"/>
                <w:u w:val="none"/>
                <w:lang w:val="en-US" w:eastAsia="zh-CN" w:bidi="ar"/>
              </w:rPr>
            </w:pPr>
            <w:r>
              <w:rPr>
                <w:rFonts w:hint="eastAsia" w:ascii="宋体" w:hAnsi="宋体" w:eastAsia="宋体" w:cs="宋体"/>
                <w:b/>
                <w:bCs/>
                <w:i w:val="0"/>
                <w:iCs w:val="0"/>
                <w:color w:val="000000"/>
                <w:kern w:val="0"/>
                <w:sz w:val="20"/>
                <w:szCs w:val="20"/>
                <w:u w:val="none"/>
                <w:lang w:val="en-US" w:eastAsia="zh-CN" w:bidi="ar"/>
              </w:rPr>
              <w:t>注意：</w:t>
            </w:r>
          </w:p>
          <w:p>
            <w:pPr>
              <w:keepNext w:val="0"/>
              <w:keepLines w:val="0"/>
              <w:pageBreakBefore w:val="0"/>
              <w:widowControl/>
              <w:suppressLineNumbers w:val="0"/>
              <w:kinsoku/>
              <w:wordWrap/>
              <w:overflowPunct/>
              <w:topLinePunct w:val="0"/>
              <w:autoSpaceDE/>
              <w:autoSpaceDN/>
              <w:bidi w:val="0"/>
              <w:adjustRightInd/>
              <w:snapToGrid/>
              <w:spacing w:line="240" w:lineRule="exact"/>
              <w:jc w:val="left"/>
              <w:textAlignment w:val="center"/>
              <w:rPr>
                <w:rFonts w:hint="eastAsia" w:ascii="宋体" w:hAnsi="宋体" w:eastAsia="宋体" w:cs="宋体"/>
                <w:b w:val="0"/>
                <w:bCs w:val="0"/>
                <w:i w:val="0"/>
                <w:iCs w:val="0"/>
                <w:color w:val="000000"/>
                <w:kern w:val="0"/>
                <w:sz w:val="20"/>
                <w:szCs w:val="20"/>
                <w:u w:val="none"/>
                <w:lang w:val="en-US" w:eastAsia="zh-CN" w:bidi="ar"/>
              </w:rPr>
            </w:pPr>
            <w:r>
              <w:rPr>
                <w:rFonts w:hint="eastAsia" w:ascii="宋体" w:hAnsi="宋体" w:eastAsia="宋体" w:cs="宋体"/>
                <w:b w:val="0"/>
                <w:bCs w:val="0"/>
                <w:i w:val="0"/>
                <w:iCs w:val="0"/>
                <w:color w:val="000000"/>
                <w:kern w:val="0"/>
                <w:sz w:val="20"/>
                <w:szCs w:val="20"/>
                <w:u w:val="none"/>
                <w:lang w:val="en-US" w:eastAsia="zh-CN" w:bidi="ar"/>
              </w:rPr>
              <w:t>1.凡在京外中高风险地区所在县（市、区、旗，直辖市为所在区）及14天内有该区域旅居史的学生，若8月22日前未降为低风险地区、健康码和行程码未转绿，则不符合上述</w:t>
            </w:r>
            <w:r>
              <w:rPr>
                <w:rFonts w:hint="eastAsia" w:ascii="宋体" w:hAnsi="宋体" w:cs="宋体"/>
                <w:b w:val="0"/>
                <w:bCs w:val="0"/>
                <w:i w:val="0"/>
                <w:iCs w:val="0"/>
                <w:color w:val="000000"/>
                <w:kern w:val="0"/>
                <w:sz w:val="20"/>
                <w:szCs w:val="20"/>
                <w:u w:val="none"/>
                <w:lang w:val="en-US" w:eastAsia="zh-CN" w:bidi="ar"/>
              </w:rPr>
              <w:t>“对接学生中C点”</w:t>
            </w:r>
            <w:r>
              <w:rPr>
                <w:rFonts w:hint="eastAsia" w:ascii="宋体" w:hAnsi="宋体" w:eastAsia="宋体" w:cs="宋体"/>
                <w:b w:val="0"/>
                <w:bCs w:val="0"/>
                <w:i w:val="0"/>
                <w:iCs w:val="0"/>
                <w:color w:val="000000"/>
                <w:kern w:val="0"/>
                <w:sz w:val="20"/>
                <w:szCs w:val="20"/>
                <w:u w:val="none"/>
                <w:lang w:val="en-US" w:eastAsia="zh-CN" w:bidi="ar"/>
              </w:rPr>
              <w:t>的规定，不能在9月5日前完成14天健康监测，所以暂缓来校报到，需向学院履行请假手续，须完成14天健康监测后，才能按要求来京。</w:t>
            </w:r>
          </w:p>
          <w:p>
            <w:pPr>
              <w:keepNext w:val="0"/>
              <w:keepLines w:val="0"/>
              <w:pageBreakBefore w:val="0"/>
              <w:widowControl/>
              <w:suppressLineNumbers w:val="0"/>
              <w:kinsoku/>
              <w:wordWrap/>
              <w:overflowPunct/>
              <w:topLinePunct w:val="0"/>
              <w:autoSpaceDE/>
              <w:autoSpaceDN/>
              <w:bidi w:val="0"/>
              <w:adjustRightInd/>
              <w:snapToGrid/>
              <w:spacing w:line="240" w:lineRule="exact"/>
              <w:jc w:val="left"/>
              <w:textAlignment w:val="center"/>
              <w:rPr>
                <w:rFonts w:hint="eastAsia" w:ascii="宋体" w:hAnsi="宋体" w:eastAsia="宋体" w:cs="宋体"/>
                <w:b w:val="0"/>
                <w:bCs w:val="0"/>
                <w:i w:val="0"/>
                <w:iCs w:val="0"/>
                <w:color w:val="000000"/>
                <w:kern w:val="0"/>
                <w:sz w:val="20"/>
                <w:szCs w:val="20"/>
                <w:u w:val="none"/>
                <w:lang w:val="en-US" w:eastAsia="zh-CN" w:bidi="ar"/>
              </w:rPr>
            </w:pPr>
            <w:r>
              <w:rPr>
                <w:rFonts w:hint="eastAsia" w:ascii="宋体" w:hAnsi="宋体" w:eastAsia="宋体" w:cs="宋体"/>
                <w:b w:val="0"/>
                <w:bCs w:val="0"/>
                <w:i w:val="0"/>
                <w:iCs w:val="0"/>
                <w:color w:val="000000"/>
                <w:kern w:val="0"/>
                <w:sz w:val="20"/>
                <w:szCs w:val="20"/>
                <w:u w:val="none"/>
                <w:lang w:val="en-US" w:eastAsia="zh-CN" w:bidi="ar"/>
              </w:rPr>
              <w:t>2.统计数据需要分别报送至学生处和研究生院；</w:t>
            </w:r>
          </w:p>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b/>
                <w:bCs/>
                <w:i w:val="0"/>
                <w:iCs w:val="0"/>
                <w:color w:val="000000"/>
                <w:kern w:val="0"/>
                <w:sz w:val="20"/>
                <w:szCs w:val="20"/>
                <w:highlight w:val="green"/>
                <w:u w:val="none"/>
                <w:lang w:val="en-US" w:eastAsia="zh-CN" w:bidi="ar"/>
              </w:rPr>
            </w:pPr>
            <w:r>
              <w:rPr>
                <w:rFonts w:hint="eastAsia" w:ascii="宋体" w:hAnsi="宋体" w:eastAsia="宋体" w:cs="宋体"/>
                <w:b w:val="0"/>
                <w:bCs w:val="0"/>
                <w:i w:val="0"/>
                <w:iCs w:val="0"/>
                <w:color w:val="000000"/>
                <w:kern w:val="0"/>
                <w:sz w:val="20"/>
                <w:szCs w:val="20"/>
                <w:highlight w:val="green"/>
                <w:u w:val="none"/>
                <w:lang w:val="en-US" w:eastAsia="zh-CN" w:bidi="ar"/>
              </w:rPr>
              <w:t>3.</w:t>
            </w:r>
            <w:r>
              <w:rPr>
                <w:rFonts w:hint="eastAsia" w:ascii="宋体" w:hAnsi="宋体" w:eastAsia="宋体" w:cs="宋体"/>
                <w:b/>
                <w:bCs/>
                <w:i w:val="0"/>
                <w:iCs w:val="0"/>
                <w:color w:val="000000"/>
                <w:kern w:val="0"/>
                <w:sz w:val="20"/>
                <w:szCs w:val="20"/>
                <w:highlight w:val="green"/>
                <w:u w:val="none"/>
                <w:lang w:val="en-US" w:eastAsia="zh-CN" w:bidi="ar"/>
              </w:rPr>
              <w:t>已标红题目，</w:t>
            </w:r>
            <w:r>
              <w:rPr>
                <w:rFonts w:hint="eastAsia" w:ascii="宋体" w:hAnsi="宋体" w:eastAsia="宋体" w:cs="宋体"/>
                <w:b w:val="0"/>
                <w:bCs w:val="0"/>
                <w:i w:val="0"/>
                <w:iCs w:val="0"/>
                <w:color w:val="000000"/>
                <w:kern w:val="0"/>
                <w:sz w:val="20"/>
                <w:szCs w:val="20"/>
                <w:highlight w:val="green"/>
                <w:u w:val="none"/>
                <w:lang w:val="en-US" w:eastAsia="zh-CN" w:bidi="ar"/>
              </w:rPr>
              <w:t>务必指导学生如实填写，</w:t>
            </w:r>
            <w:r>
              <w:rPr>
                <w:rFonts w:hint="eastAsia" w:ascii="宋体" w:hAnsi="宋体" w:eastAsia="宋体" w:cs="宋体"/>
                <w:b/>
                <w:bCs/>
                <w:i w:val="0"/>
                <w:iCs w:val="0"/>
                <w:color w:val="000000"/>
                <w:kern w:val="0"/>
                <w:sz w:val="20"/>
                <w:szCs w:val="20"/>
                <w:highlight w:val="green"/>
                <w:u w:val="none"/>
                <w:lang w:val="en-US" w:eastAsia="zh-CN" w:bidi="ar"/>
              </w:rPr>
              <w:t>严禁瞒报、漏报</w:t>
            </w:r>
            <w:r>
              <w:rPr>
                <w:rFonts w:hint="eastAsia" w:ascii="宋体" w:hAnsi="宋体" w:cs="宋体"/>
                <w:b/>
                <w:bCs/>
                <w:i w:val="0"/>
                <w:iCs w:val="0"/>
                <w:color w:val="000000"/>
                <w:kern w:val="0"/>
                <w:sz w:val="20"/>
                <w:szCs w:val="20"/>
                <w:highlight w:val="green"/>
                <w:u w:val="none"/>
                <w:lang w:val="en-US" w:eastAsia="zh-CN" w:bidi="ar"/>
              </w:rPr>
              <w:t>。</w:t>
            </w:r>
            <w:r>
              <w:rPr>
                <w:rFonts w:hint="eastAsia" w:ascii="宋体" w:hAnsi="宋体" w:eastAsia="宋体" w:cs="宋体"/>
                <w:b/>
                <w:bCs/>
                <w:i w:val="0"/>
                <w:iCs w:val="0"/>
                <w:color w:val="000000"/>
                <w:kern w:val="0"/>
                <w:sz w:val="20"/>
                <w:szCs w:val="20"/>
                <w:highlight w:val="green"/>
                <w:u w:val="none"/>
                <w:lang w:val="en-US" w:eastAsia="zh-CN" w:bidi="ar"/>
              </w:rPr>
              <w:t>若存在相关情况，必须填写“是”，在备注中照实上报具体情况</w:t>
            </w:r>
            <w:r>
              <w:rPr>
                <w:rFonts w:hint="eastAsia" w:ascii="宋体" w:hAnsi="宋体" w:eastAsia="宋体" w:cs="宋体"/>
                <w:b w:val="0"/>
                <w:bCs w:val="0"/>
                <w:i w:val="0"/>
                <w:iCs w:val="0"/>
                <w:color w:val="000000"/>
                <w:kern w:val="0"/>
                <w:sz w:val="20"/>
                <w:szCs w:val="20"/>
                <w:highlight w:val="green"/>
                <w:u w:val="none"/>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b w:val="0"/>
                <w:bCs w:val="0"/>
                <w:i w:val="0"/>
                <w:iCs w:val="0"/>
                <w:color w:val="000000"/>
                <w:kern w:val="0"/>
                <w:sz w:val="20"/>
                <w:szCs w:val="20"/>
                <w:highlight w:val="green"/>
                <w:u w:val="none"/>
                <w:lang w:val="en-US" w:eastAsia="zh-CN" w:bidi="ar"/>
              </w:rPr>
            </w:pPr>
            <w:r>
              <w:rPr>
                <w:rFonts w:hint="eastAsia" w:ascii="宋体" w:hAnsi="宋体" w:eastAsia="宋体" w:cs="宋体"/>
                <w:b w:val="0"/>
                <w:bCs w:val="0"/>
                <w:i w:val="0"/>
                <w:iCs w:val="0"/>
                <w:color w:val="000000"/>
                <w:kern w:val="0"/>
                <w:sz w:val="20"/>
                <w:szCs w:val="20"/>
                <w:highlight w:val="green"/>
                <w:u w:val="none"/>
                <w:lang w:val="en-US" w:eastAsia="zh-CN" w:bidi="ar"/>
              </w:rPr>
              <w:t>4.若</w:t>
            </w:r>
            <w:r>
              <w:rPr>
                <w:rFonts w:hint="eastAsia" w:ascii="宋体" w:hAnsi="宋体" w:cs="宋体"/>
                <w:b w:val="0"/>
                <w:bCs w:val="0"/>
                <w:i w:val="0"/>
                <w:iCs w:val="0"/>
                <w:color w:val="000000"/>
                <w:kern w:val="0"/>
                <w:sz w:val="20"/>
                <w:szCs w:val="20"/>
                <w:highlight w:val="green"/>
                <w:u w:val="none"/>
                <w:lang w:val="en-US" w:eastAsia="zh-CN" w:bidi="ar"/>
              </w:rPr>
              <w:t>“</w:t>
            </w:r>
            <w:r>
              <w:rPr>
                <w:rFonts w:hint="eastAsia" w:ascii="宋体" w:hAnsi="宋体" w:eastAsia="宋体" w:cs="宋体"/>
                <w:b/>
                <w:bCs/>
                <w:i w:val="0"/>
                <w:iCs w:val="0"/>
                <w:color w:val="auto"/>
                <w:kern w:val="0"/>
                <w:sz w:val="20"/>
                <w:szCs w:val="20"/>
                <w:highlight w:val="green"/>
                <w:u w:val="none"/>
                <w:lang w:val="en-US" w:eastAsia="zh-CN" w:bidi="ar"/>
              </w:rPr>
              <w:t>学生本人或共同居住的家庭成员曾为确诊病例、疑似病例、无症状感染者、密切接触者</w:t>
            </w:r>
            <w:r>
              <w:rPr>
                <w:rFonts w:hint="eastAsia" w:ascii="宋体" w:hAnsi="宋体" w:cs="宋体"/>
                <w:b w:val="0"/>
                <w:bCs w:val="0"/>
                <w:i w:val="0"/>
                <w:iCs w:val="0"/>
                <w:color w:val="000000"/>
                <w:kern w:val="0"/>
                <w:sz w:val="20"/>
                <w:szCs w:val="20"/>
                <w:highlight w:val="green"/>
                <w:u w:val="none"/>
                <w:lang w:val="en-US" w:eastAsia="zh-CN" w:bidi="ar"/>
              </w:rPr>
              <w:t>”</w:t>
            </w:r>
            <w:r>
              <w:rPr>
                <w:rFonts w:hint="eastAsia" w:ascii="宋体" w:hAnsi="宋体" w:eastAsia="宋体" w:cs="宋体"/>
                <w:b w:val="0"/>
                <w:bCs w:val="0"/>
                <w:i w:val="0"/>
                <w:iCs w:val="0"/>
                <w:color w:val="000000"/>
                <w:kern w:val="0"/>
                <w:sz w:val="20"/>
                <w:szCs w:val="20"/>
                <w:highlight w:val="green"/>
                <w:u w:val="none"/>
                <w:lang w:val="en-US" w:eastAsia="zh-CN" w:bidi="ar"/>
              </w:rPr>
              <w:t>，</w:t>
            </w:r>
            <w:r>
              <w:rPr>
                <w:rFonts w:hint="eastAsia" w:ascii="宋体" w:hAnsi="宋体" w:eastAsia="宋体" w:cs="宋体"/>
                <w:b/>
                <w:bCs/>
                <w:i w:val="0"/>
                <w:iCs w:val="0"/>
                <w:color w:val="000000"/>
                <w:kern w:val="0"/>
                <w:sz w:val="20"/>
                <w:szCs w:val="20"/>
                <w:highlight w:val="green"/>
                <w:u w:val="none"/>
                <w:lang w:val="en-US" w:eastAsia="zh-CN" w:bidi="ar"/>
              </w:rPr>
              <w:t>须进一步了解“是否已严格执行相关疫情防控措施”</w:t>
            </w:r>
            <w:r>
              <w:rPr>
                <w:rFonts w:hint="eastAsia" w:ascii="宋体" w:hAnsi="宋体" w:eastAsia="宋体" w:cs="宋体"/>
                <w:b w:val="0"/>
                <w:bCs w:val="0"/>
                <w:i w:val="0"/>
                <w:iCs w:val="0"/>
                <w:color w:val="000000"/>
                <w:kern w:val="0"/>
                <w:sz w:val="20"/>
                <w:szCs w:val="20"/>
                <w:highlight w:val="green"/>
                <w:u w:val="none"/>
                <w:lang w:val="en-US" w:eastAsia="zh-CN" w:bidi="ar"/>
              </w:rPr>
              <w:t>，在备注中照实上报具体情况；</w:t>
            </w:r>
          </w:p>
          <w:p>
            <w:pPr>
              <w:keepNext w:val="0"/>
              <w:keepLines w:val="0"/>
              <w:pageBreakBefore w:val="0"/>
              <w:widowControl/>
              <w:suppressLineNumbers w:val="0"/>
              <w:kinsoku/>
              <w:wordWrap/>
              <w:overflowPunct/>
              <w:topLinePunct w:val="0"/>
              <w:autoSpaceDE/>
              <w:autoSpaceDN/>
              <w:bidi w:val="0"/>
              <w:adjustRightInd/>
              <w:snapToGrid/>
              <w:spacing w:line="240" w:lineRule="exact"/>
              <w:jc w:val="left"/>
              <w:textAlignment w:val="center"/>
              <w:rPr>
                <w:rFonts w:hint="eastAsia" w:ascii="宋体" w:hAnsi="宋体" w:eastAsia="宋体" w:cs="宋体"/>
                <w:b w:val="0"/>
                <w:bCs w:val="0"/>
                <w:i w:val="0"/>
                <w:iCs w:val="0"/>
                <w:color w:val="000000"/>
                <w:kern w:val="0"/>
                <w:sz w:val="20"/>
                <w:szCs w:val="20"/>
                <w:highlight w:val="green"/>
                <w:u w:val="none"/>
                <w:lang w:val="en-US" w:eastAsia="zh-CN" w:bidi="ar"/>
              </w:rPr>
            </w:pPr>
            <w:r>
              <w:rPr>
                <w:rFonts w:hint="eastAsia" w:ascii="宋体" w:hAnsi="宋体" w:eastAsia="宋体" w:cs="宋体"/>
                <w:b w:val="0"/>
                <w:bCs w:val="0"/>
                <w:i w:val="0"/>
                <w:iCs w:val="0"/>
                <w:color w:val="000000"/>
                <w:kern w:val="0"/>
                <w:sz w:val="20"/>
                <w:szCs w:val="20"/>
                <w:highlight w:val="green"/>
                <w:u w:val="none"/>
                <w:lang w:val="en-US" w:eastAsia="zh-CN" w:bidi="ar"/>
              </w:rPr>
              <w:t>5.若</w:t>
            </w:r>
            <w:r>
              <w:rPr>
                <w:rFonts w:hint="eastAsia" w:ascii="宋体" w:hAnsi="宋体" w:eastAsia="宋体" w:cs="宋体"/>
                <w:b/>
                <w:bCs/>
                <w:i w:val="0"/>
                <w:iCs w:val="0"/>
                <w:color w:val="000000"/>
                <w:kern w:val="0"/>
                <w:sz w:val="20"/>
                <w:szCs w:val="20"/>
                <w:highlight w:val="green"/>
                <w:u w:val="none"/>
                <w:lang w:val="en-US" w:eastAsia="zh-CN" w:bidi="ar"/>
              </w:rPr>
              <w:t>“学生本人或共同居住的家庭成员有发热、乏力、咳嗽、咽痛、咽干、腹泻、呕吐、嗅觉或味觉减退等疑似症状”</w:t>
            </w:r>
            <w:r>
              <w:rPr>
                <w:rFonts w:hint="eastAsia" w:ascii="宋体" w:hAnsi="宋体" w:eastAsia="宋体" w:cs="宋体"/>
                <w:b w:val="0"/>
                <w:bCs w:val="0"/>
                <w:i w:val="0"/>
                <w:iCs w:val="0"/>
                <w:color w:val="000000"/>
                <w:kern w:val="0"/>
                <w:sz w:val="20"/>
                <w:szCs w:val="20"/>
                <w:highlight w:val="green"/>
                <w:u w:val="none"/>
                <w:lang w:val="en-US" w:eastAsia="zh-CN" w:bidi="ar"/>
              </w:rPr>
              <w:t>，</w:t>
            </w:r>
            <w:r>
              <w:rPr>
                <w:rFonts w:hint="eastAsia" w:ascii="宋体" w:hAnsi="宋体" w:eastAsia="宋体" w:cs="宋体"/>
                <w:b/>
                <w:bCs/>
                <w:i w:val="0"/>
                <w:iCs w:val="0"/>
                <w:color w:val="000000"/>
                <w:kern w:val="0"/>
                <w:sz w:val="20"/>
                <w:szCs w:val="20"/>
                <w:highlight w:val="green"/>
                <w:u w:val="none"/>
                <w:lang w:val="en-US" w:eastAsia="zh-CN" w:bidi="ar"/>
              </w:rPr>
              <w:t>须进一步了解“是否已要及时就诊，症状消除且核酸检测结果为阴性</w:t>
            </w:r>
            <w:r>
              <w:rPr>
                <w:rFonts w:hint="eastAsia" w:ascii="宋体" w:hAnsi="宋体" w:eastAsia="宋体" w:cs="宋体"/>
                <w:b w:val="0"/>
                <w:bCs w:val="0"/>
                <w:i w:val="0"/>
                <w:iCs w:val="0"/>
                <w:color w:val="000000"/>
                <w:kern w:val="0"/>
                <w:sz w:val="20"/>
                <w:szCs w:val="20"/>
                <w:highlight w:val="green"/>
                <w:u w:val="none"/>
                <w:lang w:val="en-US" w:eastAsia="zh-CN" w:bidi="ar"/>
              </w:rPr>
              <w:t>，在备注中照实上报具体情况，</w:t>
            </w:r>
            <w:r>
              <w:rPr>
                <w:rFonts w:hint="eastAsia" w:ascii="宋体" w:hAnsi="宋体" w:cs="宋体"/>
                <w:b w:val="0"/>
                <w:bCs w:val="0"/>
                <w:i w:val="0"/>
                <w:iCs w:val="0"/>
                <w:color w:val="000000"/>
                <w:kern w:val="0"/>
                <w:sz w:val="20"/>
                <w:szCs w:val="20"/>
                <w:highlight w:val="green"/>
                <w:u w:val="none"/>
                <w:lang w:val="en-US" w:eastAsia="zh-CN" w:bidi="ar"/>
              </w:rPr>
              <w:t>严禁学生带病返校。</w:t>
            </w:r>
          </w:p>
        </w:tc>
      </w:tr>
    </w:tbl>
    <w:p>
      <w:pPr>
        <w:keepNext w:val="0"/>
        <w:keepLines w:val="0"/>
        <w:pageBreakBefore w:val="0"/>
        <w:widowControl/>
        <w:kinsoku/>
        <w:wordWrap/>
        <w:overflowPunct/>
        <w:topLinePunct w:val="0"/>
        <w:autoSpaceDE/>
        <w:autoSpaceDN/>
        <w:bidi w:val="0"/>
        <w:adjustRightInd/>
        <w:snapToGrid/>
        <w:spacing w:after="317" w:line="240" w:lineRule="auto"/>
        <w:jc w:val="center"/>
        <w:textAlignment w:val="baseline"/>
        <w:rPr>
          <w:rStyle w:val="8"/>
          <w:rFonts w:ascii="宋体" w:hAnsi="宋体"/>
          <w:b/>
          <w:kern w:val="0"/>
          <w:sz w:val="24"/>
          <w:szCs w:val="24"/>
        </w:rPr>
      </w:pPr>
      <w:r>
        <w:rPr>
          <w:rStyle w:val="8"/>
          <w:rFonts w:ascii="宋体" w:hAnsi="宋体" w:cs="宋体"/>
          <w:b/>
          <w:bCs/>
          <w:sz w:val="24"/>
          <w:szCs w:val="24"/>
          <w:highlight w:val="darkGreen"/>
        </w:rPr>
        <w:t>《××学院</w:t>
      </w:r>
      <w:r>
        <w:rPr>
          <w:rStyle w:val="8"/>
          <w:rFonts w:hint="eastAsia" w:ascii="宋体" w:hAnsi="宋体"/>
          <w:b/>
          <w:bCs/>
          <w:sz w:val="24"/>
          <w:szCs w:val="24"/>
          <w:highlight w:val="darkGreen"/>
        </w:rPr>
        <w:t>在校本科生/研究生</w:t>
      </w:r>
      <w:r>
        <w:rPr>
          <w:rStyle w:val="8"/>
          <w:rFonts w:ascii="宋体" w:hAnsi="宋体" w:cs="宋体"/>
          <w:b/>
          <w:bCs/>
          <w:sz w:val="24"/>
          <w:szCs w:val="24"/>
          <w:highlight w:val="darkGreen"/>
        </w:rPr>
        <w:t>信息统计表》</w:t>
      </w:r>
    </w:p>
    <w:p>
      <w:pPr>
        <w:spacing w:after="317"/>
        <w:rPr>
          <w:rStyle w:val="8"/>
          <w:rFonts w:hint="eastAsia" w:ascii="宋体" w:hAnsi="宋体" w:cs="宋体"/>
          <w:b/>
          <w:bCs/>
          <w:sz w:val="24"/>
          <w:szCs w:val="24"/>
        </w:rPr>
        <w:sectPr>
          <w:footerReference r:id="rId4" w:type="default"/>
          <w:pgSz w:w="16838" w:h="11906" w:orient="landscape"/>
          <w:pgMar w:top="283" w:right="283" w:bottom="283" w:left="283" w:header="851" w:footer="992" w:gutter="0"/>
          <w:cols w:space="0" w:num="1"/>
          <w:rtlGutter w:val="0"/>
          <w:docGrid w:type="lines" w:linePitch="324" w:charSpace="0"/>
        </w:sectPr>
      </w:pPr>
    </w:p>
    <w:p>
      <w:pPr>
        <w:spacing w:after="317"/>
        <w:ind w:left="420" w:leftChars="200"/>
        <w:rPr>
          <w:rStyle w:val="8"/>
          <w:rFonts w:ascii="宋体" w:hAnsi="宋体" w:cs="宋体"/>
          <w:b/>
          <w:bCs/>
          <w:sz w:val="24"/>
          <w:szCs w:val="24"/>
        </w:rPr>
      </w:pPr>
      <w:r>
        <w:rPr>
          <w:rStyle w:val="8"/>
          <w:rFonts w:hint="eastAsia" w:ascii="宋体" w:hAnsi="宋体" w:cs="宋体"/>
          <w:b/>
          <w:bCs/>
          <w:sz w:val="24"/>
          <w:szCs w:val="24"/>
        </w:rPr>
        <w:t>附件4；</w:t>
      </w:r>
    </w:p>
    <w:p>
      <w:pPr>
        <w:spacing w:after="317" w:afterLines="100"/>
        <w:jc w:val="center"/>
        <w:rPr>
          <w:rStyle w:val="8"/>
          <w:rFonts w:ascii="宋体" w:hAnsi="宋体" w:cs="宋体"/>
          <w:b/>
          <w:bCs/>
          <w:sz w:val="24"/>
          <w:szCs w:val="24"/>
        </w:rPr>
      </w:pPr>
      <w:r>
        <w:rPr>
          <w:rFonts w:hint="eastAsia" w:ascii="宋体" w:hAnsi="宋体" w:cs="宋体"/>
          <w:b/>
          <w:bCs/>
          <w:sz w:val="24"/>
          <w:szCs w:val="24"/>
        </w:rPr>
        <w:t>两校区核酸检测流线图</w:t>
      </w:r>
    </w:p>
    <w:p>
      <w:pPr>
        <w:spacing w:after="317"/>
        <w:ind w:left="420" w:leftChars="200"/>
        <w:jc w:val="center"/>
        <w:rPr>
          <w:rStyle w:val="8"/>
          <w:rFonts w:ascii="宋体" w:hAnsi="宋体" w:cs="宋体"/>
          <w:b/>
          <w:bCs/>
          <w:sz w:val="24"/>
          <w:szCs w:val="24"/>
        </w:rPr>
      </w:pPr>
      <w:r>
        <w:rPr>
          <w:rStyle w:val="8"/>
          <w:rFonts w:ascii="宋体" w:hAnsi="宋体" w:cs="宋体"/>
          <w:b/>
          <w:bCs/>
          <w:sz w:val="24"/>
          <w:szCs w:val="24"/>
        </w:rPr>
        <w:drawing>
          <wp:inline distT="0" distB="0" distL="114300" distR="114300">
            <wp:extent cx="6553835" cy="2943225"/>
            <wp:effectExtent l="0" t="0" r="0" b="0"/>
            <wp:docPr id="4" name="图片 2"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未命名文件"/>
                    <pic:cNvPicPr>
                      <a:picLocks noChangeAspect="1"/>
                    </pic:cNvPicPr>
                  </pic:nvPicPr>
                  <pic:blipFill>
                    <a:blip r:embed="rId9"/>
                    <a:stretch>
                      <a:fillRect/>
                    </a:stretch>
                  </pic:blipFill>
                  <pic:spPr>
                    <a:xfrm>
                      <a:off x="0" y="0"/>
                      <a:ext cx="6553835" cy="2943225"/>
                    </a:xfrm>
                    <a:prstGeom prst="rect">
                      <a:avLst/>
                    </a:prstGeom>
                    <a:noFill/>
                    <a:ln>
                      <a:noFill/>
                    </a:ln>
                  </pic:spPr>
                </pic:pic>
              </a:graphicData>
            </a:graphic>
          </wp:inline>
        </w:drawing>
      </w:r>
    </w:p>
    <w:p>
      <w:pPr>
        <w:spacing w:after="317"/>
        <w:ind w:left="420" w:leftChars="200"/>
        <w:jc w:val="center"/>
        <w:rPr>
          <w:rStyle w:val="8"/>
          <w:rFonts w:ascii="宋体" w:hAnsi="宋体" w:cs="宋体"/>
          <w:b/>
          <w:bCs/>
          <w:sz w:val="24"/>
          <w:szCs w:val="24"/>
        </w:rPr>
      </w:pPr>
      <w:r>
        <w:rPr>
          <w:rStyle w:val="8"/>
          <w:rFonts w:hint="eastAsia" w:ascii="宋体" w:hAnsi="宋体" w:cs="宋体"/>
          <w:b/>
          <w:bCs/>
          <w:sz w:val="24"/>
          <w:szCs w:val="24"/>
        </w:rPr>
        <w:t>主校区二期核酸检测流线图</w:t>
      </w:r>
    </w:p>
    <w:p>
      <w:pPr>
        <w:spacing w:after="317"/>
        <w:ind w:left="420" w:leftChars="200"/>
        <w:jc w:val="center"/>
        <w:rPr>
          <w:rStyle w:val="8"/>
          <w:rFonts w:ascii="宋体" w:hAnsi="宋体" w:cs="宋体"/>
          <w:b/>
          <w:bCs/>
          <w:sz w:val="24"/>
          <w:szCs w:val="24"/>
        </w:rPr>
      </w:pPr>
      <w:r>
        <w:rPr>
          <w:rStyle w:val="8"/>
          <w:rFonts w:hint="eastAsia" w:ascii="宋体" w:hAnsi="宋体" w:cs="宋体"/>
          <w:b/>
          <w:bCs/>
          <w:sz w:val="24"/>
          <w:szCs w:val="24"/>
        </w:rPr>
        <w:drawing>
          <wp:inline distT="0" distB="0" distL="114300" distR="114300">
            <wp:extent cx="5838825" cy="3114675"/>
            <wp:effectExtent l="0" t="0" r="0" b="0"/>
            <wp:docPr id="3" name="图片 1" descr="阜成路核酸检测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阜成路核酸检测点"/>
                    <pic:cNvPicPr>
                      <a:picLocks noChangeAspect="1"/>
                    </pic:cNvPicPr>
                  </pic:nvPicPr>
                  <pic:blipFill>
                    <a:blip r:embed="rId10"/>
                    <a:stretch>
                      <a:fillRect/>
                    </a:stretch>
                  </pic:blipFill>
                  <pic:spPr>
                    <a:xfrm>
                      <a:off x="0" y="0"/>
                      <a:ext cx="5838825" cy="3114675"/>
                    </a:xfrm>
                    <a:prstGeom prst="rect">
                      <a:avLst/>
                    </a:prstGeom>
                    <a:noFill/>
                    <a:ln>
                      <a:noFill/>
                    </a:ln>
                  </pic:spPr>
                </pic:pic>
              </a:graphicData>
            </a:graphic>
          </wp:inline>
        </w:drawing>
      </w:r>
    </w:p>
    <w:p>
      <w:pPr>
        <w:spacing w:after="317"/>
        <w:ind w:left="420" w:leftChars="200"/>
        <w:jc w:val="center"/>
        <w:rPr>
          <w:rStyle w:val="8"/>
          <w:rFonts w:ascii="宋体" w:hAnsi="宋体" w:cs="宋体"/>
          <w:b/>
          <w:bCs/>
          <w:sz w:val="24"/>
          <w:szCs w:val="24"/>
        </w:rPr>
      </w:pPr>
      <w:r>
        <w:rPr>
          <w:rStyle w:val="8"/>
          <w:rFonts w:hint="eastAsia" w:ascii="宋体" w:hAnsi="宋体" w:cs="宋体"/>
          <w:b/>
          <w:bCs/>
          <w:sz w:val="24"/>
          <w:szCs w:val="24"/>
        </w:rPr>
        <w:t>阜成路校区核酸检测流线图</w:t>
      </w:r>
    </w:p>
    <w:p>
      <w:pPr>
        <w:rPr>
          <w:rStyle w:val="8"/>
          <w:rFonts w:ascii="宋体" w:hAnsi="宋体" w:cs="宋体"/>
          <w:b/>
          <w:bCs/>
          <w:sz w:val="24"/>
          <w:szCs w:val="24"/>
        </w:rPr>
      </w:pPr>
      <w:r>
        <w:rPr>
          <w:rStyle w:val="8"/>
          <w:rFonts w:hint="eastAsia" w:ascii="宋体" w:hAnsi="宋体" w:cs="宋体"/>
          <w:b/>
          <w:bCs/>
          <w:sz w:val="24"/>
          <w:szCs w:val="24"/>
        </w:rPr>
        <w:br w:type="page"/>
      </w:r>
    </w:p>
    <w:p>
      <w:pPr>
        <w:spacing w:after="317"/>
        <w:ind w:left="420" w:leftChars="200"/>
        <w:rPr>
          <w:rStyle w:val="8"/>
          <w:rFonts w:ascii="宋体" w:hAnsi="宋体" w:cs="宋体"/>
          <w:b/>
          <w:bCs/>
          <w:sz w:val="24"/>
          <w:szCs w:val="24"/>
        </w:rPr>
      </w:pPr>
      <w:r>
        <w:rPr>
          <w:rStyle w:val="8"/>
          <w:rFonts w:hint="eastAsia" w:ascii="宋体" w:hAnsi="宋体" w:cs="宋体"/>
          <w:b/>
          <w:bCs/>
          <w:sz w:val="24"/>
          <w:szCs w:val="24"/>
        </w:rPr>
        <w:t>附件5：</w:t>
      </w:r>
    </w:p>
    <w:tbl>
      <w:tblPr>
        <w:tblStyle w:val="4"/>
        <w:tblW w:w="497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916"/>
        <w:gridCol w:w="1320"/>
        <w:gridCol w:w="1358"/>
        <w:gridCol w:w="1277"/>
        <w:gridCol w:w="1506"/>
        <w:gridCol w:w="1697"/>
        <w:gridCol w:w="936"/>
        <w:gridCol w:w="855"/>
        <w:gridCol w:w="14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5000" w:type="pct"/>
            <w:gridSpan w:val="9"/>
            <w:shd w:val="clear" w:color="auto" w:fill="auto"/>
            <w:noWrap/>
            <w:tcMar>
              <w:top w:w="15" w:type="dxa"/>
              <w:left w:w="15" w:type="dxa"/>
              <w:right w:w="15" w:type="dxa"/>
            </w:tcMar>
            <w:vAlign w:val="center"/>
          </w:tcPr>
          <w:p>
            <w:pPr>
              <w:jc w:val="center"/>
              <w:textAlignment w:val="center"/>
              <w:rPr>
                <w:rFonts w:ascii="宋体" w:hAnsi="宋体" w:cs="宋体"/>
                <w:b/>
                <w:color w:val="000000"/>
                <w:sz w:val="24"/>
              </w:rPr>
            </w:pPr>
            <w:r>
              <w:rPr>
                <w:rFonts w:hint="eastAsia" w:ascii="宋体" w:hAnsi="宋体" w:cs="宋体"/>
                <w:b/>
                <w:color w:val="000000"/>
                <w:kern w:val="0"/>
                <w:sz w:val="24"/>
                <w:lang w:bidi="ar"/>
              </w:rPr>
              <w:t>北京工商大学研究生校外实习/实验申请表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987" w:type="pct"/>
            <w:gridSpan w:val="2"/>
            <w:shd w:val="clear" w:color="auto" w:fill="auto"/>
            <w:noWrap/>
            <w:tcMar>
              <w:top w:w="15" w:type="dxa"/>
              <w:left w:w="15" w:type="dxa"/>
              <w:right w:w="15" w:type="dxa"/>
            </w:tcMar>
            <w:vAlign w:val="center"/>
          </w:tcPr>
          <w:p>
            <w:pPr>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姓名</w:t>
            </w:r>
          </w:p>
        </w:tc>
        <w:tc>
          <w:tcPr>
            <w:tcW w:w="599" w:type="pct"/>
            <w:shd w:val="clear" w:color="auto" w:fill="auto"/>
            <w:noWrap/>
            <w:tcMar>
              <w:top w:w="15" w:type="dxa"/>
              <w:left w:w="15" w:type="dxa"/>
              <w:right w:w="15" w:type="dxa"/>
            </w:tcMar>
            <w:vAlign w:val="center"/>
          </w:tcPr>
          <w:p>
            <w:pPr>
              <w:jc w:val="center"/>
              <w:rPr>
                <w:rFonts w:ascii="宋体" w:hAnsi="宋体" w:cs="宋体"/>
                <w:color w:val="000000"/>
                <w:sz w:val="20"/>
                <w:szCs w:val="20"/>
              </w:rPr>
            </w:pPr>
          </w:p>
        </w:tc>
        <w:tc>
          <w:tcPr>
            <w:tcW w:w="564" w:type="pct"/>
            <w:shd w:val="clear" w:color="auto" w:fill="auto"/>
            <w:noWrap/>
            <w:tcMar>
              <w:top w:w="15" w:type="dxa"/>
              <w:left w:w="15" w:type="dxa"/>
              <w:right w:w="15" w:type="dxa"/>
            </w:tcMar>
            <w:vAlign w:val="center"/>
          </w:tcPr>
          <w:p>
            <w:pPr>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学号</w:t>
            </w:r>
          </w:p>
        </w:tc>
        <w:tc>
          <w:tcPr>
            <w:tcW w:w="665" w:type="pct"/>
            <w:shd w:val="clear" w:color="auto" w:fill="auto"/>
            <w:noWrap/>
            <w:tcMar>
              <w:top w:w="15" w:type="dxa"/>
              <w:left w:w="15" w:type="dxa"/>
              <w:right w:w="15" w:type="dxa"/>
            </w:tcMar>
            <w:vAlign w:val="center"/>
          </w:tcPr>
          <w:p>
            <w:pPr>
              <w:jc w:val="center"/>
              <w:rPr>
                <w:rFonts w:ascii="宋体" w:hAnsi="宋体" w:cs="宋体"/>
                <w:color w:val="000000"/>
                <w:sz w:val="20"/>
                <w:szCs w:val="20"/>
              </w:rPr>
            </w:pPr>
          </w:p>
        </w:tc>
        <w:tc>
          <w:tcPr>
            <w:tcW w:w="749" w:type="pct"/>
            <w:shd w:val="clear" w:color="auto" w:fill="auto"/>
            <w:noWrap/>
            <w:tcMar>
              <w:top w:w="15" w:type="dxa"/>
              <w:left w:w="15" w:type="dxa"/>
              <w:right w:w="15" w:type="dxa"/>
            </w:tcMar>
            <w:vAlign w:val="center"/>
          </w:tcPr>
          <w:p>
            <w:pPr>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性别</w:t>
            </w:r>
          </w:p>
        </w:tc>
        <w:tc>
          <w:tcPr>
            <w:tcW w:w="413" w:type="pct"/>
            <w:shd w:val="clear" w:color="auto" w:fill="auto"/>
            <w:noWrap/>
            <w:tcMar>
              <w:top w:w="15" w:type="dxa"/>
              <w:left w:w="15" w:type="dxa"/>
              <w:right w:w="15" w:type="dxa"/>
            </w:tcMar>
            <w:vAlign w:val="center"/>
          </w:tcPr>
          <w:p>
            <w:pPr>
              <w:jc w:val="center"/>
              <w:rPr>
                <w:rFonts w:ascii="宋体" w:hAnsi="宋体" w:cs="宋体"/>
                <w:color w:val="000000"/>
                <w:sz w:val="20"/>
                <w:szCs w:val="20"/>
              </w:rPr>
            </w:pPr>
          </w:p>
        </w:tc>
        <w:tc>
          <w:tcPr>
            <w:tcW w:w="377" w:type="pct"/>
            <w:shd w:val="clear" w:color="auto" w:fill="auto"/>
            <w:noWrap/>
            <w:tcMar>
              <w:top w:w="15" w:type="dxa"/>
              <w:left w:w="15" w:type="dxa"/>
              <w:right w:w="15" w:type="dxa"/>
            </w:tcMar>
            <w:vAlign w:val="center"/>
          </w:tcPr>
          <w:p>
            <w:pPr>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学院</w:t>
            </w:r>
          </w:p>
        </w:tc>
        <w:tc>
          <w:tcPr>
            <w:tcW w:w="642" w:type="pct"/>
            <w:shd w:val="clear" w:color="auto" w:fill="auto"/>
            <w:noWrap/>
            <w:tcMar>
              <w:top w:w="15" w:type="dxa"/>
              <w:left w:w="15" w:type="dxa"/>
              <w:right w:w="15" w:type="dxa"/>
            </w:tcMar>
            <w:vAlign w:val="center"/>
          </w:tcPr>
          <w:p>
            <w:pPr>
              <w:jc w:val="center"/>
              <w:rPr>
                <w:rFonts w:ascii="宋体" w:hAnsi="宋体" w:cs="宋体"/>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987" w:type="pct"/>
            <w:gridSpan w:val="2"/>
            <w:shd w:val="clear" w:color="auto" w:fill="auto"/>
            <w:noWrap/>
            <w:tcMar>
              <w:top w:w="15" w:type="dxa"/>
              <w:left w:w="15" w:type="dxa"/>
              <w:right w:w="15" w:type="dxa"/>
            </w:tcMar>
            <w:vAlign w:val="center"/>
          </w:tcPr>
          <w:p>
            <w:pPr>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班级</w:t>
            </w:r>
          </w:p>
        </w:tc>
        <w:tc>
          <w:tcPr>
            <w:tcW w:w="599" w:type="pct"/>
            <w:shd w:val="clear" w:color="auto" w:fill="auto"/>
            <w:noWrap/>
            <w:tcMar>
              <w:top w:w="15" w:type="dxa"/>
              <w:left w:w="15" w:type="dxa"/>
              <w:right w:w="15" w:type="dxa"/>
            </w:tcMar>
            <w:vAlign w:val="center"/>
          </w:tcPr>
          <w:p>
            <w:pPr>
              <w:jc w:val="center"/>
              <w:rPr>
                <w:rFonts w:ascii="宋体" w:hAnsi="宋体" w:cs="宋体"/>
                <w:color w:val="000000"/>
                <w:sz w:val="20"/>
                <w:szCs w:val="20"/>
              </w:rPr>
            </w:pPr>
          </w:p>
        </w:tc>
        <w:tc>
          <w:tcPr>
            <w:tcW w:w="564" w:type="pct"/>
            <w:shd w:val="clear" w:color="auto" w:fill="auto"/>
            <w:noWrap/>
            <w:tcMar>
              <w:top w:w="15" w:type="dxa"/>
              <w:left w:w="15" w:type="dxa"/>
              <w:right w:w="15" w:type="dxa"/>
            </w:tcMar>
            <w:vAlign w:val="center"/>
          </w:tcPr>
          <w:p>
            <w:pPr>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联系电话</w:t>
            </w:r>
          </w:p>
        </w:tc>
        <w:tc>
          <w:tcPr>
            <w:tcW w:w="665" w:type="pct"/>
            <w:shd w:val="clear" w:color="auto" w:fill="auto"/>
            <w:noWrap/>
            <w:tcMar>
              <w:top w:w="15" w:type="dxa"/>
              <w:left w:w="15" w:type="dxa"/>
              <w:right w:w="15" w:type="dxa"/>
            </w:tcMar>
            <w:vAlign w:val="center"/>
          </w:tcPr>
          <w:p>
            <w:pPr>
              <w:jc w:val="center"/>
              <w:rPr>
                <w:rFonts w:ascii="宋体" w:hAnsi="宋体" w:cs="宋体"/>
                <w:color w:val="000000"/>
                <w:sz w:val="20"/>
                <w:szCs w:val="20"/>
              </w:rPr>
            </w:pPr>
          </w:p>
        </w:tc>
        <w:tc>
          <w:tcPr>
            <w:tcW w:w="749" w:type="pct"/>
            <w:shd w:val="clear" w:color="auto" w:fill="auto"/>
            <w:noWrap/>
            <w:tcMar>
              <w:top w:w="15" w:type="dxa"/>
              <w:left w:w="15" w:type="dxa"/>
              <w:right w:w="15" w:type="dxa"/>
            </w:tcMar>
            <w:vAlign w:val="center"/>
          </w:tcPr>
          <w:p>
            <w:pPr>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校区</w:t>
            </w:r>
          </w:p>
        </w:tc>
        <w:tc>
          <w:tcPr>
            <w:tcW w:w="1433" w:type="pct"/>
            <w:gridSpan w:val="3"/>
            <w:shd w:val="clear" w:color="auto" w:fill="auto"/>
            <w:noWrap/>
            <w:tcMar>
              <w:top w:w="15" w:type="dxa"/>
              <w:left w:w="15" w:type="dxa"/>
              <w:right w:w="15" w:type="dxa"/>
            </w:tcMar>
            <w:vAlign w:val="center"/>
          </w:tcPr>
          <w:p>
            <w:pPr>
              <w:jc w:val="center"/>
              <w:textAlignment w:val="center"/>
              <w:rPr>
                <w:rFonts w:ascii="Wingdings 2" w:hAnsi="Wingdings 2" w:eastAsia="Wingdings 2" w:cs="Wingdings 2"/>
                <w:color w:val="000000"/>
                <w:sz w:val="20"/>
                <w:szCs w:val="20"/>
              </w:rPr>
            </w:pPr>
            <w:r>
              <w:rPr>
                <w:rFonts w:ascii="Wingdings 2" w:hAnsi="Wingdings 2" w:eastAsia="Wingdings 2" w:cs="Wingdings 2"/>
                <w:color w:val="000000"/>
                <w:kern w:val="0"/>
                <w:sz w:val="20"/>
                <w:szCs w:val="20"/>
                <w:lang w:bidi="ar"/>
              </w:rPr>
              <w:t></w:t>
            </w:r>
            <w:r>
              <w:rPr>
                <w:rStyle w:val="22"/>
                <w:rFonts w:hint="default"/>
                <w:sz w:val="20"/>
                <w:szCs w:val="20"/>
                <w:lang w:bidi="ar"/>
              </w:rPr>
              <w:t xml:space="preserve">良乡校区  </w:t>
            </w:r>
            <w:r>
              <w:rPr>
                <w:rStyle w:val="23"/>
                <w:sz w:val="20"/>
                <w:szCs w:val="20"/>
                <w:lang w:bidi="ar"/>
              </w:rPr>
              <w:t></w:t>
            </w:r>
            <w:r>
              <w:rPr>
                <w:rStyle w:val="22"/>
                <w:rFonts w:hint="default"/>
                <w:sz w:val="20"/>
                <w:szCs w:val="20"/>
                <w:lang w:bidi="ar"/>
              </w:rPr>
              <w:t>阜成路校区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987" w:type="pct"/>
            <w:gridSpan w:val="2"/>
            <w:shd w:val="clear" w:color="auto" w:fill="auto"/>
            <w:noWrap/>
            <w:tcMar>
              <w:top w:w="15" w:type="dxa"/>
              <w:left w:w="15" w:type="dxa"/>
              <w:right w:w="15" w:type="dxa"/>
            </w:tcMar>
            <w:vAlign w:val="center"/>
          </w:tcPr>
          <w:p>
            <w:pPr>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家庭详细地址</w:t>
            </w:r>
          </w:p>
        </w:tc>
        <w:tc>
          <w:tcPr>
            <w:tcW w:w="599" w:type="pct"/>
            <w:shd w:val="clear" w:color="auto" w:fill="auto"/>
            <w:noWrap/>
            <w:tcMar>
              <w:top w:w="15" w:type="dxa"/>
              <w:left w:w="15" w:type="dxa"/>
              <w:right w:w="15" w:type="dxa"/>
            </w:tcMar>
            <w:vAlign w:val="center"/>
          </w:tcPr>
          <w:p>
            <w:pPr>
              <w:jc w:val="center"/>
              <w:rPr>
                <w:rFonts w:ascii="宋体" w:hAnsi="宋体" w:cs="宋体"/>
                <w:color w:val="000000"/>
                <w:sz w:val="20"/>
                <w:szCs w:val="20"/>
              </w:rPr>
            </w:pPr>
          </w:p>
        </w:tc>
        <w:tc>
          <w:tcPr>
            <w:tcW w:w="564" w:type="pct"/>
            <w:shd w:val="clear" w:color="auto" w:fill="auto"/>
            <w:noWrap/>
            <w:tcMar>
              <w:top w:w="15" w:type="dxa"/>
              <w:left w:w="15" w:type="dxa"/>
              <w:right w:w="15" w:type="dxa"/>
            </w:tcMar>
            <w:vAlign w:val="center"/>
          </w:tcPr>
          <w:p>
            <w:pPr>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楼号</w:t>
            </w:r>
          </w:p>
        </w:tc>
        <w:tc>
          <w:tcPr>
            <w:tcW w:w="665" w:type="pct"/>
            <w:shd w:val="clear" w:color="auto" w:fill="auto"/>
            <w:noWrap/>
            <w:tcMar>
              <w:top w:w="15" w:type="dxa"/>
              <w:left w:w="15" w:type="dxa"/>
              <w:right w:w="15" w:type="dxa"/>
            </w:tcMar>
            <w:vAlign w:val="center"/>
          </w:tcPr>
          <w:p>
            <w:pPr>
              <w:jc w:val="center"/>
              <w:rPr>
                <w:rFonts w:ascii="宋体" w:hAnsi="宋体" w:cs="宋体"/>
                <w:color w:val="000000"/>
                <w:sz w:val="20"/>
                <w:szCs w:val="20"/>
              </w:rPr>
            </w:pPr>
          </w:p>
        </w:tc>
        <w:tc>
          <w:tcPr>
            <w:tcW w:w="749" w:type="pct"/>
            <w:shd w:val="clear" w:color="auto" w:fill="auto"/>
            <w:noWrap/>
            <w:tcMar>
              <w:top w:w="15" w:type="dxa"/>
              <w:left w:w="15" w:type="dxa"/>
              <w:right w:w="15" w:type="dxa"/>
            </w:tcMar>
            <w:vAlign w:val="center"/>
          </w:tcPr>
          <w:p>
            <w:pPr>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宿舍号</w:t>
            </w:r>
          </w:p>
        </w:tc>
        <w:tc>
          <w:tcPr>
            <w:tcW w:w="413" w:type="pct"/>
            <w:shd w:val="clear" w:color="auto" w:fill="auto"/>
            <w:noWrap/>
            <w:tcMar>
              <w:top w:w="15" w:type="dxa"/>
              <w:left w:w="15" w:type="dxa"/>
              <w:right w:w="15" w:type="dxa"/>
            </w:tcMar>
            <w:vAlign w:val="center"/>
          </w:tcPr>
          <w:p>
            <w:pPr>
              <w:jc w:val="center"/>
              <w:rPr>
                <w:rFonts w:ascii="宋体" w:hAnsi="宋体" w:cs="宋体"/>
                <w:color w:val="000000"/>
                <w:sz w:val="20"/>
                <w:szCs w:val="20"/>
              </w:rPr>
            </w:pPr>
          </w:p>
        </w:tc>
        <w:tc>
          <w:tcPr>
            <w:tcW w:w="377" w:type="pct"/>
            <w:shd w:val="clear" w:color="auto" w:fill="auto"/>
            <w:noWrap/>
            <w:tcMar>
              <w:top w:w="15" w:type="dxa"/>
              <w:left w:w="15" w:type="dxa"/>
              <w:right w:w="15" w:type="dxa"/>
            </w:tcMar>
            <w:vAlign w:val="center"/>
          </w:tcPr>
          <w:p>
            <w:pPr>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年龄</w:t>
            </w:r>
          </w:p>
        </w:tc>
        <w:tc>
          <w:tcPr>
            <w:tcW w:w="642" w:type="pct"/>
            <w:shd w:val="clear" w:color="auto" w:fill="auto"/>
            <w:noWrap/>
            <w:tcMar>
              <w:top w:w="15" w:type="dxa"/>
              <w:left w:w="15" w:type="dxa"/>
              <w:right w:w="15" w:type="dxa"/>
            </w:tcMar>
            <w:vAlign w:val="center"/>
          </w:tcPr>
          <w:p>
            <w:pPr>
              <w:jc w:val="center"/>
              <w:rPr>
                <w:rFonts w:ascii="宋体" w:hAnsi="宋体" w:cs="宋体"/>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987" w:type="pct"/>
            <w:gridSpan w:val="2"/>
            <w:shd w:val="clear" w:color="auto" w:fill="auto"/>
            <w:noWrap/>
            <w:tcMar>
              <w:top w:w="15" w:type="dxa"/>
              <w:left w:w="15" w:type="dxa"/>
              <w:right w:w="15" w:type="dxa"/>
            </w:tcMar>
            <w:vAlign w:val="center"/>
          </w:tcPr>
          <w:p>
            <w:pPr>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家庭紧急联系人姓名</w:t>
            </w:r>
          </w:p>
        </w:tc>
        <w:tc>
          <w:tcPr>
            <w:tcW w:w="599" w:type="pct"/>
            <w:shd w:val="clear" w:color="auto" w:fill="auto"/>
            <w:noWrap/>
            <w:tcMar>
              <w:top w:w="15" w:type="dxa"/>
              <w:left w:w="15" w:type="dxa"/>
              <w:right w:w="15" w:type="dxa"/>
            </w:tcMar>
            <w:vAlign w:val="center"/>
          </w:tcPr>
          <w:p>
            <w:pPr>
              <w:jc w:val="center"/>
              <w:rPr>
                <w:rFonts w:ascii="宋体" w:hAnsi="宋体" w:cs="宋体"/>
                <w:color w:val="000000"/>
                <w:sz w:val="20"/>
                <w:szCs w:val="20"/>
              </w:rPr>
            </w:pPr>
          </w:p>
        </w:tc>
        <w:tc>
          <w:tcPr>
            <w:tcW w:w="564" w:type="pct"/>
            <w:shd w:val="clear" w:color="auto" w:fill="auto"/>
            <w:noWrap/>
            <w:tcMar>
              <w:top w:w="15" w:type="dxa"/>
              <w:left w:w="15" w:type="dxa"/>
              <w:right w:w="15" w:type="dxa"/>
            </w:tcMar>
            <w:vAlign w:val="center"/>
          </w:tcPr>
          <w:p>
            <w:pPr>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联系电话</w:t>
            </w:r>
          </w:p>
        </w:tc>
        <w:tc>
          <w:tcPr>
            <w:tcW w:w="665" w:type="pct"/>
            <w:shd w:val="clear" w:color="auto" w:fill="auto"/>
            <w:noWrap/>
            <w:tcMar>
              <w:top w:w="15" w:type="dxa"/>
              <w:left w:w="15" w:type="dxa"/>
              <w:right w:w="15" w:type="dxa"/>
            </w:tcMar>
            <w:vAlign w:val="center"/>
          </w:tcPr>
          <w:p>
            <w:pPr>
              <w:jc w:val="center"/>
              <w:rPr>
                <w:rFonts w:ascii="宋体" w:hAnsi="宋体" w:cs="宋体"/>
                <w:color w:val="000000"/>
                <w:sz w:val="20"/>
                <w:szCs w:val="20"/>
              </w:rPr>
            </w:pPr>
          </w:p>
        </w:tc>
        <w:tc>
          <w:tcPr>
            <w:tcW w:w="749" w:type="pct"/>
            <w:shd w:val="clear" w:color="auto" w:fill="auto"/>
            <w:tcMar>
              <w:top w:w="15" w:type="dxa"/>
              <w:left w:w="15" w:type="dxa"/>
              <w:right w:w="15" w:type="dxa"/>
            </w:tcMar>
            <w:vAlign w:val="center"/>
          </w:tcPr>
          <w:p>
            <w:pPr>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校外实习/实验</w:t>
            </w:r>
            <w:r>
              <w:rPr>
                <w:rFonts w:hint="eastAsia" w:ascii="宋体" w:hAnsi="宋体" w:cs="宋体"/>
                <w:color w:val="000000"/>
                <w:kern w:val="0"/>
                <w:sz w:val="20"/>
                <w:szCs w:val="20"/>
                <w:lang w:bidi="ar"/>
              </w:rPr>
              <w:br w:type="textWrapping"/>
            </w:r>
            <w:r>
              <w:rPr>
                <w:rFonts w:hint="eastAsia" w:ascii="宋体" w:hAnsi="宋体" w:cs="宋体"/>
                <w:color w:val="000000"/>
                <w:kern w:val="0"/>
                <w:sz w:val="20"/>
                <w:szCs w:val="20"/>
                <w:lang w:bidi="ar"/>
              </w:rPr>
              <w:t>时间</w:t>
            </w:r>
          </w:p>
        </w:tc>
        <w:tc>
          <w:tcPr>
            <w:tcW w:w="1433" w:type="pct"/>
            <w:gridSpan w:val="3"/>
            <w:shd w:val="clear" w:color="auto" w:fill="auto"/>
            <w:tcMar>
              <w:top w:w="15" w:type="dxa"/>
              <w:left w:w="15" w:type="dxa"/>
              <w:right w:w="15" w:type="dxa"/>
            </w:tcMar>
            <w:vAlign w:val="center"/>
          </w:tcPr>
          <w:p>
            <w:pPr>
              <w:textAlignment w:val="center"/>
              <w:rPr>
                <w:rFonts w:ascii="宋体" w:hAnsi="宋体" w:cs="宋体"/>
                <w:color w:val="000000"/>
                <w:sz w:val="20"/>
                <w:szCs w:val="20"/>
              </w:rPr>
            </w:pPr>
            <w:r>
              <w:rPr>
                <w:rFonts w:hint="eastAsia" w:ascii="宋体" w:hAnsi="宋体" w:cs="宋体"/>
                <w:color w:val="000000"/>
                <w:kern w:val="0"/>
                <w:sz w:val="20"/>
                <w:szCs w:val="20"/>
                <w:lang w:bidi="ar"/>
              </w:rPr>
              <w:t xml:space="preserve">     年    月    日起至</w:t>
            </w:r>
            <w:r>
              <w:rPr>
                <w:rFonts w:hint="eastAsia" w:ascii="宋体" w:hAnsi="宋体" w:cs="宋体"/>
                <w:color w:val="000000"/>
                <w:kern w:val="0"/>
                <w:sz w:val="20"/>
                <w:szCs w:val="20"/>
                <w:lang w:bidi="ar"/>
              </w:rPr>
              <w:br w:type="textWrapping"/>
            </w:r>
            <w:r>
              <w:rPr>
                <w:rFonts w:hint="eastAsia" w:ascii="宋体" w:hAnsi="宋体" w:cs="宋体"/>
                <w:color w:val="000000"/>
                <w:kern w:val="0"/>
                <w:sz w:val="20"/>
                <w:szCs w:val="20"/>
                <w:lang w:bidi="ar"/>
              </w:rPr>
              <w:t xml:space="preserve">     年    月    日止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987" w:type="pct"/>
            <w:gridSpan w:val="2"/>
            <w:shd w:val="clear" w:color="auto" w:fill="auto"/>
            <w:noWrap/>
            <w:tcMar>
              <w:top w:w="15" w:type="dxa"/>
              <w:left w:w="15" w:type="dxa"/>
              <w:right w:w="15" w:type="dxa"/>
            </w:tcMar>
            <w:vAlign w:val="center"/>
          </w:tcPr>
          <w:p>
            <w:pPr>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校外实习/实验地址</w:t>
            </w:r>
          </w:p>
        </w:tc>
        <w:tc>
          <w:tcPr>
            <w:tcW w:w="1829" w:type="pct"/>
            <w:gridSpan w:val="3"/>
            <w:shd w:val="clear" w:color="auto" w:fill="auto"/>
            <w:noWrap/>
            <w:tcMar>
              <w:top w:w="15" w:type="dxa"/>
              <w:left w:w="15" w:type="dxa"/>
              <w:right w:w="15" w:type="dxa"/>
            </w:tcMar>
            <w:vAlign w:val="center"/>
          </w:tcPr>
          <w:p>
            <w:pPr>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 xml:space="preserve">       省市        区县       街道</w:t>
            </w:r>
          </w:p>
        </w:tc>
        <w:tc>
          <w:tcPr>
            <w:tcW w:w="1162" w:type="pct"/>
            <w:gridSpan w:val="2"/>
            <w:shd w:val="clear" w:color="auto" w:fill="auto"/>
            <w:tcMar>
              <w:top w:w="15" w:type="dxa"/>
              <w:left w:w="15" w:type="dxa"/>
              <w:right w:w="15" w:type="dxa"/>
            </w:tcMar>
            <w:vAlign w:val="center"/>
          </w:tcPr>
          <w:p>
            <w:pPr>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机构名称</w:t>
            </w:r>
          </w:p>
        </w:tc>
        <w:tc>
          <w:tcPr>
            <w:tcW w:w="1020" w:type="pct"/>
            <w:gridSpan w:val="2"/>
            <w:shd w:val="clear" w:color="auto" w:fill="auto"/>
            <w:noWrap/>
            <w:tcMar>
              <w:top w:w="15" w:type="dxa"/>
              <w:left w:w="15" w:type="dxa"/>
              <w:right w:w="15" w:type="dxa"/>
            </w:tcMar>
            <w:vAlign w:val="center"/>
          </w:tcPr>
          <w:p>
            <w:pPr>
              <w:jc w:val="center"/>
              <w:rPr>
                <w:rFonts w:ascii="宋体" w:hAnsi="宋体" w:cs="宋体"/>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987" w:type="pct"/>
            <w:gridSpan w:val="2"/>
            <w:shd w:val="clear" w:color="auto" w:fill="auto"/>
            <w:tcMar>
              <w:top w:w="15" w:type="dxa"/>
              <w:left w:w="15" w:type="dxa"/>
              <w:right w:w="15" w:type="dxa"/>
            </w:tcMar>
            <w:vAlign w:val="center"/>
          </w:tcPr>
          <w:p>
            <w:pPr>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机构负责人</w:t>
            </w:r>
          </w:p>
        </w:tc>
        <w:tc>
          <w:tcPr>
            <w:tcW w:w="599" w:type="pct"/>
            <w:shd w:val="clear" w:color="auto" w:fill="auto"/>
            <w:noWrap/>
            <w:tcMar>
              <w:top w:w="15" w:type="dxa"/>
              <w:left w:w="15" w:type="dxa"/>
              <w:right w:w="15" w:type="dxa"/>
            </w:tcMar>
            <w:vAlign w:val="center"/>
          </w:tcPr>
          <w:p>
            <w:pPr>
              <w:jc w:val="center"/>
              <w:rPr>
                <w:rFonts w:ascii="宋体" w:hAnsi="宋体" w:cs="宋体"/>
                <w:color w:val="000000"/>
                <w:sz w:val="20"/>
                <w:szCs w:val="20"/>
              </w:rPr>
            </w:pPr>
          </w:p>
        </w:tc>
        <w:tc>
          <w:tcPr>
            <w:tcW w:w="1229" w:type="pct"/>
            <w:gridSpan w:val="2"/>
            <w:shd w:val="clear" w:color="auto" w:fill="auto"/>
            <w:noWrap/>
            <w:tcMar>
              <w:top w:w="15" w:type="dxa"/>
              <w:left w:w="15" w:type="dxa"/>
              <w:right w:w="15" w:type="dxa"/>
            </w:tcMar>
            <w:vAlign w:val="center"/>
          </w:tcPr>
          <w:p>
            <w:pPr>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负责人联系电话（手机）</w:t>
            </w:r>
          </w:p>
        </w:tc>
        <w:tc>
          <w:tcPr>
            <w:tcW w:w="2183" w:type="pct"/>
            <w:gridSpan w:val="4"/>
            <w:shd w:val="clear" w:color="auto" w:fill="auto"/>
            <w:noWrap/>
            <w:tcMar>
              <w:top w:w="15" w:type="dxa"/>
              <w:left w:w="15" w:type="dxa"/>
              <w:right w:w="15" w:type="dxa"/>
            </w:tcMar>
            <w:vAlign w:val="center"/>
          </w:tcPr>
          <w:p>
            <w:pPr>
              <w:jc w:val="center"/>
              <w:rPr>
                <w:rFonts w:ascii="宋体" w:hAnsi="宋体" w:cs="宋体"/>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70" w:hRule="atLeast"/>
        </w:trPr>
        <w:tc>
          <w:tcPr>
            <w:tcW w:w="404" w:type="pct"/>
            <w:shd w:val="clear" w:color="auto" w:fill="auto"/>
            <w:noWrap/>
            <w:tcMar>
              <w:top w:w="15" w:type="dxa"/>
              <w:left w:w="15" w:type="dxa"/>
              <w:right w:w="15" w:type="dxa"/>
            </w:tcMar>
            <w:vAlign w:val="center"/>
          </w:tcPr>
          <w:p>
            <w:pPr>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本人</w:t>
            </w:r>
          </w:p>
          <w:p>
            <w:pPr>
              <w:jc w:val="center"/>
              <w:textAlignment w:val="center"/>
              <w:rPr>
                <w:rFonts w:ascii="宋体" w:hAnsi="宋体" w:cs="宋体"/>
                <w:color w:val="000000"/>
                <w:sz w:val="22"/>
              </w:rPr>
            </w:pPr>
            <w:r>
              <w:rPr>
                <w:rFonts w:hint="eastAsia" w:ascii="宋体" w:hAnsi="宋体" w:cs="宋体"/>
                <w:color w:val="000000"/>
                <w:kern w:val="0"/>
                <w:sz w:val="22"/>
                <w:lang w:bidi="ar"/>
              </w:rPr>
              <w:t>承诺</w:t>
            </w:r>
          </w:p>
        </w:tc>
        <w:tc>
          <w:tcPr>
            <w:tcW w:w="4595" w:type="pct"/>
            <w:gridSpan w:val="8"/>
            <w:shd w:val="clear" w:color="auto" w:fill="auto"/>
            <w:tcMar>
              <w:top w:w="15" w:type="dxa"/>
              <w:left w:w="15" w:type="dxa"/>
              <w:right w:w="15" w:type="dxa"/>
            </w:tcMar>
            <w:vAlign w:val="center"/>
          </w:tcPr>
          <w:p>
            <w:pPr>
              <w:textAlignment w:val="center"/>
              <w:rPr>
                <w:rFonts w:ascii="宋体" w:hAnsi="宋体" w:cs="宋体"/>
                <w:color w:val="000000"/>
                <w:sz w:val="20"/>
                <w:szCs w:val="20"/>
              </w:rPr>
            </w:pPr>
            <w:r>
              <w:rPr>
                <w:rFonts w:hint="eastAsia" w:ascii="宋体" w:hAnsi="宋体" w:cs="宋体"/>
                <w:color w:val="000000"/>
                <w:kern w:val="0"/>
                <w:sz w:val="20"/>
                <w:szCs w:val="20"/>
                <w:lang w:bidi="ar"/>
              </w:rPr>
              <w:t>一、本人校外______（实习/实验）前未出现发热、咳嗽等症状，近14天内未去往新冠肺炎疫情中、高风险地区，未有与确诊或疑似人员接触史，与本人共同居住生活的亲属未出现发热、咳嗽等症状。</w:t>
            </w:r>
            <w:r>
              <w:rPr>
                <w:rFonts w:hint="eastAsia" w:ascii="宋体" w:hAnsi="宋体" w:cs="宋体"/>
                <w:color w:val="000000"/>
                <w:kern w:val="0"/>
                <w:sz w:val="20"/>
                <w:szCs w:val="20"/>
                <w:lang w:bidi="ar"/>
              </w:rPr>
              <w:br w:type="textWrapping"/>
            </w:r>
            <w:r>
              <w:rPr>
                <w:rFonts w:hint="eastAsia" w:ascii="宋体" w:hAnsi="宋体" w:cs="宋体"/>
                <w:color w:val="000000"/>
                <w:kern w:val="0"/>
                <w:sz w:val="20"/>
                <w:szCs w:val="20"/>
                <w:lang w:bidi="ar"/>
              </w:rPr>
              <w:t>二、本人已将校外______（实习/实验）情况告知法定监护人（一般为家长），确保校外实习单位、实验机构、实习岗位、出行轨迹等各项信息完全真实。</w:t>
            </w:r>
            <w:r>
              <w:rPr>
                <w:rFonts w:hint="eastAsia" w:ascii="宋体" w:hAnsi="宋体" w:cs="宋体"/>
                <w:color w:val="000000"/>
                <w:kern w:val="0"/>
                <w:sz w:val="20"/>
                <w:szCs w:val="20"/>
                <w:lang w:bidi="ar"/>
              </w:rPr>
              <w:br w:type="textWrapping"/>
            </w:r>
            <w:r>
              <w:rPr>
                <w:rFonts w:hint="eastAsia" w:ascii="宋体" w:hAnsi="宋体" w:cs="宋体"/>
                <w:color w:val="000000"/>
                <w:kern w:val="0"/>
                <w:sz w:val="20"/>
                <w:szCs w:val="20"/>
                <w:lang w:bidi="ar"/>
              </w:rPr>
              <w:t>三、按要求提前办理校外实习申请及相关手续，实习期间途中认真做好个人防护。严格执行学校有关规定，积极配合做好进校身份审核和体温、健康监测等工作。</w:t>
            </w:r>
            <w:r>
              <w:rPr>
                <w:rFonts w:hint="eastAsia" w:ascii="宋体" w:hAnsi="宋体" w:cs="宋体"/>
                <w:color w:val="000000"/>
                <w:kern w:val="0"/>
                <w:sz w:val="20"/>
                <w:szCs w:val="20"/>
                <w:lang w:bidi="ar"/>
              </w:rPr>
              <w:br w:type="textWrapping"/>
            </w:r>
            <w:r>
              <w:rPr>
                <w:rFonts w:hint="eastAsia" w:ascii="宋体" w:hAnsi="宋体" w:cs="宋体"/>
                <w:color w:val="000000"/>
                <w:kern w:val="0"/>
                <w:sz w:val="20"/>
                <w:szCs w:val="20"/>
                <w:lang w:bidi="ar"/>
              </w:rPr>
              <w:t>四、校外______（实习/实验）期间，坚决服从学校管理以及疫情防控工作相关规定和要求，每日严格落实晨、午、晚检制度，做好"零报告"和"日报告"，自觉按照学校规定进行体温监测。身体出现不适症状要及时向监护人（一般为家长）、辅导员和实习单位报告，积极配合就医诊治、隔离观察等相应处置措施。</w:t>
            </w:r>
            <w:r>
              <w:rPr>
                <w:rFonts w:hint="eastAsia" w:ascii="宋体" w:hAnsi="宋体" w:cs="宋体"/>
                <w:color w:val="000000"/>
                <w:kern w:val="0"/>
                <w:sz w:val="20"/>
                <w:szCs w:val="20"/>
                <w:lang w:bidi="ar"/>
              </w:rPr>
              <w:br w:type="textWrapping"/>
            </w:r>
            <w:r>
              <w:rPr>
                <w:rFonts w:hint="eastAsia" w:ascii="宋体" w:hAnsi="宋体" w:cs="宋体"/>
                <w:color w:val="000000"/>
                <w:kern w:val="0"/>
                <w:sz w:val="20"/>
                <w:szCs w:val="20"/>
                <w:lang w:bidi="ar"/>
              </w:rPr>
              <w:t>五、自觉遵守国家法律法规和校规校纪，不做有违社会公德和有损学校声誉的事情。不造谣、不信谣、不传谣，维护校园和社会稳定。</w:t>
            </w:r>
            <w:r>
              <w:rPr>
                <w:rFonts w:hint="eastAsia" w:ascii="宋体" w:hAnsi="宋体" w:cs="宋体"/>
                <w:color w:val="000000"/>
                <w:kern w:val="0"/>
                <w:sz w:val="20"/>
                <w:szCs w:val="20"/>
                <w:lang w:bidi="ar"/>
              </w:rPr>
              <w:br w:type="textWrapping"/>
            </w:r>
            <w:r>
              <w:rPr>
                <w:rFonts w:hint="eastAsia" w:ascii="宋体" w:hAnsi="宋体" w:cs="宋体"/>
                <w:color w:val="000000"/>
                <w:kern w:val="0"/>
                <w:sz w:val="20"/>
                <w:szCs w:val="20"/>
                <w:lang w:bidi="ar"/>
              </w:rPr>
              <w:t>六、严格按照疫情防控要求，自觉遵守疫情防控期间学生公寓管理相关规定。做好个人防护，讲卫生、勤洗手、常通风、不串门、不聚集、少流动，科学防治，作好表率，以自己的实际行动积极支持疫情防控工作。</w:t>
            </w:r>
            <w:r>
              <w:rPr>
                <w:rFonts w:hint="eastAsia" w:ascii="宋体" w:hAnsi="宋体" w:cs="宋体"/>
                <w:color w:val="000000"/>
                <w:kern w:val="0"/>
                <w:sz w:val="20"/>
                <w:szCs w:val="20"/>
                <w:lang w:bidi="ar"/>
              </w:rPr>
              <w:br w:type="textWrapping"/>
            </w:r>
            <w:r>
              <w:rPr>
                <w:rFonts w:hint="eastAsia" w:ascii="宋体" w:hAnsi="宋体" w:cs="宋体"/>
                <w:color w:val="000000"/>
                <w:kern w:val="0"/>
                <w:sz w:val="20"/>
                <w:szCs w:val="20"/>
                <w:lang w:bidi="ar"/>
              </w:rPr>
              <w:t>七、本人实习/实验结束后将第一时间告知学院及辅导员。</w:t>
            </w:r>
            <w:r>
              <w:rPr>
                <w:rFonts w:hint="eastAsia" w:ascii="宋体" w:hAnsi="宋体" w:cs="宋体"/>
                <w:color w:val="000000"/>
                <w:kern w:val="0"/>
                <w:sz w:val="20"/>
                <w:szCs w:val="20"/>
                <w:lang w:bidi="ar"/>
              </w:rPr>
              <w:br w:type="textWrapping"/>
            </w:r>
            <w:r>
              <w:rPr>
                <w:rFonts w:hint="eastAsia" w:ascii="宋体" w:hAnsi="宋体" w:cs="宋体"/>
                <w:color w:val="000000"/>
                <w:kern w:val="0"/>
                <w:sz w:val="20"/>
                <w:szCs w:val="20"/>
                <w:lang w:bidi="ar"/>
              </w:rPr>
              <w:t>特此承诺!如有信息漏报、不报以及违反学校疫情防控相关规定的行为，本人愿意接受学校处理，并承担由此带来的全部法律责任。</w:t>
            </w:r>
            <w:r>
              <w:rPr>
                <w:rFonts w:hint="eastAsia" w:ascii="宋体" w:hAnsi="宋体" w:cs="宋体"/>
                <w:color w:val="000000"/>
                <w:kern w:val="0"/>
                <w:sz w:val="20"/>
                <w:szCs w:val="20"/>
                <w:lang w:bidi="ar"/>
              </w:rPr>
              <w:br w:type="textWrapping"/>
            </w:r>
            <w:r>
              <w:rPr>
                <w:rFonts w:hint="eastAsia" w:ascii="宋体" w:hAnsi="宋体" w:cs="宋体"/>
                <w:color w:val="000000"/>
                <w:kern w:val="0"/>
                <w:sz w:val="20"/>
                <w:szCs w:val="20"/>
                <w:lang w:bidi="ar"/>
              </w:rPr>
              <w:t xml:space="preserve">                                                   申请人（手签）∶       </w:t>
            </w:r>
            <w:r>
              <w:rPr>
                <w:rFonts w:ascii="宋体" w:hAnsi="宋体" w:cs="宋体"/>
                <w:color w:val="000000"/>
                <w:kern w:val="0"/>
                <w:sz w:val="20"/>
                <w:szCs w:val="20"/>
                <w:lang w:bidi="ar"/>
              </w:rPr>
              <w:t xml:space="preserve"> </w:t>
            </w:r>
            <w:r>
              <w:rPr>
                <w:rFonts w:hint="eastAsia" w:ascii="宋体" w:hAnsi="宋体" w:cs="宋体"/>
                <w:color w:val="000000"/>
                <w:kern w:val="0"/>
                <w:sz w:val="20"/>
                <w:szCs w:val="20"/>
                <w:lang w:bidi="ar"/>
              </w:rPr>
              <w:t xml:space="preserve">年     月   日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6" w:hRule="atLeast"/>
        </w:trPr>
        <w:tc>
          <w:tcPr>
            <w:tcW w:w="404" w:type="pct"/>
            <w:shd w:val="clear" w:color="auto" w:fill="auto"/>
            <w:noWrap/>
            <w:tcMar>
              <w:top w:w="15" w:type="dxa"/>
              <w:left w:w="15" w:type="dxa"/>
              <w:right w:w="15" w:type="dxa"/>
            </w:tcMar>
            <w:vAlign w:val="center"/>
          </w:tcPr>
          <w:p>
            <w:pPr>
              <w:jc w:val="center"/>
              <w:textAlignment w:val="center"/>
              <w:rPr>
                <w:rFonts w:ascii="宋体" w:hAnsi="宋体" w:cs="宋体"/>
                <w:color w:val="000000"/>
                <w:kern w:val="0"/>
                <w:sz w:val="20"/>
                <w:szCs w:val="20"/>
                <w:lang w:bidi="ar"/>
              </w:rPr>
            </w:pPr>
            <w:r>
              <w:rPr>
                <w:rFonts w:hint="eastAsia" w:ascii="宋体" w:hAnsi="宋体" w:cs="宋体"/>
                <w:color w:val="000000"/>
                <w:kern w:val="0"/>
                <w:sz w:val="20"/>
                <w:szCs w:val="20"/>
                <w:lang w:bidi="ar"/>
              </w:rPr>
              <w:t>导师</w:t>
            </w:r>
          </w:p>
          <w:p>
            <w:pPr>
              <w:jc w:val="center"/>
              <w:textAlignment w:val="center"/>
              <w:rPr>
                <w:rFonts w:ascii="宋体" w:hAnsi="宋体" w:cs="宋体"/>
                <w:color w:val="000000"/>
                <w:kern w:val="0"/>
                <w:sz w:val="20"/>
                <w:szCs w:val="20"/>
                <w:lang w:bidi="ar"/>
              </w:rPr>
            </w:pPr>
            <w:r>
              <w:rPr>
                <w:rFonts w:hint="eastAsia" w:ascii="宋体" w:hAnsi="宋体" w:cs="宋体"/>
                <w:color w:val="000000"/>
                <w:kern w:val="0"/>
                <w:sz w:val="20"/>
                <w:szCs w:val="20"/>
                <w:lang w:bidi="ar"/>
              </w:rPr>
              <w:t>意见</w:t>
            </w:r>
          </w:p>
        </w:tc>
        <w:tc>
          <w:tcPr>
            <w:tcW w:w="4595" w:type="pct"/>
            <w:gridSpan w:val="8"/>
            <w:shd w:val="clear" w:color="auto" w:fill="auto"/>
            <w:tcMar>
              <w:top w:w="15" w:type="dxa"/>
              <w:left w:w="15" w:type="dxa"/>
              <w:right w:w="15" w:type="dxa"/>
            </w:tcMar>
            <w:vAlign w:val="center"/>
          </w:tcPr>
          <w:p>
            <w:pPr>
              <w:ind w:firstLine="420"/>
              <w:textAlignment w:val="center"/>
              <w:rPr>
                <w:rFonts w:ascii="宋体" w:hAnsi="宋体" w:cs="宋体"/>
                <w:color w:val="000000"/>
                <w:kern w:val="0"/>
                <w:sz w:val="20"/>
                <w:szCs w:val="20"/>
                <w:lang w:bidi="ar"/>
              </w:rPr>
            </w:pPr>
            <w:r>
              <w:rPr>
                <w:rFonts w:hint="eastAsia" w:ascii="宋体" w:hAnsi="宋体" w:cs="宋体"/>
                <w:color w:val="000000"/>
                <w:kern w:val="0"/>
                <w:sz w:val="20"/>
                <w:szCs w:val="20"/>
                <w:lang w:bidi="ar"/>
              </w:rPr>
              <w:t>本人同意所带研究生校外实习、实验，知晓所带研究生校外实习、实验相关情况，本人将督促被监护人服从学校校外实习、实验有关规定，做好个人安全防护和信息上报。</w:t>
            </w:r>
          </w:p>
          <w:p>
            <w:pPr>
              <w:ind w:firstLine="4900" w:firstLineChars="2450"/>
              <w:textAlignment w:val="center"/>
              <w:rPr>
                <w:rFonts w:ascii="宋体" w:hAnsi="宋体" w:cs="宋体"/>
                <w:color w:val="000000"/>
                <w:kern w:val="0"/>
                <w:sz w:val="20"/>
                <w:szCs w:val="20"/>
                <w:lang w:bidi="ar"/>
              </w:rPr>
            </w:pPr>
            <w:r>
              <w:rPr>
                <w:rFonts w:hint="eastAsia" w:ascii="宋体" w:hAnsi="宋体" w:cs="宋体"/>
                <w:color w:val="000000"/>
                <w:kern w:val="0"/>
                <w:sz w:val="20"/>
                <w:szCs w:val="20"/>
                <w:lang w:bidi="ar"/>
              </w:rPr>
              <w:t xml:space="preserve">导师：             年    月    日                                                                               </w:t>
            </w:r>
            <w:r>
              <w:rPr>
                <w:rFonts w:ascii="宋体" w:hAnsi="宋体" w:cs="宋体"/>
                <w:color w:val="000000"/>
                <w:kern w:val="0"/>
                <w:sz w:val="20"/>
                <w:szCs w:val="20"/>
                <w:lang w:bidi="ar"/>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70" w:hRule="atLeast"/>
        </w:trPr>
        <w:tc>
          <w:tcPr>
            <w:tcW w:w="404" w:type="pct"/>
            <w:shd w:val="clear" w:color="auto" w:fill="auto"/>
            <w:noWrap/>
            <w:tcMar>
              <w:top w:w="15" w:type="dxa"/>
              <w:left w:w="15" w:type="dxa"/>
              <w:right w:w="15" w:type="dxa"/>
            </w:tcMar>
            <w:vAlign w:val="center"/>
          </w:tcPr>
          <w:p>
            <w:pPr>
              <w:jc w:val="center"/>
              <w:textAlignment w:val="center"/>
              <w:rPr>
                <w:rFonts w:ascii="宋体" w:hAnsi="宋体" w:cs="宋体"/>
                <w:color w:val="000000"/>
                <w:sz w:val="22"/>
              </w:rPr>
            </w:pPr>
            <w:r>
              <w:rPr>
                <w:rFonts w:hint="eastAsia" w:ascii="宋体" w:hAnsi="宋体" w:cs="宋体"/>
                <w:color w:val="000000"/>
                <w:kern w:val="0"/>
                <w:sz w:val="22"/>
                <w:lang w:bidi="ar"/>
              </w:rPr>
              <w:t>家庭紧急联系人意见</w:t>
            </w:r>
          </w:p>
        </w:tc>
        <w:tc>
          <w:tcPr>
            <w:tcW w:w="4595" w:type="pct"/>
            <w:gridSpan w:val="8"/>
            <w:shd w:val="clear" w:color="auto" w:fill="auto"/>
            <w:tcMar>
              <w:top w:w="15" w:type="dxa"/>
              <w:left w:w="15" w:type="dxa"/>
              <w:right w:w="15" w:type="dxa"/>
            </w:tcMar>
            <w:vAlign w:val="center"/>
          </w:tcPr>
          <w:p>
            <w:pPr>
              <w:textAlignment w:val="center"/>
              <w:rPr>
                <w:rFonts w:ascii="宋体" w:hAnsi="宋体" w:cs="宋体"/>
                <w:color w:val="000000"/>
                <w:sz w:val="20"/>
                <w:szCs w:val="20"/>
              </w:rPr>
            </w:pPr>
            <w:r>
              <w:rPr>
                <w:rFonts w:hint="eastAsia" w:ascii="宋体" w:hAnsi="宋体" w:cs="宋体"/>
                <w:color w:val="000000"/>
                <w:kern w:val="0"/>
                <w:sz w:val="20"/>
                <w:szCs w:val="20"/>
                <w:lang w:bidi="ar"/>
              </w:rPr>
              <w:t xml:space="preserve">    本人同意被监护人校外实习、实验，知晓被监护人校外实习、实验相关情况，本人将督促被监护人服从学校校外实习、实验有关规定，做好个人安全防护和信息上报，校外实习、实验期间发生的所有安全问题与校方无关，均由学生本人自行承担。</w:t>
            </w:r>
            <w:r>
              <w:rPr>
                <w:rFonts w:hint="eastAsia" w:ascii="宋体" w:hAnsi="宋体" w:cs="宋体"/>
                <w:color w:val="000000"/>
                <w:kern w:val="0"/>
                <w:sz w:val="20"/>
                <w:szCs w:val="20"/>
                <w:lang w:bidi="ar"/>
              </w:rPr>
              <w:br w:type="textWrapping"/>
            </w:r>
            <w:r>
              <w:rPr>
                <w:rFonts w:hint="eastAsia" w:ascii="宋体" w:hAnsi="宋体" w:cs="宋体"/>
                <w:color w:val="000000"/>
                <w:kern w:val="0"/>
                <w:sz w:val="20"/>
                <w:szCs w:val="20"/>
                <w:lang w:bidi="ar"/>
              </w:rPr>
              <w:t xml:space="preserve">                                           家庭紧急联系人（手签）∶</w:t>
            </w:r>
            <w:r>
              <w:rPr>
                <w:rFonts w:hint="eastAsia" w:ascii="宋体" w:hAnsi="宋体" w:cs="宋体"/>
                <w:color w:val="000000"/>
                <w:kern w:val="0"/>
                <w:sz w:val="20"/>
                <w:szCs w:val="20"/>
                <w:lang w:bidi="ar"/>
              </w:rPr>
              <w:br w:type="textWrapping"/>
            </w:r>
            <w:r>
              <w:rPr>
                <w:rFonts w:hint="eastAsia" w:ascii="宋体" w:hAnsi="宋体" w:cs="宋体"/>
                <w:color w:val="000000"/>
                <w:kern w:val="0"/>
                <w:sz w:val="20"/>
                <w:szCs w:val="20"/>
                <w:lang w:bidi="ar"/>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6" w:hRule="atLeast"/>
        </w:trPr>
        <w:tc>
          <w:tcPr>
            <w:tcW w:w="404" w:type="pct"/>
            <w:shd w:val="clear" w:color="auto" w:fill="auto"/>
            <w:tcMar>
              <w:top w:w="15" w:type="dxa"/>
              <w:left w:w="15" w:type="dxa"/>
              <w:right w:w="15" w:type="dxa"/>
            </w:tcMar>
            <w:vAlign w:val="center"/>
          </w:tcPr>
          <w:p>
            <w:pPr>
              <w:jc w:val="center"/>
              <w:textAlignment w:val="center"/>
              <w:rPr>
                <w:rFonts w:ascii="宋体" w:hAnsi="宋体" w:cs="宋体"/>
                <w:color w:val="000000"/>
                <w:sz w:val="22"/>
              </w:rPr>
            </w:pPr>
            <w:r>
              <w:rPr>
                <w:rFonts w:hint="eastAsia" w:ascii="宋体" w:hAnsi="宋体" w:cs="宋体"/>
                <w:color w:val="000000"/>
                <w:kern w:val="0"/>
                <w:sz w:val="22"/>
                <w:lang w:bidi="ar"/>
              </w:rPr>
              <w:t>实习单位/实验</w:t>
            </w:r>
            <w:r>
              <w:rPr>
                <w:rFonts w:hint="eastAsia" w:ascii="宋体" w:hAnsi="宋体" w:cs="宋体"/>
                <w:color w:val="000000"/>
                <w:kern w:val="0"/>
                <w:sz w:val="22"/>
                <w:lang w:bidi="ar"/>
              </w:rPr>
              <w:br w:type="textWrapping"/>
            </w:r>
            <w:r>
              <w:rPr>
                <w:rFonts w:hint="eastAsia" w:ascii="宋体" w:hAnsi="宋体" w:cs="宋体"/>
                <w:color w:val="000000"/>
                <w:kern w:val="0"/>
                <w:sz w:val="22"/>
                <w:lang w:bidi="ar"/>
              </w:rPr>
              <w:t>机构确认</w:t>
            </w:r>
          </w:p>
        </w:tc>
        <w:tc>
          <w:tcPr>
            <w:tcW w:w="4595" w:type="pct"/>
            <w:gridSpan w:val="8"/>
            <w:shd w:val="clear" w:color="auto" w:fill="auto"/>
            <w:tcMar>
              <w:top w:w="15" w:type="dxa"/>
              <w:left w:w="15" w:type="dxa"/>
              <w:right w:w="15" w:type="dxa"/>
            </w:tcMar>
            <w:vAlign w:val="center"/>
          </w:tcPr>
          <w:p>
            <w:pPr>
              <w:ind w:left="52" w:hanging="52" w:hangingChars="26"/>
              <w:jc w:val="left"/>
              <w:textAlignment w:val="center"/>
              <w:rPr>
                <w:rFonts w:ascii="宋体" w:hAnsi="宋体" w:cs="宋体"/>
                <w:color w:val="000000"/>
                <w:kern w:val="0"/>
                <w:sz w:val="20"/>
                <w:szCs w:val="20"/>
                <w:lang w:bidi="ar"/>
              </w:rPr>
            </w:pPr>
            <w:r>
              <w:rPr>
                <w:rFonts w:hint="eastAsia" w:ascii="宋体" w:hAnsi="宋体" w:cs="宋体"/>
                <w:color w:val="000000"/>
                <w:kern w:val="0"/>
                <w:sz w:val="20"/>
                <w:szCs w:val="20"/>
                <w:lang w:bidi="ar"/>
              </w:rPr>
              <w:t xml:space="preserve">    本单位确认________同学在我单位/机构进行实习/实验，我单位/机构将认真落实北京市疫情防控有关工作安排，配合学校做好学生疫情防控有关工作，保障学生身体健康。</w:t>
            </w:r>
          </w:p>
          <w:p>
            <w:pPr>
              <w:ind w:left="52" w:firstLine="3600" w:firstLineChars="1800"/>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 xml:space="preserve">单位/机构负责人（手签、盖章）∶                                  </w:t>
            </w:r>
            <w:r>
              <w:rPr>
                <w:rFonts w:ascii="宋体" w:hAnsi="宋体" w:cs="宋体"/>
                <w:color w:val="000000"/>
                <w:kern w:val="0"/>
                <w:sz w:val="20"/>
                <w:szCs w:val="20"/>
                <w:lang w:bidi="ar"/>
              </w:rPr>
              <w:t xml:space="preserve">              </w:t>
            </w:r>
            <w:r>
              <w:rPr>
                <w:rFonts w:hint="eastAsia" w:ascii="宋体" w:hAnsi="宋体" w:cs="宋体"/>
                <w:color w:val="000000"/>
                <w:kern w:val="0"/>
                <w:sz w:val="20"/>
                <w:szCs w:val="20"/>
                <w:lang w:bidi="ar"/>
              </w:rPr>
              <w:br w:type="textWrapping"/>
            </w:r>
            <w:r>
              <w:rPr>
                <w:rFonts w:hint="eastAsia" w:ascii="宋体" w:hAnsi="宋体" w:cs="宋体"/>
                <w:color w:val="000000"/>
                <w:kern w:val="0"/>
                <w:sz w:val="20"/>
                <w:szCs w:val="20"/>
                <w:lang w:bidi="ar"/>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6" w:hRule="atLeast"/>
        </w:trPr>
        <w:tc>
          <w:tcPr>
            <w:tcW w:w="404" w:type="pct"/>
            <w:shd w:val="clear" w:color="auto" w:fill="auto"/>
            <w:noWrap/>
            <w:tcMar>
              <w:top w:w="15" w:type="dxa"/>
              <w:left w:w="15" w:type="dxa"/>
              <w:right w:w="15" w:type="dxa"/>
            </w:tcMar>
            <w:vAlign w:val="center"/>
          </w:tcPr>
          <w:p>
            <w:pPr>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学院</w:t>
            </w:r>
          </w:p>
          <w:p>
            <w:pPr>
              <w:jc w:val="center"/>
              <w:textAlignment w:val="center"/>
              <w:rPr>
                <w:rFonts w:ascii="宋体" w:hAnsi="宋体" w:cs="宋体"/>
                <w:color w:val="000000"/>
                <w:sz w:val="22"/>
              </w:rPr>
            </w:pPr>
            <w:r>
              <w:rPr>
                <w:rFonts w:hint="eastAsia" w:ascii="宋体" w:hAnsi="宋体" w:cs="宋体"/>
                <w:color w:val="000000"/>
                <w:kern w:val="0"/>
                <w:sz w:val="22"/>
                <w:lang w:bidi="ar"/>
              </w:rPr>
              <w:t>意见</w:t>
            </w:r>
          </w:p>
        </w:tc>
        <w:tc>
          <w:tcPr>
            <w:tcW w:w="4595" w:type="pct"/>
            <w:gridSpan w:val="8"/>
            <w:shd w:val="clear" w:color="auto" w:fill="auto"/>
            <w:tcMar>
              <w:top w:w="15" w:type="dxa"/>
              <w:left w:w="15" w:type="dxa"/>
              <w:right w:w="15" w:type="dxa"/>
            </w:tcMar>
            <w:vAlign w:val="center"/>
          </w:tcPr>
          <w:p>
            <w:pPr>
              <w:textAlignment w:val="center"/>
              <w:rPr>
                <w:rFonts w:ascii="宋体" w:hAnsi="宋体" w:cs="宋体"/>
                <w:color w:val="000000"/>
                <w:sz w:val="20"/>
                <w:szCs w:val="20"/>
              </w:rPr>
            </w:pPr>
            <w:r>
              <w:rPr>
                <w:rFonts w:hint="eastAsia" w:ascii="宋体" w:hAnsi="宋体" w:cs="宋体"/>
                <w:color w:val="000000"/>
                <w:kern w:val="0"/>
                <w:sz w:val="20"/>
                <w:szCs w:val="20"/>
                <w:lang w:bidi="ar"/>
              </w:rPr>
              <w:t xml:space="preserve">    本人已于     年    月    日与该生家长面谈（或电话、视频沟通）。已对该生进行校外实习、实验安全教育，同意该生校外实习、实验。</w:t>
            </w:r>
            <w:r>
              <w:rPr>
                <w:rFonts w:hint="eastAsia" w:ascii="宋体" w:hAnsi="宋体" w:cs="宋体"/>
                <w:color w:val="000000"/>
                <w:kern w:val="0"/>
                <w:sz w:val="20"/>
                <w:szCs w:val="20"/>
                <w:lang w:bidi="ar"/>
              </w:rPr>
              <w:br w:type="textWrapping"/>
            </w:r>
            <w:r>
              <w:rPr>
                <w:rFonts w:hint="eastAsia" w:ascii="宋体" w:hAnsi="宋体" w:cs="宋体"/>
                <w:color w:val="000000"/>
                <w:kern w:val="0"/>
                <w:sz w:val="20"/>
                <w:szCs w:val="20"/>
                <w:lang w:bidi="ar"/>
              </w:rPr>
              <w:t xml:space="preserve">                                               学院负责人（手签）∶</w:t>
            </w:r>
            <w:r>
              <w:rPr>
                <w:rFonts w:hint="eastAsia" w:ascii="宋体" w:hAnsi="宋体" w:cs="宋体"/>
                <w:color w:val="000000"/>
                <w:kern w:val="0"/>
                <w:sz w:val="20"/>
                <w:szCs w:val="20"/>
                <w:lang w:bidi="ar"/>
              </w:rPr>
              <w:br w:type="textWrapping"/>
            </w:r>
            <w:r>
              <w:rPr>
                <w:rFonts w:hint="eastAsia" w:ascii="宋体" w:hAnsi="宋体" w:cs="宋体"/>
                <w:color w:val="000000"/>
                <w:kern w:val="0"/>
                <w:sz w:val="20"/>
                <w:szCs w:val="20"/>
                <w:lang w:bidi="ar"/>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5000" w:type="pct"/>
            <w:gridSpan w:val="9"/>
            <w:shd w:val="clear" w:color="auto" w:fill="auto"/>
            <w:noWrap/>
            <w:tcMar>
              <w:top w:w="15" w:type="dxa"/>
              <w:left w:w="15" w:type="dxa"/>
              <w:right w:w="15" w:type="dxa"/>
            </w:tcMar>
            <w:vAlign w:val="center"/>
          </w:tcPr>
          <w:p>
            <w:pPr>
              <w:jc w:val="left"/>
              <w:textAlignment w:val="center"/>
              <w:rPr>
                <w:rFonts w:ascii="宋体" w:hAnsi="宋体" w:cs="宋体"/>
                <w:color w:val="000000"/>
                <w:sz w:val="22"/>
              </w:rPr>
            </w:pPr>
            <w:r>
              <w:rPr>
                <w:rFonts w:hint="eastAsia" w:ascii="宋体" w:hAnsi="宋体" w:cs="宋体"/>
                <w:color w:val="000000"/>
                <w:kern w:val="0"/>
                <w:sz w:val="22"/>
                <w:lang w:bidi="ar"/>
              </w:rPr>
              <w:t>（注∶学生本人打印签字，经监护人（一般为家长）签字后拍照报送至所在学院，返校后纸质版交回学院。）</w:t>
            </w:r>
          </w:p>
        </w:tc>
      </w:tr>
    </w:tbl>
    <w:p>
      <w:pPr>
        <w:jc w:val="center"/>
        <w:rPr>
          <w:rStyle w:val="8"/>
          <w:rFonts w:ascii="宋体" w:hAnsi="宋体" w:cs="宋体"/>
          <w:b/>
          <w:bCs/>
          <w:sz w:val="24"/>
          <w:szCs w:val="24"/>
        </w:rPr>
      </w:pPr>
    </w:p>
    <w:p>
      <w:pPr>
        <w:rPr>
          <w:rStyle w:val="8"/>
          <w:rFonts w:ascii="宋体" w:hAnsi="宋体" w:cs="宋体"/>
          <w:b/>
          <w:bCs/>
          <w:sz w:val="24"/>
          <w:szCs w:val="24"/>
        </w:rPr>
      </w:pPr>
      <w:r>
        <w:rPr>
          <w:rStyle w:val="8"/>
          <w:rFonts w:ascii="宋体" w:hAnsi="宋体" w:cs="宋体"/>
          <w:b/>
          <w:bCs/>
          <w:sz w:val="24"/>
          <w:szCs w:val="24"/>
        </w:rPr>
        <w:br w:type="page"/>
      </w:r>
    </w:p>
    <w:p>
      <w:pPr>
        <w:spacing w:after="317"/>
        <w:ind w:left="420" w:leftChars="200"/>
        <w:rPr>
          <w:rStyle w:val="8"/>
          <w:rFonts w:ascii="宋体" w:hAnsi="宋体" w:cs="宋体"/>
          <w:b/>
          <w:bCs/>
          <w:sz w:val="24"/>
          <w:szCs w:val="24"/>
        </w:rPr>
      </w:pPr>
      <w:r>
        <w:rPr>
          <w:rStyle w:val="8"/>
          <w:rFonts w:ascii="宋体" w:hAnsi="宋体" w:cs="宋体"/>
          <w:b/>
          <w:bCs/>
          <w:sz w:val="24"/>
          <w:szCs w:val="24"/>
        </w:rPr>
        <w:t xml:space="preserve">附件6：    </w:t>
      </w:r>
    </w:p>
    <w:p>
      <w:pPr>
        <w:spacing w:line="360" w:lineRule="auto"/>
        <w:jc w:val="center"/>
        <w:rPr>
          <w:rStyle w:val="8"/>
          <w:rFonts w:ascii="宋体" w:hAnsi="宋体"/>
          <w:b/>
          <w:kern w:val="0"/>
          <w:sz w:val="24"/>
          <w:szCs w:val="24"/>
        </w:rPr>
      </w:pPr>
      <w:r>
        <w:rPr>
          <w:rFonts w:hint="eastAsia" w:ascii="宋体" w:hAnsi="宋体" w:cs="宋体"/>
          <w:b/>
          <w:kern w:val="0"/>
          <w:sz w:val="24"/>
          <w:szCs w:val="24"/>
        </w:rPr>
        <w:t>2021年秋季学期在校本科生、</w:t>
      </w:r>
      <w:r>
        <w:rPr>
          <w:rFonts w:ascii="宋体" w:hAnsi="宋体" w:cs="宋体"/>
          <w:b/>
          <w:kern w:val="0"/>
          <w:sz w:val="24"/>
          <w:szCs w:val="24"/>
        </w:rPr>
        <w:t>研究生</w:t>
      </w:r>
      <w:r>
        <w:rPr>
          <w:rFonts w:hint="eastAsia" w:ascii="宋体" w:hAnsi="宋体" w:cs="宋体"/>
          <w:b/>
          <w:kern w:val="0"/>
          <w:sz w:val="24"/>
          <w:szCs w:val="24"/>
        </w:rPr>
        <w:t>健康监测制度</w:t>
      </w:r>
    </w:p>
    <w:p>
      <w:pPr>
        <w:spacing w:line="360" w:lineRule="auto"/>
        <w:jc w:val="center"/>
        <w:rPr>
          <w:rStyle w:val="8"/>
          <w:rFonts w:ascii="宋体" w:hAnsi="宋体"/>
          <w:b/>
          <w:kern w:val="0"/>
          <w:sz w:val="24"/>
          <w:szCs w:val="24"/>
        </w:rPr>
      </w:pPr>
    </w:p>
    <w:p>
      <w:pPr>
        <w:spacing w:line="360" w:lineRule="auto"/>
        <w:ind w:firstLine="480" w:firstLineChars="200"/>
        <w:rPr>
          <w:rStyle w:val="8"/>
          <w:rFonts w:ascii="宋体" w:hAnsi="宋体"/>
          <w:sz w:val="24"/>
          <w:szCs w:val="24"/>
        </w:rPr>
      </w:pPr>
      <w:r>
        <w:rPr>
          <w:rStyle w:val="8"/>
          <w:rFonts w:ascii="宋体" w:hAnsi="宋体"/>
          <w:sz w:val="24"/>
          <w:szCs w:val="24"/>
        </w:rPr>
        <w:t>为进一步做好新型冠状病毒肺炎防控工作，及时掌握在校</w:t>
      </w:r>
      <w:r>
        <w:rPr>
          <w:rStyle w:val="8"/>
          <w:rFonts w:hint="eastAsia" w:ascii="宋体" w:hAnsi="宋体"/>
          <w:sz w:val="24"/>
          <w:szCs w:val="24"/>
        </w:rPr>
        <w:t>学生</w:t>
      </w:r>
      <w:r>
        <w:rPr>
          <w:rStyle w:val="8"/>
          <w:rFonts w:ascii="宋体" w:hAnsi="宋体"/>
          <w:sz w:val="24"/>
          <w:szCs w:val="24"/>
        </w:rPr>
        <w:t>的身体状况，切实做到早发现、早报告、早隔离、早诊治，维护在校</w:t>
      </w:r>
      <w:r>
        <w:rPr>
          <w:rStyle w:val="8"/>
          <w:rFonts w:hint="eastAsia" w:ascii="宋体" w:hAnsi="宋体"/>
          <w:sz w:val="24"/>
          <w:szCs w:val="24"/>
        </w:rPr>
        <w:t>学</w:t>
      </w:r>
      <w:r>
        <w:rPr>
          <w:rStyle w:val="8"/>
          <w:rFonts w:ascii="宋体" w:hAnsi="宋体"/>
          <w:sz w:val="24"/>
          <w:szCs w:val="24"/>
        </w:rPr>
        <w:t>生身体健康和生命安全，根据北京市《关于做好全市各级各类学校2020-2021学年秋季学期开学工作的通知》（京防组办【2020】36号）的有关工作要求，结合我校防疫工作实际制定本制度。</w:t>
      </w:r>
    </w:p>
    <w:p>
      <w:pPr>
        <w:pStyle w:val="19"/>
        <w:numPr>
          <w:ilvl w:val="0"/>
          <w:numId w:val="3"/>
        </w:numPr>
        <w:spacing w:line="360" w:lineRule="auto"/>
        <w:ind w:firstLineChars="0"/>
        <w:rPr>
          <w:rStyle w:val="8"/>
          <w:rFonts w:ascii="宋体" w:hAnsi="宋体" w:cs="宋体"/>
          <w:b/>
          <w:bCs/>
          <w:sz w:val="24"/>
          <w:szCs w:val="24"/>
        </w:rPr>
      </w:pPr>
      <w:r>
        <w:rPr>
          <w:rStyle w:val="8"/>
          <w:rFonts w:ascii="宋体" w:hAnsi="宋体" w:cs="宋体"/>
          <w:b/>
          <w:bCs/>
          <w:sz w:val="24"/>
          <w:szCs w:val="24"/>
        </w:rPr>
        <w:t>监测对象及内容</w:t>
      </w:r>
    </w:p>
    <w:p>
      <w:pPr>
        <w:spacing w:line="360" w:lineRule="auto"/>
        <w:ind w:firstLine="480" w:firstLineChars="200"/>
        <w:rPr>
          <w:rStyle w:val="8"/>
          <w:rFonts w:ascii="宋体" w:hAnsi="宋体"/>
          <w:sz w:val="24"/>
          <w:szCs w:val="24"/>
        </w:rPr>
      </w:pPr>
      <w:r>
        <w:rPr>
          <w:rStyle w:val="8"/>
          <w:rFonts w:ascii="宋体" w:hAnsi="宋体"/>
          <w:sz w:val="24"/>
          <w:szCs w:val="24"/>
        </w:rPr>
        <w:t>凡完成入校</w:t>
      </w:r>
      <w:r>
        <w:rPr>
          <w:rStyle w:val="8"/>
          <w:rFonts w:hint="eastAsia" w:ascii="宋体" w:hAnsi="宋体"/>
          <w:sz w:val="24"/>
          <w:szCs w:val="24"/>
        </w:rPr>
        <w:t>返校</w:t>
      </w:r>
      <w:r>
        <w:rPr>
          <w:rStyle w:val="8"/>
          <w:rFonts w:ascii="宋体" w:hAnsi="宋体"/>
          <w:sz w:val="24"/>
          <w:szCs w:val="24"/>
        </w:rPr>
        <w:t>的本科生</w:t>
      </w:r>
      <w:r>
        <w:rPr>
          <w:rStyle w:val="8"/>
          <w:rFonts w:hint="eastAsia" w:ascii="宋体" w:hAnsi="宋体"/>
          <w:sz w:val="24"/>
          <w:szCs w:val="24"/>
        </w:rPr>
        <w:t>、研究生</w:t>
      </w:r>
      <w:r>
        <w:rPr>
          <w:rStyle w:val="8"/>
          <w:rFonts w:ascii="宋体" w:hAnsi="宋体"/>
          <w:sz w:val="24"/>
          <w:szCs w:val="24"/>
        </w:rPr>
        <w:t>，每日进行个人体温测量，跟踪了解每名学生身体健康状况。</w:t>
      </w:r>
    </w:p>
    <w:p>
      <w:pPr>
        <w:spacing w:line="360" w:lineRule="auto"/>
        <w:ind w:firstLine="482" w:firstLineChars="200"/>
        <w:rPr>
          <w:rStyle w:val="8"/>
          <w:rFonts w:ascii="宋体" w:hAnsi="宋体"/>
          <w:sz w:val="24"/>
          <w:szCs w:val="24"/>
        </w:rPr>
      </w:pPr>
      <w:r>
        <w:rPr>
          <w:rStyle w:val="8"/>
          <w:rFonts w:ascii="宋体" w:hAnsi="宋体" w:cs="宋体"/>
          <w:b/>
          <w:bCs/>
          <w:sz w:val="24"/>
          <w:szCs w:val="24"/>
        </w:rPr>
        <w:t>二、监测时间</w:t>
      </w:r>
    </w:p>
    <w:p>
      <w:pPr>
        <w:spacing w:line="360" w:lineRule="auto"/>
        <w:ind w:firstLine="480" w:firstLineChars="200"/>
        <w:rPr>
          <w:rStyle w:val="8"/>
          <w:rFonts w:ascii="宋体" w:hAnsi="宋体"/>
          <w:sz w:val="24"/>
          <w:szCs w:val="24"/>
        </w:rPr>
      </w:pPr>
      <w:r>
        <w:rPr>
          <w:rStyle w:val="8"/>
          <w:rFonts w:ascii="宋体" w:hAnsi="宋体"/>
          <w:sz w:val="24"/>
          <w:szCs w:val="24"/>
        </w:rPr>
        <w:t>自</w:t>
      </w:r>
      <w:r>
        <w:rPr>
          <w:rStyle w:val="8"/>
          <w:rFonts w:hint="eastAsia" w:ascii="宋体" w:hAnsi="宋体"/>
          <w:sz w:val="24"/>
          <w:szCs w:val="24"/>
        </w:rPr>
        <w:t>在校本科生、研究生返校</w:t>
      </w:r>
      <w:r>
        <w:rPr>
          <w:rStyle w:val="8"/>
          <w:rFonts w:ascii="宋体" w:hAnsi="宋体"/>
          <w:sz w:val="24"/>
          <w:szCs w:val="24"/>
        </w:rPr>
        <w:t>之日起至本学期结束。</w:t>
      </w:r>
    </w:p>
    <w:p>
      <w:pPr>
        <w:spacing w:line="360" w:lineRule="auto"/>
        <w:ind w:firstLine="482" w:firstLineChars="200"/>
        <w:rPr>
          <w:rStyle w:val="8"/>
          <w:rFonts w:ascii="宋体" w:hAnsi="宋体" w:cs="宋体"/>
          <w:b/>
          <w:bCs/>
          <w:sz w:val="24"/>
          <w:szCs w:val="24"/>
        </w:rPr>
      </w:pPr>
      <w:r>
        <w:rPr>
          <w:rStyle w:val="8"/>
          <w:rFonts w:ascii="宋体" w:hAnsi="宋体" w:cs="宋体"/>
          <w:b/>
          <w:bCs/>
          <w:sz w:val="24"/>
          <w:szCs w:val="24"/>
        </w:rPr>
        <w:t>三、监测形式</w:t>
      </w:r>
    </w:p>
    <w:p>
      <w:pPr>
        <w:spacing w:line="360" w:lineRule="auto"/>
        <w:ind w:firstLine="480" w:firstLineChars="200"/>
        <w:rPr>
          <w:rStyle w:val="8"/>
          <w:rFonts w:ascii="宋体" w:hAnsi="宋体"/>
          <w:sz w:val="24"/>
          <w:szCs w:val="24"/>
        </w:rPr>
      </w:pPr>
      <w:r>
        <w:rPr>
          <w:rStyle w:val="8"/>
          <w:rFonts w:ascii="宋体" w:hAnsi="宋体"/>
          <w:sz w:val="24"/>
          <w:szCs w:val="24"/>
        </w:rPr>
        <w:t>全体</w:t>
      </w:r>
      <w:r>
        <w:rPr>
          <w:rStyle w:val="8"/>
          <w:rFonts w:hint="eastAsia" w:ascii="宋体" w:hAnsi="宋体"/>
          <w:sz w:val="24"/>
          <w:szCs w:val="24"/>
        </w:rPr>
        <w:t>在校本科生、研究生</w:t>
      </w:r>
      <w:r>
        <w:rPr>
          <w:rStyle w:val="8"/>
          <w:rFonts w:ascii="宋体" w:hAnsi="宋体"/>
          <w:sz w:val="24"/>
          <w:szCs w:val="24"/>
        </w:rPr>
        <w:t>健康监测执行“日报告”、“零报告”制度。</w:t>
      </w:r>
    </w:p>
    <w:p>
      <w:pPr>
        <w:spacing w:line="360" w:lineRule="auto"/>
        <w:ind w:firstLine="480" w:firstLineChars="200"/>
        <w:rPr>
          <w:rStyle w:val="8"/>
          <w:rFonts w:ascii="宋体" w:hAnsi="宋体"/>
          <w:sz w:val="24"/>
          <w:szCs w:val="24"/>
        </w:rPr>
      </w:pPr>
      <w:r>
        <w:rPr>
          <w:rStyle w:val="8"/>
          <w:rFonts w:ascii="宋体" w:hAnsi="宋体"/>
          <w:sz w:val="24"/>
          <w:szCs w:val="24"/>
        </w:rPr>
        <w:t>（一）每日健康监测</w:t>
      </w:r>
    </w:p>
    <w:p>
      <w:pPr>
        <w:spacing w:line="360" w:lineRule="auto"/>
        <w:ind w:firstLine="480" w:firstLineChars="200"/>
        <w:rPr>
          <w:rStyle w:val="8"/>
          <w:rFonts w:ascii="宋体" w:hAnsi="宋体"/>
          <w:sz w:val="24"/>
          <w:szCs w:val="24"/>
        </w:rPr>
      </w:pPr>
      <w:r>
        <w:rPr>
          <w:rStyle w:val="8"/>
          <w:rFonts w:hint="eastAsia" w:ascii="宋体" w:hAnsi="宋体"/>
          <w:sz w:val="24"/>
          <w:szCs w:val="24"/>
        </w:rPr>
        <w:t>在校本科生、研究生</w:t>
      </w:r>
      <w:r>
        <w:rPr>
          <w:rStyle w:val="8"/>
          <w:rFonts w:ascii="宋体" w:hAnsi="宋体"/>
          <w:sz w:val="24"/>
          <w:szCs w:val="24"/>
        </w:rPr>
        <w:t>以宿舍为单位（含走读生、外出实习、培训学生等），由宿舍长组织宿舍成员每日侧量体温，并均通过“</w:t>
      </w:r>
      <w:r>
        <w:rPr>
          <w:rStyle w:val="8"/>
          <w:rFonts w:ascii="宋体" w:hAnsi="宋体"/>
          <w:b/>
          <w:bCs/>
          <w:color w:val="FF0000"/>
          <w:sz w:val="24"/>
          <w:szCs w:val="24"/>
        </w:rPr>
        <w:t>掌上北工商app</w:t>
      </w:r>
      <w:r>
        <w:rPr>
          <w:rStyle w:val="8"/>
          <w:rFonts w:ascii="宋体" w:hAnsi="宋体"/>
          <w:sz w:val="24"/>
          <w:szCs w:val="24"/>
        </w:rPr>
        <w:t>”上报检测结果（具体上报时间及汇总时间安排见下表）。按照“谁主管谁负责”原则，各学院要对本学院</w:t>
      </w:r>
      <w:r>
        <w:rPr>
          <w:rStyle w:val="8"/>
          <w:rFonts w:hint="eastAsia" w:ascii="宋体" w:hAnsi="宋体"/>
          <w:sz w:val="24"/>
          <w:szCs w:val="24"/>
        </w:rPr>
        <w:t>学</w:t>
      </w:r>
      <w:r>
        <w:rPr>
          <w:rStyle w:val="8"/>
          <w:rFonts w:ascii="宋体" w:hAnsi="宋体"/>
          <w:sz w:val="24"/>
          <w:szCs w:val="24"/>
        </w:rPr>
        <w:t>生每日、每次健康打卡情况进行监督，发现未按时打卡的学生要及时提醒督促，确认学生的健康情况。</w:t>
      </w:r>
    </w:p>
    <w:p>
      <w:pPr>
        <w:numPr>
          <w:ilvl w:val="0"/>
          <w:numId w:val="4"/>
        </w:numPr>
        <w:spacing w:line="360" w:lineRule="auto"/>
        <w:ind w:firstLine="480" w:firstLineChars="200"/>
        <w:rPr>
          <w:rStyle w:val="8"/>
          <w:rFonts w:ascii="宋体" w:hAnsi="宋体"/>
          <w:sz w:val="24"/>
          <w:szCs w:val="24"/>
        </w:rPr>
      </w:pPr>
      <w:r>
        <w:rPr>
          <w:rStyle w:val="8"/>
          <w:rFonts w:ascii="宋体" w:hAnsi="宋体"/>
          <w:sz w:val="24"/>
          <w:szCs w:val="24"/>
        </w:rPr>
        <w:t>“日报告”、“零报告”制度。</w:t>
      </w:r>
    </w:p>
    <w:p>
      <w:pPr>
        <w:spacing w:line="360" w:lineRule="auto"/>
        <w:ind w:firstLine="480" w:firstLineChars="200"/>
        <w:rPr>
          <w:rStyle w:val="8"/>
          <w:rFonts w:ascii="宋体" w:hAnsi="宋体"/>
          <w:sz w:val="24"/>
          <w:szCs w:val="24"/>
        </w:rPr>
      </w:pPr>
      <w:r>
        <w:rPr>
          <w:rStyle w:val="8"/>
          <w:rFonts w:ascii="宋体" w:hAnsi="宋体"/>
          <w:sz w:val="24"/>
          <w:szCs w:val="24"/>
        </w:rPr>
        <w:t>各学院要严格落实学校疫情防控以来的“日报告”、“零报告”制度，</w:t>
      </w:r>
      <w:r>
        <w:rPr>
          <w:rStyle w:val="8"/>
          <w:rFonts w:ascii="宋体" w:hAnsi="宋体"/>
          <w:b/>
          <w:bCs/>
          <w:color w:val="FF0000"/>
          <w:sz w:val="24"/>
          <w:szCs w:val="24"/>
        </w:rPr>
        <w:t>每天12:00前</w:t>
      </w:r>
      <w:r>
        <w:rPr>
          <w:rStyle w:val="8"/>
          <w:rFonts w:ascii="宋体" w:hAnsi="宋体"/>
          <w:sz w:val="24"/>
          <w:szCs w:val="24"/>
        </w:rPr>
        <w:t>上报当日在校</w:t>
      </w:r>
      <w:r>
        <w:rPr>
          <w:rStyle w:val="8"/>
          <w:rFonts w:hint="eastAsia" w:ascii="宋体" w:hAnsi="宋体"/>
          <w:sz w:val="24"/>
          <w:szCs w:val="24"/>
        </w:rPr>
        <w:t>学</w:t>
      </w:r>
      <w:r>
        <w:rPr>
          <w:rStyle w:val="8"/>
          <w:rFonts w:ascii="宋体" w:hAnsi="宋体"/>
          <w:sz w:val="24"/>
          <w:szCs w:val="24"/>
        </w:rPr>
        <w:t>生体温检测及身体健康状况。</w:t>
      </w:r>
    </w:p>
    <w:p>
      <w:pPr>
        <w:spacing w:line="360" w:lineRule="auto"/>
        <w:ind w:firstLine="482" w:firstLineChars="200"/>
        <w:rPr>
          <w:rStyle w:val="8"/>
          <w:rFonts w:ascii="宋体" w:hAnsi="宋体" w:cs="宋体"/>
          <w:b/>
          <w:bCs/>
          <w:sz w:val="24"/>
          <w:szCs w:val="24"/>
        </w:rPr>
      </w:pPr>
      <w:r>
        <w:rPr>
          <w:rStyle w:val="8"/>
          <w:rFonts w:ascii="宋体" w:hAnsi="宋体" w:cs="宋体"/>
          <w:b/>
          <w:bCs/>
          <w:sz w:val="24"/>
          <w:szCs w:val="24"/>
        </w:rPr>
        <w:t>四、责任分工</w:t>
      </w:r>
    </w:p>
    <w:p>
      <w:pPr>
        <w:spacing w:line="360" w:lineRule="auto"/>
        <w:ind w:firstLine="480" w:firstLineChars="200"/>
        <w:rPr>
          <w:rStyle w:val="8"/>
          <w:rFonts w:ascii="宋体" w:hAnsi="宋体"/>
          <w:sz w:val="24"/>
          <w:szCs w:val="24"/>
        </w:rPr>
      </w:pPr>
      <w:r>
        <w:rPr>
          <w:rStyle w:val="8"/>
          <w:rFonts w:ascii="宋体" w:hAnsi="宋体"/>
          <w:sz w:val="24"/>
          <w:szCs w:val="24"/>
        </w:rPr>
        <w:t>1.各学院学生工作主管领导作为</w:t>
      </w:r>
      <w:r>
        <w:rPr>
          <w:rStyle w:val="8"/>
          <w:rFonts w:hint="eastAsia" w:ascii="宋体" w:hAnsi="宋体"/>
          <w:sz w:val="24"/>
          <w:szCs w:val="24"/>
        </w:rPr>
        <w:t>学生</w:t>
      </w:r>
      <w:r>
        <w:rPr>
          <w:rStyle w:val="8"/>
          <w:rFonts w:ascii="宋体" w:hAnsi="宋体"/>
          <w:sz w:val="24"/>
          <w:szCs w:val="24"/>
        </w:rPr>
        <w:t>“日报告”、“零报告”第一责任人，负责组织落实本单位本科生健康监测制度。</w:t>
      </w:r>
    </w:p>
    <w:p>
      <w:pPr>
        <w:spacing w:line="360" w:lineRule="auto"/>
        <w:ind w:firstLine="480" w:firstLineChars="200"/>
        <w:rPr>
          <w:rStyle w:val="8"/>
          <w:rFonts w:ascii="宋体" w:hAnsi="宋体"/>
          <w:sz w:val="24"/>
          <w:szCs w:val="24"/>
        </w:rPr>
      </w:pPr>
      <w:r>
        <w:rPr>
          <w:rStyle w:val="8"/>
          <w:rFonts w:ascii="宋体" w:hAnsi="宋体"/>
          <w:sz w:val="24"/>
          <w:szCs w:val="24"/>
        </w:rPr>
        <w:t>2.</w:t>
      </w:r>
      <w:r>
        <w:rPr>
          <w:rStyle w:val="8"/>
          <w:rFonts w:hint="eastAsia" w:ascii="宋体" w:hAnsi="宋体"/>
          <w:sz w:val="24"/>
          <w:szCs w:val="24"/>
        </w:rPr>
        <w:t>在校本科生、研究生</w:t>
      </w:r>
      <w:r>
        <w:rPr>
          <w:rStyle w:val="8"/>
          <w:rFonts w:ascii="宋体" w:hAnsi="宋体"/>
          <w:sz w:val="24"/>
          <w:szCs w:val="24"/>
        </w:rPr>
        <w:t>健康监测工作由学生处</w:t>
      </w:r>
      <w:r>
        <w:rPr>
          <w:rStyle w:val="8"/>
          <w:rFonts w:hint="eastAsia" w:ascii="宋体" w:hAnsi="宋体"/>
          <w:sz w:val="24"/>
          <w:szCs w:val="24"/>
        </w:rPr>
        <w:t>、研工部</w:t>
      </w:r>
      <w:r>
        <w:rPr>
          <w:rStyle w:val="8"/>
          <w:rFonts w:ascii="宋体" w:hAnsi="宋体"/>
          <w:sz w:val="24"/>
          <w:szCs w:val="24"/>
        </w:rPr>
        <w:t>负责组织各学院严格落实。建立学生处</w:t>
      </w:r>
      <w:r>
        <w:rPr>
          <w:rStyle w:val="8"/>
          <w:rFonts w:hint="eastAsia" w:ascii="宋体" w:hAnsi="宋体"/>
          <w:sz w:val="24"/>
          <w:szCs w:val="24"/>
        </w:rPr>
        <w:t>、研工部</w:t>
      </w:r>
      <w:r>
        <w:rPr>
          <w:rStyle w:val="8"/>
          <w:rFonts w:ascii="宋体" w:hAnsi="宋体"/>
          <w:sz w:val="24"/>
          <w:szCs w:val="24"/>
        </w:rPr>
        <w:t>——学院——辅导员（班主任</w:t>
      </w:r>
      <w:r>
        <w:rPr>
          <w:rStyle w:val="8"/>
          <w:rFonts w:hint="eastAsia" w:ascii="宋体" w:hAnsi="宋体"/>
          <w:sz w:val="24"/>
          <w:szCs w:val="24"/>
        </w:rPr>
        <w:t>、导师</w:t>
      </w:r>
      <w:r>
        <w:rPr>
          <w:rStyle w:val="8"/>
          <w:rFonts w:ascii="宋体" w:hAnsi="宋体"/>
          <w:sz w:val="24"/>
          <w:szCs w:val="24"/>
        </w:rPr>
        <w:t>）——学生（包括班长、宿舍长）“四级责任管理”体系。</w:t>
      </w:r>
    </w:p>
    <w:p>
      <w:pPr>
        <w:spacing w:line="360" w:lineRule="auto"/>
        <w:ind w:firstLine="482" w:firstLineChars="200"/>
        <w:rPr>
          <w:rStyle w:val="8"/>
          <w:rFonts w:ascii="宋体" w:hAnsi="宋体"/>
          <w:b/>
          <w:sz w:val="24"/>
          <w:szCs w:val="24"/>
        </w:rPr>
      </w:pPr>
      <w:r>
        <w:rPr>
          <w:rStyle w:val="8"/>
          <w:rFonts w:ascii="宋体" w:hAnsi="宋体"/>
          <w:b/>
          <w:sz w:val="24"/>
          <w:szCs w:val="24"/>
        </w:rPr>
        <w:t>五、异常情况处置流程</w:t>
      </w:r>
    </w:p>
    <w:p>
      <w:pPr>
        <w:spacing w:line="360" w:lineRule="auto"/>
        <w:ind w:firstLine="480" w:firstLineChars="200"/>
        <w:rPr>
          <w:rStyle w:val="8"/>
          <w:rFonts w:ascii="宋体" w:hAnsi="宋体"/>
          <w:sz w:val="24"/>
          <w:szCs w:val="24"/>
        </w:rPr>
      </w:pPr>
      <w:r>
        <w:rPr>
          <w:rStyle w:val="8"/>
          <w:rFonts w:ascii="宋体" w:hAnsi="宋体"/>
          <w:sz w:val="24"/>
          <w:szCs w:val="24"/>
        </w:rPr>
        <w:t>1.对于在体温测量时发现体温高于37.3℃，或突然发热或自感身感不适的</w:t>
      </w:r>
      <w:r>
        <w:rPr>
          <w:rStyle w:val="8"/>
          <w:rFonts w:hint="eastAsia" w:ascii="宋体" w:hAnsi="宋体"/>
          <w:sz w:val="24"/>
          <w:szCs w:val="24"/>
        </w:rPr>
        <w:t>学生</w:t>
      </w:r>
      <w:r>
        <w:rPr>
          <w:rStyle w:val="8"/>
          <w:rFonts w:ascii="宋体" w:hAnsi="宋体"/>
          <w:sz w:val="24"/>
          <w:szCs w:val="24"/>
        </w:rPr>
        <w:t>，各学院负责人及时向学校疫情防控工作领导小组报告。</w:t>
      </w:r>
    </w:p>
    <w:p>
      <w:pPr>
        <w:spacing w:line="360" w:lineRule="auto"/>
        <w:ind w:firstLine="480" w:firstLineChars="200"/>
        <w:rPr>
          <w:rStyle w:val="8"/>
          <w:rFonts w:ascii="宋体" w:hAnsi="宋体"/>
          <w:sz w:val="24"/>
          <w:szCs w:val="24"/>
        </w:rPr>
      </w:pPr>
      <w:r>
        <w:rPr>
          <w:rStyle w:val="8"/>
          <w:rFonts w:ascii="宋体" w:hAnsi="宋体"/>
          <w:sz w:val="24"/>
          <w:szCs w:val="24"/>
        </w:rPr>
        <w:t>2.学校疫情防控工作领导小组根据《北京工商大学学生</w:t>
      </w:r>
      <w:r>
        <w:rPr>
          <w:rStyle w:val="8"/>
          <w:rFonts w:hint="eastAsia" w:ascii="宋体" w:hAnsi="宋体"/>
          <w:sz w:val="24"/>
          <w:szCs w:val="24"/>
        </w:rPr>
        <w:t>返校</w:t>
      </w:r>
      <w:r>
        <w:rPr>
          <w:rStyle w:val="8"/>
          <w:rFonts w:ascii="宋体" w:hAnsi="宋体"/>
          <w:sz w:val="24"/>
          <w:szCs w:val="24"/>
        </w:rPr>
        <w:t>出现发热症状处置流程》、《北京工商大学新冠肺炎集中医学观察工作方案》、《北京工商大学发热人员转运工作方案》启动应急处置。</w:t>
      </w:r>
    </w:p>
    <w:p>
      <w:pPr>
        <w:spacing w:line="360" w:lineRule="auto"/>
        <w:ind w:firstLine="482" w:firstLineChars="200"/>
        <w:rPr>
          <w:rStyle w:val="8"/>
          <w:rFonts w:ascii="宋体" w:hAnsi="宋体"/>
          <w:b/>
          <w:sz w:val="24"/>
          <w:szCs w:val="24"/>
        </w:rPr>
      </w:pPr>
      <w:r>
        <w:rPr>
          <w:rStyle w:val="8"/>
          <w:rFonts w:ascii="宋体" w:hAnsi="宋体"/>
          <w:b/>
          <w:sz w:val="24"/>
          <w:szCs w:val="24"/>
        </w:rPr>
        <w:t>六、相关要求</w:t>
      </w:r>
    </w:p>
    <w:p>
      <w:pPr>
        <w:spacing w:line="360" w:lineRule="auto"/>
        <w:ind w:firstLine="480" w:firstLineChars="200"/>
        <w:rPr>
          <w:rStyle w:val="8"/>
          <w:rFonts w:ascii="宋体" w:hAnsi="宋体"/>
          <w:sz w:val="24"/>
          <w:szCs w:val="24"/>
        </w:rPr>
      </w:pPr>
      <w:r>
        <w:rPr>
          <w:rStyle w:val="8"/>
          <w:rFonts w:ascii="宋体" w:hAnsi="宋体"/>
          <w:sz w:val="24"/>
          <w:szCs w:val="24"/>
        </w:rPr>
        <w:t>1.各学院要加强教育管理，引导</w:t>
      </w:r>
      <w:r>
        <w:rPr>
          <w:rStyle w:val="8"/>
          <w:rFonts w:hint="eastAsia" w:ascii="宋体" w:hAnsi="宋体"/>
          <w:sz w:val="24"/>
          <w:szCs w:val="24"/>
        </w:rPr>
        <w:t>在校本科生、研究生</w:t>
      </w:r>
      <w:r>
        <w:rPr>
          <w:rStyle w:val="8"/>
          <w:rFonts w:ascii="宋体" w:hAnsi="宋体"/>
          <w:sz w:val="24"/>
          <w:szCs w:val="24"/>
        </w:rPr>
        <w:t>积极主动配合做好健康监测工作，要随时关注学生思想状况，及时疏导情绪。</w:t>
      </w:r>
    </w:p>
    <w:p>
      <w:pPr>
        <w:spacing w:line="360" w:lineRule="auto"/>
        <w:ind w:firstLine="480" w:firstLineChars="200"/>
        <w:rPr>
          <w:rStyle w:val="8"/>
          <w:rFonts w:ascii="宋体" w:hAnsi="宋体"/>
          <w:sz w:val="24"/>
          <w:szCs w:val="24"/>
        </w:rPr>
      </w:pPr>
      <w:r>
        <w:rPr>
          <w:rStyle w:val="8"/>
          <w:rFonts w:ascii="宋体" w:hAnsi="宋体"/>
          <w:sz w:val="24"/>
          <w:szCs w:val="24"/>
        </w:rPr>
        <w:t>2.各学院及各专项工作组负责人按照程序和要求，严密组织落实</w:t>
      </w:r>
      <w:r>
        <w:rPr>
          <w:rStyle w:val="8"/>
          <w:rFonts w:hint="eastAsia" w:ascii="宋体" w:hAnsi="宋体"/>
          <w:sz w:val="24"/>
          <w:szCs w:val="24"/>
        </w:rPr>
        <w:t>在校本科生、研究生</w:t>
      </w:r>
      <w:r>
        <w:rPr>
          <w:rStyle w:val="8"/>
          <w:rFonts w:ascii="宋体" w:hAnsi="宋体"/>
          <w:sz w:val="24"/>
          <w:szCs w:val="24"/>
        </w:rPr>
        <w:t>健康监测工作，严格审核各类信息，对各类信息真实性负责。</w:t>
      </w:r>
    </w:p>
    <w:p>
      <w:pPr>
        <w:spacing w:line="360" w:lineRule="auto"/>
        <w:ind w:firstLine="480" w:firstLineChars="200"/>
        <w:rPr>
          <w:rStyle w:val="8"/>
          <w:rFonts w:ascii="宋体" w:hAnsi="宋体"/>
          <w:sz w:val="24"/>
          <w:szCs w:val="24"/>
        </w:rPr>
      </w:pPr>
      <w:r>
        <w:rPr>
          <w:rStyle w:val="8"/>
          <w:rFonts w:ascii="宋体" w:hAnsi="宋体"/>
          <w:sz w:val="24"/>
          <w:szCs w:val="24"/>
        </w:rPr>
        <w:t>3.各学院负责人要严格填报健康监测情况日报表，不漏一人、不漏一事，确保详实准确，按照时间要求及时报送，对日报表准确性负责。</w:t>
      </w:r>
    </w:p>
    <w:p>
      <w:pPr>
        <w:spacing w:line="360" w:lineRule="auto"/>
        <w:ind w:firstLine="480" w:firstLineChars="200"/>
        <w:jc w:val="center"/>
        <w:rPr>
          <w:rStyle w:val="8"/>
          <w:rFonts w:ascii="宋体" w:hAnsi="宋体"/>
          <w:sz w:val="24"/>
          <w:szCs w:val="24"/>
        </w:rPr>
      </w:pPr>
    </w:p>
    <w:p>
      <w:pPr>
        <w:spacing w:line="360" w:lineRule="auto"/>
        <w:ind w:firstLine="480" w:firstLineChars="200"/>
        <w:jc w:val="center"/>
        <w:rPr>
          <w:rStyle w:val="8"/>
          <w:rFonts w:ascii="宋体" w:hAnsi="宋体"/>
          <w:sz w:val="24"/>
          <w:szCs w:val="24"/>
        </w:rPr>
      </w:pPr>
      <w:r>
        <w:rPr>
          <w:rStyle w:val="8"/>
          <w:rFonts w:ascii="宋体" w:hAnsi="宋体"/>
          <w:sz w:val="24"/>
          <w:szCs w:val="24"/>
        </w:rPr>
        <w:t xml:space="preserve">                                              学生处</w:t>
      </w:r>
      <w:r>
        <w:rPr>
          <w:rStyle w:val="8"/>
          <w:rFonts w:hint="eastAsia" w:ascii="宋体" w:hAnsi="宋体"/>
          <w:sz w:val="24"/>
          <w:szCs w:val="24"/>
        </w:rPr>
        <w:t>、研工部</w:t>
      </w:r>
    </w:p>
    <w:p>
      <w:pPr>
        <w:spacing w:line="360" w:lineRule="auto"/>
        <w:ind w:firstLine="480" w:firstLineChars="200"/>
        <w:jc w:val="center"/>
        <w:rPr>
          <w:rStyle w:val="8"/>
          <w:rFonts w:ascii="宋体" w:hAnsi="宋体"/>
          <w:b/>
          <w:kern w:val="0"/>
          <w:sz w:val="24"/>
          <w:szCs w:val="24"/>
        </w:rPr>
        <w:sectPr>
          <w:pgSz w:w="11906" w:h="16838"/>
          <w:pgMar w:top="283" w:right="283" w:bottom="283" w:left="283" w:header="851" w:footer="992" w:gutter="0"/>
          <w:cols w:space="0" w:num="1"/>
          <w:rtlGutter w:val="0"/>
          <w:docGrid w:type="lines" w:linePitch="317" w:charSpace="0"/>
        </w:sectPr>
      </w:pPr>
      <w:r>
        <w:rPr>
          <w:rStyle w:val="8"/>
          <w:rFonts w:ascii="宋体" w:hAnsi="宋体"/>
          <w:sz w:val="24"/>
          <w:szCs w:val="24"/>
        </w:rPr>
        <w:t xml:space="preserve">                                                </w:t>
      </w:r>
      <w:r>
        <w:rPr>
          <w:rStyle w:val="8"/>
          <w:rFonts w:hint="eastAsia" w:ascii="宋体" w:hAnsi="宋体"/>
          <w:sz w:val="24"/>
          <w:szCs w:val="24"/>
        </w:rPr>
        <w:t>2021年8月16日</w:t>
      </w:r>
    </w:p>
    <w:p>
      <w:pPr>
        <w:spacing w:line="580" w:lineRule="exact"/>
        <w:jc w:val="left"/>
        <w:rPr>
          <w:rStyle w:val="8"/>
          <w:rFonts w:ascii="宋体" w:hAnsi="宋体"/>
          <w:b/>
          <w:kern w:val="0"/>
          <w:sz w:val="24"/>
          <w:szCs w:val="24"/>
        </w:rPr>
      </w:pPr>
      <w:r>
        <w:rPr>
          <w:rStyle w:val="8"/>
          <w:rFonts w:ascii="宋体" w:hAnsi="宋体"/>
          <w:b/>
          <w:kern w:val="0"/>
          <w:sz w:val="24"/>
          <w:szCs w:val="24"/>
        </w:rPr>
        <w:t>附件</w:t>
      </w:r>
      <w:r>
        <w:rPr>
          <w:rStyle w:val="8"/>
          <w:rFonts w:hint="eastAsia" w:ascii="宋体" w:hAnsi="宋体"/>
          <w:b/>
          <w:kern w:val="0"/>
          <w:sz w:val="24"/>
          <w:szCs w:val="24"/>
          <w:lang w:val="en-US" w:eastAsia="zh-CN"/>
        </w:rPr>
        <w:t>7</w:t>
      </w:r>
      <w:r>
        <w:rPr>
          <w:rStyle w:val="8"/>
          <w:rFonts w:ascii="宋体" w:hAnsi="宋体"/>
          <w:b/>
          <w:kern w:val="0"/>
          <w:sz w:val="24"/>
          <w:szCs w:val="24"/>
        </w:rPr>
        <w:t>：</w:t>
      </w:r>
    </w:p>
    <w:p>
      <w:pPr>
        <w:spacing w:line="580" w:lineRule="exact"/>
        <w:jc w:val="center"/>
        <w:rPr>
          <w:rStyle w:val="8"/>
          <w:rFonts w:ascii="宋体" w:hAnsi="宋体"/>
          <w:b/>
          <w:kern w:val="0"/>
          <w:sz w:val="24"/>
          <w:szCs w:val="24"/>
        </w:rPr>
      </w:pPr>
      <w:r>
        <w:rPr>
          <w:rStyle w:val="8"/>
          <w:rFonts w:hint="eastAsia" w:ascii="宋体" w:hAnsi="宋体"/>
          <w:b/>
          <w:kern w:val="0"/>
          <w:sz w:val="24"/>
          <w:szCs w:val="24"/>
        </w:rPr>
        <w:t>返校</w:t>
      </w:r>
      <w:r>
        <w:rPr>
          <w:rStyle w:val="8"/>
          <w:rFonts w:ascii="宋体" w:hAnsi="宋体"/>
          <w:b/>
          <w:kern w:val="0"/>
          <w:sz w:val="24"/>
          <w:szCs w:val="24"/>
        </w:rPr>
        <w:t>期间学生发热处置细则</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一、中、高风险地区未做核酸检测返校学生</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（一）学院须将返校学生如下信息提前报疫情防控办公室隔离观察小组。</w:t>
      </w:r>
    </w:p>
    <w:tbl>
      <w:tblPr>
        <w:tblStyle w:val="5"/>
        <w:tblW w:w="83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4"/>
        <w:gridCol w:w="524"/>
        <w:gridCol w:w="524"/>
        <w:gridCol w:w="524"/>
        <w:gridCol w:w="865"/>
        <w:gridCol w:w="568"/>
        <w:gridCol w:w="654"/>
        <w:gridCol w:w="1636"/>
        <w:gridCol w:w="654"/>
        <w:gridCol w:w="1178"/>
        <w:gridCol w:w="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524" w:type="dxa"/>
            <w:vAlign w:val="center"/>
          </w:tcPr>
          <w:p>
            <w:pPr>
              <w:widowControl w:val="0"/>
              <w:spacing w:line="360" w:lineRule="auto"/>
              <w:jc w:val="center"/>
              <w:rPr>
                <w:rFonts w:ascii="宋体" w:hAnsi="宋体" w:cs="宋体"/>
                <w:color w:val="000000"/>
                <w:sz w:val="18"/>
                <w:szCs w:val="18"/>
              </w:rPr>
            </w:pPr>
            <w:r>
              <w:rPr>
                <w:rFonts w:hint="eastAsia" w:ascii="宋体" w:hAnsi="宋体" w:cs="宋体"/>
                <w:color w:val="000000"/>
                <w:sz w:val="15"/>
                <w:szCs w:val="15"/>
              </w:rPr>
              <w:t>序号</w:t>
            </w:r>
          </w:p>
        </w:tc>
        <w:tc>
          <w:tcPr>
            <w:tcW w:w="524" w:type="dxa"/>
            <w:vAlign w:val="center"/>
          </w:tcPr>
          <w:p>
            <w:pPr>
              <w:widowControl w:val="0"/>
              <w:spacing w:line="360" w:lineRule="auto"/>
              <w:jc w:val="center"/>
              <w:rPr>
                <w:rFonts w:ascii="宋体" w:hAnsi="宋体" w:cs="宋体"/>
                <w:color w:val="000000"/>
                <w:sz w:val="18"/>
                <w:szCs w:val="18"/>
              </w:rPr>
            </w:pPr>
            <w:r>
              <w:rPr>
                <w:rFonts w:hint="eastAsia" w:ascii="宋体" w:hAnsi="宋体" w:cs="宋体"/>
                <w:color w:val="000000"/>
                <w:sz w:val="15"/>
                <w:szCs w:val="15"/>
              </w:rPr>
              <w:t>姓名</w:t>
            </w:r>
          </w:p>
        </w:tc>
        <w:tc>
          <w:tcPr>
            <w:tcW w:w="524" w:type="dxa"/>
            <w:vAlign w:val="center"/>
          </w:tcPr>
          <w:p>
            <w:pPr>
              <w:widowControl w:val="0"/>
              <w:spacing w:line="360" w:lineRule="auto"/>
              <w:jc w:val="center"/>
              <w:rPr>
                <w:rFonts w:ascii="宋体" w:hAnsi="宋体" w:cs="宋体"/>
                <w:color w:val="000000"/>
                <w:sz w:val="18"/>
                <w:szCs w:val="18"/>
              </w:rPr>
            </w:pPr>
            <w:r>
              <w:rPr>
                <w:rFonts w:hint="eastAsia" w:ascii="宋体" w:hAnsi="宋体" w:cs="宋体"/>
                <w:color w:val="000000"/>
                <w:sz w:val="15"/>
                <w:szCs w:val="15"/>
              </w:rPr>
              <w:t>性别</w:t>
            </w:r>
          </w:p>
        </w:tc>
        <w:tc>
          <w:tcPr>
            <w:tcW w:w="524" w:type="dxa"/>
            <w:vAlign w:val="center"/>
          </w:tcPr>
          <w:p>
            <w:pPr>
              <w:widowControl w:val="0"/>
              <w:spacing w:line="360" w:lineRule="auto"/>
              <w:jc w:val="center"/>
              <w:rPr>
                <w:rFonts w:ascii="宋体" w:hAnsi="宋体" w:cs="宋体"/>
                <w:color w:val="000000"/>
                <w:sz w:val="18"/>
                <w:szCs w:val="18"/>
              </w:rPr>
            </w:pPr>
            <w:r>
              <w:rPr>
                <w:rFonts w:hint="eastAsia" w:ascii="宋体" w:hAnsi="宋体" w:cs="宋体"/>
                <w:color w:val="000000"/>
                <w:sz w:val="15"/>
                <w:szCs w:val="15"/>
              </w:rPr>
              <w:t>籍贯</w:t>
            </w:r>
          </w:p>
        </w:tc>
        <w:tc>
          <w:tcPr>
            <w:tcW w:w="865" w:type="dxa"/>
            <w:vAlign w:val="center"/>
          </w:tcPr>
          <w:p>
            <w:pPr>
              <w:widowControl w:val="0"/>
              <w:spacing w:line="360" w:lineRule="auto"/>
              <w:jc w:val="center"/>
              <w:rPr>
                <w:rFonts w:ascii="宋体" w:hAnsi="宋体" w:cs="宋体"/>
                <w:color w:val="000000"/>
                <w:sz w:val="18"/>
                <w:szCs w:val="18"/>
              </w:rPr>
            </w:pPr>
            <w:r>
              <w:rPr>
                <w:rFonts w:hint="eastAsia" w:ascii="宋体" w:hAnsi="宋体" w:cs="宋体"/>
                <w:color w:val="000000"/>
                <w:sz w:val="15"/>
                <w:szCs w:val="15"/>
              </w:rPr>
              <w:t>身份证号</w:t>
            </w:r>
          </w:p>
        </w:tc>
        <w:tc>
          <w:tcPr>
            <w:tcW w:w="568" w:type="dxa"/>
            <w:vAlign w:val="center"/>
          </w:tcPr>
          <w:p>
            <w:pPr>
              <w:widowControl w:val="0"/>
              <w:spacing w:line="360" w:lineRule="auto"/>
              <w:jc w:val="center"/>
              <w:rPr>
                <w:rFonts w:ascii="宋体" w:hAnsi="宋体" w:cs="宋体"/>
                <w:color w:val="000000"/>
                <w:sz w:val="18"/>
                <w:szCs w:val="18"/>
              </w:rPr>
            </w:pPr>
            <w:r>
              <w:rPr>
                <w:rFonts w:hint="eastAsia" w:ascii="宋体" w:hAnsi="宋体" w:cs="宋体"/>
                <w:color w:val="000000"/>
                <w:sz w:val="15"/>
                <w:szCs w:val="15"/>
              </w:rPr>
              <w:t>学院</w:t>
            </w:r>
          </w:p>
        </w:tc>
        <w:tc>
          <w:tcPr>
            <w:tcW w:w="654" w:type="dxa"/>
            <w:vAlign w:val="center"/>
          </w:tcPr>
          <w:p>
            <w:pPr>
              <w:widowControl w:val="0"/>
              <w:spacing w:line="360" w:lineRule="auto"/>
              <w:jc w:val="center"/>
              <w:rPr>
                <w:rFonts w:ascii="宋体" w:hAnsi="宋体" w:cs="宋体"/>
                <w:color w:val="000000"/>
                <w:sz w:val="15"/>
                <w:szCs w:val="15"/>
              </w:rPr>
            </w:pPr>
            <w:r>
              <w:rPr>
                <w:rFonts w:hint="eastAsia" w:ascii="宋体" w:hAnsi="宋体" w:cs="宋体"/>
                <w:color w:val="000000"/>
                <w:sz w:val="15"/>
                <w:szCs w:val="15"/>
              </w:rPr>
              <w:t>班级</w:t>
            </w:r>
          </w:p>
        </w:tc>
        <w:tc>
          <w:tcPr>
            <w:tcW w:w="1636" w:type="dxa"/>
            <w:vAlign w:val="center"/>
          </w:tcPr>
          <w:p>
            <w:pPr>
              <w:widowControl w:val="0"/>
              <w:spacing w:line="360" w:lineRule="auto"/>
              <w:jc w:val="center"/>
              <w:rPr>
                <w:rFonts w:ascii="宋体" w:hAnsi="宋体" w:cs="宋体"/>
                <w:color w:val="000000"/>
                <w:sz w:val="15"/>
                <w:szCs w:val="15"/>
              </w:rPr>
            </w:pPr>
            <w:r>
              <w:rPr>
                <w:rFonts w:hint="eastAsia" w:ascii="宋体" w:hAnsi="宋体" w:cs="宋体"/>
                <w:color w:val="000000"/>
                <w:sz w:val="15"/>
                <w:szCs w:val="15"/>
              </w:rPr>
              <w:t>返程交通工具</w:t>
            </w:r>
          </w:p>
          <w:p>
            <w:pPr>
              <w:widowControl w:val="0"/>
              <w:spacing w:line="360" w:lineRule="auto"/>
              <w:jc w:val="center"/>
              <w:rPr>
                <w:rFonts w:ascii="宋体" w:hAnsi="宋体" w:cs="宋体"/>
                <w:color w:val="000000"/>
                <w:sz w:val="18"/>
                <w:szCs w:val="18"/>
              </w:rPr>
            </w:pPr>
            <w:r>
              <w:rPr>
                <w:rFonts w:hint="eastAsia" w:ascii="宋体" w:hAnsi="宋体" w:cs="宋体"/>
                <w:color w:val="000000"/>
                <w:sz w:val="15"/>
                <w:szCs w:val="15"/>
              </w:rPr>
              <w:t>（车次/航班号）</w:t>
            </w:r>
          </w:p>
        </w:tc>
        <w:tc>
          <w:tcPr>
            <w:tcW w:w="654" w:type="dxa"/>
            <w:vAlign w:val="center"/>
          </w:tcPr>
          <w:p>
            <w:pPr>
              <w:widowControl w:val="0"/>
              <w:spacing w:line="360" w:lineRule="auto"/>
              <w:jc w:val="center"/>
              <w:rPr>
                <w:rFonts w:ascii="宋体" w:hAnsi="宋体" w:cs="宋体"/>
                <w:color w:val="000000"/>
                <w:sz w:val="18"/>
                <w:szCs w:val="18"/>
              </w:rPr>
            </w:pPr>
            <w:r>
              <w:rPr>
                <w:rFonts w:hint="eastAsia" w:ascii="宋体" w:hAnsi="宋体" w:cs="宋体"/>
                <w:color w:val="000000"/>
                <w:sz w:val="15"/>
                <w:szCs w:val="15"/>
              </w:rPr>
              <w:t>到京时间</w:t>
            </w:r>
          </w:p>
        </w:tc>
        <w:tc>
          <w:tcPr>
            <w:tcW w:w="1178" w:type="dxa"/>
            <w:vAlign w:val="center"/>
          </w:tcPr>
          <w:p>
            <w:pPr>
              <w:widowControl w:val="0"/>
              <w:spacing w:line="360" w:lineRule="auto"/>
              <w:jc w:val="center"/>
              <w:rPr>
                <w:rFonts w:ascii="宋体" w:hAnsi="宋体" w:cs="宋体"/>
                <w:color w:val="000000"/>
                <w:sz w:val="18"/>
                <w:szCs w:val="18"/>
              </w:rPr>
            </w:pPr>
            <w:r>
              <w:rPr>
                <w:rFonts w:hint="eastAsia" w:ascii="宋体" w:hAnsi="宋体" w:cs="宋体"/>
                <w:color w:val="000000"/>
                <w:sz w:val="15"/>
                <w:szCs w:val="15"/>
              </w:rPr>
              <w:t>到京后到校交通工具</w:t>
            </w:r>
          </w:p>
        </w:tc>
        <w:tc>
          <w:tcPr>
            <w:tcW w:w="654" w:type="dxa"/>
            <w:vAlign w:val="center"/>
          </w:tcPr>
          <w:p>
            <w:pPr>
              <w:widowControl w:val="0"/>
              <w:spacing w:line="360" w:lineRule="auto"/>
              <w:jc w:val="center"/>
              <w:rPr>
                <w:rFonts w:ascii="宋体" w:hAnsi="宋体" w:cs="宋体"/>
                <w:color w:val="000000"/>
                <w:sz w:val="18"/>
                <w:szCs w:val="18"/>
              </w:rPr>
            </w:pPr>
            <w:r>
              <w:rPr>
                <w:rFonts w:hint="eastAsia" w:ascii="宋体" w:hAnsi="宋体" w:cs="宋体"/>
                <w:color w:val="000000"/>
                <w:sz w:val="15"/>
                <w:szCs w:val="15"/>
              </w:rPr>
              <w:t>联系电话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524" w:type="dxa"/>
            <w:vAlign w:val="center"/>
          </w:tcPr>
          <w:p>
            <w:pPr>
              <w:widowControl w:val="0"/>
              <w:spacing w:line="360" w:lineRule="auto"/>
              <w:jc w:val="center"/>
              <w:rPr>
                <w:rFonts w:ascii="宋体" w:hAnsi="宋体" w:cs="宋体"/>
                <w:color w:val="000000"/>
                <w:sz w:val="18"/>
                <w:szCs w:val="18"/>
              </w:rPr>
            </w:pPr>
          </w:p>
        </w:tc>
        <w:tc>
          <w:tcPr>
            <w:tcW w:w="524" w:type="dxa"/>
            <w:vAlign w:val="center"/>
          </w:tcPr>
          <w:p>
            <w:pPr>
              <w:widowControl w:val="0"/>
              <w:spacing w:line="360" w:lineRule="auto"/>
              <w:jc w:val="center"/>
              <w:rPr>
                <w:rFonts w:ascii="宋体" w:hAnsi="宋体" w:cs="宋体"/>
                <w:color w:val="000000"/>
                <w:sz w:val="18"/>
                <w:szCs w:val="18"/>
              </w:rPr>
            </w:pPr>
          </w:p>
        </w:tc>
        <w:tc>
          <w:tcPr>
            <w:tcW w:w="524" w:type="dxa"/>
            <w:vAlign w:val="center"/>
          </w:tcPr>
          <w:p>
            <w:pPr>
              <w:widowControl w:val="0"/>
              <w:spacing w:line="360" w:lineRule="auto"/>
              <w:jc w:val="center"/>
              <w:rPr>
                <w:rFonts w:ascii="宋体" w:hAnsi="宋体" w:cs="宋体"/>
                <w:color w:val="000000"/>
                <w:sz w:val="18"/>
                <w:szCs w:val="18"/>
              </w:rPr>
            </w:pPr>
          </w:p>
        </w:tc>
        <w:tc>
          <w:tcPr>
            <w:tcW w:w="524" w:type="dxa"/>
            <w:vAlign w:val="center"/>
          </w:tcPr>
          <w:p>
            <w:pPr>
              <w:widowControl w:val="0"/>
              <w:spacing w:line="360" w:lineRule="auto"/>
              <w:jc w:val="center"/>
              <w:rPr>
                <w:rFonts w:ascii="宋体" w:hAnsi="宋体" w:cs="宋体"/>
                <w:color w:val="000000"/>
                <w:sz w:val="18"/>
                <w:szCs w:val="18"/>
              </w:rPr>
            </w:pPr>
          </w:p>
        </w:tc>
        <w:tc>
          <w:tcPr>
            <w:tcW w:w="865" w:type="dxa"/>
            <w:vAlign w:val="center"/>
          </w:tcPr>
          <w:p>
            <w:pPr>
              <w:widowControl w:val="0"/>
              <w:spacing w:line="360" w:lineRule="auto"/>
              <w:jc w:val="center"/>
              <w:rPr>
                <w:rFonts w:ascii="宋体" w:hAnsi="宋体" w:cs="宋体"/>
                <w:color w:val="000000"/>
                <w:sz w:val="18"/>
                <w:szCs w:val="18"/>
              </w:rPr>
            </w:pPr>
          </w:p>
        </w:tc>
        <w:tc>
          <w:tcPr>
            <w:tcW w:w="568" w:type="dxa"/>
            <w:vAlign w:val="center"/>
          </w:tcPr>
          <w:p>
            <w:pPr>
              <w:widowControl w:val="0"/>
              <w:spacing w:line="360" w:lineRule="auto"/>
              <w:jc w:val="center"/>
              <w:rPr>
                <w:rFonts w:ascii="宋体" w:hAnsi="宋体" w:cs="宋体"/>
                <w:color w:val="000000"/>
                <w:sz w:val="18"/>
                <w:szCs w:val="18"/>
              </w:rPr>
            </w:pPr>
          </w:p>
        </w:tc>
        <w:tc>
          <w:tcPr>
            <w:tcW w:w="654" w:type="dxa"/>
            <w:vAlign w:val="center"/>
          </w:tcPr>
          <w:p>
            <w:pPr>
              <w:widowControl w:val="0"/>
              <w:spacing w:line="360" w:lineRule="auto"/>
              <w:jc w:val="center"/>
              <w:rPr>
                <w:rFonts w:ascii="宋体" w:hAnsi="宋体" w:cs="宋体"/>
                <w:color w:val="000000"/>
                <w:sz w:val="18"/>
                <w:szCs w:val="18"/>
              </w:rPr>
            </w:pPr>
          </w:p>
        </w:tc>
        <w:tc>
          <w:tcPr>
            <w:tcW w:w="1636" w:type="dxa"/>
            <w:vAlign w:val="center"/>
          </w:tcPr>
          <w:p>
            <w:pPr>
              <w:widowControl w:val="0"/>
              <w:spacing w:line="360" w:lineRule="auto"/>
              <w:jc w:val="center"/>
              <w:rPr>
                <w:rFonts w:ascii="宋体" w:hAnsi="宋体" w:cs="宋体"/>
                <w:color w:val="000000"/>
                <w:sz w:val="18"/>
                <w:szCs w:val="18"/>
              </w:rPr>
            </w:pPr>
          </w:p>
        </w:tc>
        <w:tc>
          <w:tcPr>
            <w:tcW w:w="654" w:type="dxa"/>
            <w:vAlign w:val="center"/>
          </w:tcPr>
          <w:p>
            <w:pPr>
              <w:widowControl w:val="0"/>
              <w:spacing w:line="360" w:lineRule="auto"/>
              <w:jc w:val="center"/>
              <w:rPr>
                <w:rFonts w:ascii="宋体" w:hAnsi="宋体" w:cs="宋体"/>
                <w:color w:val="000000"/>
                <w:sz w:val="18"/>
                <w:szCs w:val="18"/>
              </w:rPr>
            </w:pPr>
          </w:p>
        </w:tc>
        <w:tc>
          <w:tcPr>
            <w:tcW w:w="1178" w:type="dxa"/>
            <w:vAlign w:val="center"/>
          </w:tcPr>
          <w:p>
            <w:pPr>
              <w:widowControl w:val="0"/>
              <w:spacing w:line="360" w:lineRule="auto"/>
              <w:jc w:val="center"/>
              <w:rPr>
                <w:rFonts w:ascii="宋体" w:hAnsi="宋体" w:cs="宋体"/>
                <w:color w:val="000000"/>
                <w:sz w:val="18"/>
                <w:szCs w:val="18"/>
              </w:rPr>
            </w:pPr>
          </w:p>
        </w:tc>
        <w:tc>
          <w:tcPr>
            <w:tcW w:w="654" w:type="dxa"/>
            <w:vAlign w:val="center"/>
          </w:tcPr>
          <w:p>
            <w:pPr>
              <w:widowControl w:val="0"/>
              <w:spacing w:line="360" w:lineRule="auto"/>
              <w:jc w:val="center"/>
              <w:rPr>
                <w:rFonts w:ascii="宋体" w:hAnsi="宋体" w:cs="宋体"/>
                <w:color w:val="000000"/>
                <w:sz w:val="18"/>
                <w:szCs w:val="18"/>
              </w:rPr>
            </w:pPr>
          </w:p>
        </w:tc>
      </w:tr>
    </w:tbl>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（二）学院通知返校学生，返京后由辅导员直接送学校集中医学观察点隔离，不得进入校园；</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阜成路校区集中医学观察点：东区轻苑招待所，联系人：樊国升，联系电话：18519521141。</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主校区集中医学观察点:学生公寓14号楼，联系人：顾松，联系电话：13810953624。</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三）入住隔离点第一天，阜成路校区由学院辅导员带学生步行至中国人民解放军总医院第六医学中心（原海军总医院）做核酸检测；主校区由学院辅导员带学生乘学校值班车辆至良乡医院做核酸检测（值班车辆：京A-HG593，司机：王秀江，联系电话：13911379138）。</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（四）学生隔离14天，无发热及其它症状，再次核酸检测阴性（入住第13天检测），解除隔离。</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二、返校学生出现发热情况处置</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（一）返校途中出现发热</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返校途中出现发热，立即报告所乘列车（飞机、客车）乘务员，到站后由车站（机场）负责转运至定点医院发热门诊筛查，排除新冠肺炎之前在市隔离观察点隔离，排除新冠肺炎或隔离观察期满解除隔离后可返校。</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（二）到校后出现发热</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1.进校门测温发现发热</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1.1进校门测温发现发热，学生就地隔离至学校临时观察室，水银体温计复测体温，如仍发热（体温≥37.3︒C），立即通知所在学院，由辅导员带学生去发热门诊就诊排查。</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阜成路校区由辅导员带学生步行前往中国人民解放军总医院第六医学中心（原海军总医院）发热门诊筛查，联系电话：66951143。</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主校区由辅导员带学生乘学校值班车辆至良乡医院发热门诊筛，联系电话：81356295。值班车辆：京A-HG593，司机：王秀江，联系电话：13911379138。</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1.2排除新冠肺炎及其它传染性疾病之前，学生不得进入校园，从医院返回直接入住集中医学观察点（隔离房间不够时，协调甘家口街道、拱辰街道集中医学观察点）隔离，等待核酸检测及诊断结果。</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阜成路校区集中医学观察点：东区轻苑招待所，联系人：樊国升，联系电话：18519521141。</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主校区集中医学观察点:学生公寓14号楼，联系人：顾松，联系电话：13810953624。</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1.3核酸检测阴性，排除新冠肺炎，可解除隔离。</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1.4核酸检测阳性，学生本人按新冠肺炎病例（无症状感染者）由120急救车转运地坛医院治疗（海淀区、房山区集中医学观察点隔离），相关密切接触者由120急救车转运至海淀区（房山区）集中医学观察点隔离。</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2.进校园后出现发热</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2.1校医院发热分诊室进行发热筛查，如有体温≥37.3︒C、乏力、咳嗽等症状，就地隔离至校医院临时观察室，未明确诊断之前，不予对症治疗，以免影响后续诊断治疗。</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2.2通知学生所在学院，由辅导员带学生去发热门诊就诊排查。</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阜成路校区由辅导员带学生步行前往中国人民解放军总医院第六医学中心（原海军总医院）发热门诊筛查，联系电话：66951143。</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主校区由辅导员带学生乘学校值班车辆至良乡医院发热门诊筛，联系电话：81356295。值班车辆：京A-HG593，司机：王秀江，联系电话：13911379138。</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2.3排除新冠肺炎及其它传染性疾病之前，学生不得返回宿舍，从医院返回直接入住集中医学观察点，通知学院将同宿舍人员及相关密切接触者送至学校集中医学观察点（隔离房间不够时，协调甘家口街道、拱辰街道集中医学观察点）隔离，等待核酸检测及诊断结果。</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阜成路校区集中医学观察点：东区轻苑招待所，联系人：樊国升，联系电话：18519521141。</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主校区集中医学观察点:学生公寓14号楼，联系人：顾松，联系电话：13810953624。</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2.4核酸检测阴性，排除新冠肺炎，可解除隔离。</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2.5核酸检测阳性，学生本人按新冠肺炎病例（无症状感染者）由120急救车转运地坛医院治疗（海淀区、房山区集中医学观察点隔离），同宿舍人员及相关密切接触者由120急救车转运至海淀区（房山区）集中医学观察点隔离</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三、排查新冠肺炎核酸检测阳性，采取如下措施：（杜晓臻负责）</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（一）立即电话通知海淀区疾控中心，联系电话：工作日82405613；非工作日82405601/02（房山区疾控中心，联系电话：89365197），海淀区（房山区）疾控中心派人进行二次采样，复核检验结果。</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（二）海淀区（房山区）疾控中心复核阳性后，进一步进行流行病学调查，划定密接人员，所有密接人员由120急救车转运到海淀区（房山区）集中医学隔离点进行14天隔离。</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（三）密接人员隔离期满后，可正常返校。</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（四）阳性病例（确诊病例）由120急救车转运到地坛医院治疗，治疗结束后，在学校集中医学观察点隔离（单人单间），继续进行14天的健康监测，佩戴口罩，尽可能不外出。出院2周、4周回地坛医院复诊。</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五）阳性病例（无症状感染者）由120急救车转运到海淀区（房山区）集中医学隔离点进行14天隔离，满14天且连续两次（至少间隔24小时）核酸阴性方可解除医学观察，核酸检测仍为阳性且无临床症状者需继续集中医学观察。</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四、集中医学观察点日常监测工作（樊国升负责）</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（一）负责人每天汇总前一天14：00至当日14：00隔离观察情况（隔离多少人，有无发热等情况），14：30前报韩处长。</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（二）隔离观察人员较多时，指定专人负责隔离医学观察人员，每天联系观察人员两次，询问体温、有无咳嗽等身体状况并做好记录（填写《返校人员医学观察登记表》）。</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（三）隔离观察人员出现发热、咳嗽以及其他身体不适症状时，立即报告防保科（阜成路校区联系人;樊国升，联系电话：18519521141; 主校区联系人：顾松，联系电话：13810953624。）。并通知学生所在学院指派辅导员到集中医学观察点带学生前往发热门诊就诊排查。（阜成路校区步行去原海军总医院，联系电话：66951143；主校区乘学校值班车辆去良乡医院，联系电话：81356295）。</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值班车辆：京A-HG593，司机：王秀江，联系电话：13911379138。</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（四）隔离期间产生的垃圾先用双层垃圾袋收集，若为阳性密接（24小时内出结果），再套双层黄色垃圾袋，消毒后按医疗垃圾处理；若为阴性，按普通生活垃圾处理。</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（五）隔离期满，按规定程序解除医学观察。</w:t>
      </w:r>
    </w:p>
    <w:p>
      <w:pPr>
        <w:spacing w:line="360" w:lineRule="auto"/>
        <w:ind w:firstLine="480" w:firstLineChars="200"/>
        <w:rPr>
          <w:rFonts w:ascii="宋体" w:hAnsi="宋体" w:cs="宋体"/>
          <w:bCs/>
          <w:kern w:val="0"/>
          <w:sz w:val="24"/>
          <w:szCs w:val="24"/>
        </w:rPr>
      </w:pPr>
      <w:r>
        <w:rPr>
          <w:rFonts w:hint="eastAsia" w:ascii="宋体" w:hAnsi="宋体" w:cs="宋体"/>
          <w:bCs/>
          <w:kern w:val="0"/>
          <w:sz w:val="24"/>
          <w:szCs w:val="24"/>
        </w:rPr>
        <w:t>五、疫情报告（杜晓臻负责）</w:t>
      </w:r>
    </w:p>
    <w:p>
      <w:pPr>
        <w:spacing w:line="360" w:lineRule="auto"/>
        <w:ind w:firstLine="480" w:firstLineChars="200"/>
        <w:rPr>
          <w:rStyle w:val="8"/>
          <w:rFonts w:ascii="宋体" w:hAnsi="宋体" w:cs="宋体"/>
          <w:bCs/>
          <w:kern w:val="0"/>
          <w:sz w:val="24"/>
          <w:szCs w:val="24"/>
        </w:rPr>
      </w:pPr>
      <w:r>
        <w:rPr>
          <w:rFonts w:hint="eastAsia" w:ascii="宋体" w:hAnsi="宋体" w:cs="宋体"/>
          <w:bCs/>
          <w:kern w:val="0"/>
          <w:sz w:val="24"/>
          <w:szCs w:val="24"/>
        </w:rPr>
        <w:t>学校出现疑似病人、确诊病人时，2小时内报告海淀区疾控中心，联系电话： 82405685（房山区疾控中心，联系电话：89365197）</w:t>
      </w:r>
    </w:p>
    <w:sectPr>
      <w:footerReference r:id="rId5" w:type="default"/>
      <w:pgSz w:w="11906" w:h="16838"/>
      <w:pgMar w:top="283" w:right="283" w:bottom="283" w:left="283" w:header="851" w:footer="992" w:gutter="0"/>
      <w:cols w:space="0" w:num="1"/>
      <w:rtlGutter w:val="0"/>
      <w:docGrid w:type="line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2">
    <w:panose1 w:val="05020102010507070707"/>
    <w:charset w:val="02"/>
    <w:family w:val="roman"/>
    <w:pitch w:val="default"/>
    <w:sig w:usb0="00000000" w:usb1="00000000" w:usb2="00000000" w:usb3="00000000" w:csb0="8000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center"/>
      <w:rPr>
        <w:rStyle w:val="8"/>
        <w:rFonts w:ascii="仿宋_GB2312" w:eastAsia="仿宋_GB2312"/>
        <w:sz w:val="28"/>
      </w:rPr>
    </w:pPr>
  </w:p>
  <w:p>
    <w:pPr>
      <w:pStyle w:val="2"/>
      <w:rPr>
        <w:rStyle w:val="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center"/>
      <w:rPr>
        <w:rStyle w:val="8"/>
        <w:rFonts w:ascii="仿宋_GB2312" w:eastAsia="仿宋_GB2312"/>
        <w:sz w:val="28"/>
      </w:rPr>
    </w:pPr>
  </w:p>
  <w:p>
    <w:pPr>
      <w:pStyle w:val="2"/>
      <w:rPr>
        <w:rStyle w:val="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center"/>
      <w:rPr>
        <w:rStyle w:val="8"/>
        <w:rFonts w:ascii="仿宋_GB2312" w:eastAsia="仿宋_GB2312"/>
        <w:sz w:val="28"/>
      </w:rPr>
    </w:pPr>
  </w:p>
  <w:p>
    <w:pPr>
      <w:pStyle w:val="2"/>
      <w:rPr>
        <w:rStyle w:val="8"/>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335B03"/>
    <w:multiLevelType w:val="singleLevel"/>
    <w:tmpl w:val="0B335B03"/>
    <w:lvl w:ilvl="0" w:tentative="0">
      <w:start w:val="1"/>
      <w:numFmt w:val="lowerLetter"/>
      <w:lvlText w:val="%1."/>
      <w:lvlJc w:val="left"/>
      <w:pPr>
        <w:ind w:left="425" w:hanging="425"/>
        <w:textAlignment w:val="baseline"/>
      </w:pPr>
    </w:lvl>
  </w:abstractNum>
  <w:abstractNum w:abstractNumId="1">
    <w:nsid w:val="16101E84"/>
    <w:multiLevelType w:val="multilevel"/>
    <w:tmpl w:val="16101E84"/>
    <w:lvl w:ilvl="0" w:tentative="0">
      <w:start w:val="1"/>
      <w:numFmt w:val="japaneseCounting"/>
      <w:lvlText w:val="%1、"/>
      <w:lvlJc w:val="left"/>
      <w:pPr>
        <w:ind w:left="992" w:hanging="510"/>
        <w:textAlignment w:val="baseline"/>
      </w:pPr>
    </w:lvl>
    <w:lvl w:ilvl="1" w:tentative="0">
      <w:start w:val="1"/>
      <w:numFmt w:val="lowerLetter"/>
      <w:lvlText w:val="%1)"/>
      <w:lvlJc w:val="left"/>
      <w:pPr>
        <w:ind w:left="1322" w:hanging="420"/>
        <w:textAlignment w:val="baseline"/>
      </w:pPr>
    </w:lvl>
    <w:lvl w:ilvl="2" w:tentative="0">
      <w:start w:val="1"/>
      <w:numFmt w:val="lowerRoman"/>
      <w:lvlText w:val="%1."/>
      <w:lvlJc w:val="right"/>
      <w:pPr>
        <w:ind w:left="1742" w:hanging="420"/>
        <w:textAlignment w:val="baseline"/>
      </w:pPr>
    </w:lvl>
    <w:lvl w:ilvl="3" w:tentative="0">
      <w:start w:val="1"/>
      <w:numFmt w:val="decimal"/>
      <w:lvlText w:val="%1."/>
      <w:lvlJc w:val="left"/>
      <w:pPr>
        <w:ind w:left="2162" w:hanging="420"/>
        <w:textAlignment w:val="baseline"/>
      </w:pPr>
    </w:lvl>
    <w:lvl w:ilvl="4" w:tentative="0">
      <w:start w:val="1"/>
      <w:numFmt w:val="lowerLetter"/>
      <w:lvlText w:val="%1)"/>
      <w:lvlJc w:val="left"/>
      <w:pPr>
        <w:ind w:left="2582" w:hanging="420"/>
        <w:textAlignment w:val="baseline"/>
      </w:pPr>
    </w:lvl>
    <w:lvl w:ilvl="5" w:tentative="0">
      <w:start w:val="1"/>
      <w:numFmt w:val="lowerRoman"/>
      <w:lvlText w:val="%1."/>
      <w:lvlJc w:val="right"/>
      <w:pPr>
        <w:ind w:left="3002" w:hanging="420"/>
        <w:textAlignment w:val="baseline"/>
      </w:pPr>
    </w:lvl>
    <w:lvl w:ilvl="6" w:tentative="0">
      <w:start w:val="1"/>
      <w:numFmt w:val="decimal"/>
      <w:lvlText w:val="%1."/>
      <w:lvlJc w:val="left"/>
      <w:pPr>
        <w:ind w:left="3422" w:hanging="420"/>
        <w:textAlignment w:val="baseline"/>
      </w:pPr>
    </w:lvl>
    <w:lvl w:ilvl="7" w:tentative="0">
      <w:start w:val="1"/>
      <w:numFmt w:val="lowerLetter"/>
      <w:lvlText w:val="%1)"/>
      <w:lvlJc w:val="left"/>
      <w:pPr>
        <w:ind w:left="3842" w:hanging="420"/>
        <w:textAlignment w:val="baseline"/>
      </w:pPr>
    </w:lvl>
    <w:lvl w:ilvl="8" w:tentative="0">
      <w:start w:val="1"/>
      <w:numFmt w:val="lowerRoman"/>
      <w:lvlText w:val="%1."/>
      <w:lvlJc w:val="right"/>
      <w:pPr>
        <w:ind w:left="4262" w:hanging="420"/>
        <w:textAlignment w:val="baseline"/>
      </w:pPr>
    </w:lvl>
  </w:abstractNum>
  <w:abstractNum w:abstractNumId="2">
    <w:nsid w:val="3F3BB0BE"/>
    <w:multiLevelType w:val="singleLevel"/>
    <w:tmpl w:val="3F3BB0BE"/>
    <w:lvl w:ilvl="0" w:tentative="0">
      <w:start w:val="2"/>
      <w:numFmt w:val="chineseCounting"/>
      <w:suff w:val="nothing"/>
      <w:lvlText w:val="（%1）"/>
      <w:lvlJc w:val="left"/>
      <w:pPr>
        <w:textAlignment w:val="baseline"/>
      </w:pPr>
    </w:lvl>
  </w:abstractNum>
  <w:abstractNum w:abstractNumId="3">
    <w:nsid w:val="5C4885A0"/>
    <w:multiLevelType w:val="singleLevel"/>
    <w:tmpl w:val="5C4885A0"/>
    <w:lvl w:ilvl="0" w:tentative="0">
      <w:start w:val="1"/>
      <w:numFmt w:val="decimal"/>
      <w:suff w:val="space"/>
      <w:lvlText w:val="%1."/>
      <w:lvlJc w:val="left"/>
      <w:pPr>
        <w:textAlignment w:val="baseline"/>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62"/>
  <w:displayVerticalDrawingGridEvery w:val="2"/>
  <w:doNotUseMarginsForDrawingGridOrigin w:val="1"/>
  <w:drawingGridHorizontalOrigin w:val="1800"/>
  <w:drawingGridVerticalOrigin w:val="1440"/>
  <w:noPunctuationKerning w:val="1"/>
  <w:characterSpacingControl w:val="doNotCompress"/>
  <w:compat>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7603"/>
    <w:rsid w:val="00013743"/>
    <w:rsid w:val="00043BBB"/>
    <w:rsid w:val="001F621F"/>
    <w:rsid w:val="0022412F"/>
    <w:rsid w:val="00370FAE"/>
    <w:rsid w:val="005031A1"/>
    <w:rsid w:val="00557603"/>
    <w:rsid w:val="00581066"/>
    <w:rsid w:val="00613071"/>
    <w:rsid w:val="00626229"/>
    <w:rsid w:val="006749C5"/>
    <w:rsid w:val="006B25CB"/>
    <w:rsid w:val="006C210A"/>
    <w:rsid w:val="007C55C8"/>
    <w:rsid w:val="00850843"/>
    <w:rsid w:val="0087211A"/>
    <w:rsid w:val="008E0A99"/>
    <w:rsid w:val="00956FA5"/>
    <w:rsid w:val="00A15B6B"/>
    <w:rsid w:val="00A26E88"/>
    <w:rsid w:val="00C66342"/>
    <w:rsid w:val="00DB4AED"/>
    <w:rsid w:val="00E042F5"/>
    <w:rsid w:val="00E26ABF"/>
    <w:rsid w:val="00EA7FBF"/>
    <w:rsid w:val="00EC3472"/>
    <w:rsid w:val="00EC7AAA"/>
    <w:rsid w:val="00EF472E"/>
    <w:rsid w:val="01113468"/>
    <w:rsid w:val="02A54C66"/>
    <w:rsid w:val="050D6500"/>
    <w:rsid w:val="05205151"/>
    <w:rsid w:val="05B51219"/>
    <w:rsid w:val="07392CD1"/>
    <w:rsid w:val="0AF2320D"/>
    <w:rsid w:val="0CD652CB"/>
    <w:rsid w:val="0D355E38"/>
    <w:rsid w:val="0D531B98"/>
    <w:rsid w:val="0DA8243B"/>
    <w:rsid w:val="0DC0791E"/>
    <w:rsid w:val="0F9D5853"/>
    <w:rsid w:val="10127A0A"/>
    <w:rsid w:val="108C0F58"/>
    <w:rsid w:val="126A5EB9"/>
    <w:rsid w:val="138512D4"/>
    <w:rsid w:val="139350AE"/>
    <w:rsid w:val="13AE5999"/>
    <w:rsid w:val="15A76A63"/>
    <w:rsid w:val="171A65F3"/>
    <w:rsid w:val="17325AF1"/>
    <w:rsid w:val="17674E57"/>
    <w:rsid w:val="189A0BD9"/>
    <w:rsid w:val="190E4B50"/>
    <w:rsid w:val="19C35294"/>
    <w:rsid w:val="1A0E23BC"/>
    <w:rsid w:val="1C855C2D"/>
    <w:rsid w:val="1CDB2387"/>
    <w:rsid w:val="1D2B233A"/>
    <w:rsid w:val="1EF435DB"/>
    <w:rsid w:val="202B6426"/>
    <w:rsid w:val="20CA2956"/>
    <w:rsid w:val="20D44E14"/>
    <w:rsid w:val="22002FCF"/>
    <w:rsid w:val="22364C34"/>
    <w:rsid w:val="2277428D"/>
    <w:rsid w:val="22C3650D"/>
    <w:rsid w:val="241A6AF8"/>
    <w:rsid w:val="2639662B"/>
    <w:rsid w:val="278028FD"/>
    <w:rsid w:val="291632AF"/>
    <w:rsid w:val="2A7127BF"/>
    <w:rsid w:val="2B5620DC"/>
    <w:rsid w:val="2DBC719A"/>
    <w:rsid w:val="2F1006D9"/>
    <w:rsid w:val="2FEF026F"/>
    <w:rsid w:val="305B600E"/>
    <w:rsid w:val="346D1210"/>
    <w:rsid w:val="356A007E"/>
    <w:rsid w:val="364A3B3F"/>
    <w:rsid w:val="37DC3FA2"/>
    <w:rsid w:val="37E224C8"/>
    <w:rsid w:val="393A4DF2"/>
    <w:rsid w:val="39BC09B7"/>
    <w:rsid w:val="3A4B4ECC"/>
    <w:rsid w:val="3B632A58"/>
    <w:rsid w:val="3B7577B2"/>
    <w:rsid w:val="3D1454B5"/>
    <w:rsid w:val="3D3D01E9"/>
    <w:rsid w:val="3DBC1D85"/>
    <w:rsid w:val="3E785AE0"/>
    <w:rsid w:val="40FC5AFA"/>
    <w:rsid w:val="410162FC"/>
    <w:rsid w:val="418F497A"/>
    <w:rsid w:val="42941E18"/>
    <w:rsid w:val="44FE5C57"/>
    <w:rsid w:val="45666030"/>
    <w:rsid w:val="456C2A18"/>
    <w:rsid w:val="45DD0832"/>
    <w:rsid w:val="46E9468E"/>
    <w:rsid w:val="470F66AD"/>
    <w:rsid w:val="47F10823"/>
    <w:rsid w:val="4ADA3E53"/>
    <w:rsid w:val="4B992484"/>
    <w:rsid w:val="4C64651E"/>
    <w:rsid w:val="4D154882"/>
    <w:rsid w:val="4D953D76"/>
    <w:rsid w:val="4DFF47F5"/>
    <w:rsid w:val="52EA4288"/>
    <w:rsid w:val="53307E77"/>
    <w:rsid w:val="53437C8B"/>
    <w:rsid w:val="53490F4F"/>
    <w:rsid w:val="54BB1698"/>
    <w:rsid w:val="55445E77"/>
    <w:rsid w:val="55741FCC"/>
    <w:rsid w:val="575A188B"/>
    <w:rsid w:val="584D5718"/>
    <w:rsid w:val="591F786D"/>
    <w:rsid w:val="59B44363"/>
    <w:rsid w:val="5A091222"/>
    <w:rsid w:val="5AE623A0"/>
    <w:rsid w:val="5B9E6804"/>
    <w:rsid w:val="5BFA18C5"/>
    <w:rsid w:val="5D254D60"/>
    <w:rsid w:val="5EE77729"/>
    <w:rsid w:val="5FC64935"/>
    <w:rsid w:val="608F0D61"/>
    <w:rsid w:val="60A94C84"/>
    <w:rsid w:val="62FE4EA7"/>
    <w:rsid w:val="640B7A48"/>
    <w:rsid w:val="6461407A"/>
    <w:rsid w:val="67997B38"/>
    <w:rsid w:val="6973619D"/>
    <w:rsid w:val="6A8D1740"/>
    <w:rsid w:val="6B8C3CD7"/>
    <w:rsid w:val="6C237E26"/>
    <w:rsid w:val="6C714BEB"/>
    <w:rsid w:val="6CAD238A"/>
    <w:rsid w:val="6CC536D2"/>
    <w:rsid w:val="6E83684D"/>
    <w:rsid w:val="6ECD4197"/>
    <w:rsid w:val="6FB02E6E"/>
    <w:rsid w:val="70D00832"/>
    <w:rsid w:val="70DF6C24"/>
    <w:rsid w:val="7384124C"/>
    <w:rsid w:val="749C32E2"/>
    <w:rsid w:val="74D647C5"/>
    <w:rsid w:val="74FB20C1"/>
    <w:rsid w:val="763B67E2"/>
    <w:rsid w:val="76734A9D"/>
    <w:rsid w:val="78145831"/>
    <w:rsid w:val="791A1E78"/>
    <w:rsid w:val="794C2345"/>
    <w:rsid w:val="7991184A"/>
    <w:rsid w:val="7A137036"/>
    <w:rsid w:val="7B71528D"/>
    <w:rsid w:val="7FC735D8"/>
    <w:rsid w:val="7FE11F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textAlignment w:val="baseline"/>
    </w:pPr>
    <w:rPr>
      <w:rFonts w:ascii="Calibri" w:hAnsi="Calibri" w:eastAsia="宋体"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link w:val="20"/>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8"/>
    <w:qFormat/>
    <w:uiPriority w:val="0"/>
    <w:rPr>
      <w:b/>
    </w:rPr>
  </w:style>
  <w:style w:type="character" w:customStyle="1" w:styleId="8">
    <w:name w:val="NormalCharacter"/>
    <w:qFormat/>
    <w:uiPriority w:val="0"/>
  </w:style>
  <w:style w:type="table" w:customStyle="1" w:styleId="9">
    <w:name w:val="TableNormal"/>
    <w:qFormat/>
    <w:uiPriority w:val="0"/>
    <w:tblPr>
      <w:tblCellMar>
        <w:top w:w="0" w:type="dxa"/>
        <w:left w:w="0" w:type="dxa"/>
        <w:bottom w:w="0" w:type="dxa"/>
        <w:right w:w="0" w:type="dxa"/>
      </w:tblCellMar>
    </w:tblPr>
  </w:style>
  <w:style w:type="paragraph" w:customStyle="1" w:styleId="10">
    <w:name w:val="AnnotationText"/>
    <w:basedOn w:val="1"/>
    <w:qFormat/>
    <w:uiPriority w:val="0"/>
    <w:pPr>
      <w:jc w:val="left"/>
    </w:pPr>
  </w:style>
  <w:style w:type="paragraph" w:customStyle="1" w:styleId="11">
    <w:name w:val="BodyText"/>
    <w:basedOn w:val="1"/>
    <w:qFormat/>
    <w:uiPriority w:val="0"/>
    <w:pPr>
      <w:spacing w:line="320" w:lineRule="exact"/>
      <w:jc w:val="center"/>
    </w:pPr>
    <w:rPr>
      <w:rFonts w:ascii="Times New Roman" w:hAnsi="Times New Roman" w:cs="Times New Roman"/>
      <w:bCs/>
      <w:color w:val="000000"/>
      <w:szCs w:val="21"/>
    </w:rPr>
  </w:style>
  <w:style w:type="paragraph" w:customStyle="1" w:styleId="12">
    <w:name w:val="Acetate"/>
    <w:basedOn w:val="1"/>
    <w:link w:val="13"/>
    <w:qFormat/>
    <w:uiPriority w:val="0"/>
    <w:rPr>
      <w:sz w:val="18"/>
      <w:szCs w:val="18"/>
    </w:rPr>
  </w:style>
  <w:style w:type="character" w:customStyle="1" w:styleId="13">
    <w:name w:val="UserStyle_0"/>
    <w:basedOn w:val="8"/>
    <w:link w:val="12"/>
    <w:qFormat/>
    <w:uiPriority w:val="0"/>
    <w:rPr>
      <w:rFonts w:ascii="Calibri" w:hAnsi="Calibri" w:eastAsia="宋体"/>
      <w:kern w:val="2"/>
      <w:sz w:val="18"/>
      <w:szCs w:val="18"/>
    </w:rPr>
  </w:style>
  <w:style w:type="table" w:customStyle="1" w:styleId="14">
    <w:name w:val="TableGrid"/>
    <w:basedOn w:val="9"/>
    <w:qFormat/>
    <w:uiPriority w:val="0"/>
  </w:style>
  <w:style w:type="character" w:customStyle="1" w:styleId="15">
    <w:name w:val="AnnotationReference"/>
    <w:basedOn w:val="8"/>
    <w:qFormat/>
    <w:uiPriority w:val="0"/>
    <w:rPr>
      <w:sz w:val="21"/>
      <w:szCs w:val="21"/>
    </w:rPr>
  </w:style>
  <w:style w:type="character" w:customStyle="1" w:styleId="16">
    <w:name w:val="UserStyle_1"/>
    <w:basedOn w:val="8"/>
    <w:qFormat/>
    <w:uiPriority w:val="0"/>
    <w:rPr>
      <w:rFonts w:ascii="宋体" w:hAnsi="宋体" w:eastAsia="宋体"/>
      <w:color w:val="000000"/>
      <w:sz w:val="20"/>
      <w:szCs w:val="20"/>
    </w:rPr>
  </w:style>
  <w:style w:type="character" w:customStyle="1" w:styleId="17">
    <w:name w:val="UserStyle_2"/>
    <w:basedOn w:val="8"/>
    <w:qFormat/>
    <w:uiPriority w:val="0"/>
    <w:rPr>
      <w:rFonts w:ascii="宋体" w:hAnsi="宋体" w:eastAsia="宋体"/>
      <w:b/>
      <w:color w:val="000000"/>
      <w:sz w:val="24"/>
      <w:szCs w:val="24"/>
    </w:rPr>
  </w:style>
  <w:style w:type="character" w:customStyle="1" w:styleId="18">
    <w:name w:val="UserStyle_3"/>
    <w:basedOn w:val="8"/>
    <w:qFormat/>
    <w:uiPriority w:val="0"/>
    <w:rPr>
      <w:rFonts w:ascii="Times New Roman" w:hAnsi="Times New Roman"/>
      <w:b/>
      <w:color w:val="000000"/>
      <w:sz w:val="24"/>
      <w:szCs w:val="24"/>
    </w:rPr>
  </w:style>
  <w:style w:type="paragraph" w:customStyle="1" w:styleId="19">
    <w:name w:val="179"/>
    <w:basedOn w:val="1"/>
    <w:qFormat/>
    <w:uiPriority w:val="0"/>
    <w:pPr>
      <w:ind w:firstLine="420" w:firstLineChars="200"/>
    </w:pPr>
  </w:style>
  <w:style w:type="character" w:customStyle="1" w:styleId="20">
    <w:name w:val="页眉 字符"/>
    <w:basedOn w:val="6"/>
    <w:link w:val="3"/>
    <w:qFormat/>
    <w:uiPriority w:val="0"/>
    <w:rPr>
      <w:rFonts w:ascii="Calibri" w:hAnsi="Calibri" w:cstheme="minorBidi"/>
      <w:kern w:val="2"/>
      <w:sz w:val="18"/>
      <w:szCs w:val="18"/>
    </w:rPr>
  </w:style>
  <w:style w:type="paragraph" w:styleId="21">
    <w:name w:val="List Paragraph"/>
    <w:basedOn w:val="1"/>
    <w:qFormat/>
    <w:uiPriority w:val="99"/>
    <w:pPr>
      <w:ind w:firstLine="420" w:firstLineChars="200"/>
    </w:pPr>
  </w:style>
  <w:style w:type="character" w:customStyle="1" w:styleId="22">
    <w:name w:val="font01"/>
    <w:basedOn w:val="6"/>
    <w:qFormat/>
    <w:uiPriority w:val="0"/>
    <w:rPr>
      <w:rFonts w:hint="eastAsia" w:ascii="宋体" w:hAnsi="宋体" w:eastAsia="宋体" w:cs="宋体"/>
      <w:color w:val="000000"/>
      <w:sz w:val="22"/>
      <w:szCs w:val="22"/>
      <w:u w:val="none"/>
    </w:rPr>
  </w:style>
  <w:style w:type="character" w:customStyle="1" w:styleId="23">
    <w:name w:val="font31"/>
    <w:basedOn w:val="6"/>
    <w:qFormat/>
    <w:uiPriority w:val="0"/>
    <w:rPr>
      <w:rFonts w:hint="default" w:ascii="Wingdings 2" w:hAnsi="Wingdings 2" w:eastAsia="Wingdings 2" w:cs="Wingdings 2"/>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27</Pages>
  <Words>2402</Words>
  <Characters>13696</Characters>
  <Lines>114</Lines>
  <Paragraphs>32</Paragraphs>
  <TotalTime>19</TotalTime>
  <ScaleCrop>false</ScaleCrop>
  <LinksUpToDate>false</LinksUpToDate>
  <CharactersWithSpaces>16066</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2021-08-13T07:39:00Z</dcterms:created>
  <dc:creator>86136</dc:creator>
  <cp:lastModifiedBy>Guo</cp:lastModifiedBy>
  <dcterms:modified xsi:type="dcterms:W3CDTF">2021-08-23T02:01:32Z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A928ADBC5FD240F6A406F0DA405F61C5</vt:lpwstr>
  </property>
</Properties>
</file>