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徐启睿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     RBAC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898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这次作业建立了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1注册中心集群，有俩关联的注册中心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（模块：springcloudeureka和springcloudeureka2）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2俩个相同的业务模块（springcloudprovider和springcloudproviders） 5:5提供服务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网关zuul ，重写zuul的过滤器 ，实现rbac （模块springcloudzuul）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模块springcloudapi 里是实体类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0886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Springcloudprovider               port：8081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Springcloudproviders              port：8082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Springcloudeureka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port：8080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springcloudeureka2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port：7070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Springcloudzuul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port：8000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通过配置网关 可以隐藏地址，拒绝访问等， 所以测试采用8000端口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22"/>
          <w:szCs w:val="22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22"/>
          <w:szCs w:val="22"/>
          <w:shd w:val="clear" w:fill="FFFFFF"/>
        </w:rPr>
        <w:instrText xml:space="preserve"> HYPERLINK "http://localhost:8000/provider-xqr" </w:instrTex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http://localhost:8000/provider-xqr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 xml:space="preserve"> + </w:t>
      </w:r>
      <w:r>
        <w:rPr>
          <w:rFonts w:hint="default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/**********</w:t>
      </w:r>
      <w:r>
        <w:rPr>
          <w:rFonts w:hint="default" w:ascii="Helvetica" w:hAnsi="Helvetica" w:eastAsia="宋体" w:cs="Helvetica"/>
          <w:i w:val="0"/>
          <w:caps w:val="0"/>
          <w:color w:val="212121"/>
          <w:spacing w:val="0"/>
          <w:sz w:val="22"/>
          <w:szCs w:val="22"/>
          <w:shd w:val="clear" w:fill="FFFFFF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二测试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1登录测试：post传的密码是md5加密过得 “object”里是jwt 生成的token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77431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俩业务组成的集群轮流 之后直截一次图 token里面有 权限+用户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67635"/>
            <wp:effectExtent l="0" t="0" r="698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2权限测试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Admin可以管理购物车，管理商品，修改Merchant，Customer的权限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可以管理商品信息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 可以管理自己的购物车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5681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638425"/>
            <wp:effectExtent l="0" t="0" r="1460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2296160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2759075"/>
            <wp:effectExtent l="0" t="0" r="825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500630"/>
            <wp:effectExtent l="0" t="0" r="571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24125"/>
            <wp:effectExtent l="0" t="0" r="127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75890"/>
            <wp:effectExtent l="0" t="0" r="508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60040"/>
            <wp:effectExtent l="0" t="0" r="190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修改权限 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693035"/>
            <wp:effectExtent l="0" t="0" r="190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Customer成功管理商品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1135" cy="2621915"/>
            <wp:effectExtent l="0" t="0" r="190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011CC"/>
    <w:rsid w:val="4AB2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2021-06-07T03:36:00Z</dcterms:created>
  <dc:creator>DELL</dc:creator>
  <cp:lastModifiedBy>know no measure</cp:lastModifiedBy>
  <dcterms:modified xsi:type="dcterms:W3CDTF">2021-06-29T17:32:15Z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