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D7C31" w14:textId="77777777" w:rsidR="002A043F" w:rsidRDefault="001F7C09">
      <w:pPr>
        <w:spacing w:after="480"/>
        <w:jc w:val="center"/>
        <w:rPr>
          <w:lang w:eastAsia="zh-CN"/>
        </w:rPr>
      </w:pPr>
      <w:proofErr w:type="gramStart"/>
      <w:r>
        <w:rPr>
          <w:rFonts w:ascii="微软雅黑" w:eastAsia="微软雅黑" w:hAnsi="微软雅黑"/>
          <w:b/>
          <w:color w:val="003366"/>
          <w:sz w:val="44"/>
          <w:lang w:eastAsia="zh-CN"/>
        </w:rPr>
        <w:t>彼欧宁波</w:t>
      </w:r>
      <w:proofErr w:type="gramEnd"/>
      <w:r>
        <w:rPr>
          <w:rFonts w:ascii="微软雅黑" w:eastAsia="微软雅黑" w:hAnsi="微软雅黑"/>
          <w:b/>
          <w:color w:val="003366"/>
          <w:sz w:val="44"/>
          <w:lang w:eastAsia="zh-CN"/>
        </w:rPr>
        <w:t>工厂智能叉车调度系统方案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043F" w14:paraId="3810A18A" w14:textId="77777777">
        <w:tc>
          <w:tcPr>
            <w:tcW w:w="4320" w:type="dxa"/>
          </w:tcPr>
          <w:p w14:paraId="685213E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项目名称</w:t>
            </w:r>
          </w:p>
        </w:tc>
        <w:tc>
          <w:tcPr>
            <w:tcW w:w="4320" w:type="dxa"/>
          </w:tcPr>
          <w:p w14:paraId="2FD27649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彼欧宁波工厂智能叉车调度系统</w:t>
            </w:r>
          </w:p>
        </w:tc>
      </w:tr>
      <w:tr w:rsidR="002A043F" w14:paraId="59BBE318" w14:textId="77777777">
        <w:tc>
          <w:tcPr>
            <w:tcW w:w="4320" w:type="dxa"/>
          </w:tcPr>
          <w:p w14:paraId="71120ED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客户名称</w:t>
            </w:r>
          </w:p>
        </w:tc>
        <w:tc>
          <w:tcPr>
            <w:tcW w:w="4320" w:type="dxa"/>
          </w:tcPr>
          <w:p w14:paraId="5CD1050E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宁波彼欧英瑞杰汽车系统有限公司</w:t>
            </w:r>
          </w:p>
        </w:tc>
      </w:tr>
      <w:tr w:rsidR="002A043F" w14:paraId="3C428B95" w14:textId="77777777">
        <w:tc>
          <w:tcPr>
            <w:tcW w:w="4320" w:type="dxa"/>
          </w:tcPr>
          <w:p w14:paraId="1803F6F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方案版本</w:t>
            </w:r>
          </w:p>
        </w:tc>
        <w:tc>
          <w:tcPr>
            <w:tcW w:w="4320" w:type="dxa"/>
          </w:tcPr>
          <w:p w14:paraId="6B266D7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V3.0</w:t>
            </w:r>
            <w:r>
              <w:rPr>
                <w:rFonts w:ascii="微软雅黑" w:eastAsia="微软雅黑" w:hAnsi="微软雅黑"/>
                <w:sz w:val="20"/>
              </w:rPr>
              <w:t>（深度业务版）</w:t>
            </w:r>
          </w:p>
        </w:tc>
      </w:tr>
      <w:tr w:rsidR="002A043F" w14:paraId="2632FAA5" w14:textId="77777777">
        <w:tc>
          <w:tcPr>
            <w:tcW w:w="4320" w:type="dxa"/>
          </w:tcPr>
          <w:p w14:paraId="5FF197B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编制日期</w:t>
            </w:r>
          </w:p>
        </w:tc>
        <w:tc>
          <w:tcPr>
            <w:tcW w:w="4320" w:type="dxa"/>
          </w:tcPr>
          <w:p w14:paraId="52551C7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2026</w:t>
            </w:r>
            <w:r>
              <w:rPr>
                <w:rFonts w:ascii="微软雅黑" w:eastAsia="微软雅黑" w:hAnsi="微软雅黑"/>
                <w:sz w:val="20"/>
              </w:rPr>
              <w:t>年</w:t>
            </w:r>
            <w:r>
              <w:rPr>
                <w:rFonts w:ascii="微软雅黑" w:eastAsia="微软雅黑" w:hAnsi="微软雅黑"/>
                <w:sz w:val="20"/>
              </w:rPr>
              <w:t>4</w:t>
            </w:r>
            <w:r>
              <w:rPr>
                <w:rFonts w:ascii="微软雅黑" w:eastAsia="微软雅黑" w:hAnsi="微软雅黑"/>
                <w:sz w:val="20"/>
              </w:rPr>
              <w:t>月</w:t>
            </w:r>
            <w:r>
              <w:rPr>
                <w:rFonts w:ascii="微软雅黑" w:eastAsia="微软雅黑" w:hAnsi="微软雅黑"/>
                <w:sz w:val="20"/>
              </w:rPr>
              <w:t>12</w:t>
            </w:r>
            <w:r>
              <w:rPr>
                <w:rFonts w:ascii="微软雅黑" w:eastAsia="微软雅黑" w:hAnsi="微软雅黑"/>
                <w:sz w:val="20"/>
              </w:rPr>
              <w:t>日</w:t>
            </w:r>
          </w:p>
        </w:tc>
      </w:tr>
    </w:tbl>
    <w:p w14:paraId="0CC662DD" w14:textId="17AC8C8E" w:rsidR="001F7C09" w:rsidRDefault="001F7C09"/>
    <w:p w14:paraId="5198D629" w14:textId="77777777" w:rsidR="001F7C09" w:rsidRDefault="001F7C09">
      <w:r>
        <w:br w:type="page"/>
      </w:r>
    </w:p>
    <w:p w14:paraId="08F770BC" w14:textId="77777777" w:rsidR="002A043F" w:rsidRDefault="002A043F"/>
    <w:p w14:paraId="31CB605F" w14:textId="77777777" w:rsidR="002A043F" w:rsidRDefault="001F7C09">
      <w:pPr>
        <w:spacing w:before="360" w:after="240"/>
      </w:pPr>
      <w:r>
        <w:rPr>
          <w:rFonts w:ascii="微软雅黑" w:eastAsia="微软雅黑" w:hAnsi="微软雅黑"/>
          <w:b/>
          <w:color w:val="003366"/>
          <w:sz w:val="32"/>
        </w:rPr>
        <w:t>项目摘要</w:t>
      </w:r>
    </w:p>
    <w:p w14:paraId="623CFD2B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color w:val="666666"/>
          <w:sz w:val="18"/>
          <w:lang w:eastAsia="zh-CN"/>
        </w:rPr>
        <w:t>【决策者只看这一页，</w:t>
      </w:r>
      <w:r>
        <w:rPr>
          <w:rFonts w:ascii="微软雅黑" w:eastAsia="微软雅黑" w:hAnsi="微软雅黑"/>
          <w:color w:val="666666"/>
          <w:sz w:val="18"/>
          <w:lang w:eastAsia="zh-CN"/>
        </w:rPr>
        <w:t>30</w:t>
      </w:r>
      <w:r>
        <w:rPr>
          <w:rFonts w:ascii="微软雅黑" w:eastAsia="微软雅黑" w:hAnsi="微软雅黑"/>
          <w:color w:val="666666"/>
          <w:sz w:val="18"/>
          <w:lang w:eastAsia="zh-CN"/>
        </w:rPr>
        <w:t>秒内必须让客户明白整个方案】</w:t>
      </w:r>
    </w:p>
    <w:p w14:paraId="58C94099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彼欧宁波工厂是</w:t>
      </w:r>
      <w:r>
        <w:rPr>
          <w:rFonts w:ascii="微软雅黑" w:eastAsia="微软雅黑" w:hAnsi="微软雅黑"/>
          <w:sz w:val="21"/>
          <w:lang w:eastAsia="zh-CN"/>
        </w:rPr>
        <w:t>OPmobility</w:t>
      </w:r>
      <w:r>
        <w:rPr>
          <w:rFonts w:ascii="微软雅黑" w:eastAsia="微软雅黑" w:hAnsi="微软雅黑"/>
          <w:sz w:val="21"/>
          <w:lang w:eastAsia="zh-CN"/>
        </w:rPr>
        <w:t>全球第</w:t>
      </w:r>
      <w:r>
        <w:rPr>
          <w:rFonts w:ascii="微软雅黑" w:eastAsia="微软雅黑" w:hAnsi="微软雅黑"/>
          <w:sz w:val="21"/>
          <w:lang w:eastAsia="zh-CN"/>
        </w:rPr>
        <w:t>5</w:t>
      </w:r>
      <w:r>
        <w:rPr>
          <w:rFonts w:ascii="微软雅黑" w:eastAsia="微软雅黑" w:hAnsi="微软雅黑"/>
          <w:sz w:val="21"/>
          <w:lang w:eastAsia="zh-CN"/>
        </w:rPr>
        <w:t>家燃油箱生产基地，年产能</w:t>
      </w:r>
      <w:r>
        <w:rPr>
          <w:rFonts w:ascii="微软雅黑" w:eastAsia="微软雅黑" w:hAnsi="微软雅黑"/>
          <w:sz w:val="21"/>
          <w:lang w:eastAsia="zh-CN"/>
        </w:rPr>
        <w:t>50</w:t>
      </w:r>
      <w:r>
        <w:rPr>
          <w:rFonts w:ascii="微软雅黑" w:eastAsia="微软雅黑" w:hAnsi="微软雅黑"/>
          <w:sz w:val="21"/>
          <w:lang w:eastAsia="zh-CN"/>
        </w:rPr>
        <w:t>万套。当前叉车调度存在三大痛点：空跑严重（利用率仅</w:t>
      </w:r>
      <w:r>
        <w:rPr>
          <w:rFonts w:ascii="微软雅黑" w:eastAsia="微软雅黑" w:hAnsi="微软雅黑"/>
          <w:sz w:val="21"/>
          <w:lang w:eastAsia="zh-CN"/>
        </w:rPr>
        <w:t>45%</w:t>
      </w:r>
      <w:r>
        <w:rPr>
          <w:rFonts w:ascii="微软雅黑" w:eastAsia="微软雅黑" w:hAnsi="微软雅黑"/>
          <w:sz w:val="21"/>
          <w:lang w:eastAsia="zh-CN"/>
        </w:rPr>
        <w:t>）、货位状态不透明（找位平均</w:t>
      </w:r>
      <w:r>
        <w:rPr>
          <w:rFonts w:ascii="微软雅黑" w:eastAsia="微软雅黑" w:hAnsi="微软雅黑"/>
          <w:sz w:val="21"/>
          <w:lang w:eastAsia="zh-CN"/>
        </w:rPr>
        <w:t>8</w:t>
      </w:r>
      <w:r>
        <w:rPr>
          <w:rFonts w:ascii="微软雅黑" w:eastAsia="微软雅黑" w:hAnsi="微软雅黑"/>
          <w:sz w:val="21"/>
          <w:lang w:eastAsia="zh-CN"/>
        </w:rPr>
        <w:t>分钟）、生产节拍不匹配（年均停线</w:t>
      </w:r>
      <w:r>
        <w:rPr>
          <w:rFonts w:ascii="微软雅黑" w:eastAsia="微软雅黑" w:hAnsi="微软雅黑"/>
          <w:sz w:val="21"/>
          <w:lang w:eastAsia="zh-CN"/>
        </w:rPr>
        <w:t>125</w:t>
      </w:r>
      <w:r>
        <w:rPr>
          <w:rFonts w:ascii="微软雅黑" w:eastAsia="微软雅黑" w:hAnsi="微软雅黑"/>
          <w:sz w:val="21"/>
          <w:lang w:eastAsia="zh-CN"/>
        </w:rPr>
        <w:t>小时）。</w:t>
      </w:r>
    </w:p>
    <w:p w14:paraId="3BC00F97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本方案采用</w:t>
      </w:r>
      <w:r>
        <w:rPr>
          <w:rFonts w:ascii="微软雅黑" w:eastAsia="微软雅黑" w:hAnsi="微软雅黑"/>
          <w:sz w:val="21"/>
          <w:lang w:eastAsia="zh-CN"/>
        </w:rPr>
        <w:t>"</w:t>
      </w:r>
      <w:r>
        <w:rPr>
          <w:rFonts w:ascii="微软雅黑" w:eastAsia="微软雅黑" w:hAnsi="微软雅黑"/>
          <w:sz w:val="21"/>
          <w:lang w:eastAsia="zh-CN"/>
        </w:rPr>
        <w:t>室内定位技术</w:t>
      </w:r>
      <w:r>
        <w:rPr>
          <w:rFonts w:ascii="微软雅黑" w:eastAsia="微软雅黑" w:hAnsi="微软雅黑"/>
          <w:sz w:val="21"/>
          <w:lang w:eastAsia="zh-CN"/>
        </w:rPr>
        <w:t>+</w:t>
      </w:r>
      <w:r>
        <w:rPr>
          <w:rFonts w:ascii="微软雅黑" w:eastAsia="微软雅黑" w:hAnsi="微软雅黑"/>
          <w:sz w:val="21"/>
          <w:lang w:eastAsia="zh-CN"/>
        </w:rPr>
        <w:t>货位检测</w:t>
      </w:r>
      <w:r>
        <w:rPr>
          <w:rFonts w:ascii="微软雅黑" w:eastAsia="微软雅黑" w:hAnsi="微软雅黑"/>
          <w:sz w:val="21"/>
          <w:lang w:eastAsia="zh-CN"/>
        </w:rPr>
        <w:t>+</w:t>
      </w:r>
      <w:r>
        <w:rPr>
          <w:rFonts w:ascii="微软雅黑" w:eastAsia="微软雅黑" w:hAnsi="微软雅黑"/>
          <w:sz w:val="21"/>
          <w:lang w:eastAsia="zh-CN"/>
        </w:rPr>
        <w:t>智能调度算法</w:t>
      </w:r>
      <w:r>
        <w:rPr>
          <w:rFonts w:ascii="微软雅黑" w:eastAsia="微软雅黑" w:hAnsi="微软雅黑"/>
          <w:sz w:val="21"/>
          <w:lang w:eastAsia="zh-CN"/>
        </w:rPr>
        <w:t>"</w:t>
      </w:r>
      <w:r>
        <w:rPr>
          <w:rFonts w:ascii="微软雅黑" w:eastAsia="微软雅黑" w:hAnsi="微软雅黑"/>
          <w:sz w:val="21"/>
          <w:lang w:eastAsia="zh-CN"/>
        </w:rPr>
        <w:t>组合，构建感知</w:t>
      </w:r>
      <w:r>
        <w:rPr>
          <w:rFonts w:ascii="微软雅黑" w:eastAsia="微软雅黑" w:hAnsi="微软雅黑"/>
          <w:sz w:val="21"/>
          <w:lang w:eastAsia="zh-CN"/>
        </w:rPr>
        <w:t>-</w:t>
      </w:r>
      <w:r>
        <w:rPr>
          <w:rFonts w:ascii="微软雅黑" w:eastAsia="微软雅黑" w:hAnsi="微软雅黑"/>
          <w:sz w:val="21"/>
          <w:lang w:eastAsia="zh-CN"/>
        </w:rPr>
        <w:t>决策</w:t>
      </w:r>
      <w:r>
        <w:rPr>
          <w:rFonts w:ascii="微软雅黑" w:eastAsia="微软雅黑" w:hAnsi="微软雅黑"/>
          <w:sz w:val="21"/>
          <w:lang w:eastAsia="zh-CN"/>
        </w:rPr>
        <w:t>-</w:t>
      </w:r>
      <w:r>
        <w:rPr>
          <w:rFonts w:ascii="微软雅黑" w:eastAsia="微软雅黑" w:hAnsi="微软雅黑"/>
          <w:sz w:val="21"/>
          <w:lang w:eastAsia="zh-CN"/>
        </w:rPr>
        <w:t>执行闭环的主动调度系统，非传统定位</w:t>
      </w:r>
      <w:r>
        <w:rPr>
          <w:rFonts w:ascii="微软雅黑" w:eastAsia="微软雅黑" w:hAnsi="微软雅黑"/>
          <w:sz w:val="21"/>
          <w:lang w:eastAsia="zh-CN"/>
        </w:rPr>
        <w:t>+</w:t>
      </w:r>
      <w:r>
        <w:rPr>
          <w:rFonts w:ascii="微软雅黑" w:eastAsia="微软雅黑" w:hAnsi="微软雅黑"/>
          <w:sz w:val="21"/>
          <w:lang w:eastAsia="zh-CN"/>
        </w:rPr>
        <w:t>看位置的被动系统。</w:t>
      </w:r>
    </w:p>
    <w:p w14:paraId="5222DDCF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核心价值：提升叉车利用率至</w:t>
      </w:r>
      <w:r>
        <w:rPr>
          <w:rFonts w:ascii="微软雅黑" w:eastAsia="微软雅黑" w:hAnsi="微软雅黑"/>
          <w:sz w:val="21"/>
          <w:lang w:eastAsia="zh-CN"/>
        </w:rPr>
        <w:t>70%</w:t>
      </w:r>
      <w:r>
        <w:rPr>
          <w:rFonts w:ascii="微软雅黑" w:eastAsia="微软雅黑" w:hAnsi="微软雅黑"/>
          <w:sz w:val="21"/>
          <w:lang w:eastAsia="zh-CN"/>
        </w:rPr>
        <w:t>（</w:t>
      </w:r>
      <w:r>
        <w:rPr>
          <w:rFonts w:ascii="微软雅黑" w:eastAsia="微软雅黑" w:hAnsi="微软雅黑"/>
          <w:sz w:val="21"/>
          <w:lang w:eastAsia="zh-CN"/>
        </w:rPr>
        <w:t>+55%</w:t>
      </w:r>
      <w:r>
        <w:rPr>
          <w:rFonts w:ascii="微软雅黑" w:eastAsia="微软雅黑" w:hAnsi="微软雅黑"/>
          <w:sz w:val="21"/>
          <w:lang w:eastAsia="zh-CN"/>
        </w:rPr>
        <w:t>）、空跑率从</w:t>
      </w:r>
      <w:r>
        <w:rPr>
          <w:rFonts w:ascii="微软雅黑" w:eastAsia="微软雅黑" w:hAnsi="微软雅黑"/>
          <w:sz w:val="21"/>
          <w:lang w:eastAsia="zh-CN"/>
        </w:rPr>
        <w:t>35%</w:t>
      </w:r>
      <w:r>
        <w:rPr>
          <w:rFonts w:ascii="微软雅黑" w:eastAsia="微软雅黑" w:hAnsi="微软雅黑"/>
          <w:sz w:val="21"/>
          <w:lang w:eastAsia="zh-CN"/>
        </w:rPr>
        <w:t>降至</w:t>
      </w:r>
      <w:r>
        <w:rPr>
          <w:rFonts w:ascii="微软雅黑" w:eastAsia="微软雅黑" w:hAnsi="微软雅黑"/>
          <w:sz w:val="21"/>
          <w:lang w:eastAsia="zh-CN"/>
        </w:rPr>
        <w:t>15%</w:t>
      </w:r>
      <w:r>
        <w:rPr>
          <w:rFonts w:ascii="微软雅黑" w:eastAsia="微软雅黑" w:hAnsi="微软雅黑"/>
          <w:sz w:val="21"/>
          <w:lang w:eastAsia="zh-CN"/>
        </w:rPr>
        <w:t>（</w:t>
      </w:r>
      <w:r>
        <w:rPr>
          <w:rFonts w:ascii="微软雅黑" w:eastAsia="微软雅黑" w:hAnsi="微软雅黑"/>
          <w:sz w:val="21"/>
          <w:lang w:eastAsia="zh-CN"/>
        </w:rPr>
        <w:t>-57%</w:t>
      </w:r>
      <w:r>
        <w:rPr>
          <w:rFonts w:ascii="微软雅黑" w:eastAsia="微软雅黑" w:hAnsi="微软雅黑"/>
          <w:sz w:val="21"/>
          <w:lang w:eastAsia="zh-CN"/>
        </w:rPr>
        <w:t>）、找货位时间从</w:t>
      </w:r>
      <w:r>
        <w:rPr>
          <w:rFonts w:ascii="微软雅黑" w:eastAsia="微软雅黑" w:hAnsi="微软雅黑"/>
          <w:sz w:val="21"/>
          <w:lang w:eastAsia="zh-CN"/>
        </w:rPr>
        <w:t>8</w:t>
      </w:r>
      <w:r>
        <w:rPr>
          <w:rFonts w:ascii="微软雅黑" w:eastAsia="微软雅黑" w:hAnsi="微软雅黑"/>
          <w:sz w:val="21"/>
          <w:lang w:eastAsia="zh-CN"/>
        </w:rPr>
        <w:t>分钟降至</w:t>
      </w:r>
      <w:r>
        <w:rPr>
          <w:rFonts w:ascii="微软雅黑" w:eastAsia="微软雅黑" w:hAnsi="微软雅黑"/>
          <w:sz w:val="21"/>
          <w:lang w:eastAsia="zh-CN"/>
        </w:rPr>
        <w:t>2</w:t>
      </w:r>
      <w:r>
        <w:rPr>
          <w:rFonts w:ascii="微软雅黑" w:eastAsia="微软雅黑" w:hAnsi="微软雅黑"/>
          <w:sz w:val="21"/>
          <w:lang w:eastAsia="zh-CN"/>
        </w:rPr>
        <w:t>分钟（</w:t>
      </w:r>
      <w:r>
        <w:rPr>
          <w:rFonts w:ascii="微软雅黑" w:eastAsia="微软雅黑" w:hAnsi="微软雅黑"/>
          <w:sz w:val="21"/>
          <w:lang w:eastAsia="zh-CN"/>
        </w:rPr>
        <w:t>-75%</w:t>
      </w:r>
      <w:r>
        <w:rPr>
          <w:rFonts w:ascii="微软雅黑" w:eastAsia="微软雅黑" w:hAnsi="微软雅黑"/>
          <w:sz w:val="21"/>
          <w:lang w:eastAsia="zh-CN"/>
        </w:rPr>
        <w:t>）。</w:t>
      </w:r>
    </w:p>
    <w:p w14:paraId="1EA432C1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投资回报：总投资</w:t>
      </w:r>
      <w:r>
        <w:rPr>
          <w:rFonts w:ascii="微软雅黑" w:eastAsia="微软雅黑" w:hAnsi="微软雅黑"/>
          <w:sz w:val="21"/>
          <w:lang w:eastAsia="zh-CN"/>
        </w:rPr>
        <w:t>64.9</w:t>
      </w:r>
      <w:r>
        <w:rPr>
          <w:rFonts w:ascii="微软雅黑" w:eastAsia="微软雅黑" w:hAnsi="微软雅黑"/>
          <w:sz w:val="21"/>
          <w:lang w:eastAsia="zh-CN"/>
        </w:rPr>
        <w:t>万元，年收益</w:t>
      </w:r>
      <w:r>
        <w:rPr>
          <w:rFonts w:ascii="微软雅黑" w:eastAsia="微软雅黑" w:hAnsi="微软雅黑"/>
          <w:sz w:val="21"/>
          <w:lang w:eastAsia="zh-CN"/>
        </w:rPr>
        <w:t>229.3</w:t>
      </w:r>
      <w:r>
        <w:rPr>
          <w:rFonts w:ascii="微软雅黑" w:eastAsia="微软雅黑" w:hAnsi="微软雅黑"/>
          <w:sz w:val="21"/>
          <w:lang w:eastAsia="zh-CN"/>
        </w:rPr>
        <w:t>万元，</w:t>
      </w:r>
      <w:r>
        <w:rPr>
          <w:rFonts w:ascii="微软雅黑" w:eastAsia="微软雅黑" w:hAnsi="微软雅黑"/>
          <w:sz w:val="21"/>
          <w:lang w:eastAsia="zh-CN"/>
        </w:rPr>
        <w:t>回报期</w:t>
      </w:r>
      <w:r>
        <w:rPr>
          <w:rFonts w:ascii="微软雅黑" w:eastAsia="微软雅黑" w:hAnsi="微软雅黑"/>
          <w:sz w:val="21"/>
          <w:lang w:eastAsia="zh-CN"/>
        </w:rPr>
        <w:t>3.4</w:t>
      </w:r>
      <w:r>
        <w:rPr>
          <w:rFonts w:ascii="微软雅黑" w:eastAsia="微软雅黑" w:hAnsi="微软雅黑"/>
          <w:sz w:val="21"/>
          <w:lang w:eastAsia="zh-CN"/>
        </w:rPr>
        <w:t>个月，</w:t>
      </w:r>
      <w:r>
        <w:rPr>
          <w:rFonts w:ascii="微软雅黑" w:eastAsia="微软雅黑" w:hAnsi="微软雅黑"/>
          <w:sz w:val="21"/>
          <w:lang w:eastAsia="zh-CN"/>
        </w:rPr>
        <w:t>ROI 353%</w:t>
      </w:r>
      <w:r>
        <w:rPr>
          <w:rFonts w:ascii="微软雅黑" w:eastAsia="微软雅黑" w:hAnsi="微软雅黑"/>
          <w:sz w:val="21"/>
          <w:lang w:eastAsia="zh-CN"/>
        </w:rPr>
        <w:t>。分三阶段实施：一期（</w:t>
      </w:r>
      <w:r>
        <w:rPr>
          <w:rFonts w:ascii="微软雅黑" w:eastAsia="微软雅黑" w:hAnsi="微软雅黑"/>
          <w:sz w:val="21"/>
          <w:lang w:eastAsia="zh-CN"/>
        </w:rPr>
        <w:t>30</w:t>
      </w:r>
      <w:r>
        <w:rPr>
          <w:rFonts w:ascii="微软雅黑" w:eastAsia="微软雅黑" w:hAnsi="微软雅黑"/>
          <w:sz w:val="21"/>
          <w:lang w:eastAsia="zh-CN"/>
        </w:rPr>
        <w:t>万）验证效果，回报期</w:t>
      </w:r>
      <w:r>
        <w:rPr>
          <w:rFonts w:ascii="微软雅黑" w:eastAsia="微软雅黑" w:hAnsi="微软雅黑"/>
          <w:sz w:val="21"/>
          <w:lang w:eastAsia="zh-CN"/>
        </w:rPr>
        <w:t>1.5</w:t>
      </w:r>
      <w:r>
        <w:rPr>
          <w:rFonts w:ascii="微软雅黑" w:eastAsia="微软雅黑" w:hAnsi="微软雅黑"/>
          <w:sz w:val="21"/>
          <w:lang w:eastAsia="zh-CN"/>
        </w:rPr>
        <w:t>个月；二期</w:t>
      </w:r>
      <w:r>
        <w:rPr>
          <w:rFonts w:ascii="微软雅黑" w:eastAsia="微软雅黑" w:hAnsi="微软雅黑"/>
          <w:sz w:val="21"/>
          <w:lang w:eastAsia="zh-CN"/>
        </w:rPr>
        <w:t>+</w:t>
      </w:r>
      <w:r>
        <w:rPr>
          <w:rFonts w:ascii="微软雅黑" w:eastAsia="微软雅黑" w:hAnsi="微软雅黑"/>
          <w:sz w:val="21"/>
          <w:lang w:eastAsia="zh-CN"/>
        </w:rPr>
        <w:t>三期扩展功能，全面落地。</w:t>
      </w:r>
    </w:p>
    <w:p w14:paraId="1C3BE6D0" w14:textId="77777777" w:rsidR="002A043F" w:rsidRDefault="001F7C09">
      <w:pPr>
        <w:spacing w:before="200"/>
        <w:rPr>
          <w:lang w:eastAsia="zh-CN"/>
        </w:rPr>
      </w:pPr>
      <w:r>
        <w:rPr>
          <w:rFonts w:ascii="微软雅黑" w:eastAsia="微软雅黑" w:hAnsi="微软雅黑"/>
          <w:b/>
          <w:sz w:val="20"/>
          <w:lang w:eastAsia="zh-CN"/>
        </w:rPr>
        <w:t>【核心指标承诺】定位精度</w:t>
      </w:r>
      <w:r>
        <w:rPr>
          <w:rFonts w:ascii="微软雅黑" w:eastAsia="微软雅黑" w:hAnsi="微软雅黑"/>
          <w:b/>
          <w:sz w:val="20"/>
          <w:lang w:eastAsia="zh-CN"/>
        </w:rPr>
        <w:t>≤0.5</w:t>
      </w:r>
      <w:r>
        <w:rPr>
          <w:rFonts w:ascii="微软雅黑" w:eastAsia="微软雅黑" w:hAnsi="微软雅黑"/>
          <w:b/>
          <w:sz w:val="20"/>
          <w:lang w:eastAsia="zh-CN"/>
        </w:rPr>
        <w:t>米</w:t>
      </w:r>
      <w:r>
        <w:rPr>
          <w:rFonts w:ascii="微软雅黑" w:eastAsia="微软雅黑" w:hAnsi="微软雅黑"/>
          <w:b/>
          <w:sz w:val="20"/>
          <w:lang w:eastAsia="zh-CN"/>
        </w:rPr>
        <w:t xml:space="preserve"> | </w:t>
      </w:r>
      <w:r>
        <w:rPr>
          <w:rFonts w:ascii="微软雅黑" w:eastAsia="微软雅黑" w:hAnsi="微软雅黑"/>
          <w:b/>
          <w:sz w:val="20"/>
          <w:lang w:eastAsia="zh-CN"/>
        </w:rPr>
        <w:t>货位检测延迟</w:t>
      </w:r>
      <w:r>
        <w:rPr>
          <w:rFonts w:ascii="微软雅黑" w:eastAsia="微软雅黑" w:hAnsi="微软雅黑"/>
          <w:b/>
          <w:sz w:val="20"/>
          <w:lang w:eastAsia="zh-CN"/>
        </w:rPr>
        <w:t>&lt;5</w:t>
      </w:r>
      <w:r>
        <w:rPr>
          <w:rFonts w:ascii="微软雅黑" w:eastAsia="微软雅黑" w:hAnsi="微软雅黑"/>
          <w:b/>
          <w:sz w:val="20"/>
          <w:lang w:eastAsia="zh-CN"/>
        </w:rPr>
        <w:t>秒</w:t>
      </w:r>
      <w:r>
        <w:rPr>
          <w:rFonts w:ascii="微软雅黑" w:eastAsia="微软雅黑" w:hAnsi="微软雅黑"/>
          <w:b/>
          <w:sz w:val="20"/>
          <w:lang w:eastAsia="zh-CN"/>
        </w:rPr>
        <w:t xml:space="preserve"> | </w:t>
      </w:r>
      <w:r>
        <w:rPr>
          <w:rFonts w:ascii="微软雅黑" w:eastAsia="微软雅黑" w:hAnsi="微软雅黑"/>
          <w:b/>
          <w:sz w:val="20"/>
          <w:lang w:eastAsia="zh-CN"/>
        </w:rPr>
        <w:t>任务响应</w:t>
      </w:r>
      <w:r>
        <w:rPr>
          <w:rFonts w:ascii="微软雅黑" w:eastAsia="微软雅黑" w:hAnsi="微软雅黑"/>
          <w:b/>
          <w:sz w:val="20"/>
          <w:lang w:eastAsia="zh-CN"/>
        </w:rPr>
        <w:t>&lt;30</w:t>
      </w:r>
      <w:r>
        <w:rPr>
          <w:rFonts w:ascii="微软雅黑" w:eastAsia="微软雅黑" w:hAnsi="微软雅黑"/>
          <w:b/>
          <w:sz w:val="20"/>
          <w:lang w:eastAsia="zh-CN"/>
        </w:rPr>
        <w:t>秒</w:t>
      </w:r>
      <w:r>
        <w:rPr>
          <w:rFonts w:ascii="微软雅黑" w:eastAsia="微软雅黑" w:hAnsi="微软雅黑"/>
          <w:b/>
          <w:sz w:val="20"/>
          <w:lang w:eastAsia="zh-CN"/>
        </w:rPr>
        <w:t xml:space="preserve"> | </w:t>
      </w:r>
      <w:r>
        <w:rPr>
          <w:rFonts w:ascii="微软雅黑" w:eastAsia="微软雅黑" w:hAnsi="微软雅黑"/>
          <w:b/>
          <w:sz w:val="20"/>
          <w:lang w:eastAsia="zh-CN"/>
        </w:rPr>
        <w:t>系统可用性</w:t>
      </w:r>
      <w:r>
        <w:rPr>
          <w:rFonts w:ascii="微软雅黑" w:eastAsia="微软雅黑" w:hAnsi="微软雅黑"/>
          <w:b/>
          <w:sz w:val="20"/>
          <w:lang w:eastAsia="zh-CN"/>
        </w:rPr>
        <w:t>≥99.5%</w:t>
      </w:r>
    </w:p>
    <w:p w14:paraId="41128517" w14:textId="77777777" w:rsidR="002A043F" w:rsidRDefault="001F7C09">
      <w:pPr>
        <w:spacing w:before="360" w:after="24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32"/>
          <w:lang w:eastAsia="zh-CN"/>
        </w:rPr>
        <w:t>一、行业背景与客户概况</w:t>
      </w:r>
    </w:p>
    <w:p w14:paraId="7E88A0CA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1.1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行业现状与趋势</w:t>
      </w:r>
    </w:p>
    <w:p w14:paraId="5A8D52A1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汽车零部件行业正经历从</w:t>
      </w:r>
      <w:r>
        <w:rPr>
          <w:rFonts w:ascii="微软雅黑" w:eastAsia="微软雅黑" w:hAnsi="微软雅黑"/>
          <w:sz w:val="21"/>
          <w:lang w:eastAsia="zh-CN"/>
        </w:rPr>
        <w:t>"</w:t>
      </w:r>
      <w:r>
        <w:rPr>
          <w:rFonts w:ascii="微软雅黑" w:eastAsia="微软雅黑" w:hAnsi="微软雅黑"/>
          <w:sz w:val="21"/>
          <w:lang w:eastAsia="zh-CN"/>
        </w:rPr>
        <w:t>规模化生产</w:t>
      </w:r>
      <w:r>
        <w:rPr>
          <w:rFonts w:ascii="微软雅黑" w:eastAsia="微软雅黑" w:hAnsi="微软雅黑"/>
          <w:sz w:val="21"/>
          <w:lang w:eastAsia="zh-CN"/>
        </w:rPr>
        <w:t>"</w:t>
      </w:r>
      <w:r>
        <w:rPr>
          <w:rFonts w:ascii="微软雅黑" w:eastAsia="微软雅黑" w:hAnsi="微软雅黑"/>
          <w:sz w:val="21"/>
          <w:lang w:eastAsia="zh-CN"/>
        </w:rPr>
        <w:t>向</w:t>
      </w:r>
      <w:r>
        <w:rPr>
          <w:rFonts w:ascii="微软雅黑" w:eastAsia="微软雅黑" w:hAnsi="微软雅黑"/>
          <w:sz w:val="21"/>
          <w:lang w:eastAsia="zh-CN"/>
        </w:rPr>
        <w:t>"</w:t>
      </w:r>
      <w:r>
        <w:rPr>
          <w:rFonts w:ascii="微软雅黑" w:eastAsia="微软雅黑" w:hAnsi="微软雅黑"/>
          <w:sz w:val="21"/>
          <w:lang w:eastAsia="zh-CN"/>
        </w:rPr>
        <w:t>精益化</w:t>
      </w:r>
      <w:r>
        <w:rPr>
          <w:rFonts w:ascii="微软雅黑" w:eastAsia="微软雅黑" w:hAnsi="微软雅黑"/>
          <w:sz w:val="21"/>
          <w:lang w:eastAsia="zh-CN"/>
        </w:rPr>
        <w:t>+</w:t>
      </w:r>
      <w:r>
        <w:rPr>
          <w:rFonts w:ascii="微软雅黑" w:eastAsia="微软雅黑" w:hAnsi="微软雅黑"/>
          <w:sz w:val="21"/>
          <w:lang w:eastAsia="zh-CN"/>
        </w:rPr>
        <w:t>柔性化</w:t>
      </w:r>
      <w:r>
        <w:rPr>
          <w:rFonts w:ascii="微软雅黑" w:eastAsia="微软雅黑" w:hAnsi="微软雅黑"/>
          <w:sz w:val="21"/>
          <w:lang w:eastAsia="zh-CN"/>
        </w:rPr>
        <w:t>"</w:t>
      </w:r>
      <w:r>
        <w:rPr>
          <w:rFonts w:ascii="微软雅黑" w:eastAsia="微软雅黑" w:hAnsi="微软雅黑"/>
          <w:sz w:val="21"/>
          <w:lang w:eastAsia="zh-CN"/>
        </w:rPr>
        <w:t>转型。燃油箱作为核心安全件，生产过程对物料流转精度、节拍匹配、追溯能力要求极高。</w:t>
      </w:r>
    </w:p>
    <w:p w14:paraId="7AA7BE08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sz w:val="21"/>
        </w:rPr>
        <w:t>行业趋势：</w:t>
      </w:r>
    </w:p>
    <w:p w14:paraId="1032270E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政策驱动：</w:t>
      </w:r>
      <w:r>
        <w:rPr>
          <w:rFonts w:ascii="微软雅黑" w:eastAsia="微软雅黑" w:hAnsi="微软雅黑"/>
          <w:sz w:val="21"/>
          <w:lang w:eastAsia="zh-CN"/>
        </w:rPr>
        <w:t>IATF16949</w:t>
      </w:r>
      <w:r>
        <w:rPr>
          <w:rFonts w:ascii="微软雅黑" w:eastAsia="微软雅黑" w:hAnsi="微软雅黑"/>
          <w:sz w:val="21"/>
          <w:lang w:eastAsia="zh-CN"/>
        </w:rPr>
        <w:t>要求全流程追溯，无法追溯</w:t>
      </w:r>
      <w:r>
        <w:rPr>
          <w:rFonts w:ascii="微软雅黑" w:eastAsia="微软雅黑" w:hAnsi="微软雅黑"/>
          <w:sz w:val="21"/>
          <w:lang w:eastAsia="zh-CN"/>
        </w:rPr>
        <w:t>=</w:t>
      </w:r>
      <w:r>
        <w:rPr>
          <w:rFonts w:ascii="微软雅黑" w:eastAsia="微软雅黑" w:hAnsi="微软雅黑"/>
          <w:sz w:val="21"/>
          <w:lang w:eastAsia="zh-CN"/>
        </w:rPr>
        <w:t>无法交付</w:t>
      </w:r>
    </w:p>
    <w:p w14:paraId="6F10F829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竞争压力：头部企业叉车利用率已达</w:t>
      </w:r>
      <w:r>
        <w:rPr>
          <w:rFonts w:ascii="微软雅黑" w:eastAsia="微软雅黑" w:hAnsi="微软雅黑"/>
          <w:sz w:val="21"/>
          <w:lang w:eastAsia="zh-CN"/>
        </w:rPr>
        <w:t>65-70%</w:t>
      </w:r>
      <w:r>
        <w:rPr>
          <w:rFonts w:ascii="微软雅黑" w:eastAsia="微软雅黑" w:hAnsi="微软雅黑"/>
          <w:sz w:val="21"/>
          <w:lang w:eastAsia="zh-CN"/>
        </w:rPr>
        <w:t>，落后企业</w:t>
      </w:r>
      <w:r>
        <w:rPr>
          <w:rFonts w:ascii="微软雅黑" w:eastAsia="微软雅黑" w:hAnsi="微软雅黑"/>
          <w:sz w:val="21"/>
          <w:lang w:eastAsia="zh-CN"/>
        </w:rPr>
        <w:t>45%</w:t>
      </w:r>
      <w:r>
        <w:rPr>
          <w:rFonts w:ascii="微软雅黑" w:eastAsia="微软雅黑" w:hAnsi="微软雅黑"/>
          <w:sz w:val="21"/>
          <w:lang w:eastAsia="zh-CN"/>
        </w:rPr>
        <w:t>以下</w:t>
      </w:r>
    </w:p>
    <w:p w14:paraId="790D1FF2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成本压力：人工成本年均增长</w:t>
      </w:r>
      <w:r>
        <w:rPr>
          <w:rFonts w:ascii="微软雅黑" w:eastAsia="微软雅黑" w:hAnsi="微软雅黑"/>
          <w:sz w:val="21"/>
          <w:lang w:eastAsia="zh-CN"/>
        </w:rPr>
        <w:t>8-10%</w:t>
      </w:r>
      <w:r>
        <w:rPr>
          <w:rFonts w:ascii="微软雅黑" w:eastAsia="微软雅黑" w:hAnsi="微软雅黑"/>
          <w:sz w:val="21"/>
          <w:lang w:eastAsia="zh-CN"/>
        </w:rPr>
        <w:t>，叉车司机难招难留</w:t>
      </w:r>
    </w:p>
    <w:p w14:paraId="078F8C37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技术成熟：室内定位技术成本大幅下降，从</w:t>
      </w:r>
      <w:r>
        <w:rPr>
          <w:rFonts w:ascii="微软雅黑" w:eastAsia="微软雅黑" w:hAnsi="微软雅黑"/>
          <w:sz w:val="21"/>
          <w:lang w:eastAsia="zh-CN"/>
        </w:rPr>
        <w:t>"</w:t>
      </w:r>
      <w:r>
        <w:rPr>
          <w:rFonts w:ascii="微软雅黑" w:eastAsia="微软雅黑" w:hAnsi="微软雅黑"/>
          <w:sz w:val="21"/>
          <w:lang w:eastAsia="zh-CN"/>
        </w:rPr>
        <w:t>奢侈品</w:t>
      </w:r>
      <w:r>
        <w:rPr>
          <w:rFonts w:ascii="微软雅黑" w:eastAsia="微软雅黑" w:hAnsi="微软雅黑"/>
          <w:sz w:val="21"/>
          <w:lang w:eastAsia="zh-CN"/>
        </w:rPr>
        <w:t>"</w:t>
      </w:r>
      <w:r>
        <w:rPr>
          <w:rFonts w:ascii="微软雅黑" w:eastAsia="微软雅黑" w:hAnsi="微软雅黑"/>
          <w:sz w:val="21"/>
          <w:lang w:eastAsia="zh-CN"/>
        </w:rPr>
        <w:t>变</w:t>
      </w:r>
      <w:r>
        <w:rPr>
          <w:rFonts w:ascii="微软雅黑" w:eastAsia="微软雅黑" w:hAnsi="微软雅黑"/>
          <w:sz w:val="21"/>
          <w:lang w:eastAsia="zh-CN"/>
        </w:rPr>
        <w:t>"</w:t>
      </w:r>
      <w:r>
        <w:rPr>
          <w:rFonts w:ascii="微软雅黑" w:eastAsia="微软雅黑" w:hAnsi="微软雅黑"/>
          <w:sz w:val="21"/>
          <w:lang w:eastAsia="zh-CN"/>
        </w:rPr>
        <w:t>标配</w:t>
      </w:r>
      <w:r>
        <w:rPr>
          <w:rFonts w:ascii="微软雅黑" w:eastAsia="微软雅黑" w:hAnsi="微软雅黑"/>
          <w:sz w:val="21"/>
          <w:lang w:eastAsia="zh-CN"/>
        </w:rPr>
        <w:t>"</w:t>
      </w:r>
    </w:p>
    <w:p w14:paraId="2902D2DA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标杆案例：</w:t>
      </w:r>
      <w:r>
        <w:rPr>
          <w:rFonts w:ascii="微软雅黑" w:eastAsia="微软雅黑" w:hAnsi="微软雅黑"/>
          <w:sz w:val="21"/>
          <w:lang w:eastAsia="zh-CN"/>
        </w:rPr>
        <w:t>BMW</w:t>
      </w:r>
      <w:r>
        <w:rPr>
          <w:rFonts w:ascii="微软雅黑" w:eastAsia="微软雅黑" w:hAnsi="微软雅黑"/>
          <w:sz w:val="21"/>
          <w:lang w:eastAsia="zh-CN"/>
        </w:rPr>
        <w:t>采用</w:t>
      </w:r>
      <w:r>
        <w:rPr>
          <w:rFonts w:ascii="微软雅黑" w:eastAsia="微软雅黑" w:hAnsi="微软雅黑"/>
          <w:sz w:val="21"/>
          <w:lang w:eastAsia="zh-CN"/>
        </w:rPr>
        <w:t>KINEXON</w:t>
      </w:r>
      <w:r>
        <w:rPr>
          <w:rFonts w:ascii="微软雅黑" w:eastAsia="微软雅黑" w:hAnsi="微软雅黑"/>
          <w:sz w:val="21"/>
          <w:lang w:eastAsia="zh-CN"/>
        </w:rPr>
        <w:t>系统后，叉车利用率从</w:t>
      </w:r>
      <w:r>
        <w:rPr>
          <w:rFonts w:ascii="微软雅黑" w:eastAsia="微软雅黑" w:hAnsi="微软雅黑"/>
          <w:sz w:val="21"/>
          <w:lang w:eastAsia="zh-CN"/>
        </w:rPr>
        <w:t>50%</w:t>
      </w:r>
      <w:r>
        <w:rPr>
          <w:rFonts w:ascii="微软雅黑" w:eastAsia="微软雅黑" w:hAnsi="微软雅黑"/>
          <w:sz w:val="21"/>
          <w:lang w:eastAsia="zh-CN"/>
        </w:rPr>
        <w:t>提升至</w:t>
      </w:r>
      <w:r>
        <w:rPr>
          <w:rFonts w:ascii="微软雅黑" w:eastAsia="微软雅黑" w:hAnsi="微软雅黑"/>
          <w:sz w:val="21"/>
          <w:lang w:eastAsia="zh-CN"/>
        </w:rPr>
        <w:t>70%</w:t>
      </w:r>
      <w:r>
        <w:rPr>
          <w:rFonts w:ascii="微软雅黑" w:eastAsia="微软雅黑" w:hAnsi="微软雅黑"/>
          <w:sz w:val="21"/>
          <w:lang w:eastAsia="zh-CN"/>
        </w:rPr>
        <w:t>，空跑率下降</w:t>
      </w:r>
      <w:r>
        <w:rPr>
          <w:rFonts w:ascii="微软雅黑" w:eastAsia="微软雅黑" w:hAnsi="微软雅黑"/>
          <w:sz w:val="21"/>
          <w:lang w:eastAsia="zh-CN"/>
        </w:rPr>
        <w:t>20</w:t>
      </w:r>
      <w:r>
        <w:rPr>
          <w:rFonts w:ascii="微软雅黑" w:eastAsia="微软雅黑" w:hAnsi="微软雅黑"/>
          <w:sz w:val="21"/>
          <w:lang w:eastAsia="zh-CN"/>
        </w:rPr>
        <w:t>个百分点，年节省超</w:t>
      </w:r>
      <w:r>
        <w:rPr>
          <w:rFonts w:ascii="微软雅黑" w:eastAsia="微软雅黑" w:hAnsi="微软雅黑"/>
          <w:sz w:val="21"/>
          <w:lang w:eastAsia="zh-CN"/>
        </w:rPr>
        <w:t>7200</w:t>
      </w:r>
      <w:r>
        <w:rPr>
          <w:rFonts w:ascii="微软雅黑" w:eastAsia="微软雅黑" w:hAnsi="微软雅黑"/>
          <w:sz w:val="21"/>
          <w:lang w:eastAsia="zh-CN"/>
        </w:rPr>
        <w:t>万</w:t>
      </w:r>
      <w:r>
        <w:rPr>
          <w:rFonts w:ascii="微软雅黑" w:eastAsia="微软雅黑" w:hAnsi="微软雅黑"/>
          <w:sz w:val="21"/>
          <w:lang w:eastAsia="zh-CN"/>
        </w:rPr>
        <w:t>元。</w:t>
      </w:r>
    </w:p>
    <w:p w14:paraId="6C5FC9DD" w14:textId="77777777" w:rsidR="002A043F" w:rsidRDefault="001F7C09">
      <w:pPr>
        <w:spacing w:before="280" w:after="180"/>
      </w:pPr>
      <w:r>
        <w:rPr>
          <w:rFonts w:ascii="微软雅黑" w:eastAsia="微软雅黑" w:hAnsi="微软雅黑"/>
          <w:b/>
          <w:color w:val="003366"/>
          <w:sz w:val="26"/>
        </w:rPr>
        <w:t xml:space="preserve">1.2 </w:t>
      </w:r>
      <w:r>
        <w:rPr>
          <w:rFonts w:ascii="微软雅黑" w:eastAsia="微软雅黑" w:hAnsi="微软雅黑"/>
          <w:b/>
          <w:color w:val="003366"/>
          <w:sz w:val="26"/>
        </w:rPr>
        <w:t>客户概况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669"/>
      </w:tblGrid>
      <w:tr w:rsidR="002A043F" w14:paraId="7AA790A7" w14:textId="77777777">
        <w:tc>
          <w:tcPr>
            <w:tcW w:w="2268" w:type="dxa"/>
            <w:shd w:val="clear" w:color="auto" w:fill="003366"/>
          </w:tcPr>
          <w:p w14:paraId="31D006DE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企业名称</w:t>
            </w:r>
          </w:p>
        </w:tc>
        <w:tc>
          <w:tcPr>
            <w:tcW w:w="5669" w:type="dxa"/>
            <w:shd w:val="clear" w:color="auto" w:fill="003366"/>
          </w:tcPr>
          <w:p w14:paraId="14A43590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  <w:lang w:eastAsia="zh-CN"/>
              </w:rPr>
              <w:t>宁波彼欧英瑞杰汽车系统有限公司</w:t>
            </w:r>
          </w:p>
        </w:tc>
      </w:tr>
      <w:tr w:rsidR="002A043F" w14:paraId="2F1E7CB5" w14:textId="77777777">
        <w:tc>
          <w:tcPr>
            <w:tcW w:w="2268" w:type="dxa"/>
          </w:tcPr>
          <w:p w14:paraId="0965517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所属行业</w:t>
            </w:r>
          </w:p>
        </w:tc>
        <w:tc>
          <w:tcPr>
            <w:tcW w:w="5669" w:type="dxa"/>
          </w:tcPr>
          <w:p w14:paraId="0EF38413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汽车零部件（燃油箱系统）</w:t>
            </w:r>
          </w:p>
        </w:tc>
      </w:tr>
      <w:tr w:rsidR="002A043F" w14:paraId="50692B8F" w14:textId="77777777">
        <w:tc>
          <w:tcPr>
            <w:tcW w:w="2268" w:type="dxa"/>
          </w:tcPr>
          <w:p w14:paraId="3FA3013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业务规模</w:t>
            </w:r>
          </w:p>
        </w:tc>
        <w:tc>
          <w:tcPr>
            <w:tcW w:w="5669" w:type="dxa"/>
          </w:tcPr>
          <w:p w14:paraId="6B73B164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年产能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50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万套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 xml:space="preserve"> / 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员工约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121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人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 xml:space="preserve"> / 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厂房约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5000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㎡</w:t>
            </w:r>
          </w:p>
        </w:tc>
      </w:tr>
      <w:tr w:rsidR="002A043F" w14:paraId="6BCF0430" w14:textId="77777777">
        <w:tc>
          <w:tcPr>
            <w:tcW w:w="2268" w:type="dxa"/>
          </w:tcPr>
          <w:p w14:paraId="6DB8EBE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母公司</w:t>
            </w:r>
          </w:p>
        </w:tc>
        <w:tc>
          <w:tcPr>
            <w:tcW w:w="5669" w:type="dxa"/>
          </w:tcPr>
          <w:p w14:paraId="6A3E1C4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OPmobility</w:t>
            </w:r>
            <w:r>
              <w:rPr>
                <w:rFonts w:ascii="微软雅黑" w:eastAsia="微软雅黑" w:hAnsi="微软雅黑"/>
                <w:sz w:val="20"/>
              </w:rPr>
              <w:t>（原</w:t>
            </w:r>
            <w:r>
              <w:rPr>
                <w:rFonts w:ascii="微软雅黑" w:eastAsia="微软雅黑" w:hAnsi="微软雅黑"/>
                <w:sz w:val="20"/>
              </w:rPr>
              <w:t>Plastic Omnium</w:t>
            </w:r>
            <w:r>
              <w:rPr>
                <w:rFonts w:ascii="微软雅黑" w:eastAsia="微软雅黑" w:hAnsi="微软雅黑"/>
                <w:sz w:val="20"/>
              </w:rPr>
              <w:t>），</w:t>
            </w:r>
            <w:r>
              <w:rPr>
                <w:rFonts w:ascii="微软雅黑" w:eastAsia="微软雅黑" w:hAnsi="微软雅黑"/>
                <w:sz w:val="20"/>
              </w:rPr>
              <w:t>2024</w:t>
            </w:r>
            <w:r>
              <w:rPr>
                <w:rFonts w:ascii="微软雅黑" w:eastAsia="微软雅黑" w:hAnsi="微软雅黑"/>
                <w:sz w:val="20"/>
              </w:rPr>
              <w:t>年营收</w:t>
            </w:r>
            <w:r>
              <w:rPr>
                <w:rFonts w:ascii="微软雅黑" w:eastAsia="微软雅黑" w:hAnsi="微软雅黑"/>
                <w:sz w:val="20"/>
              </w:rPr>
              <w:t>116</w:t>
            </w:r>
            <w:r>
              <w:rPr>
                <w:rFonts w:ascii="微软雅黑" w:eastAsia="微软雅黑" w:hAnsi="微软雅黑"/>
                <w:sz w:val="20"/>
              </w:rPr>
              <w:t>亿欧元，全球</w:t>
            </w:r>
            <w:r>
              <w:rPr>
                <w:rFonts w:ascii="微软雅黑" w:eastAsia="微软雅黑" w:hAnsi="微软雅黑"/>
                <w:sz w:val="20"/>
              </w:rPr>
              <w:t>150</w:t>
            </w:r>
            <w:r>
              <w:rPr>
                <w:rFonts w:ascii="微软雅黑" w:eastAsia="微软雅黑" w:hAnsi="微软雅黑"/>
                <w:sz w:val="20"/>
              </w:rPr>
              <w:t>座工厂</w:t>
            </w:r>
          </w:p>
        </w:tc>
      </w:tr>
      <w:tr w:rsidR="002A043F" w14:paraId="241A1BE0" w14:textId="77777777">
        <w:tc>
          <w:tcPr>
            <w:tcW w:w="2268" w:type="dxa"/>
          </w:tcPr>
          <w:p w14:paraId="7FE09B1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核心痛点</w:t>
            </w:r>
          </w:p>
        </w:tc>
        <w:tc>
          <w:tcPr>
            <w:tcW w:w="5669" w:type="dxa"/>
          </w:tcPr>
          <w:p w14:paraId="66AA08A2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叉车利用率低（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45%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）、货位状态不透明、生产节拍不匹配</w:t>
            </w:r>
          </w:p>
        </w:tc>
      </w:tr>
      <w:tr w:rsidR="002A043F" w14:paraId="23ACE2F8" w14:textId="77777777">
        <w:tc>
          <w:tcPr>
            <w:tcW w:w="2268" w:type="dxa"/>
          </w:tcPr>
          <w:p w14:paraId="18AC1ED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对接部门</w:t>
            </w:r>
          </w:p>
        </w:tc>
        <w:tc>
          <w:tcPr>
            <w:tcW w:w="5669" w:type="dxa"/>
          </w:tcPr>
          <w:p w14:paraId="1E28F0DC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生产部、物流部、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IT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部</w:t>
            </w:r>
          </w:p>
        </w:tc>
      </w:tr>
    </w:tbl>
    <w:p w14:paraId="3A8BFCAA" w14:textId="77777777" w:rsidR="002A043F" w:rsidRDefault="002A043F">
      <w:pPr>
        <w:rPr>
          <w:lang w:eastAsia="zh-CN"/>
        </w:rPr>
      </w:pPr>
    </w:p>
    <w:p w14:paraId="2768E4EB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工厂布局：吹塑区（</w:t>
      </w:r>
      <w:r>
        <w:rPr>
          <w:rFonts w:ascii="微软雅黑" w:eastAsia="微软雅黑" w:hAnsi="微软雅黑"/>
          <w:sz w:val="21"/>
          <w:lang w:eastAsia="zh-CN"/>
        </w:rPr>
        <w:t>4</w:t>
      </w:r>
      <w:r>
        <w:rPr>
          <w:rFonts w:ascii="微软雅黑" w:eastAsia="微软雅黑" w:hAnsi="微软雅黑"/>
          <w:sz w:val="21"/>
          <w:lang w:eastAsia="zh-CN"/>
        </w:rPr>
        <w:t>台吹塑机）</w:t>
      </w:r>
      <w:r>
        <w:rPr>
          <w:rFonts w:ascii="微软雅黑" w:eastAsia="微软雅黑" w:hAnsi="微软雅黑"/>
          <w:sz w:val="21"/>
          <w:lang w:eastAsia="zh-CN"/>
        </w:rPr>
        <w:t xml:space="preserve">→ </w:t>
      </w:r>
      <w:r>
        <w:rPr>
          <w:rFonts w:ascii="微软雅黑" w:eastAsia="微软雅黑" w:hAnsi="微软雅黑"/>
          <w:sz w:val="21"/>
          <w:lang w:eastAsia="zh-CN"/>
        </w:rPr>
        <w:t>冷却区</w:t>
      </w:r>
      <w:r>
        <w:rPr>
          <w:rFonts w:ascii="微软雅黑" w:eastAsia="微软雅黑" w:hAnsi="微软雅黑"/>
          <w:sz w:val="21"/>
          <w:lang w:eastAsia="zh-CN"/>
        </w:rPr>
        <w:t xml:space="preserve"> → </w:t>
      </w:r>
      <w:r>
        <w:rPr>
          <w:rFonts w:ascii="微软雅黑" w:eastAsia="微软雅黑" w:hAnsi="微软雅黑"/>
          <w:sz w:val="21"/>
          <w:lang w:eastAsia="zh-CN"/>
        </w:rPr>
        <w:t>修边区</w:t>
      </w:r>
      <w:r>
        <w:rPr>
          <w:rFonts w:ascii="微软雅黑" w:eastAsia="微软雅黑" w:hAnsi="微软雅黑"/>
          <w:sz w:val="21"/>
          <w:lang w:eastAsia="zh-CN"/>
        </w:rPr>
        <w:t xml:space="preserve"> → </w:t>
      </w:r>
      <w:r>
        <w:rPr>
          <w:rFonts w:ascii="微软雅黑" w:eastAsia="微软雅黑" w:hAnsi="微软雅黑"/>
          <w:sz w:val="21"/>
          <w:lang w:eastAsia="zh-CN"/>
        </w:rPr>
        <w:t>装配线</w:t>
      </w:r>
      <w:r>
        <w:rPr>
          <w:rFonts w:ascii="微软雅黑" w:eastAsia="微软雅黑" w:hAnsi="微软雅黑"/>
          <w:sz w:val="21"/>
          <w:lang w:eastAsia="zh-CN"/>
        </w:rPr>
        <w:t xml:space="preserve"> → </w:t>
      </w:r>
      <w:r>
        <w:rPr>
          <w:rFonts w:ascii="微软雅黑" w:eastAsia="微软雅黑" w:hAnsi="微软雅黑"/>
          <w:sz w:val="21"/>
          <w:lang w:eastAsia="zh-CN"/>
        </w:rPr>
        <w:t>测试区</w:t>
      </w:r>
      <w:r>
        <w:rPr>
          <w:rFonts w:ascii="微软雅黑" w:eastAsia="微软雅黑" w:hAnsi="微软雅黑"/>
          <w:sz w:val="21"/>
          <w:lang w:eastAsia="zh-CN"/>
        </w:rPr>
        <w:t xml:space="preserve"> → </w:t>
      </w:r>
      <w:r>
        <w:rPr>
          <w:rFonts w:ascii="微软雅黑" w:eastAsia="微软雅黑" w:hAnsi="微软雅黑"/>
          <w:sz w:val="21"/>
          <w:lang w:eastAsia="zh-CN"/>
        </w:rPr>
        <w:t>成品仓库。物流动线复杂，叉车往返频繁，人车混行。</w:t>
      </w:r>
    </w:p>
    <w:p w14:paraId="7E22D911" w14:textId="77777777" w:rsidR="002A043F" w:rsidRDefault="001F7C09">
      <w:pPr>
        <w:spacing w:before="360" w:after="24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32"/>
          <w:lang w:eastAsia="zh-CN"/>
        </w:rPr>
        <w:t>二、客户需求分析</w:t>
      </w:r>
    </w:p>
    <w:p w14:paraId="19EE6F3E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2.1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业务场景描述</w:t>
      </w:r>
    </w:p>
    <w:p w14:paraId="6B2E5FFC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燃油箱生产涉及多个环节，叉车在每个环节承担不同的搬运任务：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1984"/>
        <w:gridCol w:w="2835"/>
        <w:gridCol w:w="1417"/>
      </w:tblGrid>
      <w:tr w:rsidR="002A043F" w14:paraId="2D7C41BE" w14:textId="77777777">
        <w:tc>
          <w:tcPr>
            <w:tcW w:w="1701" w:type="dxa"/>
            <w:shd w:val="clear" w:color="auto" w:fill="003366"/>
          </w:tcPr>
          <w:p w14:paraId="6D2524CE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工序环节</w:t>
            </w:r>
          </w:p>
        </w:tc>
        <w:tc>
          <w:tcPr>
            <w:tcW w:w="1984" w:type="dxa"/>
            <w:shd w:val="clear" w:color="auto" w:fill="003366"/>
          </w:tcPr>
          <w:p w14:paraId="4501E028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搬运对象</w:t>
            </w:r>
          </w:p>
        </w:tc>
        <w:tc>
          <w:tcPr>
            <w:tcW w:w="2835" w:type="dxa"/>
            <w:shd w:val="clear" w:color="auto" w:fill="003366"/>
          </w:tcPr>
          <w:p w14:paraId="740138F8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当前痛点</w:t>
            </w:r>
          </w:p>
        </w:tc>
        <w:tc>
          <w:tcPr>
            <w:tcW w:w="1417" w:type="dxa"/>
            <w:shd w:val="clear" w:color="auto" w:fill="003366"/>
          </w:tcPr>
          <w:p w14:paraId="6DF36526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叉车类型</w:t>
            </w:r>
          </w:p>
        </w:tc>
      </w:tr>
      <w:tr w:rsidR="002A043F" w14:paraId="14D9E2C5" w14:textId="77777777">
        <w:tc>
          <w:tcPr>
            <w:tcW w:w="1701" w:type="dxa"/>
          </w:tcPr>
          <w:p w14:paraId="12F2CEE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原材料</w:t>
            </w:r>
            <w:r>
              <w:rPr>
                <w:rFonts w:ascii="微软雅黑" w:eastAsia="微软雅黑" w:hAnsi="微软雅黑"/>
                <w:sz w:val="20"/>
              </w:rPr>
              <w:t>→</w:t>
            </w:r>
            <w:r>
              <w:rPr>
                <w:rFonts w:ascii="微软雅黑" w:eastAsia="微软雅黑" w:hAnsi="微软雅黑"/>
                <w:sz w:val="20"/>
              </w:rPr>
              <w:t>挤出</w:t>
            </w:r>
          </w:p>
        </w:tc>
        <w:tc>
          <w:tcPr>
            <w:tcW w:w="1984" w:type="dxa"/>
          </w:tcPr>
          <w:p w14:paraId="07F7FBD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HDPE</w:t>
            </w:r>
            <w:r>
              <w:rPr>
                <w:rFonts w:ascii="微软雅黑" w:eastAsia="微软雅黑" w:hAnsi="微软雅黑"/>
                <w:sz w:val="20"/>
              </w:rPr>
              <w:t>粒子吨袋</w:t>
            </w:r>
          </w:p>
        </w:tc>
        <w:tc>
          <w:tcPr>
            <w:tcW w:w="2835" w:type="dxa"/>
          </w:tcPr>
          <w:p w14:paraId="4F860A8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供料不及时导致停机</w:t>
            </w:r>
          </w:p>
        </w:tc>
        <w:tc>
          <w:tcPr>
            <w:tcW w:w="1417" w:type="dxa"/>
          </w:tcPr>
          <w:p w14:paraId="644DB9B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平衡重叉车</w:t>
            </w:r>
          </w:p>
        </w:tc>
      </w:tr>
      <w:tr w:rsidR="002A043F" w14:paraId="74A03A67" w14:textId="77777777">
        <w:tc>
          <w:tcPr>
            <w:tcW w:w="1701" w:type="dxa"/>
          </w:tcPr>
          <w:p w14:paraId="05DD51C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吹塑</w:t>
            </w:r>
            <w:r>
              <w:rPr>
                <w:rFonts w:ascii="微软雅黑" w:eastAsia="微软雅黑" w:hAnsi="微软雅黑"/>
                <w:sz w:val="20"/>
              </w:rPr>
              <w:t>→</w:t>
            </w:r>
            <w:r>
              <w:rPr>
                <w:rFonts w:ascii="微软雅黑" w:eastAsia="微软雅黑" w:hAnsi="微软雅黑"/>
                <w:sz w:val="20"/>
              </w:rPr>
              <w:t>冷却</w:t>
            </w:r>
          </w:p>
        </w:tc>
        <w:tc>
          <w:tcPr>
            <w:tcW w:w="1984" w:type="dxa"/>
          </w:tcPr>
          <w:p w14:paraId="1696C0D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热坯油箱</w:t>
            </w:r>
          </w:p>
        </w:tc>
        <w:tc>
          <w:tcPr>
            <w:tcW w:w="2835" w:type="dxa"/>
          </w:tcPr>
          <w:p w14:paraId="3071D75F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热坯易变形，需快速转运</w:t>
            </w:r>
          </w:p>
        </w:tc>
        <w:tc>
          <w:tcPr>
            <w:tcW w:w="1417" w:type="dxa"/>
          </w:tcPr>
          <w:p w14:paraId="1A601F5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抱夹叉车</w:t>
            </w:r>
          </w:p>
        </w:tc>
      </w:tr>
      <w:tr w:rsidR="002A043F" w14:paraId="62EB253E" w14:textId="77777777">
        <w:tc>
          <w:tcPr>
            <w:tcW w:w="1701" w:type="dxa"/>
          </w:tcPr>
          <w:p w14:paraId="41ED78C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冷却</w:t>
            </w:r>
            <w:r>
              <w:rPr>
                <w:rFonts w:ascii="微软雅黑" w:eastAsia="微软雅黑" w:hAnsi="微软雅黑"/>
                <w:sz w:val="20"/>
              </w:rPr>
              <w:t>→</w:t>
            </w:r>
            <w:r>
              <w:rPr>
                <w:rFonts w:ascii="微软雅黑" w:eastAsia="微软雅黑" w:hAnsi="微软雅黑"/>
                <w:sz w:val="20"/>
              </w:rPr>
              <w:t>修边</w:t>
            </w:r>
          </w:p>
        </w:tc>
        <w:tc>
          <w:tcPr>
            <w:tcW w:w="1984" w:type="dxa"/>
          </w:tcPr>
          <w:p w14:paraId="4E3F51C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冷却油箱</w:t>
            </w:r>
          </w:p>
        </w:tc>
        <w:tc>
          <w:tcPr>
            <w:tcW w:w="2835" w:type="dxa"/>
          </w:tcPr>
          <w:p w14:paraId="6E30C67C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缓存区管理混乱，找货位靠经验</w:t>
            </w:r>
          </w:p>
        </w:tc>
        <w:tc>
          <w:tcPr>
            <w:tcW w:w="1417" w:type="dxa"/>
          </w:tcPr>
          <w:p w14:paraId="603B6DA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平衡重叉车</w:t>
            </w:r>
          </w:p>
        </w:tc>
      </w:tr>
      <w:tr w:rsidR="002A043F" w14:paraId="5BDB59CF" w14:textId="77777777">
        <w:tc>
          <w:tcPr>
            <w:tcW w:w="1701" w:type="dxa"/>
          </w:tcPr>
          <w:p w14:paraId="7200997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修边</w:t>
            </w:r>
            <w:r>
              <w:rPr>
                <w:rFonts w:ascii="微软雅黑" w:eastAsia="微软雅黑" w:hAnsi="微软雅黑"/>
                <w:sz w:val="20"/>
              </w:rPr>
              <w:t>→</w:t>
            </w:r>
            <w:r>
              <w:rPr>
                <w:rFonts w:ascii="微软雅黑" w:eastAsia="微软雅黑" w:hAnsi="微软雅黑"/>
                <w:sz w:val="20"/>
              </w:rPr>
              <w:t>装配</w:t>
            </w:r>
          </w:p>
        </w:tc>
        <w:tc>
          <w:tcPr>
            <w:tcW w:w="1984" w:type="dxa"/>
          </w:tcPr>
          <w:p w14:paraId="1C0CFB5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半成品油箱</w:t>
            </w:r>
          </w:p>
        </w:tc>
        <w:tc>
          <w:tcPr>
            <w:tcW w:w="2835" w:type="dxa"/>
          </w:tcPr>
          <w:p w14:paraId="39133BF5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装配线缺料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积压，节拍不匹配</w:t>
            </w:r>
          </w:p>
        </w:tc>
        <w:tc>
          <w:tcPr>
            <w:tcW w:w="1417" w:type="dxa"/>
          </w:tcPr>
          <w:p w14:paraId="31EFE97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抱夹叉车</w:t>
            </w:r>
          </w:p>
        </w:tc>
      </w:tr>
      <w:tr w:rsidR="002A043F" w14:paraId="561E1628" w14:textId="77777777">
        <w:tc>
          <w:tcPr>
            <w:tcW w:w="1701" w:type="dxa"/>
          </w:tcPr>
          <w:p w14:paraId="0911382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测试</w:t>
            </w:r>
            <w:r>
              <w:rPr>
                <w:rFonts w:ascii="微软雅黑" w:eastAsia="微软雅黑" w:hAnsi="微软雅黑"/>
                <w:sz w:val="20"/>
              </w:rPr>
              <w:t>→</w:t>
            </w:r>
            <w:r>
              <w:rPr>
                <w:rFonts w:ascii="微软雅黑" w:eastAsia="微软雅黑" w:hAnsi="微软雅黑"/>
                <w:sz w:val="20"/>
              </w:rPr>
              <w:t>成品库</w:t>
            </w:r>
          </w:p>
        </w:tc>
        <w:tc>
          <w:tcPr>
            <w:tcW w:w="1984" w:type="dxa"/>
          </w:tcPr>
          <w:p w14:paraId="74A44E3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合格成品</w:t>
            </w:r>
          </w:p>
        </w:tc>
        <w:tc>
          <w:tcPr>
            <w:tcW w:w="2835" w:type="dxa"/>
          </w:tcPr>
          <w:p w14:paraId="5E588AB6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库位分配不合理，找货困难</w:t>
            </w:r>
          </w:p>
        </w:tc>
        <w:tc>
          <w:tcPr>
            <w:tcW w:w="1417" w:type="dxa"/>
          </w:tcPr>
          <w:p w14:paraId="05CE4AF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前移式叉车</w:t>
            </w:r>
          </w:p>
        </w:tc>
      </w:tr>
    </w:tbl>
    <w:p w14:paraId="5B44DA1E" w14:textId="77777777" w:rsidR="002A043F" w:rsidRDefault="002A043F"/>
    <w:p w14:paraId="7B7085B7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高频场景：热坯转运（</w:t>
      </w:r>
      <w:r>
        <w:rPr>
          <w:rFonts w:ascii="微软雅黑" w:eastAsia="微软雅黑" w:hAnsi="微软雅黑"/>
          <w:sz w:val="21"/>
          <w:lang w:eastAsia="zh-CN"/>
        </w:rPr>
        <w:t>4</w:t>
      </w:r>
      <w:r>
        <w:rPr>
          <w:rFonts w:ascii="微软雅黑" w:eastAsia="微软雅黑" w:hAnsi="微软雅黑"/>
          <w:sz w:val="21"/>
          <w:lang w:eastAsia="zh-CN"/>
        </w:rPr>
        <w:t>台吹塑机</w:t>
      </w:r>
      <w:r>
        <w:rPr>
          <w:rFonts w:ascii="微软雅黑" w:eastAsia="微软雅黑" w:hAnsi="微软雅黑"/>
          <w:sz w:val="21"/>
          <w:lang w:eastAsia="zh-CN"/>
        </w:rPr>
        <w:t>×</w:t>
      </w:r>
      <w:r>
        <w:rPr>
          <w:rFonts w:ascii="微软雅黑" w:eastAsia="微软雅黑" w:hAnsi="微软雅黑"/>
          <w:sz w:val="21"/>
          <w:lang w:eastAsia="zh-CN"/>
        </w:rPr>
        <w:t>班次）、冷却转运（</w:t>
      </w:r>
      <w:r>
        <w:rPr>
          <w:rFonts w:ascii="微软雅黑" w:eastAsia="微软雅黑" w:hAnsi="微软雅黑"/>
          <w:sz w:val="21"/>
          <w:lang w:eastAsia="zh-CN"/>
        </w:rPr>
        <w:t>50</w:t>
      </w:r>
      <w:r>
        <w:rPr>
          <w:rFonts w:ascii="微软雅黑" w:eastAsia="微软雅黑" w:hAnsi="微软雅黑"/>
          <w:sz w:val="21"/>
          <w:lang w:eastAsia="zh-CN"/>
        </w:rPr>
        <w:t>件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班）、修边转运（</w:t>
      </w:r>
      <w:r>
        <w:rPr>
          <w:rFonts w:ascii="微软雅黑" w:eastAsia="微软雅黑" w:hAnsi="微软雅黑"/>
          <w:sz w:val="21"/>
          <w:lang w:eastAsia="zh-CN"/>
        </w:rPr>
        <w:t>50</w:t>
      </w:r>
      <w:r>
        <w:rPr>
          <w:rFonts w:ascii="微软雅黑" w:eastAsia="微软雅黑" w:hAnsi="微软雅黑"/>
          <w:sz w:val="21"/>
          <w:lang w:eastAsia="zh-CN"/>
        </w:rPr>
        <w:t>件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班）、装配供料（</w:t>
      </w:r>
      <w:r>
        <w:rPr>
          <w:rFonts w:ascii="微软雅黑" w:eastAsia="微软雅黑" w:hAnsi="微软雅黑"/>
          <w:sz w:val="21"/>
          <w:lang w:eastAsia="zh-CN"/>
        </w:rPr>
        <w:t>JIT</w:t>
      </w:r>
      <w:r>
        <w:rPr>
          <w:rFonts w:ascii="微软雅黑" w:eastAsia="微软雅黑" w:hAnsi="微软雅黑"/>
          <w:sz w:val="21"/>
          <w:lang w:eastAsia="zh-CN"/>
        </w:rPr>
        <w:t>要求）、成品出库（日均</w:t>
      </w:r>
      <w:r>
        <w:rPr>
          <w:rFonts w:ascii="微软雅黑" w:eastAsia="微软雅黑" w:hAnsi="微软雅黑"/>
          <w:sz w:val="21"/>
          <w:lang w:eastAsia="zh-CN"/>
        </w:rPr>
        <w:t>150</w:t>
      </w:r>
      <w:r>
        <w:rPr>
          <w:rFonts w:ascii="微软雅黑" w:eastAsia="微软雅黑" w:hAnsi="微软雅黑"/>
          <w:sz w:val="21"/>
          <w:lang w:eastAsia="zh-CN"/>
        </w:rPr>
        <w:t>次搬运）。</w:t>
      </w:r>
    </w:p>
    <w:p w14:paraId="26C6AF00" w14:textId="77777777" w:rsidR="002A043F" w:rsidRDefault="001F7C09">
      <w:pPr>
        <w:spacing w:before="280" w:after="180"/>
      </w:pPr>
      <w:r>
        <w:rPr>
          <w:rFonts w:ascii="微软雅黑" w:eastAsia="微软雅黑" w:hAnsi="微软雅黑"/>
          <w:b/>
          <w:color w:val="003366"/>
          <w:sz w:val="26"/>
        </w:rPr>
        <w:t xml:space="preserve">2.2 </w:t>
      </w:r>
      <w:r>
        <w:rPr>
          <w:rFonts w:ascii="微软雅黑" w:eastAsia="微软雅黑" w:hAnsi="微软雅黑"/>
          <w:b/>
          <w:color w:val="003366"/>
          <w:sz w:val="26"/>
        </w:rPr>
        <w:t>用户角色分析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1701"/>
        <w:gridCol w:w="2835"/>
        <w:gridCol w:w="1134"/>
      </w:tblGrid>
      <w:tr w:rsidR="002A043F" w14:paraId="2AEDB1B9" w14:textId="77777777">
        <w:tc>
          <w:tcPr>
            <w:tcW w:w="1417" w:type="dxa"/>
            <w:shd w:val="clear" w:color="auto" w:fill="003366"/>
          </w:tcPr>
          <w:p w14:paraId="2F344DAC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1701" w:type="dxa"/>
            <w:shd w:val="clear" w:color="auto" w:fill="003366"/>
          </w:tcPr>
          <w:p w14:paraId="04947B95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w="2835" w:type="dxa"/>
            <w:shd w:val="clear" w:color="auto" w:fill="003366"/>
          </w:tcPr>
          <w:p w14:paraId="4F55AA2A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核心诉求</w:t>
            </w:r>
          </w:p>
        </w:tc>
        <w:tc>
          <w:tcPr>
            <w:tcW w:w="1134" w:type="dxa"/>
            <w:shd w:val="clear" w:color="auto" w:fill="003366"/>
          </w:tcPr>
          <w:p w14:paraId="246DFF73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使用频率</w:t>
            </w:r>
          </w:p>
        </w:tc>
      </w:tr>
      <w:tr w:rsidR="002A043F" w14:paraId="31EE45C7" w14:textId="77777777">
        <w:tc>
          <w:tcPr>
            <w:tcW w:w="1417" w:type="dxa"/>
          </w:tcPr>
          <w:p w14:paraId="7BC7E2F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叉车司机</w:t>
            </w:r>
          </w:p>
        </w:tc>
        <w:tc>
          <w:tcPr>
            <w:tcW w:w="1701" w:type="dxa"/>
          </w:tcPr>
          <w:p w14:paraId="3E5B18F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执行搬运任务</w:t>
            </w:r>
          </w:p>
        </w:tc>
        <w:tc>
          <w:tcPr>
            <w:tcW w:w="2835" w:type="dxa"/>
          </w:tcPr>
          <w:p w14:paraId="47DA741B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任务明确、导航准确、操作简单</w:t>
            </w:r>
          </w:p>
        </w:tc>
        <w:tc>
          <w:tcPr>
            <w:tcW w:w="1134" w:type="dxa"/>
          </w:tcPr>
          <w:p w14:paraId="22A5139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每时每刻</w:t>
            </w:r>
          </w:p>
        </w:tc>
      </w:tr>
      <w:tr w:rsidR="002A043F" w14:paraId="62CDADFF" w14:textId="77777777">
        <w:tc>
          <w:tcPr>
            <w:tcW w:w="1417" w:type="dxa"/>
          </w:tcPr>
          <w:p w14:paraId="1CF7B1A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调度员</w:t>
            </w:r>
          </w:p>
        </w:tc>
        <w:tc>
          <w:tcPr>
            <w:tcW w:w="1701" w:type="dxa"/>
          </w:tcPr>
          <w:p w14:paraId="6567C6C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任务分配、异常处理</w:t>
            </w:r>
          </w:p>
        </w:tc>
        <w:tc>
          <w:tcPr>
            <w:tcW w:w="2835" w:type="dxa"/>
          </w:tcPr>
          <w:p w14:paraId="5942DD4C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实时掌握所有叉车位置和状态</w:t>
            </w:r>
          </w:p>
        </w:tc>
        <w:tc>
          <w:tcPr>
            <w:tcW w:w="1134" w:type="dxa"/>
          </w:tcPr>
          <w:p w14:paraId="75308E3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每小时</w:t>
            </w:r>
          </w:p>
        </w:tc>
      </w:tr>
      <w:tr w:rsidR="002A043F" w14:paraId="163C5848" w14:textId="77777777">
        <w:tc>
          <w:tcPr>
            <w:tcW w:w="1417" w:type="dxa"/>
          </w:tcPr>
          <w:p w14:paraId="079908F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生产主管</w:t>
            </w:r>
          </w:p>
        </w:tc>
        <w:tc>
          <w:tcPr>
            <w:tcW w:w="1701" w:type="dxa"/>
          </w:tcPr>
          <w:p w14:paraId="14F908A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生产效率、物料供应</w:t>
            </w:r>
          </w:p>
        </w:tc>
        <w:tc>
          <w:tcPr>
            <w:tcW w:w="2835" w:type="dxa"/>
          </w:tcPr>
          <w:p w14:paraId="30CEA9BE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与生产节拍协同、不停线</w:t>
            </w:r>
          </w:p>
        </w:tc>
        <w:tc>
          <w:tcPr>
            <w:tcW w:w="1134" w:type="dxa"/>
          </w:tcPr>
          <w:p w14:paraId="0352B02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每日</w:t>
            </w:r>
          </w:p>
        </w:tc>
      </w:tr>
      <w:tr w:rsidR="002A043F" w14:paraId="45466B2B" w14:textId="77777777">
        <w:tc>
          <w:tcPr>
            <w:tcW w:w="1417" w:type="dxa"/>
          </w:tcPr>
          <w:p w14:paraId="241377A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厂长</w:t>
            </w:r>
            <w:r>
              <w:rPr>
                <w:rFonts w:ascii="微软雅黑" w:eastAsia="微软雅黑" w:hAnsi="微软雅黑"/>
                <w:sz w:val="20"/>
              </w:rPr>
              <w:t>/</w:t>
            </w:r>
            <w:r>
              <w:rPr>
                <w:rFonts w:ascii="微软雅黑" w:eastAsia="微软雅黑" w:hAnsi="微软雅黑"/>
                <w:sz w:val="20"/>
              </w:rPr>
              <w:t>总经理</w:t>
            </w:r>
          </w:p>
        </w:tc>
        <w:tc>
          <w:tcPr>
            <w:tcW w:w="1701" w:type="dxa"/>
          </w:tcPr>
          <w:p w14:paraId="19E24D0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全局管控、决策支持</w:t>
            </w:r>
          </w:p>
        </w:tc>
        <w:tc>
          <w:tcPr>
            <w:tcW w:w="2835" w:type="dxa"/>
          </w:tcPr>
          <w:p w14:paraId="19B2266B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数据看板、关键指标、投资回报</w:t>
            </w:r>
          </w:p>
        </w:tc>
        <w:tc>
          <w:tcPr>
            <w:tcW w:w="1134" w:type="dxa"/>
          </w:tcPr>
          <w:p w14:paraId="627889A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每周</w:t>
            </w:r>
            <w:r>
              <w:rPr>
                <w:rFonts w:ascii="微软雅黑" w:eastAsia="微软雅黑" w:hAnsi="微软雅黑"/>
                <w:sz w:val="20"/>
              </w:rPr>
              <w:t>/</w:t>
            </w:r>
            <w:r>
              <w:rPr>
                <w:rFonts w:ascii="微软雅黑" w:eastAsia="微软雅黑" w:hAnsi="微软雅黑"/>
                <w:sz w:val="20"/>
              </w:rPr>
              <w:t>随时</w:t>
            </w:r>
          </w:p>
        </w:tc>
      </w:tr>
      <w:tr w:rsidR="002A043F" w14:paraId="3283198C" w14:textId="77777777">
        <w:tc>
          <w:tcPr>
            <w:tcW w:w="1417" w:type="dxa"/>
          </w:tcPr>
          <w:p w14:paraId="398A28B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IT</w:t>
            </w:r>
            <w:r>
              <w:rPr>
                <w:rFonts w:ascii="微软雅黑" w:eastAsia="微软雅黑" w:hAnsi="微软雅黑"/>
                <w:sz w:val="20"/>
              </w:rPr>
              <w:t>负责人</w:t>
            </w:r>
          </w:p>
        </w:tc>
        <w:tc>
          <w:tcPr>
            <w:tcW w:w="1701" w:type="dxa"/>
          </w:tcPr>
          <w:p w14:paraId="0449A58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系统对接、数据接口</w:t>
            </w:r>
          </w:p>
        </w:tc>
        <w:tc>
          <w:tcPr>
            <w:tcW w:w="2835" w:type="dxa"/>
          </w:tcPr>
          <w:p w14:paraId="185F7E0A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与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MES/ERP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无缝对接、数据安全</w:t>
            </w:r>
          </w:p>
        </w:tc>
        <w:tc>
          <w:tcPr>
            <w:tcW w:w="1134" w:type="dxa"/>
          </w:tcPr>
          <w:p w14:paraId="22730B3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实施阶段</w:t>
            </w:r>
          </w:p>
        </w:tc>
      </w:tr>
    </w:tbl>
    <w:p w14:paraId="6A77E965" w14:textId="77777777" w:rsidR="002A043F" w:rsidRDefault="001F7C09">
      <w:pPr>
        <w:spacing w:before="280" w:after="180"/>
      </w:pPr>
      <w:r>
        <w:rPr>
          <w:rFonts w:ascii="微软雅黑" w:eastAsia="微软雅黑" w:hAnsi="微软雅黑"/>
          <w:b/>
          <w:color w:val="003366"/>
          <w:sz w:val="26"/>
        </w:rPr>
        <w:t xml:space="preserve">2.3 </w:t>
      </w:r>
      <w:r>
        <w:rPr>
          <w:rFonts w:ascii="微软雅黑" w:eastAsia="微软雅黑" w:hAnsi="微软雅黑"/>
          <w:b/>
          <w:color w:val="003366"/>
          <w:sz w:val="26"/>
        </w:rPr>
        <w:t>需求优先级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3402"/>
      </w:tblGrid>
      <w:tr w:rsidR="002A043F" w14:paraId="089DC15D" w14:textId="77777777">
        <w:tc>
          <w:tcPr>
            <w:tcW w:w="1134" w:type="dxa"/>
            <w:shd w:val="clear" w:color="auto" w:fill="003366"/>
          </w:tcPr>
          <w:p w14:paraId="1541CA38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3402" w:type="dxa"/>
            <w:shd w:val="clear" w:color="auto" w:fill="003366"/>
          </w:tcPr>
          <w:p w14:paraId="17F789DB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需求描述</w:t>
            </w:r>
          </w:p>
        </w:tc>
        <w:tc>
          <w:tcPr>
            <w:tcW w:w="3402" w:type="dxa"/>
            <w:shd w:val="clear" w:color="auto" w:fill="003366"/>
          </w:tcPr>
          <w:p w14:paraId="0E70634A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业务价值</w:t>
            </w:r>
          </w:p>
        </w:tc>
      </w:tr>
      <w:tr w:rsidR="002A043F" w14:paraId="1B6B2ECF" w14:textId="77777777">
        <w:tc>
          <w:tcPr>
            <w:tcW w:w="1134" w:type="dxa"/>
          </w:tcPr>
          <w:p w14:paraId="270FB81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 xml:space="preserve">P0 </w:t>
            </w:r>
            <w:r>
              <w:rPr>
                <w:rFonts w:ascii="微软雅黑" w:eastAsia="微软雅黑" w:hAnsi="微软雅黑"/>
                <w:sz w:val="20"/>
              </w:rPr>
              <w:t>必须</w:t>
            </w:r>
          </w:p>
        </w:tc>
        <w:tc>
          <w:tcPr>
            <w:tcW w:w="3402" w:type="dxa"/>
          </w:tcPr>
          <w:p w14:paraId="21164A1C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叉车实时定位（精度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≤0.5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米）</w:t>
            </w:r>
          </w:p>
        </w:tc>
        <w:tc>
          <w:tcPr>
            <w:tcW w:w="3402" w:type="dxa"/>
          </w:tcPr>
          <w:p w14:paraId="6F25E265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解决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"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不知道叉车在哪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"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的基础问题</w:t>
            </w:r>
          </w:p>
        </w:tc>
      </w:tr>
      <w:tr w:rsidR="002A043F" w14:paraId="54B50F4D" w14:textId="77777777">
        <w:tc>
          <w:tcPr>
            <w:tcW w:w="1134" w:type="dxa"/>
          </w:tcPr>
          <w:p w14:paraId="79EF874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 xml:space="preserve">P0 </w:t>
            </w:r>
            <w:r>
              <w:rPr>
                <w:rFonts w:ascii="微软雅黑" w:eastAsia="微软雅黑" w:hAnsi="微软雅黑"/>
                <w:sz w:val="20"/>
              </w:rPr>
              <w:t>必须</w:t>
            </w:r>
          </w:p>
        </w:tc>
        <w:tc>
          <w:tcPr>
            <w:tcW w:w="3402" w:type="dxa"/>
          </w:tcPr>
          <w:p w14:paraId="75248A19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货位状态感知（空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满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/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什么料）</w:t>
            </w:r>
          </w:p>
        </w:tc>
        <w:tc>
          <w:tcPr>
            <w:tcW w:w="3402" w:type="dxa"/>
          </w:tcPr>
          <w:p w14:paraId="15D2D7FF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解决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"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不知道货位空不空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"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的核心痛点</w:t>
            </w:r>
          </w:p>
        </w:tc>
      </w:tr>
      <w:tr w:rsidR="002A043F" w14:paraId="0CBE908F" w14:textId="77777777">
        <w:tc>
          <w:tcPr>
            <w:tcW w:w="1134" w:type="dxa"/>
          </w:tcPr>
          <w:p w14:paraId="4118E99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 xml:space="preserve">P0 </w:t>
            </w:r>
            <w:r>
              <w:rPr>
                <w:rFonts w:ascii="微软雅黑" w:eastAsia="微软雅黑" w:hAnsi="微软雅黑"/>
                <w:sz w:val="20"/>
              </w:rPr>
              <w:t>必须</w:t>
            </w:r>
          </w:p>
        </w:tc>
        <w:tc>
          <w:tcPr>
            <w:tcW w:w="3402" w:type="dxa"/>
          </w:tcPr>
          <w:p w14:paraId="73C73AC5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任务智能调度（自动派发、路径规划）</w:t>
            </w:r>
          </w:p>
        </w:tc>
        <w:tc>
          <w:tcPr>
            <w:tcW w:w="3402" w:type="dxa"/>
          </w:tcPr>
          <w:p w14:paraId="3D2698BE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减少空跑、提升利用率</w:t>
            </w:r>
          </w:p>
        </w:tc>
      </w:tr>
      <w:tr w:rsidR="002A043F" w14:paraId="2BA2882B" w14:textId="77777777">
        <w:tc>
          <w:tcPr>
            <w:tcW w:w="1134" w:type="dxa"/>
          </w:tcPr>
          <w:p w14:paraId="05BC882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 xml:space="preserve">P1 </w:t>
            </w:r>
            <w:r>
              <w:rPr>
                <w:rFonts w:ascii="微软雅黑" w:eastAsia="微软雅黑" w:hAnsi="微软雅黑"/>
                <w:sz w:val="20"/>
              </w:rPr>
              <w:t>重要</w:t>
            </w:r>
          </w:p>
        </w:tc>
        <w:tc>
          <w:tcPr>
            <w:tcW w:w="3402" w:type="dxa"/>
          </w:tcPr>
          <w:p w14:paraId="2CBF2D16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MES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生产协同（根据生产节拍动态调度）</w:t>
            </w:r>
          </w:p>
        </w:tc>
        <w:tc>
          <w:tcPr>
            <w:tcW w:w="3402" w:type="dxa"/>
          </w:tcPr>
          <w:p w14:paraId="3D31695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避免停线、减少积压</w:t>
            </w:r>
          </w:p>
        </w:tc>
      </w:tr>
      <w:tr w:rsidR="002A043F" w14:paraId="7C73CA0B" w14:textId="77777777">
        <w:tc>
          <w:tcPr>
            <w:tcW w:w="1134" w:type="dxa"/>
          </w:tcPr>
          <w:p w14:paraId="154EAC7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 xml:space="preserve">P1 </w:t>
            </w:r>
            <w:r>
              <w:rPr>
                <w:rFonts w:ascii="微软雅黑" w:eastAsia="微软雅黑" w:hAnsi="微软雅黑"/>
                <w:sz w:val="20"/>
              </w:rPr>
              <w:t>重要</w:t>
            </w:r>
          </w:p>
        </w:tc>
        <w:tc>
          <w:tcPr>
            <w:tcW w:w="3402" w:type="dxa"/>
          </w:tcPr>
          <w:p w14:paraId="063C3392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轨迹存储回放（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180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天追溯）</w:t>
            </w:r>
          </w:p>
        </w:tc>
        <w:tc>
          <w:tcPr>
            <w:tcW w:w="3402" w:type="dxa"/>
          </w:tcPr>
          <w:p w14:paraId="4E931AB1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质量问题定位、合规要求</w:t>
            </w:r>
          </w:p>
        </w:tc>
      </w:tr>
      <w:tr w:rsidR="002A043F" w14:paraId="1BA15D85" w14:textId="77777777">
        <w:tc>
          <w:tcPr>
            <w:tcW w:w="1134" w:type="dxa"/>
          </w:tcPr>
          <w:p w14:paraId="011B0EB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 xml:space="preserve">P2 </w:t>
            </w:r>
            <w:r>
              <w:rPr>
                <w:rFonts w:ascii="微软雅黑" w:eastAsia="微软雅黑" w:hAnsi="微软雅黑"/>
                <w:sz w:val="20"/>
              </w:rPr>
              <w:t>扩展</w:t>
            </w:r>
          </w:p>
        </w:tc>
        <w:tc>
          <w:tcPr>
            <w:tcW w:w="3402" w:type="dxa"/>
          </w:tcPr>
          <w:p w14:paraId="0610731A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数字孪生大屏（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3D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可视化）</w:t>
            </w:r>
          </w:p>
        </w:tc>
        <w:tc>
          <w:tcPr>
            <w:tcW w:w="3402" w:type="dxa"/>
          </w:tcPr>
          <w:p w14:paraId="401C602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领导看板、决策支持</w:t>
            </w:r>
          </w:p>
        </w:tc>
      </w:tr>
    </w:tbl>
    <w:p w14:paraId="188D6507" w14:textId="77777777" w:rsidR="002A043F" w:rsidRDefault="001F7C09">
      <w:pPr>
        <w:spacing w:before="360" w:after="240"/>
      </w:pPr>
      <w:r>
        <w:rPr>
          <w:rFonts w:ascii="微软雅黑" w:eastAsia="微软雅黑" w:hAnsi="微软雅黑"/>
          <w:b/>
          <w:color w:val="003366"/>
          <w:sz w:val="32"/>
        </w:rPr>
        <w:t>三、痛点深度剖析</w:t>
      </w:r>
    </w:p>
    <w:p w14:paraId="03696961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color w:val="666666"/>
          <w:sz w:val="18"/>
          <w:lang w:eastAsia="zh-CN"/>
        </w:rPr>
        <w:t>【本章决定客户是否签约</w:t>
      </w:r>
      <w:r>
        <w:rPr>
          <w:rFonts w:ascii="微软雅黑" w:eastAsia="微软雅黑" w:hAnsi="微软雅黑"/>
          <w:color w:val="666666"/>
          <w:sz w:val="18"/>
          <w:lang w:eastAsia="zh-CN"/>
        </w:rPr>
        <w:t>——</w:t>
      </w:r>
      <w:r>
        <w:rPr>
          <w:rFonts w:ascii="微软雅黑" w:eastAsia="微软雅黑" w:hAnsi="微软雅黑"/>
          <w:color w:val="666666"/>
          <w:sz w:val="18"/>
          <w:lang w:eastAsia="zh-CN"/>
        </w:rPr>
        <w:t>必须挖深、挖透、量化】</w:t>
      </w:r>
    </w:p>
    <w:p w14:paraId="7DFC6BAD" w14:textId="77777777" w:rsidR="002A043F" w:rsidRDefault="001F7C09">
      <w:pPr>
        <w:spacing w:before="280" w:after="180"/>
      </w:pPr>
      <w:r>
        <w:rPr>
          <w:rFonts w:ascii="微软雅黑" w:eastAsia="微软雅黑" w:hAnsi="微软雅黑"/>
          <w:b/>
          <w:color w:val="003366"/>
          <w:sz w:val="26"/>
        </w:rPr>
        <w:t xml:space="preserve">3.1 </w:t>
      </w:r>
      <w:r>
        <w:rPr>
          <w:rFonts w:ascii="微软雅黑" w:eastAsia="微软雅黑" w:hAnsi="微软雅黑"/>
          <w:b/>
          <w:color w:val="003366"/>
          <w:sz w:val="26"/>
        </w:rPr>
        <w:t>当前问题量化分析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2551"/>
        <w:gridCol w:w="1134"/>
        <w:gridCol w:w="1417"/>
        <w:gridCol w:w="1417"/>
      </w:tblGrid>
      <w:tr w:rsidR="002A043F" w14:paraId="1958EF08" w14:textId="77777777">
        <w:tc>
          <w:tcPr>
            <w:tcW w:w="1417" w:type="dxa"/>
            <w:shd w:val="clear" w:color="auto" w:fill="003366"/>
          </w:tcPr>
          <w:p w14:paraId="57BBC9F3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lastRenderedPageBreak/>
              <w:t>问题分类</w:t>
            </w:r>
          </w:p>
        </w:tc>
        <w:tc>
          <w:tcPr>
            <w:tcW w:w="2551" w:type="dxa"/>
            <w:shd w:val="clear" w:color="auto" w:fill="003366"/>
          </w:tcPr>
          <w:p w14:paraId="5A3F6417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具体表现</w:t>
            </w:r>
          </w:p>
        </w:tc>
        <w:tc>
          <w:tcPr>
            <w:tcW w:w="1134" w:type="dxa"/>
            <w:shd w:val="clear" w:color="auto" w:fill="003366"/>
          </w:tcPr>
          <w:p w14:paraId="4CEFA703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发生频率</w:t>
            </w:r>
          </w:p>
        </w:tc>
        <w:tc>
          <w:tcPr>
            <w:tcW w:w="1417" w:type="dxa"/>
            <w:shd w:val="clear" w:color="auto" w:fill="003366"/>
          </w:tcPr>
          <w:p w14:paraId="20E70412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单次损失</w:t>
            </w:r>
          </w:p>
        </w:tc>
        <w:tc>
          <w:tcPr>
            <w:tcW w:w="1417" w:type="dxa"/>
            <w:shd w:val="clear" w:color="auto" w:fill="003366"/>
          </w:tcPr>
          <w:p w14:paraId="5993E22E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年度损失</w:t>
            </w:r>
          </w:p>
        </w:tc>
      </w:tr>
      <w:tr w:rsidR="002A043F" w14:paraId="6F04EC5A" w14:textId="77777777">
        <w:tc>
          <w:tcPr>
            <w:tcW w:w="1417" w:type="dxa"/>
          </w:tcPr>
          <w:p w14:paraId="03D6C41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空跑严重</w:t>
            </w:r>
          </w:p>
        </w:tc>
        <w:tc>
          <w:tcPr>
            <w:tcW w:w="2551" w:type="dxa"/>
          </w:tcPr>
          <w:p w14:paraId="612DC3C7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送完货空车返回，单次单趟</w:t>
            </w:r>
          </w:p>
        </w:tc>
        <w:tc>
          <w:tcPr>
            <w:tcW w:w="1134" w:type="dxa"/>
          </w:tcPr>
          <w:p w14:paraId="33BC9B2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150</w:t>
            </w:r>
            <w:r>
              <w:rPr>
                <w:rFonts w:ascii="微软雅黑" w:eastAsia="微软雅黑" w:hAnsi="微软雅黑"/>
                <w:sz w:val="20"/>
              </w:rPr>
              <w:t>次</w:t>
            </w:r>
            <w:r>
              <w:rPr>
                <w:rFonts w:ascii="微软雅黑" w:eastAsia="微软雅黑" w:hAnsi="微软雅黑"/>
                <w:sz w:val="20"/>
              </w:rPr>
              <w:t>/</w:t>
            </w:r>
            <w:r>
              <w:rPr>
                <w:rFonts w:ascii="微软雅黑" w:eastAsia="微软雅黑" w:hAnsi="微软雅黑"/>
                <w:sz w:val="20"/>
              </w:rPr>
              <w:t>班</w:t>
            </w:r>
          </w:p>
        </w:tc>
        <w:tc>
          <w:tcPr>
            <w:tcW w:w="1417" w:type="dxa"/>
          </w:tcPr>
          <w:p w14:paraId="659A378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约</w:t>
            </w:r>
            <w:r>
              <w:rPr>
                <w:rFonts w:ascii="微软雅黑" w:eastAsia="微软雅黑" w:hAnsi="微软雅黑"/>
                <w:sz w:val="20"/>
              </w:rPr>
              <w:t>5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  <w:r>
              <w:rPr>
                <w:rFonts w:ascii="微软雅黑" w:eastAsia="微软雅黑" w:hAnsi="微软雅黑"/>
                <w:sz w:val="20"/>
              </w:rPr>
              <w:t>/</w:t>
            </w:r>
            <w:r>
              <w:rPr>
                <w:rFonts w:ascii="微软雅黑" w:eastAsia="微软雅黑" w:hAnsi="微软雅黑"/>
                <w:sz w:val="20"/>
              </w:rPr>
              <w:t>次</w:t>
            </w:r>
          </w:p>
        </w:tc>
        <w:tc>
          <w:tcPr>
            <w:tcW w:w="1417" w:type="dxa"/>
          </w:tcPr>
          <w:p w14:paraId="6850637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380</w:t>
            </w:r>
            <w:r>
              <w:rPr>
                <w:rFonts w:ascii="微软雅黑" w:eastAsia="微软雅黑" w:hAnsi="微软雅黑"/>
                <w:sz w:val="20"/>
              </w:rPr>
              <w:t>万元</w:t>
            </w:r>
          </w:p>
        </w:tc>
      </w:tr>
      <w:tr w:rsidR="002A043F" w14:paraId="639AD0C1" w14:textId="77777777">
        <w:tc>
          <w:tcPr>
            <w:tcW w:w="1417" w:type="dxa"/>
          </w:tcPr>
          <w:p w14:paraId="2AEC18E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货位不透明</w:t>
            </w:r>
          </w:p>
        </w:tc>
        <w:tc>
          <w:tcPr>
            <w:tcW w:w="2551" w:type="dxa"/>
          </w:tcPr>
          <w:p w14:paraId="3E843873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不知道哪个缓存区有空位</w:t>
            </w:r>
          </w:p>
        </w:tc>
        <w:tc>
          <w:tcPr>
            <w:tcW w:w="1134" w:type="dxa"/>
          </w:tcPr>
          <w:p w14:paraId="7176682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持续存在</w:t>
            </w:r>
          </w:p>
        </w:tc>
        <w:tc>
          <w:tcPr>
            <w:tcW w:w="1417" w:type="dxa"/>
          </w:tcPr>
          <w:p w14:paraId="6686418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找位</w:t>
            </w:r>
            <w:r>
              <w:rPr>
                <w:rFonts w:ascii="微软雅黑" w:eastAsia="微软雅黑" w:hAnsi="微软雅黑"/>
                <w:sz w:val="20"/>
              </w:rPr>
              <w:t>8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1417" w:type="dxa"/>
          </w:tcPr>
          <w:p w14:paraId="478C11F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80</w:t>
            </w:r>
            <w:r>
              <w:rPr>
                <w:rFonts w:ascii="微软雅黑" w:eastAsia="微软雅黑" w:hAnsi="微软雅黑"/>
                <w:sz w:val="20"/>
              </w:rPr>
              <w:t>万元</w:t>
            </w:r>
          </w:p>
        </w:tc>
      </w:tr>
      <w:tr w:rsidR="002A043F" w14:paraId="11B4090C" w14:textId="77777777">
        <w:tc>
          <w:tcPr>
            <w:tcW w:w="1417" w:type="dxa"/>
          </w:tcPr>
          <w:p w14:paraId="45475EA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节拍不匹配</w:t>
            </w:r>
          </w:p>
        </w:tc>
        <w:tc>
          <w:tcPr>
            <w:tcW w:w="2551" w:type="dxa"/>
          </w:tcPr>
          <w:p w14:paraId="5E06B44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装配线缺料</w:t>
            </w:r>
            <w:r>
              <w:rPr>
                <w:rFonts w:ascii="微软雅黑" w:eastAsia="微软雅黑" w:hAnsi="微软雅黑"/>
                <w:sz w:val="20"/>
              </w:rPr>
              <w:t>/</w:t>
            </w:r>
            <w:r>
              <w:rPr>
                <w:rFonts w:ascii="微软雅黑" w:eastAsia="微软雅黑" w:hAnsi="微软雅黑"/>
                <w:sz w:val="20"/>
              </w:rPr>
              <w:t>积压</w:t>
            </w:r>
          </w:p>
        </w:tc>
        <w:tc>
          <w:tcPr>
            <w:tcW w:w="1134" w:type="dxa"/>
          </w:tcPr>
          <w:p w14:paraId="424028C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4</w:t>
            </w:r>
            <w:r>
              <w:rPr>
                <w:rFonts w:ascii="微软雅黑" w:eastAsia="微软雅黑" w:hAnsi="微软雅黑"/>
                <w:sz w:val="20"/>
              </w:rPr>
              <w:t>次</w:t>
            </w:r>
            <w:r>
              <w:rPr>
                <w:rFonts w:ascii="微软雅黑" w:eastAsia="微软雅黑" w:hAnsi="微软雅黑"/>
                <w:sz w:val="20"/>
              </w:rPr>
              <w:t>/</w:t>
            </w:r>
            <w:r>
              <w:rPr>
                <w:rFonts w:ascii="微软雅黑" w:eastAsia="微软雅黑" w:hAnsi="微软雅黑"/>
                <w:sz w:val="20"/>
              </w:rPr>
              <w:t>月</w:t>
            </w:r>
          </w:p>
        </w:tc>
        <w:tc>
          <w:tcPr>
            <w:tcW w:w="1417" w:type="dxa"/>
          </w:tcPr>
          <w:p w14:paraId="3268E0E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停线</w:t>
            </w:r>
            <w:r>
              <w:rPr>
                <w:rFonts w:ascii="微软雅黑" w:eastAsia="微软雅黑" w:hAnsi="微软雅黑"/>
                <w:sz w:val="20"/>
              </w:rPr>
              <w:t>30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1417" w:type="dxa"/>
          </w:tcPr>
          <w:p w14:paraId="7C883DB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125</w:t>
            </w:r>
            <w:r>
              <w:rPr>
                <w:rFonts w:ascii="微软雅黑" w:eastAsia="微软雅黑" w:hAnsi="微软雅黑"/>
                <w:sz w:val="20"/>
              </w:rPr>
              <w:t>万元</w:t>
            </w:r>
          </w:p>
        </w:tc>
      </w:tr>
      <w:tr w:rsidR="002A043F" w14:paraId="79A67A3B" w14:textId="77777777">
        <w:tc>
          <w:tcPr>
            <w:tcW w:w="1417" w:type="dxa"/>
          </w:tcPr>
          <w:p w14:paraId="42CBBF2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追溯困难</w:t>
            </w:r>
          </w:p>
        </w:tc>
        <w:tc>
          <w:tcPr>
            <w:tcW w:w="2551" w:type="dxa"/>
          </w:tcPr>
          <w:p w14:paraId="1D70A13F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不知道哪个叉车搬运了哪个油箱</w:t>
            </w:r>
          </w:p>
        </w:tc>
        <w:tc>
          <w:tcPr>
            <w:tcW w:w="1134" w:type="dxa"/>
          </w:tcPr>
          <w:p w14:paraId="04E6A73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质量问题时</w:t>
            </w:r>
          </w:p>
        </w:tc>
        <w:tc>
          <w:tcPr>
            <w:tcW w:w="1417" w:type="dxa"/>
          </w:tcPr>
          <w:p w14:paraId="1FA9745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无法定位</w:t>
            </w:r>
          </w:p>
        </w:tc>
        <w:tc>
          <w:tcPr>
            <w:tcW w:w="1417" w:type="dxa"/>
          </w:tcPr>
          <w:p w14:paraId="42E22B5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合规风险</w:t>
            </w:r>
          </w:p>
        </w:tc>
      </w:tr>
      <w:tr w:rsidR="002A043F" w14:paraId="5E5937B6" w14:textId="77777777">
        <w:tc>
          <w:tcPr>
            <w:tcW w:w="1417" w:type="dxa"/>
          </w:tcPr>
          <w:p w14:paraId="02AC156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安全隐患</w:t>
            </w:r>
          </w:p>
        </w:tc>
        <w:tc>
          <w:tcPr>
            <w:tcW w:w="2551" w:type="dxa"/>
          </w:tcPr>
          <w:p w14:paraId="1EBE06E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人车混行，视线盲区</w:t>
            </w:r>
          </w:p>
        </w:tc>
        <w:tc>
          <w:tcPr>
            <w:tcW w:w="1134" w:type="dxa"/>
          </w:tcPr>
          <w:p w14:paraId="7B1AC63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持续存在</w:t>
            </w:r>
          </w:p>
        </w:tc>
        <w:tc>
          <w:tcPr>
            <w:tcW w:w="1417" w:type="dxa"/>
          </w:tcPr>
          <w:p w14:paraId="4D344DE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潜在事故</w:t>
            </w:r>
          </w:p>
        </w:tc>
        <w:tc>
          <w:tcPr>
            <w:tcW w:w="1417" w:type="dxa"/>
          </w:tcPr>
          <w:p w14:paraId="6A9E84C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无法估量</w:t>
            </w:r>
          </w:p>
        </w:tc>
      </w:tr>
    </w:tbl>
    <w:p w14:paraId="1FBB2466" w14:textId="77777777" w:rsidR="002A043F" w:rsidRDefault="002A043F"/>
    <w:p w14:paraId="69702A61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3.2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痛点一：空跑严重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——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年损失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380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万元</w:t>
      </w:r>
    </w:p>
    <w:p w14:paraId="0F16B677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sz w:val="21"/>
        </w:rPr>
        <w:t>现象描述：</w:t>
      </w:r>
    </w:p>
    <w:p w14:paraId="7562A3EE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叉车送完货后空车返回，没有顺路任务</w:t>
      </w:r>
    </w:p>
    <w:p w14:paraId="6437E435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调度靠电话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对讲机，信息传递滞后</w:t>
      </w:r>
    </w:p>
    <w:p w14:paraId="4F3AC41B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司机不知道哪里有货要运，只能等通知</w:t>
      </w:r>
    </w:p>
    <w:p w14:paraId="1C822D82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sz w:val="21"/>
        </w:rPr>
        <w:t>损失计算：</w:t>
      </w:r>
    </w:p>
    <w:p w14:paraId="491884B4" w14:textId="77777777" w:rsidR="002A043F" w:rsidRDefault="001F7C09">
      <w:pPr>
        <w:pStyle w:val="a0"/>
      </w:pPr>
      <w:r>
        <w:rPr>
          <w:rFonts w:ascii="微软雅黑" w:eastAsia="微软雅黑" w:hAnsi="微软雅黑"/>
          <w:sz w:val="21"/>
        </w:rPr>
        <w:t>空跑距离：平均每次往返多跑</w:t>
      </w:r>
      <w:r>
        <w:rPr>
          <w:rFonts w:ascii="微软雅黑" w:eastAsia="微软雅黑" w:hAnsi="微软雅黑"/>
          <w:sz w:val="21"/>
        </w:rPr>
        <w:t>100</w:t>
      </w:r>
      <w:r>
        <w:rPr>
          <w:rFonts w:ascii="微软雅黑" w:eastAsia="微软雅黑" w:hAnsi="微软雅黑"/>
          <w:sz w:val="21"/>
        </w:rPr>
        <w:t>米，</w:t>
      </w:r>
      <w:r>
        <w:rPr>
          <w:rFonts w:ascii="微软雅黑" w:eastAsia="微软雅黑" w:hAnsi="微软雅黑"/>
          <w:sz w:val="21"/>
        </w:rPr>
        <w:t>150</w:t>
      </w:r>
      <w:r>
        <w:rPr>
          <w:rFonts w:ascii="微软雅黑" w:eastAsia="微软雅黑" w:hAnsi="微软雅黑"/>
          <w:sz w:val="21"/>
        </w:rPr>
        <w:t>次</w:t>
      </w:r>
      <w:r>
        <w:rPr>
          <w:rFonts w:ascii="微软雅黑" w:eastAsia="微软雅黑" w:hAnsi="微软雅黑"/>
          <w:sz w:val="21"/>
        </w:rPr>
        <w:t>/</w:t>
      </w:r>
      <w:r>
        <w:rPr>
          <w:rFonts w:ascii="微软雅黑" w:eastAsia="微软雅黑" w:hAnsi="微软雅黑"/>
          <w:sz w:val="21"/>
        </w:rPr>
        <w:t>班</w:t>
      </w:r>
      <w:r>
        <w:rPr>
          <w:rFonts w:ascii="微软雅黑" w:eastAsia="微软雅黑" w:hAnsi="微软雅黑"/>
          <w:sz w:val="21"/>
        </w:rPr>
        <w:t>×2</w:t>
      </w:r>
      <w:r>
        <w:rPr>
          <w:rFonts w:ascii="微软雅黑" w:eastAsia="微软雅黑" w:hAnsi="微软雅黑"/>
          <w:sz w:val="21"/>
        </w:rPr>
        <w:t>班</w:t>
      </w:r>
      <w:r>
        <w:rPr>
          <w:rFonts w:ascii="微软雅黑" w:eastAsia="微软雅黑" w:hAnsi="微软雅黑"/>
          <w:sz w:val="21"/>
        </w:rPr>
        <w:t>×300</w:t>
      </w:r>
      <w:r>
        <w:rPr>
          <w:rFonts w:ascii="微软雅黑" w:eastAsia="微软雅黑" w:hAnsi="微软雅黑"/>
          <w:sz w:val="21"/>
        </w:rPr>
        <w:t>天</w:t>
      </w:r>
      <w:r>
        <w:rPr>
          <w:rFonts w:ascii="微软雅黑" w:eastAsia="微软雅黑" w:hAnsi="微软雅黑"/>
          <w:sz w:val="21"/>
        </w:rPr>
        <w:t>=90,000</w:t>
      </w:r>
      <w:r>
        <w:rPr>
          <w:rFonts w:ascii="微软雅黑" w:eastAsia="微软雅黑" w:hAnsi="微软雅黑"/>
          <w:sz w:val="21"/>
        </w:rPr>
        <w:t>次</w:t>
      </w:r>
      <w:r>
        <w:rPr>
          <w:rFonts w:ascii="微软雅黑" w:eastAsia="微软雅黑" w:hAnsi="微软雅黑"/>
          <w:sz w:val="21"/>
        </w:rPr>
        <w:t>/</w:t>
      </w:r>
      <w:r>
        <w:rPr>
          <w:rFonts w:ascii="微软雅黑" w:eastAsia="微软雅黑" w:hAnsi="微软雅黑"/>
          <w:sz w:val="21"/>
        </w:rPr>
        <w:t>年</w:t>
      </w:r>
    </w:p>
    <w:p w14:paraId="4CA7DB3C" w14:textId="77777777" w:rsidR="002A043F" w:rsidRDefault="001F7C09">
      <w:pPr>
        <w:pStyle w:val="a0"/>
      </w:pPr>
      <w:r>
        <w:rPr>
          <w:rFonts w:ascii="微软雅黑" w:eastAsia="微软雅黑" w:hAnsi="微软雅黑"/>
          <w:sz w:val="21"/>
        </w:rPr>
        <w:t>燃油成本：</w:t>
      </w:r>
      <w:r>
        <w:rPr>
          <w:rFonts w:ascii="微软雅黑" w:eastAsia="微软雅黑" w:hAnsi="微软雅黑"/>
          <w:sz w:val="21"/>
        </w:rPr>
        <w:t>90,000</w:t>
      </w:r>
      <w:r>
        <w:rPr>
          <w:rFonts w:ascii="微软雅黑" w:eastAsia="微软雅黑" w:hAnsi="微软雅黑"/>
          <w:sz w:val="21"/>
        </w:rPr>
        <w:t>次</w:t>
      </w:r>
      <w:r>
        <w:rPr>
          <w:rFonts w:ascii="微软雅黑" w:eastAsia="微软雅黑" w:hAnsi="微软雅黑"/>
          <w:sz w:val="21"/>
        </w:rPr>
        <w:t>×0.5L/</w:t>
      </w:r>
      <w:r>
        <w:rPr>
          <w:rFonts w:ascii="微软雅黑" w:eastAsia="微软雅黑" w:hAnsi="微软雅黑"/>
          <w:sz w:val="21"/>
        </w:rPr>
        <w:t>次</w:t>
      </w:r>
      <w:r>
        <w:rPr>
          <w:rFonts w:ascii="微软雅黑" w:eastAsia="微软雅黑" w:hAnsi="微软雅黑"/>
          <w:sz w:val="21"/>
        </w:rPr>
        <w:t>×8</w:t>
      </w:r>
      <w:r>
        <w:rPr>
          <w:rFonts w:ascii="微软雅黑" w:eastAsia="微软雅黑" w:hAnsi="微软雅黑"/>
          <w:sz w:val="21"/>
        </w:rPr>
        <w:t>元</w:t>
      </w:r>
      <w:r>
        <w:rPr>
          <w:rFonts w:ascii="微软雅黑" w:eastAsia="微软雅黑" w:hAnsi="微软雅黑"/>
          <w:sz w:val="21"/>
        </w:rPr>
        <w:t>/L=36</w:t>
      </w:r>
      <w:r>
        <w:rPr>
          <w:rFonts w:ascii="微软雅黑" w:eastAsia="微软雅黑" w:hAnsi="微软雅黑"/>
          <w:sz w:val="21"/>
        </w:rPr>
        <w:t>万元</w:t>
      </w:r>
    </w:p>
    <w:p w14:paraId="5E927193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设备磨损：</w:t>
      </w:r>
      <w:r>
        <w:rPr>
          <w:rFonts w:ascii="微软雅黑" w:eastAsia="微软雅黑" w:hAnsi="微软雅黑"/>
          <w:sz w:val="21"/>
          <w:lang w:eastAsia="zh-CN"/>
        </w:rPr>
        <w:t>90,000</w:t>
      </w:r>
      <w:r>
        <w:rPr>
          <w:rFonts w:ascii="微软雅黑" w:eastAsia="微软雅黑" w:hAnsi="微软雅黑"/>
          <w:sz w:val="21"/>
          <w:lang w:eastAsia="zh-CN"/>
        </w:rPr>
        <w:t>次</w:t>
      </w:r>
      <w:r>
        <w:rPr>
          <w:rFonts w:ascii="微软雅黑" w:eastAsia="微软雅黑" w:hAnsi="微软雅黑"/>
          <w:sz w:val="21"/>
          <w:lang w:eastAsia="zh-CN"/>
        </w:rPr>
        <w:t>×2</w:t>
      </w:r>
      <w:r>
        <w:rPr>
          <w:rFonts w:ascii="微软雅黑" w:eastAsia="微软雅黑" w:hAnsi="微软雅黑"/>
          <w:sz w:val="21"/>
          <w:lang w:eastAsia="zh-CN"/>
        </w:rPr>
        <w:t>元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次</w:t>
      </w:r>
      <w:r>
        <w:rPr>
          <w:rFonts w:ascii="微软雅黑" w:eastAsia="微软雅黑" w:hAnsi="微软雅黑"/>
          <w:sz w:val="21"/>
          <w:lang w:eastAsia="zh-CN"/>
        </w:rPr>
        <w:t>=18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331BFA02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人工浪费：</w:t>
      </w:r>
      <w:r>
        <w:rPr>
          <w:rFonts w:ascii="微软雅黑" w:eastAsia="微软雅黑" w:hAnsi="微软雅黑"/>
          <w:sz w:val="21"/>
          <w:lang w:eastAsia="zh-CN"/>
        </w:rPr>
        <w:t>90,000</w:t>
      </w:r>
      <w:r>
        <w:rPr>
          <w:rFonts w:ascii="微软雅黑" w:eastAsia="微软雅黑" w:hAnsi="微软雅黑"/>
          <w:sz w:val="21"/>
          <w:lang w:eastAsia="zh-CN"/>
        </w:rPr>
        <w:t>次</w:t>
      </w:r>
      <w:r>
        <w:rPr>
          <w:rFonts w:ascii="微软雅黑" w:eastAsia="微软雅黑" w:hAnsi="微软雅黑"/>
          <w:sz w:val="21"/>
          <w:lang w:eastAsia="zh-CN"/>
        </w:rPr>
        <w:t>×3</w:t>
      </w:r>
      <w:r>
        <w:rPr>
          <w:rFonts w:ascii="微软雅黑" w:eastAsia="微软雅黑" w:hAnsi="微软雅黑"/>
          <w:sz w:val="21"/>
          <w:lang w:eastAsia="zh-CN"/>
        </w:rPr>
        <w:t>分钟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次</w:t>
      </w:r>
      <w:r>
        <w:rPr>
          <w:rFonts w:ascii="微软雅黑" w:eastAsia="微软雅黑" w:hAnsi="微软雅黑"/>
          <w:sz w:val="21"/>
          <w:lang w:eastAsia="zh-CN"/>
        </w:rPr>
        <w:t>=4,500</w:t>
      </w:r>
      <w:r>
        <w:rPr>
          <w:rFonts w:ascii="微软雅黑" w:eastAsia="微软雅黑" w:hAnsi="微软雅黑"/>
          <w:sz w:val="21"/>
          <w:lang w:eastAsia="zh-CN"/>
        </w:rPr>
        <w:t>小时</w:t>
      </w:r>
      <w:r>
        <w:rPr>
          <w:rFonts w:ascii="微软雅黑" w:eastAsia="微软雅黑" w:hAnsi="微软雅黑"/>
          <w:sz w:val="21"/>
          <w:lang w:eastAsia="zh-CN"/>
        </w:rPr>
        <w:t>×40</w:t>
      </w:r>
      <w:r>
        <w:rPr>
          <w:rFonts w:ascii="微软雅黑" w:eastAsia="微软雅黑" w:hAnsi="微软雅黑"/>
          <w:sz w:val="21"/>
          <w:lang w:eastAsia="zh-CN"/>
        </w:rPr>
        <w:t>元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时</w:t>
      </w:r>
      <w:r>
        <w:rPr>
          <w:rFonts w:ascii="微软雅黑" w:eastAsia="微软雅黑" w:hAnsi="微软雅黑"/>
          <w:sz w:val="21"/>
          <w:lang w:eastAsia="zh-CN"/>
        </w:rPr>
        <w:t>=18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5352DDE4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设备闲置：利用率</w:t>
      </w:r>
      <w:r>
        <w:rPr>
          <w:rFonts w:ascii="微软雅黑" w:eastAsia="微软雅黑" w:hAnsi="微软雅黑"/>
          <w:sz w:val="21"/>
          <w:lang w:eastAsia="zh-CN"/>
        </w:rPr>
        <w:t>45%</w:t>
      </w:r>
      <w:r>
        <w:rPr>
          <w:rFonts w:ascii="微软雅黑" w:eastAsia="微软雅黑" w:hAnsi="微软雅黑"/>
          <w:sz w:val="21"/>
          <w:lang w:eastAsia="zh-CN"/>
        </w:rPr>
        <w:t>，相当于</w:t>
      </w:r>
      <w:r>
        <w:rPr>
          <w:rFonts w:ascii="微软雅黑" w:eastAsia="微软雅黑" w:hAnsi="微软雅黑"/>
          <w:sz w:val="21"/>
          <w:lang w:eastAsia="zh-CN"/>
        </w:rPr>
        <w:t>5.5</w:t>
      </w:r>
      <w:r>
        <w:rPr>
          <w:rFonts w:ascii="微软雅黑" w:eastAsia="微软雅黑" w:hAnsi="微软雅黑"/>
          <w:sz w:val="21"/>
          <w:lang w:eastAsia="zh-CN"/>
        </w:rPr>
        <w:t>台叉车闲置</w:t>
      </w:r>
      <w:r>
        <w:rPr>
          <w:rFonts w:ascii="微软雅黑" w:eastAsia="微软雅黑" w:hAnsi="微软雅黑"/>
          <w:sz w:val="21"/>
          <w:lang w:eastAsia="zh-CN"/>
        </w:rPr>
        <w:t>×30</w:t>
      </w:r>
      <w:r>
        <w:rPr>
          <w:rFonts w:ascii="微软雅黑" w:eastAsia="微软雅黑" w:hAnsi="微软雅黑"/>
          <w:sz w:val="21"/>
          <w:lang w:eastAsia="zh-CN"/>
        </w:rPr>
        <w:t>万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台</w:t>
      </w:r>
      <w:r>
        <w:rPr>
          <w:rFonts w:ascii="微软雅黑" w:eastAsia="微软雅黑" w:hAnsi="微软雅黑"/>
          <w:sz w:val="21"/>
          <w:lang w:eastAsia="zh-CN"/>
        </w:rPr>
        <w:t>=165</w:t>
      </w:r>
      <w:r>
        <w:rPr>
          <w:rFonts w:ascii="微软雅黑" w:eastAsia="微软雅黑" w:hAnsi="微软雅黑"/>
          <w:sz w:val="21"/>
          <w:lang w:eastAsia="zh-CN"/>
        </w:rPr>
        <w:t>万元（折旧机会成本）</w:t>
      </w:r>
    </w:p>
    <w:p w14:paraId="2D175264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color w:val="CC0000"/>
          <w:sz w:val="21"/>
          <w:lang w:eastAsia="zh-CN"/>
        </w:rPr>
        <w:t>合计：约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>380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>万元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>/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>年（不含安全事故潜在损失）</w:t>
      </w:r>
    </w:p>
    <w:p w14:paraId="72C082A5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3.3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痛点二：货位状态不透明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——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年损失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80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万元</w:t>
      </w:r>
    </w:p>
    <w:p w14:paraId="5E60D63F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sz w:val="21"/>
        </w:rPr>
        <w:t>现象描述：</w:t>
      </w:r>
    </w:p>
    <w:p w14:paraId="440814B7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冷却区、修边区缓存位满了没有？不知道</w:t>
      </w:r>
    </w:p>
    <w:p w14:paraId="050F848E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哪个货位放了什么料？靠记忆和纸笔记录</w:t>
      </w:r>
    </w:p>
    <w:p w14:paraId="3F5CE76B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找空位平均耗时</w:t>
      </w:r>
      <w:r>
        <w:rPr>
          <w:rFonts w:ascii="微软雅黑" w:eastAsia="微软雅黑" w:hAnsi="微软雅黑"/>
          <w:sz w:val="21"/>
          <w:lang w:eastAsia="zh-CN"/>
        </w:rPr>
        <w:t>8</w:t>
      </w:r>
      <w:r>
        <w:rPr>
          <w:rFonts w:ascii="微软雅黑" w:eastAsia="微软雅黑" w:hAnsi="微软雅黑"/>
          <w:sz w:val="21"/>
          <w:lang w:eastAsia="zh-CN"/>
        </w:rPr>
        <w:t>分钟，司机到处转</w:t>
      </w:r>
    </w:p>
    <w:p w14:paraId="6A26D7AC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sz w:val="21"/>
        </w:rPr>
        <w:lastRenderedPageBreak/>
        <w:t>损失计算：</w:t>
      </w:r>
    </w:p>
    <w:p w14:paraId="6F2CDF96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找位时间：</w:t>
      </w:r>
      <w:r>
        <w:rPr>
          <w:rFonts w:ascii="微软雅黑" w:eastAsia="微软雅黑" w:hAnsi="微软雅黑"/>
          <w:sz w:val="21"/>
          <w:lang w:eastAsia="zh-CN"/>
        </w:rPr>
        <w:t>150</w:t>
      </w:r>
      <w:r>
        <w:rPr>
          <w:rFonts w:ascii="微软雅黑" w:eastAsia="微软雅黑" w:hAnsi="微软雅黑"/>
          <w:sz w:val="21"/>
          <w:lang w:eastAsia="zh-CN"/>
        </w:rPr>
        <w:t>次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班</w:t>
      </w:r>
      <w:r>
        <w:rPr>
          <w:rFonts w:ascii="微软雅黑" w:eastAsia="微软雅黑" w:hAnsi="微软雅黑"/>
          <w:sz w:val="21"/>
          <w:lang w:eastAsia="zh-CN"/>
        </w:rPr>
        <w:t>×8</w:t>
      </w:r>
      <w:r>
        <w:rPr>
          <w:rFonts w:ascii="微软雅黑" w:eastAsia="微软雅黑" w:hAnsi="微软雅黑"/>
          <w:sz w:val="21"/>
          <w:lang w:eastAsia="zh-CN"/>
        </w:rPr>
        <w:t>分钟</w:t>
      </w:r>
      <w:r>
        <w:rPr>
          <w:rFonts w:ascii="微软雅黑" w:eastAsia="微软雅黑" w:hAnsi="微软雅黑"/>
          <w:sz w:val="21"/>
          <w:lang w:eastAsia="zh-CN"/>
        </w:rPr>
        <w:t>=1,200</w:t>
      </w:r>
      <w:r>
        <w:rPr>
          <w:rFonts w:ascii="微软雅黑" w:eastAsia="微软雅黑" w:hAnsi="微软雅黑"/>
          <w:sz w:val="21"/>
          <w:lang w:eastAsia="zh-CN"/>
        </w:rPr>
        <w:t>分钟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班</w:t>
      </w:r>
      <w:r>
        <w:rPr>
          <w:rFonts w:ascii="微软雅黑" w:eastAsia="微软雅黑" w:hAnsi="微软雅黑"/>
          <w:sz w:val="21"/>
          <w:lang w:eastAsia="zh-CN"/>
        </w:rPr>
        <w:t>=2,000</w:t>
      </w:r>
      <w:r>
        <w:rPr>
          <w:rFonts w:ascii="微软雅黑" w:eastAsia="微软雅黑" w:hAnsi="微软雅黑"/>
          <w:sz w:val="21"/>
          <w:lang w:eastAsia="zh-CN"/>
        </w:rPr>
        <w:t>小时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年</w:t>
      </w:r>
      <w:r>
        <w:rPr>
          <w:rFonts w:ascii="微软雅黑" w:eastAsia="微软雅黑" w:hAnsi="微软雅黑"/>
          <w:sz w:val="21"/>
          <w:lang w:eastAsia="zh-CN"/>
        </w:rPr>
        <w:t>×40</w:t>
      </w:r>
      <w:r>
        <w:rPr>
          <w:rFonts w:ascii="微软雅黑" w:eastAsia="微软雅黑" w:hAnsi="微软雅黑"/>
          <w:sz w:val="21"/>
          <w:lang w:eastAsia="zh-CN"/>
        </w:rPr>
        <w:t>元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时</w:t>
      </w:r>
      <w:r>
        <w:rPr>
          <w:rFonts w:ascii="微软雅黑" w:eastAsia="微软雅黑" w:hAnsi="微软雅黑"/>
          <w:sz w:val="21"/>
          <w:lang w:eastAsia="zh-CN"/>
        </w:rPr>
        <w:t>=8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278A723B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错放纠正：</w:t>
      </w:r>
      <w:r>
        <w:rPr>
          <w:rFonts w:ascii="微软雅黑" w:eastAsia="微软雅黑" w:hAnsi="微软雅黑"/>
          <w:sz w:val="21"/>
          <w:lang w:eastAsia="zh-CN"/>
        </w:rPr>
        <w:t>50</w:t>
      </w:r>
      <w:r>
        <w:rPr>
          <w:rFonts w:ascii="微软雅黑" w:eastAsia="微软雅黑" w:hAnsi="微软雅黑"/>
          <w:sz w:val="21"/>
          <w:lang w:eastAsia="zh-CN"/>
        </w:rPr>
        <w:t>次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月</w:t>
      </w:r>
      <w:r>
        <w:rPr>
          <w:rFonts w:ascii="微软雅黑" w:eastAsia="微软雅黑" w:hAnsi="微软雅黑"/>
          <w:sz w:val="21"/>
          <w:lang w:eastAsia="zh-CN"/>
        </w:rPr>
        <w:t>×30</w:t>
      </w:r>
      <w:r>
        <w:rPr>
          <w:rFonts w:ascii="微软雅黑" w:eastAsia="微软雅黑" w:hAnsi="微软雅黑"/>
          <w:sz w:val="21"/>
          <w:lang w:eastAsia="zh-CN"/>
        </w:rPr>
        <w:t>分钟</w:t>
      </w:r>
      <w:r>
        <w:rPr>
          <w:rFonts w:ascii="微软雅黑" w:eastAsia="微软雅黑" w:hAnsi="微软雅黑"/>
          <w:sz w:val="21"/>
          <w:lang w:eastAsia="zh-CN"/>
        </w:rPr>
        <w:t>=300</w:t>
      </w:r>
      <w:r>
        <w:rPr>
          <w:rFonts w:ascii="微软雅黑" w:eastAsia="微软雅黑" w:hAnsi="微软雅黑"/>
          <w:sz w:val="21"/>
          <w:lang w:eastAsia="zh-CN"/>
        </w:rPr>
        <w:t>小时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年</w:t>
      </w:r>
      <w:r>
        <w:rPr>
          <w:rFonts w:ascii="微软雅黑" w:eastAsia="微软雅黑" w:hAnsi="微软雅黑"/>
          <w:sz w:val="21"/>
          <w:lang w:eastAsia="zh-CN"/>
        </w:rPr>
        <w:t>×1,000</w:t>
      </w:r>
      <w:r>
        <w:rPr>
          <w:rFonts w:ascii="微软雅黑" w:eastAsia="微软雅黑" w:hAnsi="微软雅黑"/>
          <w:sz w:val="21"/>
          <w:lang w:eastAsia="zh-CN"/>
        </w:rPr>
        <w:t>元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时</w:t>
      </w:r>
      <w:r>
        <w:rPr>
          <w:rFonts w:ascii="微软雅黑" w:eastAsia="微软雅黑" w:hAnsi="微软雅黑"/>
          <w:sz w:val="21"/>
          <w:lang w:eastAsia="zh-CN"/>
        </w:rPr>
        <w:t>=30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054D1B47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库存积压：缓存区利用率低，相当于浪费</w:t>
      </w:r>
      <w:r>
        <w:rPr>
          <w:rFonts w:ascii="微软雅黑" w:eastAsia="微软雅黑" w:hAnsi="微软雅黑"/>
          <w:sz w:val="21"/>
          <w:lang w:eastAsia="zh-CN"/>
        </w:rPr>
        <w:t>500</w:t>
      </w:r>
      <w:r>
        <w:rPr>
          <w:rFonts w:ascii="微软雅黑" w:eastAsia="微软雅黑" w:hAnsi="微软雅黑"/>
          <w:sz w:val="21"/>
          <w:lang w:eastAsia="zh-CN"/>
        </w:rPr>
        <w:t>㎡</w:t>
      </w:r>
      <w:r>
        <w:rPr>
          <w:rFonts w:ascii="微软雅黑" w:eastAsia="微软雅黑" w:hAnsi="微软雅黑"/>
          <w:sz w:val="21"/>
          <w:lang w:eastAsia="zh-CN"/>
        </w:rPr>
        <w:t>×500</w:t>
      </w:r>
      <w:r>
        <w:rPr>
          <w:rFonts w:ascii="微软雅黑" w:eastAsia="微软雅黑" w:hAnsi="微软雅黑"/>
          <w:sz w:val="21"/>
          <w:lang w:eastAsia="zh-CN"/>
        </w:rPr>
        <w:t>元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㎡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年</w:t>
      </w:r>
      <w:r>
        <w:rPr>
          <w:rFonts w:ascii="微软雅黑" w:eastAsia="微软雅黑" w:hAnsi="微软雅黑"/>
          <w:sz w:val="21"/>
          <w:lang w:eastAsia="zh-CN"/>
        </w:rPr>
        <w:t>=25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7A1C1E19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生产延误：找不到物料导致等待，间接损失约</w:t>
      </w:r>
      <w:r>
        <w:rPr>
          <w:rFonts w:ascii="微软雅黑" w:eastAsia="微软雅黑" w:hAnsi="微软雅黑"/>
          <w:sz w:val="21"/>
          <w:lang w:eastAsia="zh-CN"/>
        </w:rPr>
        <w:t>17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23BBA4D6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color w:val="CC0000"/>
          <w:sz w:val="21"/>
          <w:lang w:eastAsia="zh-CN"/>
        </w:rPr>
        <w:t>合计：约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>80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>万元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>/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>年</w:t>
      </w:r>
    </w:p>
    <w:p w14:paraId="70AF740A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3.4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痛点三：生产节拍不匹配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——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年损失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125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万元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+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合规风险</w:t>
      </w:r>
    </w:p>
    <w:p w14:paraId="16039CB8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sz w:val="21"/>
        </w:rPr>
        <w:t>现象描述：</w:t>
      </w:r>
    </w:p>
    <w:p w14:paraId="23A006B4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装配线要求</w:t>
      </w:r>
      <w:r>
        <w:rPr>
          <w:rFonts w:ascii="微软雅黑" w:eastAsia="微软雅黑" w:hAnsi="微软雅黑"/>
          <w:sz w:val="21"/>
          <w:lang w:eastAsia="zh-CN"/>
        </w:rPr>
        <w:t>JIT</w:t>
      </w:r>
      <w:r>
        <w:rPr>
          <w:rFonts w:ascii="微软雅黑" w:eastAsia="微软雅黑" w:hAnsi="微软雅黑"/>
          <w:sz w:val="21"/>
          <w:lang w:eastAsia="zh-CN"/>
        </w:rPr>
        <w:t>供料，但叉车调度靠人工</w:t>
      </w:r>
    </w:p>
    <w:p w14:paraId="4D2DE249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装配线停线：平均</w:t>
      </w:r>
      <w:r>
        <w:rPr>
          <w:rFonts w:ascii="微软雅黑" w:eastAsia="微软雅黑" w:hAnsi="微软雅黑"/>
          <w:sz w:val="21"/>
          <w:lang w:eastAsia="zh-CN"/>
        </w:rPr>
        <w:t>4</w:t>
      </w:r>
      <w:r>
        <w:rPr>
          <w:rFonts w:ascii="微软雅黑" w:eastAsia="微软雅黑" w:hAnsi="微软雅黑"/>
          <w:sz w:val="21"/>
          <w:lang w:eastAsia="zh-CN"/>
        </w:rPr>
        <w:t>次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月，每次</w:t>
      </w:r>
      <w:r>
        <w:rPr>
          <w:rFonts w:ascii="微软雅黑" w:eastAsia="微软雅黑" w:hAnsi="微软雅黑"/>
          <w:sz w:val="21"/>
          <w:lang w:eastAsia="zh-CN"/>
        </w:rPr>
        <w:t>30</w:t>
      </w:r>
      <w:r>
        <w:rPr>
          <w:rFonts w:ascii="微软雅黑" w:eastAsia="微软雅黑" w:hAnsi="微软雅黑"/>
          <w:sz w:val="21"/>
          <w:lang w:eastAsia="zh-CN"/>
        </w:rPr>
        <w:t>分钟</w:t>
      </w:r>
    </w:p>
    <w:p w14:paraId="744EDB84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修边区积压：半成品堆积，占用空间</w:t>
      </w:r>
    </w:p>
    <w:p w14:paraId="10483E5B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sz w:val="21"/>
        </w:rPr>
        <w:t>损失计算：</w:t>
      </w:r>
    </w:p>
    <w:p w14:paraId="3E8CF603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停线损失：</w:t>
      </w:r>
      <w:r>
        <w:rPr>
          <w:rFonts w:ascii="微软雅黑" w:eastAsia="微软雅黑" w:hAnsi="微软雅黑"/>
          <w:sz w:val="21"/>
          <w:lang w:eastAsia="zh-CN"/>
        </w:rPr>
        <w:t>4</w:t>
      </w:r>
      <w:r>
        <w:rPr>
          <w:rFonts w:ascii="微软雅黑" w:eastAsia="微软雅黑" w:hAnsi="微软雅黑"/>
          <w:sz w:val="21"/>
          <w:lang w:eastAsia="zh-CN"/>
        </w:rPr>
        <w:t>次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月</w:t>
      </w:r>
      <w:r>
        <w:rPr>
          <w:rFonts w:ascii="微软雅黑" w:eastAsia="微软雅黑" w:hAnsi="微软雅黑"/>
          <w:sz w:val="21"/>
          <w:lang w:eastAsia="zh-CN"/>
        </w:rPr>
        <w:t>×12</w:t>
      </w:r>
      <w:r>
        <w:rPr>
          <w:rFonts w:ascii="微软雅黑" w:eastAsia="微软雅黑" w:hAnsi="微软雅黑"/>
          <w:sz w:val="21"/>
          <w:lang w:eastAsia="zh-CN"/>
        </w:rPr>
        <w:t>月</w:t>
      </w:r>
      <w:r>
        <w:rPr>
          <w:rFonts w:ascii="微软雅黑" w:eastAsia="微软雅黑" w:hAnsi="微软雅黑"/>
          <w:sz w:val="21"/>
          <w:lang w:eastAsia="zh-CN"/>
        </w:rPr>
        <w:t>×30</w:t>
      </w:r>
      <w:r>
        <w:rPr>
          <w:rFonts w:ascii="微软雅黑" w:eastAsia="微软雅黑" w:hAnsi="微软雅黑"/>
          <w:sz w:val="21"/>
          <w:lang w:eastAsia="zh-CN"/>
        </w:rPr>
        <w:t>分钟</w:t>
      </w:r>
      <w:r>
        <w:rPr>
          <w:rFonts w:ascii="微软雅黑" w:eastAsia="微软雅黑" w:hAnsi="微软雅黑"/>
          <w:sz w:val="21"/>
          <w:lang w:eastAsia="zh-CN"/>
        </w:rPr>
        <w:t>=1,440</w:t>
      </w:r>
      <w:r>
        <w:rPr>
          <w:rFonts w:ascii="微软雅黑" w:eastAsia="微软雅黑" w:hAnsi="微软雅黑"/>
          <w:sz w:val="21"/>
          <w:lang w:eastAsia="zh-CN"/>
        </w:rPr>
        <w:t>分钟</w:t>
      </w:r>
      <w:r>
        <w:rPr>
          <w:rFonts w:ascii="微软雅黑" w:eastAsia="微软雅黑" w:hAnsi="微软雅黑"/>
          <w:sz w:val="21"/>
          <w:lang w:eastAsia="zh-CN"/>
        </w:rPr>
        <w:t>=24</w:t>
      </w:r>
      <w:r>
        <w:rPr>
          <w:rFonts w:ascii="微软雅黑" w:eastAsia="微软雅黑" w:hAnsi="微软雅黑"/>
          <w:sz w:val="21"/>
          <w:lang w:eastAsia="zh-CN"/>
        </w:rPr>
        <w:t>小时</w:t>
      </w:r>
      <w:r>
        <w:rPr>
          <w:rFonts w:ascii="微软雅黑" w:eastAsia="微软雅黑" w:hAnsi="微软雅黑"/>
          <w:sz w:val="21"/>
          <w:lang w:eastAsia="zh-CN"/>
        </w:rPr>
        <w:t>×10,000</w:t>
      </w:r>
      <w:r>
        <w:rPr>
          <w:rFonts w:ascii="微软雅黑" w:eastAsia="微软雅黑" w:hAnsi="微软雅黑"/>
          <w:sz w:val="21"/>
          <w:lang w:eastAsia="zh-CN"/>
        </w:rPr>
        <w:t>元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时</w:t>
      </w:r>
      <w:r>
        <w:rPr>
          <w:rFonts w:ascii="微软雅黑" w:eastAsia="微软雅黑" w:hAnsi="微软雅黑"/>
          <w:sz w:val="21"/>
          <w:lang w:eastAsia="zh-CN"/>
        </w:rPr>
        <w:t>=24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40C69979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间接损失：停线导致加班、交付延迟、客户投诉</w:t>
      </w:r>
    </w:p>
    <w:p w14:paraId="1DFA7C45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更大的问题</w:t>
      </w:r>
      <w:r>
        <w:rPr>
          <w:rFonts w:ascii="微软雅黑" w:eastAsia="微软雅黑" w:hAnsi="微软雅黑"/>
          <w:b/>
          <w:sz w:val="21"/>
          <w:lang w:eastAsia="zh-CN"/>
        </w:rPr>
        <w:t>——</w:t>
      </w:r>
      <w:r>
        <w:rPr>
          <w:rFonts w:ascii="微软雅黑" w:eastAsia="微软雅黑" w:hAnsi="微软雅黑"/>
          <w:b/>
          <w:sz w:val="21"/>
          <w:lang w:eastAsia="zh-CN"/>
        </w:rPr>
        <w:t>追溯困难：</w:t>
      </w:r>
    </w:p>
    <w:p w14:paraId="2D7E1738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IATF16949</w:t>
      </w:r>
      <w:r>
        <w:rPr>
          <w:rFonts w:ascii="微软雅黑" w:eastAsia="微软雅黑" w:hAnsi="微软雅黑"/>
          <w:sz w:val="21"/>
          <w:lang w:eastAsia="zh-CN"/>
        </w:rPr>
        <w:t>要求：每个零件的流转过程可追溯</w:t>
      </w:r>
    </w:p>
    <w:p w14:paraId="594D8301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当前状态：不知道哪个叉车在什么时间搬运了哪个油箱</w:t>
      </w:r>
    </w:p>
    <w:p w14:paraId="0DA79808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风险：质量问题无法定位、客户投诉无法响应、审核不通过</w:t>
      </w:r>
      <w:r>
        <w:rPr>
          <w:rFonts w:ascii="微软雅黑" w:eastAsia="微软雅黑" w:hAnsi="微软雅黑"/>
          <w:sz w:val="21"/>
          <w:lang w:eastAsia="zh-CN"/>
        </w:rPr>
        <w:t>=</w:t>
      </w:r>
      <w:r>
        <w:rPr>
          <w:rFonts w:ascii="微软雅黑" w:eastAsia="微软雅黑" w:hAnsi="微软雅黑"/>
          <w:sz w:val="21"/>
          <w:lang w:eastAsia="zh-CN"/>
        </w:rPr>
        <w:t>无法交付</w:t>
      </w:r>
    </w:p>
    <w:p w14:paraId="71801623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color w:val="CC0000"/>
          <w:sz w:val="21"/>
          <w:lang w:eastAsia="zh-CN"/>
        </w:rPr>
        <w:t>合计：直接损失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>125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>万元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>/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>年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 xml:space="preserve"> + </w:t>
      </w:r>
      <w:r>
        <w:rPr>
          <w:rFonts w:ascii="微软雅黑" w:eastAsia="微软雅黑" w:hAnsi="微软雅黑"/>
          <w:b/>
          <w:color w:val="CC0000"/>
          <w:sz w:val="21"/>
          <w:lang w:eastAsia="zh-CN"/>
        </w:rPr>
        <w:t>合规风险（无法量化）</w:t>
      </w:r>
    </w:p>
    <w:p w14:paraId="59DE357F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3.5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不解决的后果（不作为成本）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2268"/>
      </w:tblGrid>
      <w:tr w:rsidR="002A043F" w14:paraId="73F34E05" w14:textId="77777777">
        <w:tc>
          <w:tcPr>
            <w:tcW w:w="1701" w:type="dxa"/>
            <w:shd w:val="clear" w:color="auto" w:fill="003366"/>
          </w:tcPr>
          <w:p w14:paraId="3CB741D9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损失类型</w:t>
            </w:r>
          </w:p>
        </w:tc>
        <w:tc>
          <w:tcPr>
            <w:tcW w:w="3402" w:type="dxa"/>
            <w:shd w:val="clear" w:color="auto" w:fill="003366"/>
          </w:tcPr>
          <w:p w14:paraId="5D65ED35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具体表现</w:t>
            </w:r>
          </w:p>
        </w:tc>
        <w:tc>
          <w:tcPr>
            <w:tcW w:w="2268" w:type="dxa"/>
            <w:shd w:val="clear" w:color="auto" w:fill="003366"/>
          </w:tcPr>
          <w:p w14:paraId="2A4A001E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年度损失</w:t>
            </w:r>
          </w:p>
        </w:tc>
      </w:tr>
      <w:tr w:rsidR="002A043F" w14:paraId="1B41E820" w14:textId="77777777">
        <w:tc>
          <w:tcPr>
            <w:tcW w:w="1701" w:type="dxa"/>
          </w:tcPr>
          <w:p w14:paraId="58050ED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直接经济损失</w:t>
            </w:r>
          </w:p>
        </w:tc>
        <w:tc>
          <w:tcPr>
            <w:tcW w:w="3402" w:type="dxa"/>
          </w:tcPr>
          <w:p w14:paraId="55169BF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空跑、找位、停线</w:t>
            </w:r>
          </w:p>
        </w:tc>
        <w:tc>
          <w:tcPr>
            <w:tcW w:w="2268" w:type="dxa"/>
          </w:tcPr>
          <w:p w14:paraId="5F6AB22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585</w:t>
            </w:r>
            <w:r>
              <w:rPr>
                <w:rFonts w:ascii="微软雅黑" w:eastAsia="微软雅黑" w:hAnsi="微软雅黑"/>
                <w:sz w:val="20"/>
              </w:rPr>
              <w:t>万元</w:t>
            </w:r>
          </w:p>
        </w:tc>
      </w:tr>
      <w:tr w:rsidR="002A043F" w14:paraId="48DA6E5A" w14:textId="77777777">
        <w:tc>
          <w:tcPr>
            <w:tcW w:w="1701" w:type="dxa"/>
          </w:tcPr>
          <w:p w14:paraId="4A72D88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间接经济损失</w:t>
            </w:r>
          </w:p>
        </w:tc>
        <w:tc>
          <w:tcPr>
            <w:tcW w:w="3402" w:type="dxa"/>
          </w:tcPr>
          <w:p w14:paraId="32EAC3FC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设备折旧、库存积压、加班成本</w:t>
            </w:r>
          </w:p>
        </w:tc>
        <w:tc>
          <w:tcPr>
            <w:tcW w:w="2268" w:type="dxa"/>
          </w:tcPr>
          <w:p w14:paraId="736D72C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约</w:t>
            </w:r>
            <w:r>
              <w:rPr>
                <w:rFonts w:ascii="微软雅黑" w:eastAsia="微软雅黑" w:hAnsi="微软雅黑"/>
                <w:sz w:val="20"/>
              </w:rPr>
              <w:t>100</w:t>
            </w:r>
            <w:r>
              <w:rPr>
                <w:rFonts w:ascii="微软雅黑" w:eastAsia="微软雅黑" w:hAnsi="微软雅黑"/>
                <w:sz w:val="20"/>
              </w:rPr>
              <w:t>万元</w:t>
            </w:r>
          </w:p>
        </w:tc>
      </w:tr>
      <w:tr w:rsidR="002A043F" w14:paraId="6C5C3BD2" w14:textId="77777777">
        <w:tc>
          <w:tcPr>
            <w:tcW w:w="1701" w:type="dxa"/>
          </w:tcPr>
          <w:p w14:paraId="7EC855F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机会成本</w:t>
            </w:r>
          </w:p>
        </w:tc>
        <w:tc>
          <w:tcPr>
            <w:tcW w:w="3402" w:type="dxa"/>
          </w:tcPr>
          <w:p w14:paraId="66972525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如果利用率提升至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70%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，相当于节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lastRenderedPageBreak/>
              <w:t>省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2.5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台叉车</w:t>
            </w:r>
          </w:p>
        </w:tc>
        <w:tc>
          <w:tcPr>
            <w:tcW w:w="2268" w:type="dxa"/>
          </w:tcPr>
          <w:p w14:paraId="4F78E7A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lastRenderedPageBreak/>
              <w:t>75</w:t>
            </w:r>
            <w:r>
              <w:rPr>
                <w:rFonts w:ascii="微软雅黑" w:eastAsia="微软雅黑" w:hAnsi="微软雅黑"/>
                <w:sz w:val="20"/>
              </w:rPr>
              <w:t>万元</w:t>
            </w:r>
          </w:p>
        </w:tc>
      </w:tr>
      <w:tr w:rsidR="002A043F" w14:paraId="257A41D9" w14:textId="77777777">
        <w:tc>
          <w:tcPr>
            <w:tcW w:w="1701" w:type="dxa"/>
          </w:tcPr>
          <w:p w14:paraId="296FEA0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合规与安全风险</w:t>
            </w:r>
          </w:p>
        </w:tc>
        <w:tc>
          <w:tcPr>
            <w:tcW w:w="3402" w:type="dxa"/>
          </w:tcPr>
          <w:p w14:paraId="45725A20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追溯不达标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=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审核不通过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=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无法交付</w:t>
            </w:r>
          </w:p>
        </w:tc>
        <w:tc>
          <w:tcPr>
            <w:tcW w:w="2268" w:type="dxa"/>
          </w:tcPr>
          <w:p w14:paraId="4EF844F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客户流失风险</w:t>
            </w:r>
          </w:p>
        </w:tc>
      </w:tr>
    </w:tbl>
    <w:p w14:paraId="5E3CE950" w14:textId="77777777" w:rsidR="002A043F" w:rsidRDefault="002A043F"/>
    <w:p w14:paraId="61CF86D7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1"/>
          <w:lang w:eastAsia="zh-CN"/>
        </w:rPr>
        <w:t>【结论】不解决这个问题，每年至少损失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585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万元，还不含合规风险。投资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60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万，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3-4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个月回本。</w:t>
      </w:r>
    </w:p>
    <w:p w14:paraId="7174CBB5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3.6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期望达成效果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1701"/>
        <w:gridCol w:w="1701"/>
      </w:tblGrid>
      <w:tr w:rsidR="002A043F" w14:paraId="75E6B88E" w14:textId="77777777">
        <w:tc>
          <w:tcPr>
            <w:tcW w:w="1984" w:type="dxa"/>
            <w:shd w:val="clear" w:color="auto" w:fill="003366"/>
          </w:tcPr>
          <w:p w14:paraId="28B7C449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期望维度</w:t>
            </w:r>
          </w:p>
        </w:tc>
        <w:tc>
          <w:tcPr>
            <w:tcW w:w="1701" w:type="dxa"/>
            <w:shd w:val="clear" w:color="auto" w:fill="003366"/>
          </w:tcPr>
          <w:p w14:paraId="2CF1DCCB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当前状态</w:t>
            </w:r>
          </w:p>
        </w:tc>
        <w:tc>
          <w:tcPr>
            <w:tcW w:w="1701" w:type="dxa"/>
            <w:shd w:val="clear" w:color="auto" w:fill="003366"/>
          </w:tcPr>
          <w:p w14:paraId="55B01B08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目标状态</w:t>
            </w:r>
          </w:p>
        </w:tc>
        <w:tc>
          <w:tcPr>
            <w:tcW w:w="1701" w:type="dxa"/>
            <w:shd w:val="clear" w:color="auto" w:fill="003366"/>
          </w:tcPr>
          <w:p w14:paraId="6009E017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提升幅度</w:t>
            </w:r>
          </w:p>
        </w:tc>
      </w:tr>
      <w:tr w:rsidR="002A043F" w14:paraId="538F870F" w14:textId="77777777">
        <w:tc>
          <w:tcPr>
            <w:tcW w:w="1984" w:type="dxa"/>
          </w:tcPr>
          <w:p w14:paraId="2F43168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叉车利用率</w:t>
            </w:r>
          </w:p>
        </w:tc>
        <w:tc>
          <w:tcPr>
            <w:tcW w:w="1701" w:type="dxa"/>
          </w:tcPr>
          <w:p w14:paraId="3BC2EA2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45%</w:t>
            </w:r>
          </w:p>
        </w:tc>
        <w:tc>
          <w:tcPr>
            <w:tcW w:w="1701" w:type="dxa"/>
          </w:tcPr>
          <w:p w14:paraId="3F9E39E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70%</w:t>
            </w:r>
          </w:p>
        </w:tc>
        <w:tc>
          <w:tcPr>
            <w:tcW w:w="1701" w:type="dxa"/>
          </w:tcPr>
          <w:p w14:paraId="34203B4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+55%</w:t>
            </w:r>
          </w:p>
        </w:tc>
      </w:tr>
      <w:tr w:rsidR="002A043F" w14:paraId="05DB8508" w14:textId="77777777">
        <w:tc>
          <w:tcPr>
            <w:tcW w:w="1984" w:type="dxa"/>
          </w:tcPr>
          <w:p w14:paraId="443D29F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空跑率</w:t>
            </w:r>
          </w:p>
        </w:tc>
        <w:tc>
          <w:tcPr>
            <w:tcW w:w="1701" w:type="dxa"/>
          </w:tcPr>
          <w:p w14:paraId="798072B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35%</w:t>
            </w:r>
          </w:p>
        </w:tc>
        <w:tc>
          <w:tcPr>
            <w:tcW w:w="1701" w:type="dxa"/>
          </w:tcPr>
          <w:p w14:paraId="4FBE1CA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15%</w:t>
            </w:r>
          </w:p>
        </w:tc>
        <w:tc>
          <w:tcPr>
            <w:tcW w:w="1701" w:type="dxa"/>
          </w:tcPr>
          <w:p w14:paraId="4B5E908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-57%</w:t>
            </w:r>
          </w:p>
        </w:tc>
      </w:tr>
      <w:tr w:rsidR="002A043F" w14:paraId="2E887118" w14:textId="77777777">
        <w:tc>
          <w:tcPr>
            <w:tcW w:w="1984" w:type="dxa"/>
          </w:tcPr>
          <w:p w14:paraId="518B2C4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找货位时间</w:t>
            </w:r>
          </w:p>
        </w:tc>
        <w:tc>
          <w:tcPr>
            <w:tcW w:w="1701" w:type="dxa"/>
          </w:tcPr>
          <w:p w14:paraId="632F0F6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8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1701" w:type="dxa"/>
          </w:tcPr>
          <w:p w14:paraId="1F6F2B0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1701" w:type="dxa"/>
          </w:tcPr>
          <w:p w14:paraId="06D1828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-75%</w:t>
            </w:r>
          </w:p>
        </w:tc>
      </w:tr>
      <w:tr w:rsidR="002A043F" w14:paraId="299E593E" w14:textId="77777777">
        <w:tc>
          <w:tcPr>
            <w:tcW w:w="1984" w:type="dxa"/>
          </w:tcPr>
          <w:p w14:paraId="4367849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任务响应时间</w:t>
            </w:r>
          </w:p>
        </w:tc>
        <w:tc>
          <w:tcPr>
            <w:tcW w:w="1701" w:type="dxa"/>
          </w:tcPr>
          <w:p w14:paraId="7555F9F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15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1701" w:type="dxa"/>
          </w:tcPr>
          <w:p w14:paraId="7E62FDD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5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1701" w:type="dxa"/>
          </w:tcPr>
          <w:p w14:paraId="36B06EF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-67%</w:t>
            </w:r>
          </w:p>
        </w:tc>
      </w:tr>
      <w:tr w:rsidR="002A043F" w14:paraId="33B64C43" w14:textId="77777777">
        <w:tc>
          <w:tcPr>
            <w:tcW w:w="1984" w:type="dxa"/>
          </w:tcPr>
          <w:p w14:paraId="3AD272F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停线次数</w:t>
            </w:r>
          </w:p>
        </w:tc>
        <w:tc>
          <w:tcPr>
            <w:tcW w:w="1701" w:type="dxa"/>
          </w:tcPr>
          <w:p w14:paraId="3692617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48</w:t>
            </w:r>
            <w:r>
              <w:rPr>
                <w:rFonts w:ascii="微软雅黑" w:eastAsia="微软雅黑" w:hAnsi="微软雅黑"/>
                <w:sz w:val="20"/>
              </w:rPr>
              <w:t>次</w:t>
            </w:r>
            <w:r>
              <w:rPr>
                <w:rFonts w:ascii="微软雅黑" w:eastAsia="微软雅黑" w:hAnsi="微软雅黑"/>
                <w:sz w:val="20"/>
              </w:rPr>
              <w:t>/</w:t>
            </w:r>
            <w:r>
              <w:rPr>
                <w:rFonts w:ascii="微软雅黑" w:eastAsia="微软雅黑" w:hAnsi="微软雅黑"/>
                <w:sz w:val="20"/>
              </w:rPr>
              <w:t>年</w:t>
            </w:r>
          </w:p>
        </w:tc>
        <w:tc>
          <w:tcPr>
            <w:tcW w:w="1701" w:type="dxa"/>
          </w:tcPr>
          <w:p w14:paraId="28B1573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6</w:t>
            </w:r>
            <w:r>
              <w:rPr>
                <w:rFonts w:ascii="微软雅黑" w:eastAsia="微软雅黑" w:hAnsi="微软雅黑"/>
                <w:sz w:val="20"/>
              </w:rPr>
              <w:t>次</w:t>
            </w:r>
            <w:r>
              <w:rPr>
                <w:rFonts w:ascii="微软雅黑" w:eastAsia="微软雅黑" w:hAnsi="微软雅黑"/>
                <w:sz w:val="20"/>
              </w:rPr>
              <w:t>/</w:t>
            </w:r>
            <w:r>
              <w:rPr>
                <w:rFonts w:ascii="微软雅黑" w:eastAsia="微软雅黑" w:hAnsi="微软雅黑"/>
                <w:sz w:val="20"/>
              </w:rPr>
              <w:t>年</w:t>
            </w:r>
          </w:p>
        </w:tc>
        <w:tc>
          <w:tcPr>
            <w:tcW w:w="1701" w:type="dxa"/>
          </w:tcPr>
          <w:p w14:paraId="366AA12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-87%</w:t>
            </w:r>
          </w:p>
        </w:tc>
      </w:tr>
      <w:tr w:rsidR="002A043F" w14:paraId="68B6EAAD" w14:textId="77777777">
        <w:tc>
          <w:tcPr>
            <w:tcW w:w="1984" w:type="dxa"/>
          </w:tcPr>
          <w:p w14:paraId="7398650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安全事故</w:t>
            </w:r>
          </w:p>
        </w:tc>
        <w:tc>
          <w:tcPr>
            <w:tcW w:w="1701" w:type="dxa"/>
          </w:tcPr>
          <w:p w14:paraId="3869A53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年均</w:t>
            </w:r>
            <w:r>
              <w:rPr>
                <w:rFonts w:ascii="微软雅黑" w:eastAsia="微软雅黑" w:hAnsi="微软雅黑"/>
                <w:sz w:val="20"/>
              </w:rPr>
              <w:t>3</w:t>
            </w:r>
            <w:r>
              <w:rPr>
                <w:rFonts w:ascii="微软雅黑" w:eastAsia="微软雅黑" w:hAnsi="微软雅黑"/>
                <w:sz w:val="20"/>
              </w:rPr>
              <w:t>起</w:t>
            </w:r>
          </w:p>
        </w:tc>
        <w:tc>
          <w:tcPr>
            <w:tcW w:w="1701" w:type="dxa"/>
          </w:tcPr>
          <w:p w14:paraId="47F36A9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年均</w:t>
            </w:r>
            <w:r>
              <w:rPr>
                <w:rFonts w:ascii="微软雅黑" w:eastAsia="微软雅黑" w:hAnsi="微软雅黑"/>
                <w:sz w:val="20"/>
              </w:rPr>
              <w:t>0.5</w:t>
            </w:r>
            <w:r>
              <w:rPr>
                <w:rFonts w:ascii="微软雅黑" w:eastAsia="微软雅黑" w:hAnsi="微软雅黑"/>
                <w:sz w:val="20"/>
              </w:rPr>
              <w:t>起</w:t>
            </w:r>
          </w:p>
        </w:tc>
        <w:tc>
          <w:tcPr>
            <w:tcW w:w="1701" w:type="dxa"/>
          </w:tcPr>
          <w:p w14:paraId="604C431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-83%</w:t>
            </w:r>
          </w:p>
        </w:tc>
      </w:tr>
    </w:tbl>
    <w:p w14:paraId="4C55CB75" w14:textId="77777777" w:rsidR="002A043F" w:rsidRDefault="001F7C09">
      <w:pPr>
        <w:spacing w:before="360" w:after="240"/>
      </w:pPr>
      <w:r>
        <w:rPr>
          <w:rFonts w:ascii="微软雅黑" w:eastAsia="微软雅黑" w:hAnsi="微软雅黑"/>
          <w:b/>
          <w:color w:val="003366"/>
          <w:sz w:val="32"/>
        </w:rPr>
        <w:t>四、应用层设计</w:t>
      </w:r>
    </w:p>
    <w:p w14:paraId="126B34D4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color w:val="666666"/>
          <w:sz w:val="18"/>
          <w:lang w:eastAsia="zh-CN"/>
        </w:rPr>
        <w:t>【本部分是方案核心</w:t>
      </w:r>
      <w:r>
        <w:rPr>
          <w:rFonts w:ascii="微软雅黑" w:eastAsia="微软雅黑" w:hAnsi="微软雅黑"/>
          <w:color w:val="666666"/>
          <w:sz w:val="18"/>
          <w:lang w:eastAsia="zh-CN"/>
        </w:rPr>
        <w:t>——</w:t>
      </w:r>
      <w:r>
        <w:rPr>
          <w:rFonts w:ascii="微软雅黑" w:eastAsia="微软雅黑" w:hAnsi="微软雅黑"/>
          <w:color w:val="666666"/>
          <w:sz w:val="18"/>
          <w:lang w:eastAsia="zh-CN"/>
        </w:rPr>
        <w:t>客户买的不是技术，是解决业务问题的能力】</w:t>
      </w:r>
    </w:p>
    <w:p w14:paraId="35D65D04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4.0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需求沟通流程</w:t>
      </w:r>
    </w:p>
    <w:p w14:paraId="7BBB3E89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在与客户正式沟通之前，我们建议通过面对面交流深入了解真实需求：</w:t>
      </w:r>
    </w:p>
    <w:p w14:paraId="595B1709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b/>
          <w:sz w:val="21"/>
        </w:rPr>
        <w:t>沟通目标：</w:t>
      </w:r>
    </w:p>
    <w:p w14:paraId="168FAB7C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了解痛点：到现场观察叉车搬运的实际流程，记录空跑、等待、找货位等低效环节</w:t>
      </w:r>
    </w:p>
    <w:p w14:paraId="20B26726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确认诉求：与调度员、叉车司机、车间主任等不同角色沟通，了解各方关注点</w:t>
      </w:r>
    </w:p>
    <w:p w14:paraId="772BF1FF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评估基础：查看</w:t>
      </w:r>
      <w:r>
        <w:rPr>
          <w:rFonts w:ascii="微软雅黑" w:eastAsia="微软雅黑" w:hAnsi="微软雅黑"/>
          <w:sz w:val="21"/>
          <w:lang w:eastAsia="zh-CN"/>
        </w:rPr>
        <w:t>MES/ERP</w:t>
      </w:r>
      <w:r>
        <w:rPr>
          <w:rFonts w:ascii="微软雅黑" w:eastAsia="微软雅黑" w:hAnsi="微软雅黑"/>
          <w:sz w:val="21"/>
          <w:lang w:eastAsia="zh-CN"/>
        </w:rPr>
        <w:t>系统是否可用，了解数据对接的可行性</w:t>
      </w:r>
    </w:p>
    <w:p w14:paraId="6BEFB1A1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b/>
          <w:sz w:val="21"/>
        </w:rPr>
        <w:t>沟通对象建议：</w:t>
      </w:r>
    </w:p>
    <w:p w14:paraId="657E6034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生产主管（</w:t>
      </w:r>
      <w:r>
        <w:rPr>
          <w:rFonts w:ascii="微软雅黑" w:eastAsia="微软雅黑" w:hAnsi="微软雅黑"/>
          <w:sz w:val="21"/>
          <w:lang w:eastAsia="zh-CN"/>
        </w:rPr>
        <w:t>30</w:t>
      </w:r>
      <w:r>
        <w:rPr>
          <w:rFonts w:ascii="微软雅黑" w:eastAsia="微软雅黑" w:hAnsi="微软雅黑"/>
          <w:sz w:val="21"/>
          <w:lang w:eastAsia="zh-CN"/>
        </w:rPr>
        <w:t>分钟）：生产效率、物料供应、节拍匹配</w:t>
      </w:r>
    </w:p>
    <w:p w14:paraId="3C3D8854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调度员（</w:t>
      </w:r>
      <w:r>
        <w:rPr>
          <w:rFonts w:ascii="微软雅黑" w:eastAsia="微软雅黑" w:hAnsi="微软雅黑"/>
          <w:sz w:val="21"/>
          <w:lang w:eastAsia="zh-CN"/>
        </w:rPr>
        <w:t>45</w:t>
      </w:r>
      <w:r>
        <w:rPr>
          <w:rFonts w:ascii="微软雅黑" w:eastAsia="微软雅黑" w:hAnsi="微软雅黑"/>
          <w:sz w:val="21"/>
          <w:lang w:eastAsia="zh-CN"/>
        </w:rPr>
        <w:t>分钟）：任务分配、叉车调度、异常处理</w:t>
      </w:r>
    </w:p>
    <w:p w14:paraId="1FA3C566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叉车司机（</w:t>
      </w:r>
      <w:r>
        <w:rPr>
          <w:rFonts w:ascii="微软雅黑" w:eastAsia="微软雅黑" w:hAnsi="微软雅黑"/>
          <w:sz w:val="21"/>
          <w:lang w:eastAsia="zh-CN"/>
        </w:rPr>
        <w:t>30</w:t>
      </w:r>
      <w:r>
        <w:rPr>
          <w:rFonts w:ascii="微软雅黑" w:eastAsia="微软雅黑" w:hAnsi="微软雅黑"/>
          <w:sz w:val="21"/>
          <w:lang w:eastAsia="zh-CN"/>
        </w:rPr>
        <w:t>分钟）：操作便捷、任务接收、导航体验</w:t>
      </w:r>
    </w:p>
    <w:p w14:paraId="68D8AD73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IT</w:t>
      </w:r>
      <w:r>
        <w:rPr>
          <w:rFonts w:ascii="微软雅黑" w:eastAsia="微软雅黑" w:hAnsi="微软雅黑"/>
          <w:sz w:val="21"/>
          <w:lang w:eastAsia="zh-CN"/>
        </w:rPr>
        <w:t>负责人（</w:t>
      </w:r>
      <w:r>
        <w:rPr>
          <w:rFonts w:ascii="微软雅黑" w:eastAsia="微软雅黑" w:hAnsi="微软雅黑"/>
          <w:sz w:val="21"/>
          <w:lang w:eastAsia="zh-CN"/>
        </w:rPr>
        <w:t>30</w:t>
      </w:r>
      <w:r>
        <w:rPr>
          <w:rFonts w:ascii="微软雅黑" w:eastAsia="微软雅黑" w:hAnsi="微软雅黑"/>
          <w:sz w:val="21"/>
          <w:lang w:eastAsia="zh-CN"/>
        </w:rPr>
        <w:t>分钟）：系统对接、数据接口、网络安全</w:t>
      </w:r>
    </w:p>
    <w:p w14:paraId="5B82F4FC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b/>
          <w:sz w:val="21"/>
        </w:rPr>
        <w:t>现场参观路线：</w:t>
      </w:r>
    </w:p>
    <w:p w14:paraId="49FD4A14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参观路线：吹塑机区域</w:t>
      </w:r>
      <w:r>
        <w:rPr>
          <w:rFonts w:ascii="微软雅黑" w:eastAsia="微软雅黑" w:hAnsi="微软雅黑"/>
          <w:sz w:val="21"/>
          <w:lang w:eastAsia="zh-CN"/>
        </w:rPr>
        <w:t xml:space="preserve"> → </w:t>
      </w:r>
      <w:r>
        <w:rPr>
          <w:rFonts w:ascii="微软雅黑" w:eastAsia="微软雅黑" w:hAnsi="微软雅黑"/>
          <w:sz w:val="21"/>
          <w:lang w:eastAsia="zh-CN"/>
        </w:rPr>
        <w:t>冷却区</w:t>
      </w:r>
      <w:r>
        <w:rPr>
          <w:rFonts w:ascii="微软雅黑" w:eastAsia="微软雅黑" w:hAnsi="微软雅黑"/>
          <w:sz w:val="21"/>
          <w:lang w:eastAsia="zh-CN"/>
        </w:rPr>
        <w:t xml:space="preserve"> → </w:t>
      </w:r>
      <w:r>
        <w:rPr>
          <w:rFonts w:ascii="微软雅黑" w:eastAsia="微软雅黑" w:hAnsi="微软雅黑"/>
          <w:sz w:val="21"/>
          <w:lang w:eastAsia="zh-CN"/>
        </w:rPr>
        <w:t>修边区</w:t>
      </w:r>
      <w:r>
        <w:rPr>
          <w:rFonts w:ascii="微软雅黑" w:eastAsia="微软雅黑" w:hAnsi="微软雅黑"/>
          <w:sz w:val="21"/>
          <w:lang w:eastAsia="zh-CN"/>
        </w:rPr>
        <w:t xml:space="preserve"> → </w:t>
      </w:r>
      <w:r>
        <w:rPr>
          <w:rFonts w:ascii="微软雅黑" w:eastAsia="微软雅黑" w:hAnsi="微软雅黑"/>
          <w:sz w:val="21"/>
          <w:lang w:eastAsia="zh-CN"/>
        </w:rPr>
        <w:t>装配线边</w:t>
      </w:r>
      <w:r>
        <w:rPr>
          <w:rFonts w:ascii="微软雅黑" w:eastAsia="微软雅黑" w:hAnsi="微软雅黑"/>
          <w:sz w:val="21"/>
          <w:lang w:eastAsia="zh-CN"/>
        </w:rPr>
        <w:t xml:space="preserve"> → </w:t>
      </w:r>
      <w:r>
        <w:rPr>
          <w:rFonts w:ascii="微软雅黑" w:eastAsia="微软雅黑" w:hAnsi="微软雅黑"/>
          <w:sz w:val="21"/>
          <w:lang w:eastAsia="zh-CN"/>
        </w:rPr>
        <w:t>成品仓库</w:t>
      </w:r>
    </w:p>
    <w:p w14:paraId="150FB5A3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观察要点：叉车行驶路线、货位使用情况、工人操作习惯、异常场景</w:t>
      </w:r>
    </w:p>
    <w:p w14:paraId="16B7F5ED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b/>
          <w:sz w:val="21"/>
        </w:rPr>
        <w:t>沟通输出：</w:t>
      </w:r>
    </w:p>
    <w:p w14:paraId="2A62320E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《需求调研记录表》：记录各环节搬运时长、空跑频率、货位数量等</w:t>
      </w:r>
      <w:r>
        <w:rPr>
          <w:rFonts w:ascii="微软雅黑" w:eastAsia="微软雅黑" w:hAnsi="微软雅黑"/>
          <w:sz w:val="21"/>
          <w:lang w:eastAsia="zh-CN"/>
        </w:rPr>
        <w:t>数据</w:t>
      </w:r>
    </w:p>
    <w:p w14:paraId="14271C54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《痛点优先级排序》：根据调研结果，与客户确认</w:t>
      </w:r>
      <w:r>
        <w:rPr>
          <w:rFonts w:ascii="微软雅黑" w:eastAsia="微软雅黑" w:hAnsi="微软雅黑"/>
          <w:sz w:val="21"/>
          <w:lang w:eastAsia="zh-CN"/>
        </w:rPr>
        <w:t>P0/P1/P2</w:t>
      </w:r>
      <w:r>
        <w:rPr>
          <w:rFonts w:ascii="微软雅黑" w:eastAsia="微软雅黑" w:hAnsi="微软雅黑"/>
          <w:sz w:val="21"/>
          <w:lang w:eastAsia="zh-CN"/>
        </w:rPr>
        <w:t>需求</w:t>
      </w:r>
    </w:p>
    <w:p w14:paraId="3B7682CE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《现场平面图标注》：标注关键设备位置、货位分布、叉车通道</w:t>
      </w:r>
    </w:p>
    <w:p w14:paraId="4C84ECD5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4.1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功能模块总览</w:t>
      </w:r>
    </w:p>
    <w:p w14:paraId="227E729C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本系统围绕叉车调度这一核心场景，设计了四大功能模块，与客户的核心痛点一一对应：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3118"/>
        <w:gridCol w:w="1984"/>
        <w:gridCol w:w="850"/>
      </w:tblGrid>
      <w:tr w:rsidR="002A043F" w14:paraId="1989BF18" w14:textId="77777777">
        <w:tc>
          <w:tcPr>
            <w:tcW w:w="1417" w:type="dxa"/>
            <w:shd w:val="clear" w:color="auto" w:fill="003366"/>
          </w:tcPr>
          <w:p w14:paraId="67FF8C3B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3118" w:type="dxa"/>
            <w:shd w:val="clear" w:color="auto" w:fill="003366"/>
          </w:tcPr>
          <w:p w14:paraId="51B3B12A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功能描述</w:t>
            </w:r>
          </w:p>
        </w:tc>
        <w:tc>
          <w:tcPr>
            <w:tcW w:w="1984" w:type="dxa"/>
            <w:shd w:val="clear" w:color="auto" w:fill="003366"/>
          </w:tcPr>
          <w:p w14:paraId="75A06A27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解决哪个痛点</w:t>
            </w:r>
          </w:p>
        </w:tc>
        <w:tc>
          <w:tcPr>
            <w:tcW w:w="850" w:type="dxa"/>
            <w:shd w:val="clear" w:color="auto" w:fill="003366"/>
          </w:tcPr>
          <w:p w14:paraId="26154877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优先级</w:t>
            </w:r>
          </w:p>
        </w:tc>
      </w:tr>
      <w:tr w:rsidR="002A043F" w14:paraId="7C51A69B" w14:textId="77777777">
        <w:tc>
          <w:tcPr>
            <w:tcW w:w="1417" w:type="dxa"/>
          </w:tcPr>
          <w:p w14:paraId="5474C89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叉车实时定位</w:t>
            </w:r>
          </w:p>
        </w:tc>
        <w:tc>
          <w:tcPr>
            <w:tcW w:w="3118" w:type="dxa"/>
          </w:tcPr>
          <w:p w14:paraId="1F4056FF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在厂区地图上实时显示所有叉车位置，定位精度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0.5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米</w:t>
            </w:r>
          </w:p>
        </w:tc>
        <w:tc>
          <w:tcPr>
            <w:tcW w:w="1984" w:type="dxa"/>
          </w:tcPr>
          <w:p w14:paraId="02563E1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不知道叉车在哪</w:t>
            </w:r>
          </w:p>
        </w:tc>
        <w:tc>
          <w:tcPr>
            <w:tcW w:w="850" w:type="dxa"/>
          </w:tcPr>
          <w:p w14:paraId="4197EC5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P0</w:t>
            </w:r>
          </w:p>
        </w:tc>
      </w:tr>
      <w:tr w:rsidR="002A043F" w14:paraId="30B59B89" w14:textId="77777777">
        <w:tc>
          <w:tcPr>
            <w:tcW w:w="1417" w:type="dxa"/>
          </w:tcPr>
          <w:p w14:paraId="63718E9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货位状态感知</w:t>
            </w:r>
          </w:p>
        </w:tc>
        <w:tc>
          <w:tcPr>
            <w:tcW w:w="3118" w:type="dxa"/>
          </w:tcPr>
          <w:p w14:paraId="1677B0CA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实时监测各货位是否空满，占用什么物料，每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秒刷新</w:t>
            </w:r>
          </w:p>
        </w:tc>
        <w:tc>
          <w:tcPr>
            <w:tcW w:w="1984" w:type="dxa"/>
          </w:tcPr>
          <w:p w14:paraId="08C5F3E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不知道货位空不空</w:t>
            </w:r>
          </w:p>
        </w:tc>
        <w:tc>
          <w:tcPr>
            <w:tcW w:w="850" w:type="dxa"/>
          </w:tcPr>
          <w:p w14:paraId="2D299E9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P0</w:t>
            </w:r>
          </w:p>
        </w:tc>
      </w:tr>
      <w:tr w:rsidR="002A043F" w14:paraId="69087726" w14:textId="77777777">
        <w:tc>
          <w:tcPr>
            <w:tcW w:w="1417" w:type="dxa"/>
          </w:tcPr>
          <w:p w14:paraId="421CB5B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任务智能调度</w:t>
            </w:r>
          </w:p>
        </w:tc>
        <w:tc>
          <w:tcPr>
            <w:tcW w:w="3118" w:type="dxa"/>
          </w:tcPr>
          <w:p w14:paraId="6273998C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系统自动派发任务，智能匹配叉车，规划最优路径</w:t>
            </w:r>
          </w:p>
        </w:tc>
        <w:tc>
          <w:tcPr>
            <w:tcW w:w="1984" w:type="dxa"/>
          </w:tcPr>
          <w:p w14:paraId="07D683E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空跑多、效率低</w:t>
            </w:r>
          </w:p>
        </w:tc>
        <w:tc>
          <w:tcPr>
            <w:tcW w:w="850" w:type="dxa"/>
          </w:tcPr>
          <w:p w14:paraId="4B8FDC6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P0</w:t>
            </w:r>
          </w:p>
        </w:tc>
      </w:tr>
      <w:tr w:rsidR="002A043F" w14:paraId="4D13812D" w14:textId="77777777">
        <w:tc>
          <w:tcPr>
            <w:tcW w:w="1417" w:type="dxa"/>
          </w:tcPr>
          <w:p w14:paraId="04CFCB1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MES</w:t>
            </w:r>
            <w:r>
              <w:rPr>
                <w:rFonts w:ascii="微软雅黑" w:eastAsia="微软雅黑" w:hAnsi="微软雅黑"/>
                <w:sz w:val="20"/>
              </w:rPr>
              <w:t>生产协同</w:t>
            </w:r>
          </w:p>
        </w:tc>
        <w:tc>
          <w:tcPr>
            <w:tcW w:w="3118" w:type="dxa"/>
          </w:tcPr>
          <w:p w14:paraId="32AE11FC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对接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MES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系统，根据生产节拍动态调整搬运节奏</w:t>
            </w:r>
          </w:p>
        </w:tc>
        <w:tc>
          <w:tcPr>
            <w:tcW w:w="1984" w:type="dxa"/>
          </w:tcPr>
          <w:p w14:paraId="5AF4BCF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节拍不匹配</w:t>
            </w:r>
          </w:p>
        </w:tc>
        <w:tc>
          <w:tcPr>
            <w:tcW w:w="850" w:type="dxa"/>
          </w:tcPr>
          <w:p w14:paraId="7A0280C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P1</w:t>
            </w:r>
          </w:p>
        </w:tc>
      </w:tr>
      <w:tr w:rsidR="002A043F" w14:paraId="7A6C8E2E" w14:textId="77777777">
        <w:tc>
          <w:tcPr>
            <w:tcW w:w="1417" w:type="dxa"/>
          </w:tcPr>
          <w:p w14:paraId="004F736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轨迹存储回放</w:t>
            </w:r>
          </w:p>
        </w:tc>
        <w:tc>
          <w:tcPr>
            <w:tcW w:w="3118" w:type="dxa"/>
          </w:tcPr>
          <w:p w14:paraId="030A8738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记录所有叉车行驶轨迹，支持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180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天内追溯</w:t>
            </w:r>
          </w:p>
        </w:tc>
        <w:tc>
          <w:tcPr>
            <w:tcW w:w="1984" w:type="dxa"/>
          </w:tcPr>
          <w:p w14:paraId="45F2123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追溯困难</w:t>
            </w:r>
          </w:p>
        </w:tc>
        <w:tc>
          <w:tcPr>
            <w:tcW w:w="850" w:type="dxa"/>
          </w:tcPr>
          <w:p w14:paraId="72B08F0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P1</w:t>
            </w:r>
          </w:p>
        </w:tc>
      </w:tr>
      <w:tr w:rsidR="002A043F" w14:paraId="78A5222C" w14:textId="77777777">
        <w:tc>
          <w:tcPr>
            <w:tcW w:w="1417" w:type="dxa"/>
          </w:tcPr>
          <w:p w14:paraId="31977E3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数字孪生大屏</w:t>
            </w:r>
          </w:p>
        </w:tc>
        <w:tc>
          <w:tcPr>
            <w:tcW w:w="3118" w:type="dxa"/>
          </w:tcPr>
          <w:p w14:paraId="1BD1AF11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3D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可视化显示全厂物流状态，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KPI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看板</w:t>
            </w:r>
          </w:p>
        </w:tc>
        <w:tc>
          <w:tcPr>
            <w:tcW w:w="1984" w:type="dxa"/>
          </w:tcPr>
          <w:p w14:paraId="5635E3A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管理不透明</w:t>
            </w:r>
          </w:p>
        </w:tc>
        <w:tc>
          <w:tcPr>
            <w:tcW w:w="850" w:type="dxa"/>
          </w:tcPr>
          <w:p w14:paraId="6C6BA4F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P2</w:t>
            </w:r>
          </w:p>
        </w:tc>
      </w:tr>
    </w:tbl>
    <w:p w14:paraId="721CEEE3" w14:textId="77777777" w:rsidR="002A043F" w:rsidRDefault="002A043F"/>
    <w:p w14:paraId="5B0572E0" w14:textId="77777777" w:rsidR="002A043F" w:rsidRDefault="001F7C09">
      <w:pPr>
        <w:spacing w:before="280" w:after="180"/>
      </w:pPr>
      <w:r>
        <w:rPr>
          <w:rFonts w:ascii="微软雅黑" w:eastAsia="微软雅黑" w:hAnsi="微软雅黑"/>
          <w:b/>
          <w:color w:val="003366"/>
          <w:sz w:val="26"/>
        </w:rPr>
        <w:t xml:space="preserve">4.2 </w:t>
      </w:r>
      <w:r>
        <w:rPr>
          <w:rFonts w:ascii="微软雅黑" w:eastAsia="微软雅黑" w:hAnsi="微软雅黑"/>
          <w:b/>
          <w:color w:val="003366"/>
          <w:sz w:val="26"/>
        </w:rPr>
        <w:t>业务流程设计</w:t>
      </w:r>
    </w:p>
    <w:p w14:paraId="7B14D151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以下描述叉车一次完整搬运任务的业务流程，以</w:t>
      </w:r>
      <w:r>
        <w:rPr>
          <w:rFonts w:ascii="微软雅黑" w:eastAsia="微软雅黑" w:hAnsi="微软雅黑"/>
          <w:sz w:val="21"/>
          <w:lang w:eastAsia="zh-CN"/>
        </w:rPr>
        <w:t>"</w:t>
      </w:r>
      <w:r>
        <w:rPr>
          <w:rFonts w:ascii="微软雅黑" w:eastAsia="微软雅黑" w:hAnsi="微软雅黑"/>
          <w:sz w:val="21"/>
          <w:lang w:eastAsia="zh-CN"/>
        </w:rPr>
        <w:t>热坯转运</w:t>
      </w:r>
      <w:r>
        <w:rPr>
          <w:rFonts w:ascii="微软雅黑" w:eastAsia="微软雅黑" w:hAnsi="微软雅黑"/>
          <w:sz w:val="21"/>
          <w:lang w:eastAsia="zh-CN"/>
        </w:rPr>
        <w:t>"</w:t>
      </w:r>
      <w:r>
        <w:rPr>
          <w:rFonts w:ascii="微软雅黑" w:eastAsia="微软雅黑" w:hAnsi="微软雅黑"/>
          <w:sz w:val="21"/>
          <w:lang w:eastAsia="zh-CN"/>
        </w:rPr>
        <w:t>场景为例：</w:t>
      </w:r>
    </w:p>
    <w:p w14:paraId="68AEF760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1"/>
          <w:lang w:eastAsia="zh-CN"/>
        </w:rPr>
        <w:lastRenderedPageBreak/>
        <w:t>场景一：吹塑机热坯转运至冷却区</w:t>
      </w:r>
    </w:p>
    <w:p w14:paraId="1B550DE5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【触发】吹塑机产出热坯油箱</w:t>
      </w:r>
      <w:r>
        <w:rPr>
          <w:rFonts w:ascii="微软雅黑" w:eastAsia="微软雅黑" w:hAnsi="微软雅黑"/>
          <w:sz w:val="21"/>
          <w:lang w:eastAsia="zh-CN"/>
        </w:rPr>
        <w:t xml:space="preserve"> → </w:t>
      </w:r>
      <w:r>
        <w:rPr>
          <w:rFonts w:ascii="微软雅黑" w:eastAsia="微软雅黑" w:hAnsi="微软雅黑"/>
          <w:sz w:val="21"/>
          <w:lang w:eastAsia="zh-CN"/>
        </w:rPr>
        <w:t>【执行】叉车叉取并搬运</w:t>
      </w:r>
      <w:r>
        <w:rPr>
          <w:rFonts w:ascii="微软雅黑" w:eastAsia="微软雅黑" w:hAnsi="微软雅黑"/>
          <w:sz w:val="21"/>
          <w:lang w:eastAsia="zh-CN"/>
        </w:rPr>
        <w:t xml:space="preserve"> → </w:t>
      </w:r>
      <w:r>
        <w:rPr>
          <w:rFonts w:ascii="微软雅黑" w:eastAsia="微软雅黑" w:hAnsi="微软雅黑"/>
          <w:sz w:val="21"/>
          <w:lang w:eastAsia="zh-CN"/>
        </w:rPr>
        <w:t>【完成】放置冷却区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67"/>
        <w:gridCol w:w="1134"/>
        <w:gridCol w:w="2268"/>
        <w:gridCol w:w="1701"/>
        <w:gridCol w:w="1701"/>
      </w:tblGrid>
      <w:tr w:rsidR="002A043F" w14:paraId="367516D6" w14:textId="77777777">
        <w:tc>
          <w:tcPr>
            <w:tcW w:w="567" w:type="dxa"/>
            <w:shd w:val="clear" w:color="auto" w:fill="003366"/>
          </w:tcPr>
          <w:p w14:paraId="2902D2E0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1134" w:type="dxa"/>
            <w:shd w:val="clear" w:color="auto" w:fill="003366"/>
          </w:tcPr>
          <w:p w14:paraId="6C609631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操作人员</w:t>
            </w:r>
          </w:p>
        </w:tc>
        <w:tc>
          <w:tcPr>
            <w:tcW w:w="2268" w:type="dxa"/>
            <w:shd w:val="clear" w:color="auto" w:fill="003366"/>
          </w:tcPr>
          <w:p w14:paraId="506EC631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系统动作</w:t>
            </w:r>
          </w:p>
        </w:tc>
        <w:tc>
          <w:tcPr>
            <w:tcW w:w="1701" w:type="dxa"/>
            <w:shd w:val="clear" w:color="auto" w:fill="003366"/>
          </w:tcPr>
          <w:p w14:paraId="44B63153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硬件交互</w:t>
            </w:r>
          </w:p>
        </w:tc>
        <w:tc>
          <w:tcPr>
            <w:tcW w:w="1701" w:type="dxa"/>
            <w:shd w:val="clear" w:color="auto" w:fill="003366"/>
          </w:tcPr>
          <w:p w14:paraId="1C8F09BB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完成标志</w:t>
            </w:r>
          </w:p>
        </w:tc>
      </w:tr>
      <w:tr w:rsidR="002A043F" w14:paraId="20EEE2DB" w14:textId="77777777">
        <w:tc>
          <w:tcPr>
            <w:tcW w:w="567" w:type="dxa"/>
          </w:tcPr>
          <w:p w14:paraId="44F9E9A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</w:t>
            </w:r>
          </w:p>
        </w:tc>
        <w:tc>
          <w:tcPr>
            <w:tcW w:w="1134" w:type="dxa"/>
          </w:tcPr>
          <w:p w14:paraId="4285AAA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叉车司机</w:t>
            </w:r>
          </w:p>
        </w:tc>
        <w:tc>
          <w:tcPr>
            <w:tcW w:w="2268" w:type="dxa"/>
          </w:tcPr>
          <w:p w14:paraId="1CF15DC1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等待任务（车载终端显示待命）</w:t>
            </w:r>
          </w:p>
        </w:tc>
        <w:tc>
          <w:tcPr>
            <w:tcW w:w="1701" w:type="dxa"/>
          </w:tcPr>
          <w:p w14:paraId="72A683B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车载终端待机</w:t>
            </w:r>
          </w:p>
        </w:tc>
        <w:tc>
          <w:tcPr>
            <w:tcW w:w="1701" w:type="dxa"/>
          </w:tcPr>
          <w:p w14:paraId="7917CBB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终端显示</w:t>
            </w:r>
            <w:r>
              <w:rPr>
                <w:rFonts w:ascii="微软雅黑" w:eastAsia="微软雅黑" w:hAnsi="微软雅黑"/>
                <w:sz w:val="20"/>
              </w:rPr>
              <w:t>"</w:t>
            </w:r>
            <w:r>
              <w:rPr>
                <w:rFonts w:ascii="微软雅黑" w:eastAsia="微软雅黑" w:hAnsi="微软雅黑"/>
                <w:sz w:val="20"/>
              </w:rPr>
              <w:t>待命</w:t>
            </w:r>
            <w:r>
              <w:rPr>
                <w:rFonts w:ascii="微软雅黑" w:eastAsia="微软雅黑" w:hAnsi="微软雅黑"/>
                <w:sz w:val="20"/>
              </w:rPr>
              <w:t>"</w:t>
            </w:r>
          </w:p>
        </w:tc>
      </w:tr>
      <w:tr w:rsidR="002A043F" w14:paraId="5234291C" w14:textId="77777777">
        <w:tc>
          <w:tcPr>
            <w:tcW w:w="567" w:type="dxa"/>
          </w:tcPr>
          <w:p w14:paraId="0781A80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</w:t>
            </w:r>
          </w:p>
        </w:tc>
        <w:tc>
          <w:tcPr>
            <w:tcW w:w="1134" w:type="dxa"/>
          </w:tcPr>
          <w:p w14:paraId="1417DE6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吹塑机</w:t>
            </w:r>
          </w:p>
        </w:tc>
        <w:tc>
          <w:tcPr>
            <w:tcW w:w="2268" w:type="dxa"/>
          </w:tcPr>
          <w:p w14:paraId="72BCB2D1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检测到热坯产出，发送信号</w:t>
            </w:r>
          </w:p>
        </w:tc>
        <w:tc>
          <w:tcPr>
            <w:tcW w:w="1701" w:type="dxa"/>
          </w:tcPr>
          <w:p w14:paraId="4C24F71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光电传感器触发</w:t>
            </w:r>
          </w:p>
        </w:tc>
        <w:tc>
          <w:tcPr>
            <w:tcW w:w="1701" w:type="dxa"/>
          </w:tcPr>
          <w:p w14:paraId="4128B85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传感器亮红灯</w:t>
            </w:r>
          </w:p>
        </w:tc>
      </w:tr>
      <w:tr w:rsidR="002A043F" w14:paraId="4C3208B9" w14:textId="77777777">
        <w:tc>
          <w:tcPr>
            <w:tcW w:w="567" w:type="dxa"/>
          </w:tcPr>
          <w:p w14:paraId="3619F2A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3</w:t>
            </w:r>
          </w:p>
        </w:tc>
        <w:tc>
          <w:tcPr>
            <w:tcW w:w="1134" w:type="dxa"/>
          </w:tcPr>
          <w:p w14:paraId="1C7F0EE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系统</w:t>
            </w:r>
          </w:p>
        </w:tc>
        <w:tc>
          <w:tcPr>
            <w:tcW w:w="2268" w:type="dxa"/>
          </w:tcPr>
          <w:p w14:paraId="516C18D3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自动生成搬运任务，查询冷却区空位</w:t>
            </w:r>
          </w:p>
        </w:tc>
        <w:tc>
          <w:tcPr>
            <w:tcW w:w="1701" w:type="dxa"/>
          </w:tcPr>
          <w:p w14:paraId="3B012D1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边缘网关处理</w:t>
            </w:r>
          </w:p>
        </w:tc>
        <w:tc>
          <w:tcPr>
            <w:tcW w:w="1701" w:type="dxa"/>
          </w:tcPr>
          <w:p w14:paraId="372CC94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任务生成成功</w:t>
            </w:r>
          </w:p>
        </w:tc>
      </w:tr>
      <w:tr w:rsidR="002A043F" w14:paraId="602E2EC3" w14:textId="77777777">
        <w:tc>
          <w:tcPr>
            <w:tcW w:w="567" w:type="dxa"/>
          </w:tcPr>
          <w:p w14:paraId="368584F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4</w:t>
            </w:r>
          </w:p>
        </w:tc>
        <w:tc>
          <w:tcPr>
            <w:tcW w:w="1134" w:type="dxa"/>
          </w:tcPr>
          <w:p w14:paraId="3B49BBF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系统</w:t>
            </w:r>
          </w:p>
        </w:tc>
        <w:tc>
          <w:tcPr>
            <w:tcW w:w="2268" w:type="dxa"/>
          </w:tcPr>
          <w:p w14:paraId="16BC9EDE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指派最近叉车，发送任务</w:t>
            </w:r>
          </w:p>
        </w:tc>
        <w:tc>
          <w:tcPr>
            <w:tcW w:w="1701" w:type="dxa"/>
          </w:tcPr>
          <w:p w14:paraId="5D275D9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车载终端响铃</w:t>
            </w:r>
          </w:p>
        </w:tc>
        <w:tc>
          <w:tcPr>
            <w:tcW w:w="1701" w:type="dxa"/>
          </w:tcPr>
          <w:p w14:paraId="4A3EA43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终端显示任务信息</w:t>
            </w:r>
          </w:p>
        </w:tc>
      </w:tr>
      <w:tr w:rsidR="002A043F" w14:paraId="29CDADF7" w14:textId="77777777">
        <w:tc>
          <w:tcPr>
            <w:tcW w:w="567" w:type="dxa"/>
          </w:tcPr>
          <w:p w14:paraId="66C4E0C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5</w:t>
            </w:r>
          </w:p>
        </w:tc>
        <w:tc>
          <w:tcPr>
            <w:tcW w:w="1134" w:type="dxa"/>
          </w:tcPr>
          <w:p w14:paraId="29F1233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叉车司机</w:t>
            </w:r>
          </w:p>
        </w:tc>
        <w:tc>
          <w:tcPr>
            <w:tcW w:w="2268" w:type="dxa"/>
          </w:tcPr>
          <w:p w14:paraId="22E1C44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查看任务，确认接单</w:t>
            </w:r>
          </w:p>
        </w:tc>
        <w:tc>
          <w:tcPr>
            <w:tcW w:w="1701" w:type="dxa"/>
          </w:tcPr>
          <w:p w14:paraId="4A33F84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司机按下</w:t>
            </w:r>
            <w:r>
              <w:rPr>
                <w:rFonts w:ascii="微软雅黑" w:eastAsia="微软雅黑" w:hAnsi="微软雅黑"/>
                <w:sz w:val="20"/>
              </w:rPr>
              <w:t>"</w:t>
            </w:r>
            <w:r>
              <w:rPr>
                <w:rFonts w:ascii="微软雅黑" w:eastAsia="微软雅黑" w:hAnsi="微软雅黑"/>
                <w:sz w:val="20"/>
              </w:rPr>
              <w:t>接单</w:t>
            </w:r>
            <w:r>
              <w:rPr>
                <w:rFonts w:ascii="微软雅黑" w:eastAsia="微软雅黑" w:hAnsi="微软雅黑"/>
                <w:sz w:val="20"/>
              </w:rPr>
              <w:t>"</w:t>
            </w:r>
          </w:p>
        </w:tc>
        <w:tc>
          <w:tcPr>
            <w:tcW w:w="1701" w:type="dxa"/>
          </w:tcPr>
          <w:p w14:paraId="46C90B9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任务状态变为</w:t>
            </w:r>
            <w:r>
              <w:rPr>
                <w:rFonts w:ascii="微软雅黑" w:eastAsia="微软雅黑" w:hAnsi="微软雅黑"/>
                <w:sz w:val="20"/>
              </w:rPr>
              <w:t>"</w:t>
            </w:r>
            <w:r>
              <w:rPr>
                <w:rFonts w:ascii="微软雅黑" w:eastAsia="微软雅黑" w:hAnsi="微软雅黑"/>
                <w:sz w:val="20"/>
              </w:rPr>
              <w:t>执行中</w:t>
            </w:r>
            <w:r>
              <w:rPr>
                <w:rFonts w:ascii="微软雅黑" w:eastAsia="微软雅黑" w:hAnsi="微软雅黑"/>
                <w:sz w:val="20"/>
              </w:rPr>
              <w:t>"</w:t>
            </w:r>
          </w:p>
        </w:tc>
      </w:tr>
      <w:tr w:rsidR="002A043F" w14:paraId="53F2A6A9" w14:textId="77777777">
        <w:tc>
          <w:tcPr>
            <w:tcW w:w="567" w:type="dxa"/>
          </w:tcPr>
          <w:p w14:paraId="5297B2F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6</w:t>
            </w:r>
          </w:p>
        </w:tc>
        <w:tc>
          <w:tcPr>
            <w:tcW w:w="1134" w:type="dxa"/>
          </w:tcPr>
          <w:p w14:paraId="20B9D6E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叉车司机</w:t>
            </w:r>
          </w:p>
        </w:tc>
        <w:tc>
          <w:tcPr>
            <w:tcW w:w="2268" w:type="dxa"/>
          </w:tcPr>
          <w:p w14:paraId="1476D4C2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驾驶叉车至吹塑机出口</w:t>
            </w:r>
          </w:p>
        </w:tc>
        <w:tc>
          <w:tcPr>
            <w:tcW w:w="1701" w:type="dxa"/>
          </w:tcPr>
          <w:p w14:paraId="2DCCD2B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定位导航</w:t>
            </w:r>
          </w:p>
        </w:tc>
        <w:tc>
          <w:tcPr>
            <w:tcW w:w="1701" w:type="dxa"/>
          </w:tcPr>
          <w:p w14:paraId="25BCB82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地图显示到达出口</w:t>
            </w:r>
          </w:p>
        </w:tc>
      </w:tr>
      <w:tr w:rsidR="002A043F" w14:paraId="6A8A6CF6" w14:textId="77777777">
        <w:tc>
          <w:tcPr>
            <w:tcW w:w="567" w:type="dxa"/>
          </w:tcPr>
          <w:p w14:paraId="1EF0751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7</w:t>
            </w:r>
          </w:p>
        </w:tc>
        <w:tc>
          <w:tcPr>
            <w:tcW w:w="1134" w:type="dxa"/>
          </w:tcPr>
          <w:p w14:paraId="09C8C91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叉车司机</w:t>
            </w:r>
          </w:p>
        </w:tc>
        <w:tc>
          <w:tcPr>
            <w:tcW w:w="2268" w:type="dxa"/>
          </w:tcPr>
          <w:p w14:paraId="76D6AFF2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RFID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扫描确认货品</w:t>
            </w:r>
          </w:p>
        </w:tc>
        <w:tc>
          <w:tcPr>
            <w:tcW w:w="1701" w:type="dxa"/>
          </w:tcPr>
          <w:p w14:paraId="2528D32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RFID</w:t>
            </w:r>
            <w:r>
              <w:rPr>
                <w:rFonts w:ascii="微软雅黑" w:eastAsia="微软雅黑" w:hAnsi="微软雅黑"/>
                <w:sz w:val="20"/>
              </w:rPr>
              <w:t>读写器扫描</w:t>
            </w:r>
          </w:p>
        </w:tc>
        <w:tc>
          <w:tcPr>
            <w:tcW w:w="1701" w:type="dxa"/>
          </w:tcPr>
          <w:p w14:paraId="2A39129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终端显示货品信息</w:t>
            </w:r>
          </w:p>
        </w:tc>
      </w:tr>
      <w:tr w:rsidR="002A043F" w14:paraId="388D24DB" w14:textId="77777777">
        <w:tc>
          <w:tcPr>
            <w:tcW w:w="567" w:type="dxa"/>
          </w:tcPr>
          <w:p w14:paraId="5B83183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8</w:t>
            </w:r>
          </w:p>
        </w:tc>
        <w:tc>
          <w:tcPr>
            <w:tcW w:w="1134" w:type="dxa"/>
          </w:tcPr>
          <w:p w14:paraId="4F450A0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叉车司机</w:t>
            </w:r>
          </w:p>
        </w:tc>
        <w:tc>
          <w:tcPr>
            <w:tcW w:w="2268" w:type="dxa"/>
          </w:tcPr>
          <w:p w14:paraId="269EF87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叉取热坯油箱</w:t>
            </w:r>
          </w:p>
        </w:tc>
        <w:tc>
          <w:tcPr>
            <w:tcW w:w="1701" w:type="dxa"/>
          </w:tcPr>
          <w:p w14:paraId="3BAF27C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抱夹动作</w:t>
            </w:r>
          </w:p>
        </w:tc>
        <w:tc>
          <w:tcPr>
            <w:tcW w:w="1701" w:type="dxa"/>
          </w:tcPr>
          <w:p w14:paraId="4996C84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重量传感器确认</w:t>
            </w:r>
          </w:p>
        </w:tc>
      </w:tr>
      <w:tr w:rsidR="002A043F" w14:paraId="2EAA03D1" w14:textId="77777777">
        <w:tc>
          <w:tcPr>
            <w:tcW w:w="567" w:type="dxa"/>
          </w:tcPr>
          <w:p w14:paraId="19CBA4B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9</w:t>
            </w:r>
          </w:p>
        </w:tc>
        <w:tc>
          <w:tcPr>
            <w:tcW w:w="1134" w:type="dxa"/>
          </w:tcPr>
          <w:p w14:paraId="347B2BC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叉车司机</w:t>
            </w:r>
          </w:p>
        </w:tc>
        <w:tc>
          <w:tcPr>
            <w:tcW w:w="2268" w:type="dxa"/>
          </w:tcPr>
          <w:p w14:paraId="744AE0E1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驾驶至冷却区目标货位</w:t>
            </w:r>
          </w:p>
        </w:tc>
        <w:tc>
          <w:tcPr>
            <w:tcW w:w="1701" w:type="dxa"/>
          </w:tcPr>
          <w:p w14:paraId="77A2206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定位导航</w:t>
            </w:r>
          </w:p>
        </w:tc>
        <w:tc>
          <w:tcPr>
            <w:tcW w:w="1701" w:type="dxa"/>
          </w:tcPr>
          <w:p w14:paraId="21C21B9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地图显示接近目标</w:t>
            </w:r>
          </w:p>
        </w:tc>
      </w:tr>
      <w:tr w:rsidR="002A043F" w14:paraId="2D0E5A4D" w14:textId="77777777">
        <w:tc>
          <w:tcPr>
            <w:tcW w:w="567" w:type="dxa"/>
          </w:tcPr>
          <w:p w14:paraId="4B61421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10</w:t>
            </w:r>
          </w:p>
        </w:tc>
        <w:tc>
          <w:tcPr>
            <w:tcW w:w="1134" w:type="dxa"/>
          </w:tcPr>
          <w:p w14:paraId="6D314C0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叉车司机</w:t>
            </w:r>
          </w:p>
        </w:tc>
        <w:tc>
          <w:tcPr>
            <w:tcW w:w="2268" w:type="dxa"/>
          </w:tcPr>
          <w:p w14:paraId="173EF3C0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放置货品，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RFID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确认</w:t>
            </w:r>
          </w:p>
        </w:tc>
        <w:tc>
          <w:tcPr>
            <w:tcW w:w="1701" w:type="dxa"/>
          </w:tcPr>
          <w:p w14:paraId="6519D79A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RFID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确认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+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传感器确认</w:t>
            </w:r>
          </w:p>
        </w:tc>
        <w:tc>
          <w:tcPr>
            <w:tcW w:w="1701" w:type="dxa"/>
          </w:tcPr>
          <w:p w14:paraId="2B711A6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货位状态更新</w:t>
            </w:r>
          </w:p>
        </w:tc>
      </w:tr>
      <w:tr w:rsidR="002A043F" w14:paraId="48D289B2" w14:textId="77777777">
        <w:tc>
          <w:tcPr>
            <w:tcW w:w="567" w:type="dxa"/>
          </w:tcPr>
          <w:p w14:paraId="1AAB0C0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11</w:t>
            </w:r>
          </w:p>
        </w:tc>
        <w:tc>
          <w:tcPr>
            <w:tcW w:w="1134" w:type="dxa"/>
          </w:tcPr>
          <w:p w14:paraId="2EF80F2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系统</w:t>
            </w:r>
          </w:p>
        </w:tc>
        <w:tc>
          <w:tcPr>
            <w:tcW w:w="2268" w:type="dxa"/>
          </w:tcPr>
          <w:p w14:paraId="7D6B0D82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更新货位状态，通知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MES</w:t>
            </w:r>
          </w:p>
        </w:tc>
        <w:tc>
          <w:tcPr>
            <w:tcW w:w="1701" w:type="dxa"/>
          </w:tcPr>
          <w:p w14:paraId="0EF21E1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数据同步</w:t>
            </w:r>
          </w:p>
        </w:tc>
        <w:tc>
          <w:tcPr>
            <w:tcW w:w="1701" w:type="dxa"/>
          </w:tcPr>
          <w:p w14:paraId="7979983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MES</w:t>
            </w:r>
            <w:r>
              <w:rPr>
                <w:rFonts w:ascii="微软雅黑" w:eastAsia="微软雅黑" w:hAnsi="微软雅黑"/>
                <w:sz w:val="20"/>
              </w:rPr>
              <w:t>显示完成</w:t>
            </w:r>
          </w:p>
        </w:tc>
      </w:tr>
    </w:tbl>
    <w:p w14:paraId="4FF93F37" w14:textId="77777777" w:rsidR="002A043F" w:rsidRDefault="002A043F"/>
    <w:p w14:paraId="27FAFABF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1"/>
          <w:lang w:eastAsia="zh-CN"/>
        </w:rPr>
        <w:t>场景二：冷却区至修边区搬运（复合任务：转运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+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托盘回收）</w:t>
      </w:r>
    </w:p>
    <w:p w14:paraId="62723C17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本场景展示系统的智能调度能力</w:t>
      </w:r>
      <w:r>
        <w:rPr>
          <w:rFonts w:ascii="微软雅黑" w:eastAsia="微软雅黑" w:hAnsi="微软雅黑"/>
          <w:sz w:val="21"/>
          <w:lang w:eastAsia="zh-CN"/>
        </w:rPr>
        <w:t>——</w:t>
      </w:r>
      <w:r>
        <w:rPr>
          <w:rFonts w:ascii="微软雅黑" w:eastAsia="微软雅黑" w:hAnsi="微软雅黑"/>
          <w:sz w:val="21"/>
          <w:lang w:eastAsia="zh-CN"/>
        </w:rPr>
        <w:t>一个任务完成两件事：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67"/>
        <w:gridCol w:w="1134"/>
        <w:gridCol w:w="2268"/>
        <w:gridCol w:w="1701"/>
        <w:gridCol w:w="1701"/>
      </w:tblGrid>
      <w:tr w:rsidR="002A043F" w14:paraId="54DDE1B5" w14:textId="77777777">
        <w:tc>
          <w:tcPr>
            <w:tcW w:w="567" w:type="dxa"/>
            <w:shd w:val="clear" w:color="auto" w:fill="003366"/>
          </w:tcPr>
          <w:p w14:paraId="53781BDD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1134" w:type="dxa"/>
            <w:shd w:val="clear" w:color="auto" w:fill="003366"/>
          </w:tcPr>
          <w:p w14:paraId="41D1E180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操作人员</w:t>
            </w:r>
          </w:p>
        </w:tc>
        <w:tc>
          <w:tcPr>
            <w:tcW w:w="2268" w:type="dxa"/>
            <w:shd w:val="clear" w:color="auto" w:fill="003366"/>
          </w:tcPr>
          <w:p w14:paraId="2BC4BAC7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系统动作</w:t>
            </w:r>
          </w:p>
        </w:tc>
        <w:tc>
          <w:tcPr>
            <w:tcW w:w="1701" w:type="dxa"/>
            <w:shd w:val="clear" w:color="auto" w:fill="003366"/>
          </w:tcPr>
          <w:p w14:paraId="353E1E83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关键数据</w:t>
            </w:r>
          </w:p>
        </w:tc>
        <w:tc>
          <w:tcPr>
            <w:tcW w:w="1701" w:type="dxa"/>
            <w:shd w:val="clear" w:color="auto" w:fill="003366"/>
          </w:tcPr>
          <w:p w14:paraId="2B25669A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异常处理</w:t>
            </w:r>
          </w:p>
        </w:tc>
      </w:tr>
      <w:tr w:rsidR="002A043F" w14:paraId="7D4BB945" w14:textId="77777777">
        <w:tc>
          <w:tcPr>
            <w:tcW w:w="567" w:type="dxa"/>
          </w:tcPr>
          <w:p w14:paraId="5F28CCB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</w:t>
            </w:r>
          </w:p>
        </w:tc>
        <w:tc>
          <w:tcPr>
            <w:tcW w:w="1134" w:type="dxa"/>
          </w:tcPr>
          <w:p w14:paraId="3B41B0B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系统</w:t>
            </w:r>
          </w:p>
        </w:tc>
        <w:tc>
          <w:tcPr>
            <w:tcW w:w="2268" w:type="dxa"/>
          </w:tcPr>
          <w:p w14:paraId="622627F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MES</w:t>
            </w:r>
            <w:r>
              <w:rPr>
                <w:rFonts w:ascii="微软雅黑" w:eastAsia="微软雅黑" w:hAnsi="微软雅黑"/>
                <w:sz w:val="20"/>
              </w:rPr>
              <w:t>推送修边工序需求</w:t>
            </w:r>
          </w:p>
        </w:tc>
        <w:tc>
          <w:tcPr>
            <w:tcW w:w="1701" w:type="dxa"/>
          </w:tcPr>
          <w:p w14:paraId="6CD7F86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修边线节拍</w:t>
            </w:r>
            <w:r>
              <w:rPr>
                <w:rFonts w:ascii="微软雅黑" w:eastAsia="微软雅黑" w:hAnsi="微软雅黑"/>
                <w:sz w:val="20"/>
              </w:rPr>
              <w:t>: 30</w:t>
            </w:r>
            <w:r>
              <w:rPr>
                <w:rFonts w:ascii="微软雅黑" w:eastAsia="微软雅黑" w:hAnsi="微软雅黑"/>
                <w:sz w:val="20"/>
              </w:rPr>
              <w:t>件</w:t>
            </w:r>
            <w:r>
              <w:rPr>
                <w:rFonts w:ascii="微软雅黑" w:eastAsia="微软雅黑" w:hAnsi="微软雅黑"/>
                <w:sz w:val="20"/>
              </w:rPr>
              <w:t>/</w:t>
            </w:r>
            <w:r>
              <w:rPr>
                <w:rFonts w:ascii="微软雅黑" w:eastAsia="微软雅黑" w:hAnsi="微软雅黑"/>
                <w:sz w:val="20"/>
              </w:rPr>
              <w:t>小时</w:t>
            </w:r>
          </w:p>
        </w:tc>
        <w:tc>
          <w:tcPr>
            <w:tcW w:w="1701" w:type="dxa"/>
          </w:tcPr>
          <w:p w14:paraId="3460B6A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无</w:t>
            </w:r>
          </w:p>
        </w:tc>
      </w:tr>
      <w:tr w:rsidR="002A043F" w14:paraId="46EEA2F6" w14:textId="77777777">
        <w:tc>
          <w:tcPr>
            <w:tcW w:w="567" w:type="dxa"/>
          </w:tcPr>
          <w:p w14:paraId="5D0F8A6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</w:t>
            </w:r>
          </w:p>
        </w:tc>
        <w:tc>
          <w:tcPr>
            <w:tcW w:w="1134" w:type="dxa"/>
          </w:tcPr>
          <w:p w14:paraId="383D281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系统</w:t>
            </w:r>
          </w:p>
        </w:tc>
        <w:tc>
          <w:tcPr>
            <w:tcW w:w="2268" w:type="dxa"/>
          </w:tcPr>
          <w:p w14:paraId="1D390887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查询冷却区已冷却油箱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lastRenderedPageBreak/>
              <w:t>位置</w:t>
            </w:r>
          </w:p>
        </w:tc>
        <w:tc>
          <w:tcPr>
            <w:tcW w:w="1701" w:type="dxa"/>
          </w:tcPr>
          <w:p w14:paraId="3008DFA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lastRenderedPageBreak/>
              <w:t>油箱批次、温度</w:t>
            </w:r>
          </w:p>
        </w:tc>
        <w:tc>
          <w:tcPr>
            <w:tcW w:w="1701" w:type="dxa"/>
          </w:tcPr>
          <w:p w14:paraId="5F792E3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无空位则告警</w:t>
            </w:r>
          </w:p>
        </w:tc>
      </w:tr>
      <w:tr w:rsidR="002A043F" w14:paraId="641C6967" w14:textId="77777777">
        <w:tc>
          <w:tcPr>
            <w:tcW w:w="567" w:type="dxa"/>
          </w:tcPr>
          <w:p w14:paraId="4BEE8CE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3</w:t>
            </w:r>
          </w:p>
        </w:tc>
        <w:tc>
          <w:tcPr>
            <w:tcW w:w="1134" w:type="dxa"/>
          </w:tcPr>
          <w:p w14:paraId="19A1974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系统</w:t>
            </w:r>
          </w:p>
        </w:tc>
        <w:tc>
          <w:tcPr>
            <w:tcW w:w="2268" w:type="dxa"/>
          </w:tcPr>
          <w:p w14:paraId="67361CB8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查询修边区空托盘堆积情况</w:t>
            </w:r>
          </w:p>
        </w:tc>
        <w:tc>
          <w:tcPr>
            <w:tcW w:w="1701" w:type="dxa"/>
          </w:tcPr>
          <w:p w14:paraId="21F89E1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托盘数量、位置</w:t>
            </w:r>
          </w:p>
        </w:tc>
        <w:tc>
          <w:tcPr>
            <w:tcW w:w="1701" w:type="dxa"/>
          </w:tcPr>
          <w:p w14:paraId="59D539E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无托盘则优先回收</w:t>
            </w:r>
          </w:p>
        </w:tc>
      </w:tr>
      <w:tr w:rsidR="002A043F" w14:paraId="2C30F3CC" w14:textId="77777777">
        <w:tc>
          <w:tcPr>
            <w:tcW w:w="567" w:type="dxa"/>
          </w:tcPr>
          <w:p w14:paraId="31047D9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4</w:t>
            </w:r>
          </w:p>
        </w:tc>
        <w:tc>
          <w:tcPr>
            <w:tcW w:w="1134" w:type="dxa"/>
          </w:tcPr>
          <w:p w14:paraId="1453F12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系统</w:t>
            </w:r>
          </w:p>
        </w:tc>
        <w:tc>
          <w:tcPr>
            <w:tcW w:w="2268" w:type="dxa"/>
          </w:tcPr>
          <w:p w14:paraId="7356A447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生成复合任务：转运油箱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+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回收托盘</w:t>
            </w:r>
          </w:p>
        </w:tc>
        <w:tc>
          <w:tcPr>
            <w:tcW w:w="1701" w:type="dxa"/>
          </w:tcPr>
          <w:p w14:paraId="5DE92C7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任务优先级排序</w:t>
            </w:r>
          </w:p>
        </w:tc>
        <w:tc>
          <w:tcPr>
            <w:tcW w:w="1701" w:type="dxa"/>
          </w:tcPr>
          <w:p w14:paraId="555B574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任务合并优化</w:t>
            </w:r>
          </w:p>
        </w:tc>
      </w:tr>
      <w:tr w:rsidR="002A043F" w14:paraId="47633442" w14:textId="77777777">
        <w:tc>
          <w:tcPr>
            <w:tcW w:w="567" w:type="dxa"/>
          </w:tcPr>
          <w:p w14:paraId="6D05B63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5</w:t>
            </w:r>
          </w:p>
        </w:tc>
        <w:tc>
          <w:tcPr>
            <w:tcW w:w="1134" w:type="dxa"/>
          </w:tcPr>
          <w:p w14:paraId="0F2D604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叉车司机</w:t>
            </w:r>
          </w:p>
        </w:tc>
        <w:tc>
          <w:tcPr>
            <w:tcW w:w="2268" w:type="dxa"/>
          </w:tcPr>
          <w:p w14:paraId="5AD2A801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接单后先至冷却区叉取油箱</w:t>
            </w:r>
          </w:p>
        </w:tc>
        <w:tc>
          <w:tcPr>
            <w:tcW w:w="1701" w:type="dxa"/>
          </w:tcPr>
          <w:p w14:paraId="5E841B0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导航路线规划</w:t>
            </w:r>
          </w:p>
        </w:tc>
        <w:tc>
          <w:tcPr>
            <w:tcW w:w="1701" w:type="dxa"/>
          </w:tcPr>
          <w:p w14:paraId="0D0D041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超时未到达告警</w:t>
            </w:r>
          </w:p>
        </w:tc>
      </w:tr>
      <w:tr w:rsidR="002A043F" w14:paraId="4F291C62" w14:textId="77777777">
        <w:tc>
          <w:tcPr>
            <w:tcW w:w="567" w:type="dxa"/>
          </w:tcPr>
          <w:p w14:paraId="43D8A78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6</w:t>
            </w:r>
          </w:p>
        </w:tc>
        <w:tc>
          <w:tcPr>
            <w:tcW w:w="1134" w:type="dxa"/>
          </w:tcPr>
          <w:p w14:paraId="699F16C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叉车司机</w:t>
            </w:r>
          </w:p>
        </w:tc>
        <w:tc>
          <w:tcPr>
            <w:tcW w:w="2268" w:type="dxa"/>
          </w:tcPr>
          <w:p w14:paraId="173956A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油箱放置修边区线边</w:t>
            </w:r>
          </w:p>
        </w:tc>
        <w:tc>
          <w:tcPr>
            <w:tcW w:w="1701" w:type="dxa"/>
          </w:tcPr>
          <w:p w14:paraId="0DBE7C1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RFID</w:t>
            </w:r>
            <w:r>
              <w:rPr>
                <w:rFonts w:ascii="微软雅黑" w:eastAsia="微软雅黑" w:hAnsi="微软雅黑"/>
                <w:sz w:val="20"/>
              </w:rPr>
              <w:t>确认</w:t>
            </w:r>
          </w:p>
        </w:tc>
        <w:tc>
          <w:tcPr>
            <w:tcW w:w="1701" w:type="dxa"/>
          </w:tcPr>
          <w:p w14:paraId="5FAB715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位置错误告警</w:t>
            </w:r>
          </w:p>
        </w:tc>
      </w:tr>
      <w:tr w:rsidR="002A043F" w14:paraId="210F37B6" w14:textId="77777777">
        <w:tc>
          <w:tcPr>
            <w:tcW w:w="567" w:type="dxa"/>
          </w:tcPr>
          <w:p w14:paraId="7732B16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7</w:t>
            </w:r>
          </w:p>
        </w:tc>
        <w:tc>
          <w:tcPr>
            <w:tcW w:w="1134" w:type="dxa"/>
          </w:tcPr>
          <w:p w14:paraId="6ECC48B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叉车司机</w:t>
            </w:r>
          </w:p>
        </w:tc>
        <w:tc>
          <w:tcPr>
            <w:tcW w:w="2268" w:type="dxa"/>
          </w:tcPr>
          <w:p w14:paraId="2E0E198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叉取修边区空托盘</w:t>
            </w:r>
          </w:p>
        </w:tc>
        <w:tc>
          <w:tcPr>
            <w:tcW w:w="1701" w:type="dxa"/>
          </w:tcPr>
          <w:p w14:paraId="6DF523E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重量传感器确认</w:t>
            </w:r>
          </w:p>
        </w:tc>
        <w:tc>
          <w:tcPr>
            <w:tcW w:w="1701" w:type="dxa"/>
          </w:tcPr>
          <w:p w14:paraId="707058E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无托盘则跳过</w:t>
            </w:r>
          </w:p>
        </w:tc>
      </w:tr>
      <w:tr w:rsidR="002A043F" w14:paraId="40B16191" w14:textId="77777777">
        <w:tc>
          <w:tcPr>
            <w:tcW w:w="567" w:type="dxa"/>
          </w:tcPr>
          <w:p w14:paraId="5FD917F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8</w:t>
            </w:r>
          </w:p>
        </w:tc>
        <w:tc>
          <w:tcPr>
            <w:tcW w:w="1134" w:type="dxa"/>
          </w:tcPr>
          <w:p w14:paraId="2678FFD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叉车司机</w:t>
            </w:r>
          </w:p>
        </w:tc>
        <w:tc>
          <w:tcPr>
            <w:tcW w:w="2268" w:type="dxa"/>
          </w:tcPr>
          <w:p w14:paraId="0AFC0C9D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将空托盘放至托盘回收区</w:t>
            </w:r>
          </w:p>
        </w:tc>
        <w:tc>
          <w:tcPr>
            <w:tcW w:w="1701" w:type="dxa"/>
          </w:tcPr>
          <w:p w14:paraId="027CA24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RFID</w:t>
            </w:r>
            <w:r>
              <w:rPr>
                <w:rFonts w:ascii="微软雅黑" w:eastAsia="微软雅黑" w:hAnsi="微软雅黑"/>
                <w:sz w:val="20"/>
              </w:rPr>
              <w:t>确认</w:t>
            </w:r>
          </w:p>
        </w:tc>
        <w:tc>
          <w:tcPr>
            <w:tcW w:w="1701" w:type="dxa"/>
          </w:tcPr>
          <w:p w14:paraId="026A3CF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托盘区满则告警</w:t>
            </w:r>
          </w:p>
        </w:tc>
      </w:tr>
      <w:tr w:rsidR="002A043F" w14:paraId="2F11E2FD" w14:textId="77777777">
        <w:tc>
          <w:tcPr>
            <w:tcW w:w="567" w:type="dxa"/>
          </w:tcPr>
          <w:p w14:paraId="6FF8CAF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9</w:t>
            </w:r>
          </w:p>
        </w:tc>
        <w:tc>
          <w:tcPr>
            <w:tcW w:w="1134" w:type="dxa"/>
          </w:tcPr>
          <w:p w14:paraId="369043D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系统</w:t>
            </w:r>
          </w:p>
        </w:tc>
        <w:tc>
          <w:tcPr>
            <w:tcW w:w="2268" w:type="dxa"/>
          </w:tcPr>
          <w:p w14:paraId="57889482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任务完成，更新各区域状态</w:t>
            </w:r>
          </w:p>
        </w:tc>
        <w:tc>
          <w:tcPr>
            <w:tcW w:w="1701" w:type="dxa"/>
          </w:tcPr>
          <w:p w14:paraId="2DB6188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数据同步至</w:t>
            </w:r>
            <w:r>
              <w:rPr>
                <w:rFonts w:ascii="微软雅黑" w:eastAsia="微软雅黑" w:hAnsi="微软雅黑"/>
                <w:sz w:val="20"/>
              </w:rPr>
              <w:t>MES</w:t>
            </w:r>
          </w:p>
        </w:tc>
        <w:tc>
          <w:tcPr>
            <w:tcW w:w="1701" w:type="dxa"/>
          </w:tcPr>
          <w:p w14:paraId="3DD853C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记录轨迹</w:t>
            </w:r>
          </w:p>
        </w:tc>
      </w:tr>
    </w:tbl>
    <w:p w14:paraId="5C3DCF83" w14:textId="77777777" w:rsidR="002A043F" w:rsidRDefault="002A043F"/>
    <w:p w14:paraId="4A4EB8FE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1"/>
          <w:lang w:eastAsia="zh-CN"/>
        </w:rPr>
        <w:t>场景三：装配线边供料（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JIT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准时化）</w:t>
      </w:r>
    </w:p>
    <w:p w14:paraId="491BD166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装配线要求物料在精确的时间窗口到达，过早造成线边堆积，过晚造成停线。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2268"/>
        <w:gridCol w:w="1417"/>
        <w:gridCol w:w="1701"/>
        <w:gridCol w:w="1134"/>
      </w:tblGrid>
      <w:tr w:rsidR="002A043F" w14:paraId="66DD8C75" w14:textId="77777777">
        <w:tc>
          <w:tcPr>
            <w:tcW w:w="1417" w:type="dxa"/>
            <w:shd w:val="clear" w:color="auto" w:fill="003366"/>
          </w:tcPr>
          <w:p w14:paraId="4B3D09D3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时间节点</w:t>
            </w:r>
          </w:p>
        </w:tc>
        <w:tc>
          <w:tcPr>
            <w:tcW w:w="2268" w:type="dxa"/>
            <w:shd w:val="clear" w:color="auto" w:fill="003366"/>
          </w:tcPr>
          <w:p w14:paraId="7FAEC056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系统动作</w:t>
            </w:r>
          </w:p>
        </w:tc>
        <w:tc>
          <w:tcPr>
            <w:tcW w:w="1417" w:type="dxa"/>
            <w:shd w:val="clear" w:color="auto" w:fill="003366"/>
          </w:tcPr>
          <w:p w14:paraId="6E159787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叉车状态</w:t>
            </w:r>
          </w:p>
        </w:tc>
        <w:tc>
          <w:tcPr>
            <w:tcW w:w="1701" w:type="dxa"/>
            <w:shd w:val="clear" w:color="auto" w:fill="003366"/>
          </w:tcPr>
          <w:p w14:paraId="4D6312A6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MES</w:t>
            </w: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同步</w:t>
            </w:r>
          </w:p>
        </w:tc>
        <w:tc>
          <w:tcPr>
            <w:tcW w:w="1134" w:type="dxa"/>
            <w:shd w:val="clear" w:color="auto" w:fill="003366"/>
          </w:tcPr>
          <w:p w14:paraId="6CCF46D7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允许偏差</w:t>
            </w:r>
          </w:p>
        </w:tc>
      </w:tr>
      <w:tr w:rsidR="002A043F" w14:paraId="5B79067C" w14:textId="77777777">
        <w:tc>
          <w:tcPr>
            <w:tcW w:w="1417" w:type="dxa"/>
          </w:tcPr>
          <w:p w14:paraId="5C62432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T-10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2268" w:type="dxa"/>
          </w:tcPr>
          <w:p w14:paraId="40B67F5D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系统计算发货时间，生成任务</w:t>
            </w:r>
          </w:p>
        </w:tc>
        <w:tc>
          <w:tcPr>
            <w:tcW w:w="1417" w:type="dxa"/>
          </w:tcPr>
          <w:p w14:paraId="3440F0F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等待派单</w:t>
            </w:r>
          </w:p>
        </w:tc>
        <w:tc>
          <w:tcPr>
            <w:tcW w:w="1701" w:type="dxa"/>
          </w:tcPr>
          <w:p w14:paraId="3A69404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获取装配节拍</w:t>
            </w:r>
          </w:p>
        </w:tc>
        <w:tc>
          <w:tcPr>
            <w:tcW w:w="1134" w:type="dxa"/>
          </w:tcPr>
          <w:p w14:paraId="72D4742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±2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</w:tr>
      <w:tr w:rsidR="002A043F" w14:paraId="31C9B830" w14:textId="77777777">
        <w:tc>
          <w:tcPr>
            <w:tcW w:w="1417" w:type="dxa"/>
          </w:tcPr>
          <w:p w14:paraId="4CFAA8E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T-8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2268" w:type="dxa"/>
          </w:tcPr>
          <w:p w14:paraId="472D6D7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任务派发给叉车司机</w:t>
            </w:r>
          </w:p>
        </w:tc>
        <w:tc>
          <w:tcPr>
            <w:tcW w:w="1417" w:type="dxa"/>
          </w:tcPr>
          <w:p w14:paraId="34CC809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接收任务</w:t>
            </w:r>
          </w:p>
        </w:tc>
        <w:tc>
          <w:tcPr>
            <w:tcW w:w="1701" w:type="dxa"/>
          </w:tcPr>
          <w:p w14:paraId="246EC47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任务状态</w:t>
            </w:r>
            <w:r>
              <w:rPr>
                <w:rFonts w:ascii="微软雅黑" w:eastAsia="微软雅黑" w:hAnsi="微软雅黑"/>
                <w:sz w:val="20"/>
              </w:rPr>
              <w:t>"</w:t>
            </w:r>
            <w:r>
              <w:rPr>
                <w:rFonts w:ascii="微软雅黑" w:eastAsia="微软雅黑" w:hAnsi="微软雅黑"/>
                <w:sz w:val="20"/>
              </w:rPr>
              <w:t>待执行</w:t>
            </w:r>
            <w:r>
              <w:rPr>
                <w:rFonts w:ascii="微软雅黑" w:eastAsia="微软雅黑" w:hAnsi="微软雅黑"/>
                <w:sz w:val="20"/>
              </w:rPr>
              <w:t>"</w:t>
            </w:r>
          </w:p>
        </w:tc>
        <w:tc>
          <w:tcPr>
            <w:tcW w:w="1134" w:type="dxa"/>
          </w:tcPr>
          <w:p w14:paraId="4874541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±1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</w:tr>
      <w:tr w:rsidR="002A043F" w14:paraId="21DAFC00" w14:textId="77777777">
        <w:tc>
          <w:tcPr>
            <w:tcW w:w="1417" w:type="dxa"/>
          </w:tcPr>
          <w:p w14:paraId="22ABE32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T-5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2268" w:type="dxa"/>
          </w:tcPr>
          <w:p w14:paraId="37352CB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司机出发</w:t>
            </w:r>
          </w:p>
        </w:tc>
        <w:tc>
          <w:tcPr>
            <w:tcW w:w="1417" w:type="dxa"/>
          </w:tcPr>
          <w:p w14:paraId="0E0196D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行驶中</w:t>
            </w:r>
          </w:p>
        </w:tc>
        <w:tc>
          <w:tcPr>
            <w:tcW w:w="1701" w:type="dxa"/>
          </w:tcPr>
          <w:p w14:paraId="6E04839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预计到达时间推送</w:t>
            </w:r>
          </w:p>
        </w:tc>
        <w:tc>
          <w:tcPr>
            <w:tcW w:w="1134" w:type="dxa"/>
          </w:tcPr>
          <w:p w14:paraId="3E38BDE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实时更新</w:t>
            </w:r>
          </w:p>
        </w:tc>
      </w:tr>
      <w:tr w:rsidR="002A043F" w14:paraId="18B41F23" w14:textId="77777777">
        <w:tc>
          <w:tcPr>
            <w:tcW w:w="1417" w:type="dxa"/>
          </w:tcPr>
          <w:p w14:paraId="690249B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T-2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2268" w:type="dxa"/>
          </w:tcPr>
          <w:p w14:paraId="17D3CB4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系统检测司机位置</w:t>
            </w:r>
          </w:p>
        </w:tc>
        <w:tc>
          <w:tcPr>
            <w:tcW w:w="1417" w:type="dxa"/>
          </w:tcPr>
          <w:p w14:paraId="332A20A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接近中</w:t>
            </w:r>
          </w:p>
        </w:tc>
        <w:tc>
          <w:tcPr>
            <w:tcW w:w="1701" w:type="dxa"/>
          </w:tcPr>
          <w:p w14:paraId="7234B4C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提前告警</w:t>
            </w:r>
          </w:p>
        </w:tc>
        <w:tc>
          <w:tcPr>
            <w:tcW w:w="1134" w:type="dxa"/>
          </w:tcPr>
          <w:p w14:paraId="6B0778D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提前量可调</w:t>
            </w:r>
          </w:p>
        </w:tc>
      </w:tr>
      <w:tr w:rsidR="002A043F" w14:paraId="6D59756E" w14:textId="77777777">
        <w:tc>
          <w:tcPr>
            <w:tcW w:w="1417" w:type="dxa"/>
          </w:tcPr>
          <w:p w14:paraId="511B306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T±0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2268" w:type="dxa"/>
          </w:tcPr>
          <w:p w14:paraId="1B1C72C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司机到达，卸货</w:t>
            </w:r>
          </w:p>
        </w:tc>
        <w:tc>
          <w:tcPr>
            <w:tcW w:w="1417" w:type="dxa"/>
          </w:tcPr>
          <w:p w14:paraId="2D6B045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到达确认</w:t>
            </w:r>
          </w:p>
        </w:tc>
        <w:tc>
          <w:tcPr>
            <w:tcW w:w="1701" w:type="dxa"/>
          </w:tcPr>
          <w:p w14:paraId="7D92809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MES</w:t>
            </w:r>
            <w:r>
              <w:rPr>
                <w:rFonts w:ascii="微软雅黑" w:eastAsia="微软雅黑" w:hAnsi="微软雅黑"/>
                <w:sz w:val="20"/>
              </w:rPr>
              <w:t>接收确认</w:t>
            </w:r>
          </w:p>
        </w:tc>
        <w:tc>
          <w:tcPr>
            <w:tcW w:w="1134" w:type="dxa"/>
          </w:tcPr>
          <w:p w14:paraId="785B9B1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±30</w:t>
            </w:r>
            <w:r>
              <w:rPr>
                <w:rFonts w:ascii="微软雅黑" w:eastAsia="微软雅黑" w:hAnsi="微软雅黑"/>
                <w:sz w:val="20"/>
              </w:rPr>
              <w:t>秒</w:t>
            </w:r>
          </w:p>
        </w:tc>
      </w:tr>
      <w:tr w:rsidR="002A043F" w14:paraId="224514DB" w14:textId="77777777">
        <w:tc>
          <w:tcPr>
            <w:tcW w:w="1417" w:type="dxa"/>
          </w:tcPr>
          <w:p w14:paraId="1BFAE01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T+1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2268" w:type="dxa"/>
          </w:tcPr>
          <w:p w14:paraId="0273B830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司机离开，等待下一任务</w:t>
            </w:r>
          </w:p>
        </w:tc>
        <w:tc>
          <w:tcPr>
            <w:tcW w:w="1417" w:type="dxa"/>
          </w:tcPr>
          <w:p w14:paraId="2C6DB72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空闲</w:t>
            </w:r>
          </w:p>
        </w:tc>
        <w:tc>
          <w:tcPr>
            <w:tcW w:w="1701" w:type="dxa"/>
          </w:tcPr>
          <w:p w14:paraId="0817D8A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任务完成归档</w:t>
            </w:r>
          </w:p>
        </w:tc>
        <w:tc>
          <w:tcPr>
            <w:tcW w:w="1134" w:type="dxa"/>
          </w:tcPr>
          <w:p w14:paraId="15DEE00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无</w:t>
            </w:r>
          </w:p>
        </w:tc>
      </w:tr>
    </w:tbl>
    <w:p w14:paraId="4F3DE4C2" w14:textId="77777777" w:rsidR="002A043F" w:rsidRDefault="002A043F"/>
    <w:p w14:paraId="147DC018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color w:val="666666"/>
          <w:sz w:val="18"/>
          <w:lang w:eastAsia="zh-CN"/>
        </w:rPr>
        <w:t>注：</w:t>
      </w:r>
      <w:r>
        <w:rPr>
          <w:rFonts w:ascii="微软雅黑" w:eastAsia="微软雅黑" w:hAnsi="微软雅黑"/>
          <w:color w:val="666666"/>
          <w:sz w:val="18"/>
          <w:lang w:eastAsia="zh-CN"/>
        </w:rPr>
        <w:t>JIT</w:t>
      </w:r>
      <w:r>
        <w:rPr>
          <w:rFonts w:ascii="微软雅黑" w:eastAsia="微软雅黑" w:hAnsi="微软雅黑"/>
          <w:color w:val="666666"/>
          <w:sz w:val="18"/>
          <w:lang w:eastAsia="zh-CN"/>
        </w:rPr>
        <w:t>供料要求叉车定位精度</w:t>
      </w:r>
      <w:r>
        <w:rPr>
          <w:rFonts w:ascii="微软雅黑" w:eastAsia="微软雅黑" w:hAnsi="微软雅黑"/>
          <w:color w:val="666666"/>
          <w:sz w:val="18"/>
          <w:lang w:eastAsia="zh-CN"/>
        </w:rPr>
        <w:t>≤0.5</w:t>
      </w:r>
      <w:r>
        <w:rPr>
          <w:rFonts w:ascii="微软雅黑" w:eastAsia="微软雅黑" w:hAnsi="微软雅黑"/>
          <w:color w:val="666666"/>
          <w:sz w:val="18"/>
          <w:lang w:eastAsia="zh-CN"/>
        </w:rPr>
        <w:t>米，时间窗口精度</w:t>
      </w:r>
      <w:r>
        <w:rPr>
          <w:rFonts w:ascii="微软雅黑" w:eastAsia="微软雅黑" w:hAnsi="微软雅黑"/>
          <w:color w:val="666666"/>
          <w:sz w:val="18"/>
          <w:lang w:eastAsia="zh-CN"/>
        </w:rPr>
        <w:t>≤30</w:t>
      </w:r>
      <w:r>
        <w:rPr>
          <w:rFonts w:ascii="微软雅黑" w:eastAsia="微软雅黑" w:hAnsi="微软雅黑"/>
          <w:color w:val="666666"/>
          <w:sz w:val="18"/>
          <w:lang w:eastAsia="zh-CN"/>
        </w:rPr>
        <w:t>秒。通过蓝牙</w:t>
      </w:r>
      <w:r>
        <w:rPr>
          <w:rFonts w:ascii="微软雅黑" w:eastAsia="微软雅黑" w:hAnsi="微软雅黑"/>
          <w:color w:val="666666"/>
          <w:sz w:val="18"/>
          <w:lang w:eastAsia="zh-CN"/>
        </w:rPr>
        <w:t>AOA</w:t>
      </w:r>
      <w:r>
        <w:rPr>
          <w:rFonts w:ascii="微软雅黑" w:eastAsia="微软雅黑" w:hAnsi="微软雅黑"/>
          <w:color w:val="666666"/>
          <w:sz w:val="18"/>
          <w:lang w:eastAsia="zh-CN"/>
        </w:rPr>
        <w:t>定位可满足精度要求。</w:t>
      </w:r>
    </w:p>
    <w:p w14:paraId="373F157D" w14:textId="77777777" w:rsidR="002A043F" w:rsidRDefault="001F7C09">
      <w:pPr>
        <w:spacing w:before="280" w:after="180"/>
      </w:pPr>
      <w:r>
        <w:rPr>
          <w:rFonts w:ascii="微软雅黑" w:eastAsia="微软雅黑" w:hAnsi="微软雅黑"/>
          <w:b/>
          <w:color w:val="003366"/>
          <w:sz w:val="26"/>
        </w:rPr>
        <w:t xml:space="preserve">4.3 </w:t>
      </w:r>
      <w:r>
        <w:rPr>
          <w:rFonts w:ascii="微软雅黑" w:eastAsia="微软雅黑" w:hAnsi="微软雅黑"/>
          <w:b/>
          <w:color w:val="003366"/>
          <w:sz w:val="26"/>
        </w:rPr>
        <w:t>关键业务规则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2835"/>
      </w:tblGrid>
      <w:tr w:rsidR="002A043F" w14:paraId="1DDDB347" w14:textId="77777777">
        <w:tc>
          <w:tcPr>
            <w:tcW w:w="1701" w:type="dxa"/>
            <w:shd w:val="clear" w:color="auto" w:fill="003366"/>
          </w:tcPr>
          <w:p w14:paraId="0A281BCE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规则名称</w:t>
            </w:r>
          </w:p>
        </w:tc>
        <w:tc>
          <w:tcPr>
            <w:tcW w:w="3402" w:type="dxa"/>
            <w:shd w:val="clear" w:color="auto" w:fill="003366"/>
          </w:tcPr>
          <w:p w14:paraId="3FBF5493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规则内容</w:t>
            </w:r>
          </w:p>
        </w:tc>
        <w:tc>
          <w:tcPr>
            <w:tcW w:w="2835" w:type="dxa"/>
            <w:shd w:val="clear" w:color="auto" w:fill="003366"/>
          </w:tcPr>
          <w:p w14:paraId="2A1C61B9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不满足后果</w:t>
            </w:r>
          </w:p>
        </w:tc>
      </w:tr>
      <w:tr w:rsidR="002A043F" w14:paraId="775CEECC" w14:textId="77777777">
        <w:tc>
          <w:tcPr>
            <w:tcW w:w="1701" w:type="dxa"/>
          </w:tcPr>
          <w:p w14:paraId="5D335FB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lastRenderedPageBreak/>
              <w:t>定位精度</w:t>
            </w:r>
          </w:p>
        </w:tc>
        <w:tc>
          <w:tcPr>
            <w:tcW w:w="3402" w:type="dxa"/>
          </w:tcPr>
          <w:p w14:paraId="16EAEC49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叉车定位精度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≤0.5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米（蓝牙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AOA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）</w:t>
            </w:r>
          </w:p>
        </w:tc>
        <w:tc>
          <w:tcPr>
            <w:tcW w:w="2835" w:type="dxa"/>
          </w:tcPr>
          <w:p w14:paraId="4D775DF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导航不准，效率下降</w:t>
            </w:r>
          </w:p>
        </w:tc>
      </w:tr>
      <w:tr w:rsidR="002A043F" w14:paraId="7774DD62" w14:textId="77777777">
        <w:tc>
          <w:tcPr>
            <w:tcW w:w="1701" w:type="dxa"/>
          </w:tcPr>
          <w:p w14:paraId="4342040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位置更新频率</w:t>
            </w:r>
          </w:p>
        </w:tc>
        <w:tc>
          <w:tcPr>
            <w:tcW w:w="3402" w:type="dxa"/>
          </w:tcPr>
          <w:p w14:paraId="56A1DE41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叉车标签每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2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秒上报一次位置</w:t>
            </w:r>
          </w:p>
        </w:tc>
        <w:tc>
          <w:tcPr>
            <w:tcW w:w="2835" w:type="dxa"/>
          </w:tcPr>
          <w:p w14:paraId="1AD84FAA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实时性不足，无法动态调度</w:t>
            </w:r>
          </w:p>
        </w:tc>
      </w:tr>
      <w:tr w:rsidR="002A043F" w14:paraId="76978BA8" w14:textId="77777777">
        <w:tc>
          <w:tcPr>
            <w:tcW w:w="1701" w:type="dxa"/>
          </w:tcPr>
          <w:p w14:paraId="595DF46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货位检测延迟</w:t>
            </w:r>
          </w:p>
        </w:tc>
        <w:tc>
          <w:tcPr>
            <w:tcW w:w="3402" w:type="dxa"/>
          </w:tcPr>
          <w:p w14:paraId="04753024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货位状态变化后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秒内更新</w:t>
            </w:r>
          </w:p>
        </w:tc>
        <w:tc>
          <w:tcPr>
            <w:tcW w:w="2835" w:type="dxa"/>
          </w:tcPr>
          <w:p w14:paraId="1EC49512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显示滞后，导致派单错误</w:t>
            </w:r>
          </w:p>
        </w:tc>
      </w:tr>
      <w:tr w:rsidR="002A043F" w14:paraId="46D04DD7" w14:textId="77777777">
        <w:tc>
          <w:tcPr>
            <w:tcW w:w="1701" w:type="dxa"/>
          </w:tcPr>
          <w:p w14:paraId="2ED5AE1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任务响应时间</w:t>
            </w:r>
          </w:p>
        </w:tc>
        <w:tc>
          <w:tcPr>
            <w:tcW w:w="3402" w:type="dxa"/>
          </w:tcPr>
          <w:p w14:paraId="5685283C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任务生成到司机接单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≤30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秒</w:t>
            </w:r>
          </w:p>
        </w:tc>
        <w:tc>
          <w:tcPr>
            <w:tcW w:w="2835" w:type="dxa"/>
          </w:tcPr>
          <w:p w14:paraId="4D656B4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响应慢导致积压</w:t>
            </w:r>
          </w:p>
        </w:tc>
      </w:tr>
      <w:tr w:rsidR="002A043F" w14:paraId="3025B569" w14:textId="77777777">
        <w:tc>
          <w:tcPr>
            <w:tcW w:w="1701" w:type="dxa"/>
          </w:tcPr>
          <w:p w14:paraId="404717E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任务执行超时</w:t>
            </w:r>
          </w:p>
        </w:tc>
        <w:tc>
          <w:tcPr>
            <w:tcW w:w="3402" w:type="dxa"/>
          </w:tcPr>
          <w:p w14:paraId="026D0137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任务开始后超过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15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分钟未完成告警</w:t>
            </w:r>
          </w:p>
        </w:tc>
        <w:tc>
          <w:tcPr>
            <w:tcW w:w="2835" w:type="dxa"/>
          </w:tcPr>
          <w:p w14:paraId="2AD45DF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叉车异常未及时发现</w:t>
            </w:r>
          </w:p>
        </w:tc>
      </w:tr>
      <w:tr w:rsidR="002A043F" w14:paraId="7540CB33" w14:textId="77777777">
        <w:tc>
          <w:tcPr>
            <w:tcW w:w="1701" w:type="dxa"/>
          </w:tcPr>
          <w:p w14:paraId="31AD3E1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告警通知延迟</w:t>
            </w:r>
          </w:p>
        </w:tc>
        <w:tc>
          <w:tcPr>
            <w:tcW w:w="3402" w:type="dxa"/>
          </w:tcPr>
          <w:p w14:paraId="5E347E2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告警触发后</w:t>
            </w:r>
            <w:r>
              <w:rPr>
                <w:rFonts w:ascii="微软雅黑" w:eastAsia="微软雅黑" w:hAnsi="微软雅黑"/>
                <w:sz w:val="20"/>
              </w:rPr>
              <w:t>10</w:t>
            </w:r>
            <w:r>
              <w:rPr>
                <w:rFonts w:ascii="微软雅黑" w:eastAsia="微软雅黑" w:hAnsi="微软雅黑"/>
                <w:sz w:val="20"/>
              </w:rPr>
              <w:t>秒内推送</w:t>
            </w:r>
          </w:p>
        </w:tc>
        <w:tc>
          <w:tcPr>
            <w:tcW w:w="2835" w:type="dxa"/>
          </w:tcPr>
          <w:p w14:paraId="1ED8910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处理延迟</w:t>
            </w:r>
          </w:p>
        </w:tc>
      </w:tr>
      <w:tr w:rsidR="002A043F" w14:paraId="5AF23B7F" w14:textId="77777777">
        <w:tc>
          <w:tcPr>
            <w:tcW w:w="1701" w:type="dxa"/>
          </w:tcPr>
          <w:p w14:paraId="51C067E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数据存储周期</w:t>
            </w:r>
          </w:p>
        </w:tc>
        <w:tc>
          <w:tcPr>
            <w:tcW w:w="3402" w:type="dxa"/>
          </w:tcPr>
          <w:p w14:paraId="5D5FC77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轨迹数据保存</w:t>
            </w:r>
            <w:r>
              <w:rPr>
                <w:rFonts w:ascii="微软雅黑" w:eastAsia="微软雅黑" w:hAnsi="微软雅黑"/>
                <w:sz w:val="20"/>
              </w:rPr>
              <w:t>180</w:t>
            </w:r>
            <w:r>
              <w:rPr>
                <w:rFonts w:ascii="微软雅黑" w:eastAsia="微软雅黑" w:hAnsi="微软雅黑"/>
                <w:sz w:val="20"/>
              </w:rPr>
              <w:t>天</w:t>
            </w:r>
          </w:p>
        </w:tc>
        <w:tc>
          <w:tcPr>
            <w:tcW w:w="2835" w:type="dxa"/>
          </w:tcPr>
          <w:p w14:paraId="3E72F37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追溯期不足</w:t>
            </w:r>
          </w:p>
        </w:tc>
      </w:tr>
    </w:tbl>
    <w:p w14:paraId="19E1643C" w14:textId="77777777" w:rsidR="002A043F" w:rsidRDefault="002A043F"/>
    <w:p w14:paraId="76CF1741" w14:textId="77777777" w:rsidR="002A043F" w:rsidRDefault="001F7C09">
      <w:pPr>
        <w:spacing w:before="280" w:after="180"/>
      </w:pPr>
      <w:r>
        <w:rPr>
          <w:rFonts w:ascii="微软雅黑" w:eastAsia="微软雅黑" w:hAnsi="微软雅黑"/>
          <w:b/>
          <w:color w:val="003366"/>
          <w:sz w:val="26"/>
        </w:rPr>
        <w:t xml:space="preserve">4.4 </w:t>
      </w:r>
      <w:r>
        <w:rPr>
          <w:rFonts w:ascii="微软雅黑" w:eastAsia="微软雅黑" w:hAnsi="微软雅黑"/>
          <w:b/>
          <w:color w:val="003366"/>
          <w:sz w:val="26"/>
        </w:rPr>
        <w:t>系统界面示意</w:t>
      </w:r>
    </w:p>
    <w:p w14:paraId="01BC0111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系统提供三类界面：</w:t>
      </w:r>
      <w:r>
        <w:rPr>
          <w:rFonts w:ascii="微软雅黑" w:eastAsia="微软雅黑" w:hAnsi="微软雅黑"/>
          <w:sz w:val="21"/>
          <w:lang w:eastAsia="zh-CN"/>
        </w:rPr>
        <w:t>PC</w:t>
      </w:r>
      <w:r>
        <w:rPr>
          <w:rFonts w:ascii="微软雅黑" w:eastAsia="微软雅黑" w:hAnsi="微软雅黑"/>
          <w:sz w:val="21"/>
          <w:lang w:eastAsia="zh-CN"/>
        </w:rPr>
        <w:t>端管理后台（调度员用）、车载终端界面（司机用）、数字孪生大屏（领导看）。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1417"/>
        <w:gridCol w:w="2268"/>
        <w:gridCol w:w="2835"/>
      </w:tblGrid>
      <w:tr w:rsidR="002A043F" w14:paraId="2ED83C53" w14:textId="77777777">
        <w:tc>
          <w:tcPr>
            <w:tcW w:w="1701" w:type="dxa"/>
            <w:shd w:val="clear" w:color="auto" w:fill="003366"/>
          </w:tcPr>
          <w:p w14:paraId="2481A4BF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界面类型</w:t>
            </w:r>
          </w:p>
        </w:tc>
        <w:tc>
          <w:tcPr>
            <w:tcW w:w="1417" w:type="dxa"/>
            <w:shd w:val="clear" w:color="auto" w:fill="003366"/>
          </w:tcPr>
          <w:p w14:paraId="1C99F661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使用人员</w:t>
            </w:r>
          </w:p>
        </w:tc>
        <w:tc>
          <w:tcPr>
            <w:tcW w:w="2268" w:type="dxa"/>
            <w:shd w:val="clear" w:color="auto" w:fill="003366"/>
          </w:tcPr>
          <w:p w14:paraId="598D9A30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核心功能</w:t>
            </w:r>
          </w:p>
        </w:tc>
        <w:tc>
          <w:tcPr>
            <w:tcW w:w="2835" w:type="dxa"/>
            <w:shd w:val="clear" w:color="auto" w:fill="003366"/>
          </w:tcPr>
          <w:p w14:paraId="2861110F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展示内容</w:t>
            </w:r>
          </w:p>
        </w:tc>
      </w:tr>
      <w:tr w:rsidR="002A043F" w14:paraId="025E9CF6" w14:textId="77777777">
        <w:tc>
          <w:tcPr>
            <w:tcW w:w="1701" w:type="dxa"/>
          </w:tcPr>
          <w:p w14:paraId="388F07C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PC</w:t>
            </w:r>
            <w:r>
              <w:rPr>
                <w:rFonts w:ascii="微软雅黑" w:eastAsia="微软雅黑" w:hAnsi="微软雅黑"/>
                <w:sz w:val="20"/>
              </w:rPr>
              <w:t>端管理后台</w:t>
            </w:r>
          </w:p>
        </w:tc>
        <w:tc>
          <w:tcPr>
            <w:tcW w:w="1417" w:type="dxa"/>
          </w:tcPr>
          <w:p w14:paraId="62295B8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调度员</w:t>
            </w:r>
            <w:r>
              <w:rPr>
                <w:rFonts w:ascii="微软雅黑" w:eastAsia="微软雅黑" w:hAnsi="微软雅黑"/>
                <w:sz w:val="20"/>
              </w:rPr>
              <w:t>/</w:t>
            </w:r>
            <w:r>
              <w:rPr>
                <w:rFonts w:ascii="微软雅黑" w:eastAsia="微软雅黑" w:hAnsi="微软雅黑"/>
                <w:sz w:val="20"/>
              </w:rPr>
              <w:t>主管</w:t>
            </w:r>
          </w:p>
        </w:tc>
        <w:tc>
          <w:tcPr>
            <w:tcW w:w="2268" w:type="dxa"/>
          </w:tcPr>
          <w:p w14:paraId="67A8C013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任务派发、监控、统计</w:t>
            </w:r>
          </w:p>
        </w:tc>
        <w:tc>
          <w:tcPr>
            <w:tcW w:w="2835" w:type="dxa"/>
          </w:tcPr>
          <w:p w14:paraId="4FDD9309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地图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+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任务列表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+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统计报表</w:t>
            </w:r>
          </w:p>
        </w:tc>
      </w:tr>
      <w:tr w:rsidR="002A043F" w14:paraId="59E20B15" w14:textId="77777777">
        <w:tc>
          <w:tcPr>
            <w:tcW w:w="1701" w:type="dxa"/>
          </w:tcPr>
          <w:p w14:paraId="02B830E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车载终端</w:t>
            </w:r>
          </w:p>
        </w:tc>
        <w:tc>
          <w:tcPr>
            <w:tcW w:w="1417" w:type="dxa"/>
          </w:tcPr>
          <w:p w14:paraId="6F39F0B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叉车司机</w:t>
            </w:r>
          </w:p>
        </w:tc>
        <w:tc>
          <w:tcPr>
            <w:tcW w:w="2268" w:type="dxa"/>
          </w:tcPr>
          <w:p w14:paraId="1CD41CD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接收任务、确认完成</w:t>
            </w:r>
          </w:p>
        </w:tc>
        <w:tc>
          <w:tcPr>
            <w:tcW w:w="2835" w:type="dxa"/>
          </w:tcPr>
          <w:p w14:paraId="1063A5F3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当前位置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+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任务详情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+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导航</w:t>
            </w:r>
          </w:p>
        </w:tc>
      </w:tr>
      <w:tr w:rsidR="002A043F" w14:paraId="43176B23" w14:textId="77777777">
        <w:tc>
          <w:tcPr>
            <w:tcW w:w="1701" w:type="dxa"/>
          </w:tcPr>
          <w:p w14:paraId="4FCFFA1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数字孪生大屏</w:t>
            </w:r>
          </w:p>
        </w:tc>
        <w:tc>
          <w:tcPr>
            <w:tcW w:w="1417" w:type="dxa"/>
          </w:tcPr>
          <w:p w14:paraId="78BB5AC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厂长</w:t>
            </w:r>
            <w:r>
              <w:rPr>
                <w:rFonts w:ascii="微软雅黑" w:eastAsia="微软雅黑" w:hAnsi="微软雅黑"/>
                <w:sz w:val="20"/>
              </w:rPr>
              <w:t>/</w:t>
            </w:r>
            <w:r>
              <w:rPr>
                <w:rFonts w:ascii="微软雅黑" w:eastAsia="微软雅黑" w:hAnsi="微软雅黑"/>
                <w:sz w:val="20"/>
              </w:rPr>
              <w:t>领导</w:t>
            </w:r>
          </w:p>
        </w:tc>
        <w:tc>
          <w:tcPr>
            <w:tcW w:w="2268" w:type="dxa"/>
          </w:tcPr>
          <w:p w14:paraId="4695F36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全局监控、决策支持</w:t>
            </w:r>
          </w:p>
        </w:tc>
        <w:tc>
          <w:tcPr>
            <w:tcW w:w="2835" w:type="dxa"/>
          </w:tcPr>
          <w:p w14:paraId="01A8C843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3D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工厂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+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热力图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+KPI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看板</w:t>
            </w:r>
          </w:p>
        </w:tc>
      </w:tr>
    </w:tbl>
    <w:p w14:paraId="7475EB6A" w14:textId="77777777" w:rsidR="002A043F" w:rsidRDefault="002A043F">
      <w:pPr>
        <w:rPr>
          <w:lang w:eastAsia="zh-CN"/>
        </w:rPr>
      </w:pPr>
    </w:p>
    <w:p w14:paraId="6AD534AC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color w:val="666666"/>
          <w:sz w:val="18"/>
          <w:lang w:eastAsia="zh-CN"/>
        </w:rPr>
        <w:t>界面效果图详见附录</w:t>
      </w:r>
      <w:r>
        <w:rPr>
          <w:rFonts w:ascii="微软雅黑" w:eastAsia="微软雅黑" w:hAnsi="微软雅黑"/>
          <w:color w:val="666666"/>
          <w:sz w:val="18"/>
          <w:lang w:eastAsia="zh-CN"/>
        </w:rPr>
        <w:t>C</w:t>
      </w:r>
      <w:r>
        <w:rPr>
          <w:rFonts w:ascii="微软雅黑" w:eastAsia="微软雅黑" w:hAnsi="微软雅黑"/>
          <w:color w:val="666666"/>
          <w:sz w:val="18"/>
          <w:lang w:eastAsia="zh-CN"/>
        </w:rPr>
        <w:t>。</w:t>
      </w:r>
    </w:p>
    <w:p w14:paraId="10528B5F" w14:textId="77777777" w:rsidR="002A043F" w:rsidRDefault="001F7C09">
      <w:pPr>
        <w:spacing w:before="360" w:after="24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32"/>
          <w:lang w:eastAsia="zh-CN"/>
        </w:rPr>
        <w:t>五、技术方案与选型</w:t>
      </w:r>
    </w:p>
    <w:p w14:paraId="49B969BE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5.1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推荐技术路线</w:t>
      </w:r>
    </w:p>
    <w:p w14:paraId="691A7AA2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综合考虑彼欧宁波工厂的场景特点（金属环境、高精度需求、快速部署），我们推荐采用室内定位技术方案：</w:t>
      </w:r>
    </w:p>
    <w:p w14:paraId="37DF862C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1"/>
          <w:lang w:eastAsia="zh-CN"/>
        </w:rPr>
        <w:t>推荐结论：室内定位技术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 xml:space="preserve"> + GPS/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北斗室外定位</w:t>
      </w:r>
    </w:p>
    <w:p w14:paraId="152B205A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sz w:val="21"/>
        </w:rPr>
        <w:t>技术选型说明：</w:t>
      </w:r>
    </w:p>
    <w:p w14:paraId="3284D26C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精度：室内定位精度可达</w:t>
      </w:r>
      <w:r>
        <w:rPr>
          <w:rFonts w:ascii="微软雅黑" w:eastAsia="微软雅黑" w:hAnsi="微软雅黑"/>
          <w:sz w:val="21"/>
          <w:lang w:eastAsia="zh-CN"/>
        </w:rPr>
        <w:t>0.3-1</w:t>
      </w:r>
      <w:r>
        <w:rPr>
          <w:rFonts w:ascii="微软雅黑" w:eastAsia="微软雅黑" w:hAnsi="微软雅黑"/>
          <w:sz w:val="21"/>
          <w:lang w:eastAsia="zh-CN"/>
        </w:rPr>
        <w:t>米，满足</w:t>
      </w:r>
      <w:r>
        <w:rPr>
          <w:rFonts w:ascii="微软雅黑" w:eastAsia="微软雅黑" w:hAnsi="微软雅黑"/>
          <w:sz w:val="21"/>
          <w:lang w:eastAsia="zh-CN"/>
        </w:rPr>
        <w:t>JIT</w:t>
      </w:r>
      <w:r>
        <w:rPr>
          <w:rFonts w:ascii="微软雅黑" w:eastAsia="微软雅黑" w:hAnsi="微软雅黑"/>
          <w:sz w:val="21"/>
          <w:lang w:eastAsia="zh-CN"/>
        </w:rPr>
        <w:t>供料精度要求</w:t>
      </w:r>
    </w:p>
    <w:p w14:paraId="2C8935C7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成本：标签成本适中，整体投资可控</w:t>
      </w:r>
    </w:p>
    <w:p w14:paraId="26E0E424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部署：基础设施部署周期</w:t>
      </w:r>
      <w:r>
        <w:rPr>
          <w:rFonts w:ascii="微软雅黑" w:eastAsia="微软雅黑" w:hAnsi="微软雅黑"/>
          <w:sz w:val="21"/>
          <w:lang w:eastAsia="zh-CN"/>
        </w:rPr>
        <w:t>3-4</w:t>
      </w:r>
      <w:r>
        <w:rPr>
          <w:rFonts w:ascii="微软雅黑" w:eastAsia="微软雅黑" w:hAnsi="微软雅黑"/>
          <w:sz w:val="21"/>
          <w:lang w:eastAsia="zh-CN"/>
        </w:rPr>
        <w:t>周，不影响正常生产</w:t>
      </w:r>
    </w:p>
    <w:p w14:paraId="1C9D128C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兼容：支持多种终端设备，人员定位可复用</w:t>
      </w:r>
    </w:p>
    <w:p w14:paraId="50DD33B0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5.2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系统架构</w:t>
      </w:r>
    </w:p>
    <w:p w14:paraId="5114D4EE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系统采用四层架构：感知层</w:t>
      </w:r>
      <w:r>
        <w:rPr>
          <w:rFonts w:ascii="微软雅黑" w:eastAsia="微软雅黑" w:hAnsi="微软雅黑"/>
          <w:sz w:val="21"/>
          <w:lang w:eastAsia="zh-CN"/>
        </w:rPr>
        <w:t xml:space="preserve"> → </w:t>
      </w:r>
      <w:r>
        <w:rPr>
          <w:rFonts w:ascii="微软雅黑" w:eastAsia="微软雅黑" w:hAnsi="微软雅黑"/>
          <w:sz w:val="21"/>
          <w:lang w:eastAsia="zh-CN"/>
        </w:rPr>
        <w:t>网络层</w:t>
      </w:r>
      <w:r>
        <w:rPr>
          <w:rFonts w:ascii="微软雅黑" w:eastAsia="微软雅黑" w:hAnsi="微软雅黑"/>
          <w:sz w:val="21"/>
          <w:lang w:eastAsia="zh-CN"/>
        </w:rPr>
        <w:t xml:space="preserve"> → </w:t>
      </w:r>
      <w:r>
        <w:rPr>
          <w:rFonts w:ascii="微软雅黑" w:eastAsia="微软雅黑" w:hAnsi="微软雅黑"/>
          <w:sz w:val="21"/>
          <w:lang w:eastAsia="zh-CN"/>
        </w:rPr>
        <w:t>平台层</w:t>
      </w:r>
      <w:r>
        <w:rPr>
          <w:rFonts w:ascii="微软雅黑" w:eastAsia="微软雅黑" w:hAnsi="微软雅黑"/>
          <w:sz w:val="21"/>
          <w:lang w:eastAsia="zh-CN"/>
        </w:rPr>
        <w:t xml:space="preserve"> → </w:t>
      </w:r>
      <w:r>
        <w:rPr>
          <w:rFonts w:ascii="微软雅黑" w:eastAsia="微软雅黑" w:hAnsi="微软雅黑"/>
          <w:sz w:val="21"/>
          <w:lang w:eastAsia="zh-CN"/>
        </w:rPr>
        <w:t>应用层</w:t>
      </w:r>
    </w:p>
    <w:p w14:paraId="2739A12E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感知层：叉车定位标签、货位检测传感器、车载终端、人员定位标签</w:t>
      </w:r>
    </w:p>
    <w:p w14:paraId="68E918B5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网络层：</w:t>
      </w:r>
      <w:r>
        <w:rPr>
          <w:rFonts w:ascii="微软雅黑" w:eastAsia="微软雅黑" w:hAnsi="微软雅黑"/>
          <w:sz w:val="21"/>
          <w:lang w:eastAsia="zh-CN"/>
        </w:rPr>
        <w:t>POE</w:t>
      </w:r>
      <w:r>
        <w:rPr>
          <w:rFonts w:ascii="微软雅黑" w:eastAsia="微软雅黑" w:hAnsi="微软雅黑"/>
          <w:sz w:val="21"/>
          <w:lang w:eastAsia="zh-CN"/>
        </w:rPr>
        <w:t>交换机、</w:t>
      </w:r>
      <w:r>
        <w:rPr>
          <w:rFonts w:ascii="微软雅黑" w:eastAsia="微软雅黑" w:hAnsi="微软雅黑"/>
          <w:sz w:val="21"/>
          <w:lang w:eastAsia="zh-CN"/>
        </w:rPr>
        <w:t>5G/WiFi6</w:t>
      </w:r>
      <w:r>
        <w:rPr>
          <w:rFonts w:ascii="微软雅黑" w:eastAsia="微软雅黑" w:hAnsi="微软雅黑"/>
          <w:sz w:val="21"/>
          <w:lang w:eastAsia="zh-CN"/>
        </w:rPr>
        <w:t>无线网络、边缘计算网关</w:t>
      </w:r>
    </w:p>
    <w:p w14:paraId="5165BE08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平台层：定位引擎、货位管理引擎、任务调度算法、数据中台</w:t>
      </w:r>
    </w:p>
    <w:p w14:paraId="4738106C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应用层：</w:t>
      </w:r>
      <w:r>
        <w:rPr>
          <w:rFonts w:ascii="微软雅黑" w:eastAsia="微软雅黑" w:hAnsi="微软雅黑"/>
          <w:sz w:val="21"/>
          <w:lang w:eastAsia="zh-CN"/>
        </w:rPr>
        <w:t>Web</w:t>
      </w:r>
      <w:r>
        <w:rPr>
          <w:rFonts w:ascii="微软雅黑" w:eastAsia="微软雅黑" w:hAnsi="微软雅黑"/>
          <w:sz w:val="21"/>
          <w:lang w:eastAsia="zh-CN"/>
        </w:rPr>
        <w:t>管理后台、车载终端</w:t>
      </w:r>
      <w:r>
        <w:rPr>
          <w:rFonts w:ascii="微软雅黑" w:eastAsia="微软雅黑" w:hAnsi="微软雅黑"/>
          <w:sz w:val="21"/>
          <w:lang w:eastAsia="zh-CN"/>
        </w:rPr>
        <w:t>APP</w:t>
      </w:r>
      <w:r>
        <w:rPr>
          <w:rFonts w:ascii="微软雅黑" w:eastAsia="微软雅黑" w:hAnsi="微软雅黑"/>
          <w:sz w:val="21"/>
          <w:lang w:eastAsia="zh-CN"/>
        </w:rPr>
        <w:t>、数字孪生大屏、</w:t>
      </w:r>
      <w:r>
        <w:rPr>
          <w:rFonts w:ascii="微软雅黑" w:eastAsia="微软雅黑" w:hAnsi="微软雅黑"/>
          <w:sz w:val="21"/>
          <w:lang w:eastAsia="zh-CN"/>
        </w:rPr>
        <w:t>MES</w:t>
      </w:r>
      <w:r>
        <w:rPr>
          <w:rFonts w:ascii="微软雅黑" w:eastAsia="微软雅黑" w:hAnsi="微软雅黑"/>
          <w:sz w:val="21"/>
          <w:lang w:eastAsia="zh-CN"/>
        </w:rPr>
        <w:t>对接接口</w:t>
      </w:r>
    </w:p>
    <w:p w14:paraId="4CDADF11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5.3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主要硬件清单</w:t>
      </w:r>
    </w:p>
    <w:p w14:paraId="03AC753B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定位系统：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850"/>
        <w:gridCol w:w="850"/>
        <w:gridCol w:w="2268"/>
      </w:tblGrid>
      <w:tr w:rsidR="002A043F" w14:paraId="3A4CA28E" w14:textId="77777777">
        <w:tc>
          <w:tcPr>
            <w:tcW w:w="1984" w:type="dxa"/>
            <w:shd w:val="clear" w:color="auto" w:fill="003366"/>
          </w:tcPr>
          <w:p w14:paraId="0A1A1B0C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w="1417" w:type="dxa"/>
            <w:shd w:val="clear" w:color="auto" w:fill="003366"/>
          </w:tcPr>
          <w:p w14:paraId="268C6132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型号</w:t>
            </w:r>
          </w:p>
        </w:tc>
        <w:tc>
          <w:tcPr>
            <w:tcW w:w="850" w:type="dxa"/>
            <w:shd w:val="clear" w:color="auto" w:fill="003366"/>
          </w:tcPr>
          <w:p w14:paraId="727979BA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w="850" w:type="dxa"/>
            <w:shd w:val="clear" w:color="auto" w:fill="003366"/>
          </w:tcPr>
          <w:p w14:paraId="393FC81C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单价</w:t>
            </w:r>
          </w:p>
        </w:tc>
        <w:tc>
          <w:tcPr>
            <w:tcW w:w="2268" w:type="dxa"/>
            <w:shd w:val="clear" w:color="auto" w:fill="003366"/>
          </w:tcPr>
          <w:p w14:paraId="5EECB79B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2A043F" w14:paraId="3E584AF6" w14:textId="77777777">
        <w:tc>
          <w:tcPr>
            <w:tcW w:w="1984" w:type="dxa"/>
          </w:tcPr>
          <w:p w14:paraId="2904F4F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定位基站</w:t>
            </w:r>
          </w:p>
        </w:tc>
        <w:tc>
          <w:tcPr>
            <w:tcW w:w="1417" w:type="dxa"/>
          </w:tcPr>
          <w:p w14:paraId="3E37216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室内定位基站</w:t>
            </w:r>
          </w:p>
        </w:tc>
        <w:tc>
          <w:tcPr>
            <w:tcW w:w="850" w:type="dxa"/>
          </w:tcPr>
          <w:p w14:paraId="6408DBD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25</w:t>
            </w:r>
            <w:r>
              <w:rPr>
                <w:rFonts w:ascii="微软雅黑" w:eastAsia="微软雅黑" w:hAnsi="微软雅黑"/>
                <w:sz w:val="20"/>
              </w:rPr>
              <w:t>台</w:t>
            </w:r>
          </w:p>
        </w:tc>
        <w:tc>
          <w:tcPr>
            <w:tcW w:w="850" w:type="dxa"/>
          </w:tcPr>
          <w:p w14:paraId="42E75B4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详见报价</w:t>
            </w:r>
          </w:p>
        </w:tc>
        <w:tc>
          <w:tcPr>
            <w:tcW w:w="2268" w:type="dxa"/>
          </w:tcPr>
          <w:p w14:paraId="40A613F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覆盖</w:t>
            </w:r>
            <w:r>
              <w:rPr>
                <w:rFonts w:ascii="微软雅黑" w:eastAsia="微软雅黑" w:hAnsi="微软雅黑"/>
                <w:sz w:val="20"/>
              </w:rPr>
              <w:t>5000</w:t>
            </w:r>
            <w:r>
              <w:rPr>
                <w:rFonts w:ascii="微软雅黑" w:eastAsia="微软雅黑" w:hAnsi="微软雅黑"/>
                <w:sz w:val="20"/>
              </w:rPr>
              <w:t>㎡厂房</w:t>
            </w:r>
          </w:p>
        </w:tc>
      </w:tr>
      <w:tr w:rsidR="002A043F" w14:paraId="09809FD3" w14:textId="77777777">
        <w:tc>
          <w:tcPr>
            <w:tcW w:w="1984" w:type="dxa"/>
          </w:tcPr>
          <w:p w14:paraId="5C40989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车辆定位标签</w:t>
            </w:r>
          </w:p>
        </w:tc>
        <w:tc>
          <w:tcPr>
            <w:tcW w:w="1417" w:type="dxa"/>
          </w:tcPr>
          <w:p w14:paraId="352B58F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车辆标签</w:t>
            </w:r>
          </w:p>
        </w:tc>
        <w:tc>
          <w:tcPr>
            <w:tcW w:w="850" w:type="dxa"/>
          </w:tcPr>
          <w:p w14:paraId="5B00A95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12</w:t>
            </w:r>
            <w:r>
              <w:rPr>
                <w:rFonts w:ascii="微软雅黑" w:eastAsia="微软雅黑" w:hAnsi="微软雅黑"/>
                <w:sz w:val="20"/>
              </w:rPr>
              <w:t>个</w:t>
            </w:r>
          </w:p>
        </w:tc>
        <w:tc>
          <w:tcPr>
            <w:tcW w:w="850" w:type="dxa"/>
          </w:tcPr>
          <w:p w14:paraId="436E200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详见报价</w:t>
            </w:r>
          </w:p>
        </w:tc>
        <w:tc>
          <w:tcPr>
            <w:tcW w:w="2268" w:type="dxa"/>
          </w:tcPr>
          <w:p w14:paraId="72CEFB0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每辆叉车</w:t>
            </w:r>
            <w:r>
              <w:rPr>
                <w:rFonts w:ascii="微软雅黑" w:eastAsia="微软雅黑" w:hAnsi="微软雅黑"/>
                <w:sz w:val="20"/>
              </w:rPr>
              <w:t>1</w:t>
            </w:r>
            <w:r>
              <w:rPr>
                <w:rFonts w:ascii="微软雅黑" w:eastAsia="微软雅黑" w:hAnsi="微软雅黑"/>
                <w:sz w:val="20"/>
              </w:rPr>
              <w:t>个</w:t>
            </w:r>
          </w:p>
        </w:tc>
      </w:tr>
      <w:tr w:rsidR="002A043F" w14:paraId="65569249" w14:textId="77777777">
        <w:tc>
          <w:tcPr>
            <w:tcW w:w="1984" w:type="dxa"/>
          </w:tcPr>
          <w:p w14:paraId="26800D5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人员定位标签</w:t>
            </w:r>
          </w:p>
        </w:tc>
        <w:tc>
          <w:tcPr>
            <w:tcW w:w="1417" w:type="dxa"/>
          </w:tcPr>
          <w:p w14:paraId="198C721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人员标签</w:t>
            </w:r>
          </w:p>
        </w:tc>
        <w:tc>
          <w:tcPr>
            <w:tcW w:w="850" w:type="dxa"/>
          </w:tcPr>
          <w:p w14:paraId="3C027C2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30</w:t>
            </w:r>
            <w:r>
              <w:rPr>
                <w:rFonts w:ascii="微软雅黑" w:eastAsia="微软雅黑" w:hAnsi="微软雅黑"/>
                <w:sz w:val="20"/>
              </w:rPr>
              <w:t>个</w:t>
            </w:r>
          </w:p>
        </w:tc>
        <w:tc>
          <w:tcPr>
            <w:tcW w:w="850" w:type="dxa"/>
          </w:tcPr>
          <w:p w14:paraId="4661D82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详见报价</w:t>
            </w:r>
          </w:p>
        </w:tc>
        <w:tc>
          <w:tcPr>
            <w:tcW w:w="2268" w:type="dxa"/>
          </w:tcPr>
          <w:p w14:paraId="32AE574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关键岗位人员</w:t>
            </w:r>
          </w:p>
        </w:tc>
      </w:tr>
      <w:tr w:rsidR="002A043F" w14:paraId="2D2C3B20" w14:textId="77777777">
        <w:tc>
          <w:tcPr>
            <w:tcW w:w="1984" w:type="dxa"/>
          </w:tcPr>
          <w:p w14:paraId="4536D86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网络设备</w:t>
            </w:r>
          </w:p>
        </w:tc>
        <w:tc>
          <w:tcPr>
            <w:tcW w:w="1417" w:type="dxa"/>
          </w:tcPr>
          <w:p w14:paraId="6418D81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工业级交换机</w:t>
            </w:r>
          </w:p>
        </w:tc>
        <w:tc>
          <w:tcPr>
            <w:tcW w:w="850" w:type="dxa"/>
          </w:tcPr>
          <w:p w14:paraId="28278B3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</w:t>
            </w:r>
            <w:r>
              <w:rPr>
                <w:rFonts w:ascii="微软雅黑" w:eastAsia="微软雅黑" w:hAnsi="微软雅黑"/>
                <w:sz w:val="20"/>
              </w:rPr>
              <w:t>台</w:t>
            </w:r>
          </w:p>
        </w:tc>
        <w:tc>
          <w:tcPr>
            <w:tcW w:w="850" w:type="dxa"/>
          </w:tcPr>
          <w:p w14:paraId="10142C5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详见报价</w:t>
            </w:r>
          </w:p>
        </w:tc>
        <w:tc>
          <w:tcPr>
            <w:tcW w:w="2268" w:type="dxa"/>
          </w:tcPr>
          <w:p w14:paraId="70F61FB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基站供电</w:t>
            </w:r>
            <w:r>
              <w:rPr>
                <w:rFonts w:ascii="微软雅黑" w:eastAsia="微软雅黑" w:hAnsi="微软雅黑"/>
                <w:sz w:val="20"/>
              </w:rPr>
              <w:t>+</w:t>
            </w:r>
            <w:r>
              <w:rPr>
                <w:rFonts w:ascii="微软雅黑" w:eastAsia="微软雅黑" w:hAnsi="微软雅黑"/>
                <w:sz w:val="20"/>
              </w:rPr>
              <w:t>联网</w:t>
            </w:r>
          </w:p>
        </w:tc>
      </w:tr>
    </w:tbl>
    <w:p w14:paraId="14E50D93" w14:textId="77777777" w:rsidR="002A043F" w:rsidRDefault="002A043F"/>
    <w:p w14:paraId="324676CD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sz w:val="21"/>
        </w:rPr>
        <w:t>货位检测系统：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850"/>
        <w:gridCol w:w="850"/>
        <w:gridCol w:w="2268"/>
      </w:tblGrid>
      <w:tr w:rsidR="002A043F" w14:paraId="0132B902" w14:textId="77777777">
        <w:tc>
          <w:tcPr>
            <w:tcW w:w="1984" w:type="dxa"/>
            <w:shd w:val="clear" w:color="auto" w:fill="003366"/>
          </w:tcPr>
          <w:p w14:paraId="54486B5E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w="1417" w:type="dxa"/>
            <w:shd w:val="clear" w:color="auto" w:fill="003366"/>
          </w:tcPr>
          <w:p w14:paraId="794BC744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型号</w:t>
            </w:r>
          </w:p>
        </w:tc>
        <w:tc>
          <w:tcPr>
            <w:tcW w:w="850" w:type="dxa"/>
            <w:shd w:val="clear" w:color="auto" w:fill="003366"/>
          </w:tcPr>
          <w:p w14:paraId="6B287EE6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w="850" w:type="dxa"/>
            <w:shd w:val="clear" w:color="auto" w:fill="003366"/>
          </w:tcPr>
          <w:p w14:paraId="0B993FDC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单价</w:t>
            </w:r>
          </w:p>
        </w:tc>
        <w:tc>
          <w:tcPr>
            <w:tcW w:w="2268" w:type="dxa"/>
            <w:shd w:val="clear" w:color="auto" w:fill="003366"/>
          </w:tcPr>
          <w:p w14:paraId="1133899B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2A043F" w14:paraId="629666C3" w14:textId="77777777">
        <w:tc>
          <w:tcPr>
            <w:tcW w:w="1984" w:type="dxa"/>
          </w:tcPr>
          <w:p w14:paraId="11F02FF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货位检测传感器</w:t>
            </w:r>
          </w:p>
        </w:tc>
        <w:tc>
          <w:tcPr>
            <w:tcW w:w="1417" w:type="dxa"/>
          </w:tcPr>
          <w:p w14:paraId="466CA69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超声波</w:t>
            </w:r>
          </w:p>
        </w:tc>
        <w:tc>
          <w:tcPr>
            <w:tcW w:w="850" w:type="dxa"/>
          </w:tcPr>
          <w:p w14:paraId="5140CDD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100</w:t>
            </w:r>
            <w:r>
              <w:rPr>
                <w:rFonts w:ascii="微软雅黑" w:eastAsia="微软雅黑" w:hAnsi="微软雅黑"/>
                <w:sz w:val="20"/>
              </w:rPr>
              <w:t>个</w:t>
            </w:r>
          </w:p>
        </w:tc>
        <w:tc>
          <w:tcPr>
            <w:tcW w:w="850" w:type="dxa"/>
          </w:tcPr>
          <w:p w14:paraId="3E26339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80</w:t>
            </w:r>
            <w:r>
              <w:rPr>
                <w:rFonts w:ascii="微软雅黑" w:eastAsia="微软雅黑" w:hAnsi="微软雅黑"/>
                <w:sz w:val="20"/>
              </w:rPr>
              <w:t>元</w:t>
            </w:r>
          </w:p>
        </w:tc>
        <w:tc>
          <w:tcPr>
            <w:tcW w:w="2268" w:type="dxa"/>
          </w:tcPr>
          <w:p w14:paraId="5A96B47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关键货位</w:t>
            </w:r>
          </w:p>
        </w:tc>
      </w:tr>
      <w:tr w:rsidR="002A043F" w14:paraId="05DDF189" w14:textId="77777777">
        <w:tc>
          <w:tcPr>
            <w:tcW w:w="1984" w:type="dxa"/>
          </w:tcPr>
          <w:p w14:paraId="3EF13AC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RFID</w:t>
            </w:r>
            <w:r>
              <w:rPr>
                <w:rFonts w:ascii="微软雅黑" w:eastAsia="微软雅黑" w:hAnsi="微软雅黑"/>
                <w:sz w:val="20"/>
              </w:rPr>
              <w:t>读写器</w:t>
            </w:r>
          </w:p>
        </w:tc>
        <w:tc>
          <w:tcPr>
            <w:tcW w:w="1417" w:type="dxa"/>
          </w:tcPr>
          <w:p w14:paraId="4767D7E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工业级</w:t>
            </w:r>
          </w:p>
        </w:tc>
        <w:tc>
          <w:tcPr>
            <w:tcW w:w="850" w:type="dxa"/>
          </w:tcPr>
          <w:p w14:paraId="75D19D7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12</w:t>
            </w:r>
            <w:r>
              <w:rPr>
                <w:rFonts w:ascii="微软雅黑" w:eastAsia="微软雅黑" w:hAnsi="微软雅黑"/>
                <w:sz w:val="20"/>
              </w:rPr>
              <w:t>个</w:t>
            </w:r>
          </w:p>
        </w:tc>
        <w:tc>
          <w:tcPr>
            <w:tcW w:w="850" w:type="dxa"/>
          </w:tcPr>
          <w:p w14:paraId="0591D59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500</w:t>
            </w:r>
            <w:r>
              <w:rPr>
                <w:rFonts w:ascii="微软雅黑" w:eastAsia="微软雅黑" w:hAnsi="微软雅黑"/>
                <w:sz w:val="20"/>
              </w:rPr>
              <w:t>元</w:t>
            </w:r>
          </w:p>
        </w:tc>
        <w:tc>
          <w:tcPr>
            <w:tcW w:w="2268" w:type="dxa"/>
          </w:tcPr>
          <w:p w14:paraId="46BAC32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叉车安装</w:t>
            </w:r>
          </w:p>
        </w:tc>
      </w:tr>
      <w:tr w:rsidR="002A043F" w14:paraId="35E420FC" w14:textId="77777777">
        <w:tc>
          <w:tcPr>
            <w:tcW w:w="1984" w:type="dxa"/>
          </w:tcPr>
          <w:p w14:paraId="2E87CEF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RFID</w:t>
            </w:r>
            <w:r>
              <w:rPr>
                <w:rFonts w:ascii="微软雅黑" w:eastAsia="微软雅黑" w:hAnsi="微软雅黑"/>
                <w:sz w:val="20"/>
              </w:rPr>
              <w:t>标签</w:t>
            </w:r>
          </w:p>
        </w:tc>
        <w:tc>
          <w:tcPr>
            <w:tcW w:w="1417" w:type="dxa"/>
          </w:tcPr>
          <w:p w14:paraId="2B1C9EE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抗金属</w:t>
            </w:r>
          </w:p>
        </w:tc>
        <w:tc>
          <w:tcPr>
            <w:tcW w:w="850" w:type="dxa"/>
          </w:tcPr>
          <w:p w14:paraId="0409838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200</w:t>
            </w:r>
            <w:r>
              <w:rPr>
                <w:rFonts w:ascii="微软雅黑" w:eastAsia="微软雅黑" w:hAnsi="微软雅黑"/>
                <w:sz w:val="20"/>
              </w:rPr>
              <w:t>个</w:t>
            </w:r>
          </w:p>
        </w:tc>
        <w:tc>
          <w:tcPr>
            <w:tcW w:w="850" w:type="dxa"/>
          </w:tcPr>
          <w:p w14:paraId="7C068F1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5</w:t>
            </w:r>
            <w:r>
              <w:rPr>
                <w:rFonts w:ascii="微软雅黑" w:eastAsia="微软雅黑" w:hAnsi="微软雅黑"/>
                <w:sz w:val="20"/>
              </w:rPr>
              <w:t>元</w:t>
            </w:r>
          </w:p>
        </w:tc>
        <w:tc>
          <w:tcPr>
            <w:tcW w:w="2268" w:type="dxa"/>
          </w:tcPr>
          <w:p w14:paraId="22ABDA5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货位标识</w:t>
            </w:r>
          </w:p>
        </w:tc>
      </w:tr>
      <w:tr w:rsidR="002A043F" w14:paraId="473B582A" w14:textId="77777777">
        <w:tc>
          <w:tcPr>
            <w:tcW w:w="1984" w:type="dxa"/>
          </w:tcPr>
          <w:p w14:paraId="0BD2342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边缘计算网关</w:t>
            </w:r>
          </w:p>
        </w:tc>
        <w:tc>
          <w:tcPr>
            <w:tcW w:w="1417" w:type="dxa"/>
          </w:tcPr>
          <w:p w14:paraId="1A28408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工业级</w:t>
            </w:r>
          </w:p>
        </w:tc>
        <w:tc>
          <w:tcPr>
            <w:tcW w:w="850" w:type="dxa"/>
          </w:tcPr>
          <w:p w14:paraId="1540F60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4</w:t>
            </w:r>
            <w:r>
              <w:rPr>
                <w:rFonts w:ascii="微软雅黑" w:eastAsia="微软雅黑" w:hAnsi="微软雅黑"/>
                <w:sz w:val="20"/>
              </w:rPr>
              <w:t>台</w:t>
            </w:r>
          </w:p>
        </w:tc>
        <w:tc>
          <w:tcPr>
            <w:tcW w:w="850" w:type="dxa"/>
          </w:tcPr>
          <w:p w14:paraId="782C3D9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2000</w:t>
            </w:r>
            <w:r>
              <w:rPr>
                <w:rFonts w:ascii="微软雅黑" w:eastAsia="微软雅黑" w:hAnsi="微软雅黑"/>
                <w:sz w:val="20"/>
              </w:rPr>
              <w:t>元</w:t>
            </w:r>
          </w:p>
        </w:tc>
        <w:tc>
          <w:tcPr>
            <w:tcW w:w="2268" w:type="dxa"/>
          </w:tcPr>
          <w:p w14:paraId="5443C72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本地数据处理</w:t>
            </w:r>
          </w:p>
        </w:tc>
      </w:tr>
    </w:tbl>
    <w:p w14:paraId="4AB223EA" w14:textId="77777777" w:rsidR="002A043F" w:rsidRDefault="002A043F"/>
    <w:p w14:paraId="2F18ADFD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sz w:val="21"/>
        </w:rPr>
        <w:lastRenderedPageBreak/>
        <w:t>车载终端：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850"/>
        <w:gridCol w:w="850"/>
        <w:gridCol w:w="2268"/>
      </w:tblGrid>
      <w:tr w:rsidR="002A043F" w14:paraId="2D99BF76" w14:textId="77777777">
        <w:tc>
          <w:tcPr>
            <w:tcW w:w="1984" w:type="dxa"/>
            <w:shd w:val="clear" w:color="auto" w:fill="003366"/>
          </w:tcPr>
          <w:p w14:paraId="60D77E8D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w="1417" w:type="dxa"/>
            <w:shd w:val="clear" w:color="auto" w:fill="003366"/>
          </w:tcPr>
          <w:p w14:paraId="461ED78A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型号</w:t>
            </w:r>
          </w:p>
        </w:tc>
        <w:tc>
          <w:tcPr>
            <w:tcW w:w="850" w:type="dxa"/>
            <w:shd w:val="clear" w:color="auto" w:fill="003366"/>
          </w:tcPr>
          <w:p w14:paraId="283FADB0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w="850" w:type="dxa"/>
            <w:shd w:val="clear" w:color="auto" w:fill="003366"/>
          </w:tcPr>
          <w:p w14:paraId="2DF709A3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单价</w:t>
            </w:r>
          </w:p>
        </w:tc>
        <w:tc>
          <w:tcPr>
            <w:tcW w:w="2268" w:type="dxa"/>
            <w:shd w:val="clear" w:color="auto" w:fill="003366"/>
          </w:tcPr>
          <w:p w14:paraId="79397DBD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2A043F" w14:paraId="212DDB8E" w14:textId="77777777">
        <w:tc>
          <w:tcPr>
            <w:tcW w:w="1984" w:type="dxa"/>
          </w:tcPr>
          <w:p w14:paraId="7E52D8D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车载平板</w:t>
            </w:r>
          </w:p>
        </w:tc>
        <w:tc>
          <w:tcPr>
            <w:tcW w:w="1417" w:type="dxa"/>
          </w:tcPr>
          <w:p w14:paraId="4B54F10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10</w:t>
            </w:r>
            <w:r>
              <w:rPr>
                <w:rFonts w:ascii="微软雅黑" w:eastAsia="微软雅黑" w:hAnsi="微软雅黑"/>
                <w:sz w:val="20"/>
              </w:rPr>
              <w:t>寸工业级</w:t>
            </w:r>
          </w:p>
        </w:tc>
        <w:tc>
          <w:tcPr>
            <w:tcW w:w="850" w:type="dxa"/>
          </w:tcPr>
          <w:p w14:paraId="14AF02B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8</w:t>
            </w:r>
            <w:r>
              <w:rPr>
                <w:rFonts w:ascii="微软雅黑" w:eastAsia="微软雅黑" w:hAnsi="微软雅黑"/>
                <w:sz w:val="20"/>
              </w:rPr>
              <w:t>台</w:t>
            </w:r>
          </w:p>
        </w:tc>
        <w:tc>
          <w:tcPr>
            <w:tcW w:w="850" w:type="dxa"/>
          </w:tcPr>
          <w:p w14:paraId="19070AC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3000</w:t>
            </w:r>
            <w:r>
              <w:rPr>
                <w:rFonts w:ascii="微软雅黑" w:eastAsia="微软雅黑" w:hAnsi="微软雅黑"/>
                <w:sz w:val="20"/>
              </w:rPr>
              <w:t>元</w:t>
            </w:r>
          </w:p>
        </w:tc>
        <w:tc>
          <w:tcPr>
            <w:tcW w:w="2268" w:type="dxa"/>
          </w:tcPr>
          <w:p w14:paraId="3E35634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叉车安装</w:t>
            </w:r>
          </w:p>
        </w:tc>
      </w:tr>
      <w:tr w:rsidR="002A043F" w14:paraId="204930EB" w14:textId="77777777">
        <w:tc>
          <w:tcPr>
            <w:tcW w:w="1984" w:type="dxa"/>
          </w:tcPr>
          <w:p w14:paraId="774CA4B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车载支架</w:t>
            </w:r>
          </w:p>
        </w:tc>
        <w:tc>
          <w:tcPr>
            <w:tcW w:w="1417" w:type="dxa"/>
          </w:tcPr>
          <w:p w14:paraId="5258AB7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防震</w:t>
            </w:r>
          </w:p>
        </w:tc>
        <w:tc>
          <w:tcPr>
            <w:tcW w:w="850" w:type="dxa"/>
          </w:tcPr>
          <w:p w14:paraId="2EB604A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8</w:t>
            </w:r>
            <w:r>
              <w:rPr>
                <w:rFonts w:ascii="微软雅黑" w:eastAsia="微软雅黑" w:hAnsi="微软雅黑"/>
                <w:sz w:val="20"/>
              </w:rPr>
              <w:t>套</w:t>
            </w:r>
          </w:p>
        </w:tc>
        <w:tc>
          <w:tcPr>
            <w:tcW w:w="850" w:type="dxa"/>
          </w:tcPr>
          <w:p w14:paraId="17DDB5D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200</w:t>
            </w:r>
            <w:r>
              <w:rPr>
                <w:rFonts w:ascii="微软雅黑" w:eastAsia="微软雅黑" w:hAnsi="微软雅黑"/>
                <w:sz w:val="20"/>
              </w:rPr>
              <w:t>元</w:t>
            </w:r>
          </w:p>
        </w:tc>
        <w:tc>
          <w:tcPr>
            <w:tcW w:w="2268" w:type="dxa"/>
          </w:tcPr>
          <w:p w14:paraId="2F95C8E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固定平板</w:t>
            </w:r>
          </w:p>
        </w:tc>
      </w:tr>
      <w:tr w:rsidR="002A043F" w14:paraId="6E1EA58F" w14:textId="77777777">
        <w:tc>
          <w:tcPr>
            <w:tcW w:w="1984" w:type="dxa"/>
          </w:tcPr>
          <w:p w14:paraId="32E6698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车载电源</w:t>
            </w:r>
          </w:p>
        </w:tc>
        <w:tc>
          <w:tcPr>
            <w:tcW w:w="1417" w:type="dxa"/>
          </w:tcPr>
          <w:p w14:paraId="4C6B6F2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24V</w:t>
            </w:r>
            <w:r>
              <w:rPr>
                <w:rFonts w:ascii="微软雅黑" w:eastAsia="微软雅黑" w:hAnsi="微软雅黑"/>
                <w:sz w:val="20"/>
              </w:rPr>
              <w:t>转</w:t>
            </w:r>
            <w:r>
              <w:rPr>
                <w:rFonts w:ascii="微软雅黑" w:eastAsia="微软雅黑" w:hAnsi="微软雅黑"/>
                <w:sz w:val="20"/>
              </w:rPr>
              <w:t>12V</w:t>
            </w:r>
          </w:p>
        </w:tc>
        <w:tc>
          <w:tcPr>
            <w:tcW w:w="850" w:type="dxa"/>
          </w:tcPr>
          <w:p w14:paraId="509428D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8</w:t>
            </w:r>
            <w:r>
              <w:rPr>
                <w:rFonts w:ascii="微软雅黑" w:eastAsia="微软雅黑" w:hAnsi="微软雅黑"/>
                <w:sz w:val="20"/>
              </w:rPr>
              <w:t>套</w:t>
            </w:r>
          </w:p>
        </w:tc>
        <w:tc>
          <w:tcPr>
            <w:tcW w:w="850" w:type="dxa"/>
          </w:tcPr>
          <w:p w14:paraId="5EEEF19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150</w:t>
            </w:r>
            <w:r>
              <w:rPr>
                <w:rFonts w:ascii="微软雅黑" w:eastAsia="微软雅黑" w:hAnsi="微软雅黑"/>
                <w:sz w:val="20"/>
              </w:rPr>
              <w:t>元</w:t>
            </w:r>
          </w:p>
        </w:tc>
        <w:tc>
          <w:tcPr>
            <w:tcW w:w="2268" w:type="dxa"/>
          </w:tcPr>
          <w:p w14:paraId="0FB6AD2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供电转换</w:t>
            </w:r>
          </w:p>
        </w:tc>
      </w:tr>
    </w:tbl>
    <w:p w14:paraId="28C255B6" w14:textId="77777777" w:rsidR="002A043F" w:rsidRDefault="002A043F"/>
    <w:p w14:paraId="425EFD36" w14:textId="77777777" w:rsidR="002A043F" w:rsidRDefault="001F7C09">
      <w:pPr>
        <w:spacing w:before="360" w:after="240"/>
      </w:pPr>
      <w:r>
        <w:rPr>
          <w:rFonts w:ascii="微软雅黑" w:eastAsia="微软雅黑" w:hAnsi="微软雅黑"/>
          <w:b/>
          <w:color w:val="003366"/>
          <w:sz w:val="32"/>
        </w:rPr>
        <w:t>六、软件系统功能清单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2268"/>
        <w:gridCol w:w="4252"/>
      </w:tblGrid>
      <w:tr w:rsidR="002A043F" w14:paraId="4EFC9944" w14:textId="77777777">
        <w:tc>
          <w:tcPr>
            <w:tcW w:w="1417" w:type="dxa"/>
            <w:shd w:val="clear" w:color="auto" w:fill="003366"/>
          </w:tcPr>
          <w:p w14:paraId="5124CF24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2268" w:type="dxa"/>
            <w:shd w:val="clear" w:color="auto" w:fill="003366"/>
          </w:tcPr>
          <w:p w14:paraId="0C2B7FB5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252" w:type="dxa"/>
            <w:shd w:val="clear" w:color="auto" w:fill="003366"/>
          </w:tcPr>
          <w:p w14:paraId="7BCEFE3E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2A043F" w14:paraId="15ED84D2" w14:textId="77777777">
        <w:tc>
          <w:tcPr>
            <w:tcW w:w="1417" w:type="dxa"/>
          </w:tcPr>
          <w:p w14:paraId="4B90B29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地图管理</w:t>
            </w:r>
          </w:p>
        </w:tc>
        <w:tc>
          <w:tcPr>
            <w:tcW w:w="2268" w:type="dxa"/>
          </w:tcPr>
          <w:p w14:paraId="091F885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2D/3D</w:t>
            </w:r>
            <w:r>
              <w:rPr>
                <w:rFonts w:ascii="微软雅黑" w:eastAsia="微软雅黑" w:hAnsi="微软雅黑"/>
                <w:sz w:val="20"/>
              </w:rPr>
              <w:t>地图</w:t>
            </w:r>
          </w:p>
        </w:tc>
        <w:tc>
          <w:tcPr>
            <w:tcW w:w="4252" w:type="dxa"/>
          </w:tcPr>
          <w:p w14:paraId="19BD803E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支持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CAD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导入，自动建模</w:t>
            </w:r>
          </w:p>
        </w:tc>
      </w:tr>
      <w:tr w:rsidR="002A043F" w14:paraId="3016BB47" w14:textId="77777777">
        <w:tc>
          <w:tcPr>
            <w:tcW w:w="1417" w:type="dxa"/>
          </w:tcPr>
          <w:p w14:paraId="540D2BE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货位管理</w:t>
            </w:r>
          </w:p>
        </w:tc>
        <w:tc>
          <w:tcPr>
            <w:tcW w:w="2268" w:type="dxa"/>
          </w:tcPr>
          <w:p w14:paraId="185A1EE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货位建模、状态监测</w:t>
            </w:r>
          </w:p>
        </w:tc>
        <w:tc>
          <w:tcPr>
            <w:tcW w:w="4252" w:type="dxa"/>
          </w:tcPr>
          <w:p w14:paraId="5461340D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定义货位属性、容量，实时显示空满状态</w:t>
            </w:r>
          </w:p>
        </w:tc>
      </w:tr>
      <w:tr w:rsidR="002A043F" w14:paraId="11BCB21B" w14:textId="77777777">
        <w:tc>
          <w:tcPr>
            <w:tcW w:w="1417" w:type="dxa"/>
          </w:tcPr>
          <w:p w14:paraId="731B637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任务管理</w:t>
            </w:r>
          </w:p>
        </w:tc>
        <w:tc>
          <w:tcPr>
            <w:tcW w:w="2268" w:type="dxa"/>
          </w:tcPr>
          <w:p w14:paraId="7CC4A44C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任务调度、派发、追踪</w:t>
            </w:r>
          </w:p>
        </w:tc>
        <w:tc>
          <w:tcPr>
            <w:tcW w:w="4252" w:type="dxa"/>
          </w:tcPr>
          <w:p w14:paraId="1EDFFB69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智能分配算法，支持优先级、就近派单</w:t>
            </w:r>
          </w:p>
        </w:tc>
      </w:tr>
      <w:tr w:rsidR="002A043F" w14:paraId="45DE8372" w14:textId="77777777">
        <w:tc>
          <w:tcPr>
            <w:tcW w:w="1417" w:type="dxa"/>
          </w:tcPr>
          <w:p w14:paraId="0F0969D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路径规划</w:t>
            </w:r>
          </w:p>
        </w:tc>
        <w:tc>
          <w:tcPr>
            <w:tcW w:w="2268" w:type="dxa"/>
          </w:tcPr>
          <w:p w14:paraId="772D064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动态路径、避障</w:t>
            </w:r>
          </w:p>
        </w:tc>
        <w:tc>
          <w:tcPr>
            <w:tcW w:w="4252" w:type="dxa"/>
          </w:tcPr>
          <w:p w14:paraId="1557016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实时避障、拥堵规避</w:t>
            </w:r>
          </w:p>
        </w:tc>
      </w:tr>
      <w:tr w:rsidR="002A043F" w14:paraId="602111DB" w14:textId="77777777">
        <w:tc>
          <w:tcPr>
            <w:tcW w:w="1417" w:type="dxa"/>
          </w:tcPr>
          <w:p w14:paraId="046585E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生产协同</w:t>
            </w:r>
          </w:p>
        </w:tc>
        <w:tc>
          <w:tcPr>
            <w:tcW w:w="2268" w:type="dxa"/>
          </w:tcPr>
          <w:p w14:paraId="45CDDDE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MES</w:t>
            </w:r>
            <w:r>
              <w:rPr>
                <w:rFonts w:ascii="微软雅黑" w:eastAsia="微软雅黑" w:hAnsi="微软雅黑"/>
                <w:sz w:val="20"/>
              </w:rPr>
              <w:t>对接、</w:t>
            </w:r>
            <w:r>
              <w:rPr>
                <w:rFonts w:ascii="微软雅黑" w:eastAsia="微软雅黑" w:hAnsi="微软雅黑"/>
                <w:sz w:val="20"/>
              </w:rPr>
              <w:t>JIT</w:t>
            </w:r>
            <w:r>
              <w:rPr>
                <w:rFonts w:ascii="微软雅黑" w:eastAsia="微软雅黑" w:hAnsi="微软雅黑"/>
                <w:sz w:val="20"/>
              </w:rPr>
              <w:t>供料</w:t>
            </w:r>
          </w:p>
        </w:tc>
        <w:tc>
          <w:tcPr>
            <w:tcW w:w="4252" w:type="dxa"/>
          </w:tcPr>
          <w:p w14:paraId="05C7E176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实时获取生产计划，时间窗口调度</w:t>
            </w:r>
          </w:p>
        </w:tc>
      </w:tr>
      <w:tr w:rsidR="002A043F" w14:paraId="1CE6BEFF" w14:textId="77777777">
        <w:tc>
          <w:tcPr>
            <w:tcW w:w="1417" w:type="dxa"/>
          </w:tcPr>
          <w:p w14:paraId="6FB6DBE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数字孪生</w:t>
            </w:r>
          </w:p>
        </w:tc>
        <w:tc>
          <w:tcPr>
            <w:tcW w:w="2268" w:type="dxa"/>
          </w:tcPr>
          <w:p w14:paraId="551FACA6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3D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可视化、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KPI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看板</w:t>
            </w:r>
          </w:p>
        </w:tc>
        <w:tc>
          <w:tcPr>
            <w:tcW w:w="4252" w:type="dxa"/>
          </w:tcPr>
          <w:p w14:paraId="3B2F33E5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实时映射物理世界，领导驾驶舱</w:t>
            </w:r>
          </w:p>
        </w:tc>
      </w:tr>
      <w:tr w:rsidR="002A043F" w14:paraId="09FE6A12" w14:textId="77777777">
        <w:tc>
          <w:tcPr>
            <w:tcW w:w="1417" w:type="dxa"/>
          </w:tcPr>
          <w:p w14:paraId="5B39F83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数据分析</w:t>
            </w:r>
          </w:p>
        </w:tc>
        <w:tc>
          <w:tcPr>
            <w:tcW w:w="2268" w:type="dxa"/>
          </w:tcPr>
          <w:p w14:paraId="59F3CC3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效率报表、追溯查询</w:t>
            </w:r>
          </w:p>
        </w:tc>
        <w:tc>
          <w:tcPr>
            <w:tcW w:w="4252" w:type="dxa"/>
          </w:tcPr>
          <w:p w14:paraId="78EF28D5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叉车利用率、任务时效、轨迹回放</w:t>
            </w:r>
          </w:p>
        </w:tc>
      </w:tr>
      <w:tr w:rsidR="002A043F" w14:paraId="14E6D4F2" w14:textId="77777777">
        <w:tc>
          <w:tcPr>
            <w:tcW w:w="1417" w:type="dxa"/>
          </w:tcPr>
          <w:p w14:paraId="0037DD3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告警管理</w:t>
            </w:r>
          </w:p>
        </w:tc>
        <w:tc>
          <w:tcPr>
            <w:tcW w:w="2268" w:type="dxa"/>
          </w:tcPr>
          <w:p w14:paraId="7A2EC5B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多级告警、推送通知</w:t>
            </w:r>
          </w:p>
        </w:tc>
        <w:tc>
          <w:tcPr>
            <w:tcW w:w="4252" w:type="dxa"/>
          </w:tcPr>
          <w:p w14:paraId="6F651BC2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超时告警、位置异常、安全告警</w:t>
            </w:r>
          </w:p>
        </w:tc>
      </w:tr>
    </w:tbl>
    <w:p w14:paraId="7683F7F1" w14:textId="77777777" w:rsidR="002A043F" w:rsidRDefault="002A043F">
      <w:pPr>
        <w:rPr>
          <w:lang w:eastAsia="zh-CN"/>
        </w:rPr>
      </w:pPr>
    </w:p>
    <w:p w14:paraId="3FCBC2F3" w14:textId="77777777" w:rsidR="002A043F" w:rsidRDefault="001F7C09">
      <w:pPr>
        <w:spacing w:before="360" w:after="24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32"/>
          <w:lang w:eastAsia="zh-CN"/>
        </w:rPr>
        <w:t>七、实施计划与价值</w:t>
      </w:r>
    </w:p>
    <w:p w14:paraId="0702BB6C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7.1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实施阶段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34"/>
        <w:gridCol w:w="850"/>
        <w:gridCol w:w="2835"/>
        <w:gridCol w:w="1984"/>
      </w:tblGrid>
      <w:tr w:rsidR="002A043F" w14:paraId="06869626" w14:textId="77777777">
        <w:tc>
          <w:tcPr>
            <w:tcW w:w="1134" w:type="dxa"/>
            <w:shd w:val="clear" w:color="auto" w:fill="003366"/>
          </w:tcPr>
          <w:p w14:paraId="0EDCDB3B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850" w:type="dxa"/>
            <w:shd w:val="clear" w:color="auto" w:fill="003366"/>
          </w:tcPr>
          <w:p w14:paraId="49D3145D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w="2835" w:type="dxa"/>
            <w:shd w:val="clear" w:color="auto" w:fill="003366"/>
          </w:tcPr>
          <w:p w14:paraId="41C11AE3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主要工作</w:t>
            </w:r>
          </w:p>
        </w:tc>
        <w:tc>
          <w:tcPr>
            <w:tcW w:w="1984" w:type="dxa"/>
            <w:shd w:val="clear" w:color="auto" w:fill="003366"/>
          </w:tcPr>
          <w:p w14:paraId="28314DE8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交付物</w:t>
            </w:r>
          </w:p>
        </w:tc>
      </w:tr>
      <w:tr w:rsidR="002A043F" w14:paraId="27D13B12" w14:textId="77777777">
        <w:tc>
          <w:tcPr>
            <w:tcW w:w="1134" w:type="dxa"/>
          </w:tcPr>
          <w:p w14:paraId="743AF39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需求调研</w:t>
            </w:r>
          </w:p>
        </w:tc>
        <w:tc>
          <w:tcPr>
            <w:tcW w:w="850" w:type="dxa"/>
          </w:tcPr>
          <w:p w14:paraId="14A0B6A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</w:t>
            </w:r>
            <w:r>
              <w:rPr>
                <w:rFonts w:ascii="微软雅黑" w:eastAsia="微软雅黑" w:hAnsi="微软雅黑"/>
                <w:sz w:val="20"/>
              </w:rPr>
              <w:t>周</w:t>
            </w:r>
          </w:p>
        </w:tc>
        <w:tc>
          <w:tcPr>
            <w:tcW w:w="2835" w:type="dxa"/>
          </w:tcPr>
          <w:p w14:paraId="748B5491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现场勘察、流程梳理、数据收集</w:t>
            </w:r>
          </w:p>
        </w:tc>
        <w:tc>
          <w:tcPr>
            <w:tcW w:w="1984" w:type="dxa"/>
          </w:tcPr>
          <w:p w14:paraId="2038383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需求规格说明书</w:t>
            </w:r>
          </w:p>
        </w:tc>
      </w:tr>
      <w:tr w:rsidR="002A043F" w14:paraId="41E2B449" w14:textId="77777777">
        <w:tc>
          <w:tcPr>
            <w:tcW w:w="1134" w:type="dxa"/>
          </w:tcPr>
          <w:p w14:paraId="20D3F80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方案设计</w:t>
            </w:r>
          </w:p>
        </w:tc>
        <w:tc>
          <w:tcPr>
            <w:tcW w:w="850" w:type="dxa"/>
          </w:tcPr>
          <w:p w14:paraId="7EDE2FB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</w:t>
            </w:r>
            <w:r>
              <w:rPr>
                <w:rFonts w:ascii="微软雅黑" w:eastAsia="微软雅黑" w:hAnsi="微软雅黑"/>
                <w:sz w:val="20"/>
              </w:rPr>
              <w:t>周</w:t>
            </w:r>
          </w:p>
        </w:tc>
        <w:tc>
          <w:tcPr>
            <w:tcW w:w="2835" w:type="dxa"/>
          </w:tcPr>
          <w:p w14:paraId="2CD9EBF5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详细设计、图纸确认、接口定义</w:t>
            </w:r>
          </w:p>
        </w:tc>
        <w:tc>
          <w:tcPr>
            <w:tcW w:w="1984" w:type="dxa"/>
          </w:tcPr>
          <w:p w14:paraId="3F3DD35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详细设计文档</w:t>
            </w:r>
          </w:p>
        </w:tc>
      </w:tr>
      <w:tr w:rsidR="002A043F" w14:paraId="3429B9CC" w14:textId="77777777">
        <w:tc>
          <w:tcPr>
            <w:tcW w:w="1134" w:type="dxa"/>
          </w:tcPr>
          <w:p w14:paraId="312B270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硬件部署</w:t>
            </w:r>
          </w:p>
        </w:tc>
        <w:tc>
          <w:tcPr>
            <w:tcW w:w="850" w:type="dxa"/>
          </w:tcPr>
          <w:p w14:paraId="5F849DC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3</w:t>
            </w:r>
            <w:r>
              <w:rPr>
                <w:rFonts w:ascii="微软雅黑" w:eastAsia="微软雅黑" w:hAnsi="微软雅黑"/>
                <w:sz w:val="20"/>
              </w:rPr>
              <w:t>周</w:t>
            </w:r>
          </w:p>
        </w:tc>
        <w:tc>
          <w:tcPr>
            <w:tcW w:w="2835" w:type="dxa"/>
          </w:tcPr>
          <w:p w14:paraId="7DA555D2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基站安装、网络布线、传感器部署</w:t>
            </w:r>
          </w:p>
        </w:tc>
        <w:tc>
          <w:tcPr>
            <w:tcW w:w="1984" w:type="dxa"/>
          </w:tcPr>
          <w:p w14:paraId="4ADA4F8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硬件验收报告</w:t>
            </w:r>
          </w:p>
        </w:tc>
      </w:tr>
      <w:tr w:rsidR="002A043F" w14:paraId="6956D6D1" w14:textId="77777777">
        <w:tc>
          <w:tcPr>
            <w:tcW w:w="1134" w:type="dxa"/>
          </w:tcPr>
          <w:p w14:paraId="3FC9931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软件部署</w:t>
            </w:r>
          </w:p>
        </w:tc>
        <w:tc>
          <w:tcPr>
            <w:tcW w:w="850" w:type="dxa"/>
          </w:tcPr>
          <w:p w14:paraId="331C93E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</w:t>
            </w:r>
            <w:r>
              <w:rPr>
                <w:rFonts w:ascii="微软雅黑" w:eastAsia="微软雅黑" w:hAnsi="微软雅黑"/>
                <w:sz w:val="20"/>
              </w:rPr>
              <w:t>周</w:t>
            </w:r>
          </w:p>
        </w:tc>
        <w:tc>
          <w:tcPr>
            <w:tcW w:w="2835" w:type="dxa"/>
          </w:tcPr>
          <w:p w14:paraId="6A61CCE4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系统安装、配置、接口对接</w:t>
            </w:r>
          </w:p>
        </w:tc>
        <w:tc>
          <w:tcPr>
            <w:tcW w:w="1984" w:type="dxa"/>
          </w:tcPr>
          <w:p w14:paraId="44FE42D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软件验收报告</w:t>
            </w:r>
          </w:p>
        </w:tc>
      </w:tr>
      <w:tr w:rsidR="002A043F" w14:paraId="5CFC6F87" w14:textId="77777777">
        <w:tc>
          <w:tcPr>
            <w:tcW w:w="1134" w:type="dxa"/>
          </w:tcPr>
          <w:p w14:paraId="437C104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系统联调</w:t>
            </w:r>
          </w:p>
        </w:tc>
        <w:tc>
          <w:tcPr>
            <w:tcW w:w="850" w:type="dxa"/>
          </w:tcPr>
          <w:p w14:paraId="0989536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</w:t>
            </w:r>
            <w:r>
              <w:rPr>
                <w:rFonts w:ascii="微软雅黑" w:eastAsia="微软雅黑" w:hAnsi="微软雅黑"/>
                <w:sz w:val="20"/>
              </w:rPr>
              <w:t>周</w:t>
            </w:r>
          </w:p>
        </w:tc>
        <w:tc>
          <w:tcPr>
            <w:tcW w:w="2835" w:type="dxa"/>
          </w:tcPr>
          <w:p w14:paraId="74516790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对接测试、压力测试、问题修复</w:t>
            </w:r>
          </w:p>
        </w:tc>
        <w:tc>
          <w:tcPr>
            <w:tcW w:w="1984" w:type="dxa"/>
          </w:tcPr>
          <w:p w14:paraId="71FEF4A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测试报告</w:t>
            </w:r>
          </w:p>
        </w:tc>
      </w:tr>
      <w:tr w:rsidR="002A043F" w14:paraId="4D95C2EC" w14:textId="77777777">
        <w:tc>
          <w:tcPr>
            <w:tcW w:w="1134" w:type="dxa"/>
          </w:tcPr>
          <w:p w14:paraId="5B4F652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lastRenderedPageBreak/>
              <w:t>试运行</w:t>
            </w:r>
          </w:p>
        </w:tc>
        <w:tc>
          <w:tcPr>
            <w:tcW w:w="850" w:type="dxa"/>
          </w:tcPr>
          <w:p w14:paraId="0FE99F6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4</w:t>
            </w:r>
            <w:r>
              <w:rPr>
                <w:rFonts w:ascii="微软雅黑" w:eastAsia="微软雅黑" w:hAnsi="微软雅黑"/>
                <w:sz w:val="20"/>
              </w:rPr>
              <w:t>周</w:t>
            </w:r>
          </w:p>
        </w:tc>
        <w:tc>
          <w:tcPr>
            <w:tcW w:w="2835" w:type="dxa"/>
          </w:tcPr>
          <w:p w14:paraId="10961342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试运行、优化调整、用户培训</w:t>
            </w:r>
          </w:p>
        </w:tc>
        <w:tc>
          <w:tcPr>
            <w:tcW w:w="1984" w:type="dxa"/>
          </w:tcPr>
          <w:p w14:paraId="686D8BB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试运行报告</w:t>
            </w:r>
          </w:p>
        </w:tc>
      </w:tr>
      <w:tr w:rsidR="002A043F" w14:paraId="10DF7CFE" w14:textId="77777777">
        <w:tc>
          <w:tcPr>
            <w:tcW w:w="1134" w:type="dxa"/>
          </w:tcPr>
          <w:p w14:paraId="0563B09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正式上线</w:t>
            </w:r>
          </w:p>
        </w:tc>
        <w:tc>
          <w:tcPr>
            <w:tcW w:w="850" w:type="dxa"/>
          </w:tcPr>
          <w:p w14:paraId="5C7AC7C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</w:t>
            </w:r>
            <w:r>
              <w:rPr>
                <w:rFonts w:ascii="微软雅黑" w:eastAsia="微软雅黑" w:hAnsi="微软雅黑"/>
                <w:sz w:val="20"/>
              </w:rPr>
              <w:t>周</w:t>
            </w:r>
          </w:p>
        </w:tc>
        <w:tc>
          <w:tcPr>
            <w:tcW w:w="2835" w:type="dxa"/>
          </w:tcPr>
          <w:p w14:paraId="6D4E1FB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培训、移交、验收</w:t>
            </w:r>
          </w:p>
        </w:tc>
        <w:tc>
          <w:tcPr>
            <w:tcW w:w="1984" w:type="dxa"/>
          </w:tcPr>
          <w:p w14:paraId="692378D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验收报告</w:t>
            </w:r>
          </w:p>
        </w:tc>
      </w:tr>
    </w:tbl>
    <w:p w14:paraId="68CAC82E" w14:textId="77777777" w:rsidR="002A043F" w:rsidRDefault="002A043F"/>
    <w:p w14:paraId="466E777C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sz w:val="21"/>
        </w:rPr>
        <w:t>总周期：约</w:t>
      </w:r>
      <w:r>
        <w:rPr>
          <w:rFonts w:ascii="微软雅黑" w:eastAsia="微软雅黑" w:hAnsi="微软雅黑"/>
          <w:sz w:val="21"/>
        </w:rPr>
        <w:t>16</w:t>
      </w:r>
      <w:r>
        <w:rPr>
          <w:rFonts w:ascii="微软雅黑" w:eastAsia="微软雅黑" w:hAnsi="微软雅黑"/>
          <w:sz w:val="21"/>
        </w:rPr>
        <w:t>周（</w:t>
      </w:r>
      <w:r>
        <w:rPr>
          <w:rFonts w:ascii="微软雅黑" w:eastAsia="微软雅黑" w:hAnsi="微软雅黑"/>
          <w:sz w:val="21"/>
        </w:rPr>
        <w:t>4</w:t>
      </w:r>
      <w:r>
        <w:rPr>
          <w:rFonts w:ascii="微软雅黑" w:eastAsia="微软雅黑" w:hAnsi="微软雅黑"/>
          <w:sz w:val="21"/>
        </w:rPr>
        <w:t>个月）</w:t>
      </w:r>
    </w:p>
    <w:p w14:paraId="16EAA3AB" w14:textId="77777777" w:rsidR="002A043F" w:rsidRDefault="001F7C09">
      <w:pPr>
        <w:spacing w:before="280" w:after="180"/>
      </w:pPr>
      <w:r>
        <w:rPr>
          <w:rFonts w:ascii="微软雅黑" w:eastAsia="微软雅黑" w:hAnsi="微软雅黑"/>
          <w:b/>
          <w:color w:val="003366"/>
          <w:sz w:val="26"/>
        </w:rPr>
        <w:t xml:space="preserve">7.2 </w:t>
      </w:r>
      <w:r>
        <w:rPr>
          <w:rFonts w:ascii="微软雅黑" w:eastAsia="微软雅黑" w:hAnsi="微软雅黑"/>
          <w:b/>
          <w:color w:val="003366"/>
          <w:sz w:val="26"/>
        </w:rPr>
        <w:t>预期价值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</w:tblGrid>
      <w:tr w:rsidR="002A043F" w14:paraId="0B8055EE" w14:textId="77777777">
        <w:tc>
          <w:tcPr>
            <w:tcW w:w="2268" w:type="dxa"/>
            <w:shd w:val="clear" w:color="auto" w:fill="003366"/>
          </w:tcPr>
          <w:p w14:paraId="4295A5DF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1701" w:type="dxa"/>
            <w:shd w:val="clear" w:color="auto" w:fill="003366"/>
          </w:tcPr>
          <w:p w14:paraId="0209322F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w="1701" w:type="dxa"/>
            <w:shd w:val="clear" w:color="auto" w:fill="003366"/>
          </w:tcPr>
          <w:p w14:paraId="35D6E434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w="1701" w:type="dxa"/>
            <w:shd w:val="clear" w:color="auto" w:fill="003366"/>
          </w:tcPr>
          <w:p w14:paraId="0FFD8267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提升</w:t>
            </w:r>
          </w:p>
        </w:tc>
      </w:tr>
      <w:tr w:rsidR="002A043F" w14:paraId="42E9D2DC" w14:textId="77777777">
        <w:tc>
          <w:tcPr>
            <w:tcW w:w="2268" w:type="dxa"/>
          </w:tcPr>
          <w:p w14:paraId="556D3AE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叉车利用率</w:t>
            </w:r>
          </w:p>
        </w:tc>
        <w:tc>
          <w:tcPr>
            <w:tcW w:w="1701" w:type="dxa"/>
          </w:tcPr>
          <w:p w14:paraId="5A7915D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45%</w:t>
            </w:r>
          </w:p>
        </w:tc>
        <w:tc>
          <w:tcPr>
            <w:tcW w:w="1701" w:type="dxa"/>
          </w:tcPr>
          <w:p w14:paraId="7247D13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70%</w:t>
            </w:r>
          </w:p>
        </w:tc>
        <w:tc>
          <w:tcPr>
            <w:tcW w:w="1701" w:type="dxa"/>
          </w:tcPr>
          <w:p w14:paraId="48320B5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+55%</w:t>
            </w:r>
          </w:p>
        </w:tc>
      </w:tr>
      <w:tr w:rsidR="002A043F" w14:paraId="1A93F402" w14:textId="77777777">
        <w:tc>
          <w:tcPr>
            <w:tcW w:w="2268" w:type="dxa"/>
          </w:tcPr>
          <w:p w14:paraId="1F4B1BF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空跑率</w:t>
            </w:r>
          </w:p>
        </w:tc>
        <w:tc>
          <w:tcPr>
            <w:tcW w:w="1701" w:type="dxa"/>
          </w:tcPr>
          <w:p w14:paraId="1F7D792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35%</w:t>
            </w:r>
          </w:p>
        </w:tc>
        <w:tc>
          <w:tcPr>
            <w:tcW w:w="1701" w:type="dxa"/>
          </w:tcPr>
          <w:p w14:paraId="2B9C8DA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15%</w:t>
            </w:r>
          </w:p>
        </w:tc>
        <w:tc>
          <w:tcPr>
            <w:tcW w:w="1701" w:type="dxa"/>
          </w:tcPr>
          <w:p w14:paraId="2FF30F05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-57%</w:t>
            </w:r>
          </w:p>
        </w:tc>
      </w:tr>
      <w:tr w:rsidR="002A043F" w14:paraId="687B2751" w14:textId="77777777">
        <w:tc>
          <w:tcPr>
            <w:tcW w:w="2268" w:type="dxa"/>
          </w:tcPr>
          <w:p w14:paraId="3904A54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找货位时间</w:t>
            </w:r>
          </w:p>
        </w:tc>
        <w:tc>
          <w:tcPr>
            <w:tcW w:w="1701" w:type="dxa"/>
          </w:tcPr>
          <w:p w14:paraId="02446EC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8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1701" w:type="dxa"/>
          </w:tcPr>
          <w:p w14:paraId="1659A82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1701" w:type="dxa"/>
          </w:tcPr>
          <w:p w14:paraId="08957376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-75%</w:t>
            </w:r>
          </w:p>
        </w:tc>
      </w:tr>
      <w:tr w:rsidR="002A043F" w14:paraId="58C4CD00" w14:textId="77777777">
        <w:tc>
          <w:tcPr>
            <w:tcW w:w="2268" w:type="dxa"/>
          </w:tcPr>
          <w:p w14:paraId="57A04A2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任务响应时间</w:t>
            </w:r>
          </w:p>
        </w:tc>
        <w:tc>
          <w:tcPr>
            <w:tcW w:w="1701" w:type="dxa"/>
          </w:tcPr>
          <w:p w14:paraId="3B48CFE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15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1701" w:type="dxa"/>
          </w:tcPr>
          <w:p w14:paraId="735D54D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5</w:t>
            </w:r>
            <w:r>
              <w:rPr>
                <w:rFonts w:ascii="微软雅黑" w:eastAsia="微软雅黑" w:hAnsi="微软雅黑"/>
                <w:sz w:val="20"/>
              </w:rPr>
              <w:t>分钟</w:t>
            </w:r>
          </w:p>
        </w:tc>
        <w:tc>
          <w:tcPr>
            <w:tcW w:w="1701" w:type="dxa"/>
          </w:tcPr>
          <w:p w14:paraId="5E8CC09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-67%</w:t>
            </w:r>
          </w:p>
        </w:tc>
      </w:tr>
      <w:tr w:rsidR="002A043F" w14:paraId="713B64C3" w14:textId="77777777">
        <w:tc>
          <w:tcPr>
            <w:tcW w:w="2268" w:type="dxa"/>
          </w:tcPr>
          <w:p w14:paraId="10F94DA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安全事故</w:t>
            </w:r>
          </w:p>
        </w:tc>
        <w:tc>
          <w:tcPr>
            <w:tcW w:w="1701" w:type="dxa"/>
          </w:tcPr>
          <w:p w14:paraId="47257CB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年均</w:t>
            </w:r>
            <w:r>
              <w:rPr>
                <w:rFonts w:ascii="微软雅黑" w:eastAsia="微软雅黑" w:hAnsi="微软雅黑"/>
                <w:sz w:val="20"/>
              </w:rPr>
              <w:t>3</w:t>
            </w:r>
            <w:r>
              <w:rPr>
                <w:rFonts w:ascii="微软雅黑" w:eastAsia="微软雅黑" w:hAnsi="微软雅黑"/>
                <w:sz w:val="20"/>
              </w:rPr>
              <w:t>起</w:t>
            </w:r>
          </w:p>
        </w:tc>
        <w:tc>
          <w:tcPr>
            <w:tcW w:w="1701" w:type="dxa"/>
          </w:tcPr>
          <w:p w14:paraId="042DC83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年均</w:t>
            </w:r>
            <w:r>
              <w:rPr>
                <w:rFonts w:ascii="微软雅黑" w:eastAsia="微软雅黑" w:hAnsi="微软雅黑"/>
                <w:sz w:val="20"/>
              </w:rPr>
              <w:t>0.5</w:t>
            </w:r>
            <w:r>
              <w:rPr>
                <w:rFonts w:ascii="微软雅黑" w:eastAsia="微软雅黑" w:hAnsi="微软雅黑"/>
                <w:sz w:val="20"/>
              </w:rPr>
              <w:t>起</w:t>
            </w:r>
          </w:p>
        </w:tc>
        <w:tc>
          <w:tcPr>
            <w:tcW w:w="1701" w:type="dxa"/>
          </w:tcPr>
          <w:p w14:paraId="6B6733C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-83%</w:t>
            </w:r>
          </w:p>
        </w:tc>
      </w:tr>
    </w:tbl>
    <w:p w14:paraId="0E9581A8" w14:textId="77777777" w:rsidR="002A043F" w:rsidRDefault="001F7C09">
      <w:pPr>
        <w:spacing w:before="280" w:after="180"/>
      </w:pPr>
      <w:r>
        <w:rPr>
          <w:rFonts w:ascii="微软雅黑" w:eastAsia="微软雅黑" w:hAnsi="微软雅黑"/>
          <w:b/>
          <w:color w:val="003366"/>
          <w:sz w:val="26"/>
        </w:rPr>
        <w:t>7.3 ROI</w:t>
      </w:r>
      <w:r>
        <w:rPr>
          <w:rFonts w:ascii="微软雅黑" w:eastAsia="微软雅黑" w:hAnsi="微软雅黑"/>
          <w:b/>
          <w:color w:val="003366"/>
          <w:sz w:val="26"/>
        </w:rPr>
        <w:t>估算</w:t>
      </w:r>
    </w:p>
    <w:p w14:paraId="189BC467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b/>
          <w:sz w:val="21"/>
        </w:rPr>
        <w:t>总投资：</w:t>
      </w:r>
      <w:r>
        <w:rPr>
          <w:rFonts w:ascii="微软雅黑" w:eastAsia="微软雅黑" w:hAnsi="微软雅黑"/>
          <w:b/>
          <w:sz w:val="21"/>
        </w:rPr>
        <w:t>64.9</w:t>
      </w:r>
      <w:r>
        <w:rPr>
          <w:rFonts w:ascii="微软雅黑" w:eastAsia="微软雅黑" w:hAnsi="微软雅黑"/>
          <w:b/>
          <w:sz w:val="21"/>
        </w:rPr>
        <w:t>万元</w:t>
      </w:r>
    </w:p>
    <w:p w14:paraId="2ACA6A01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sz w:val="21"/>
        </w:rPr>
        <w:t>分模块投资：</w:t>
      </w:r>
    </w:p>
    <w:p w14:paraId="32515FE3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货位智能感知模块：</w:t>
      </w:r>
      <w:r>
        <w:rPr>
          <w:rFonts w:ascii="微软雅黑" w:eastAsia="微软雅黑" w:hAnsi="微软雅黑"/>
          <w:sz w:val="21"/>
          <w:lang w:eastAsia="zh-CN"/>
        </w:rPr>
        <w:t>8.95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76D851CA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智能调度算法模块：</w:t>
      </w:r>
      <w:r>
        <w:rPr>
          <w:rFonts w:ascii="微软雅黑" w:eastAsia="微软雅黑" w:hAnsi="微软雅黑"/>
          <w:sz w:val="21"/>
          <w:lang w:eastAsia="zh-CN"/>
        </w:rPr>
        <w:t>23.5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63C6B9C7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MES</w:t>
      </w:r>
      <w:r>
        <w:rPr>
          <w:rFonts w:ascii="微软雅黑" w:eastAsia="微软雅黑" w:hAnsi="微软雅黑"/>
          <w:sz w:val="21"/>
          <w:lang w:eastAsia="zh-CN"/>
        </w:rPr>
        <w:t>生产协同模块：</w:t>
      </w:r>
      <w:r>
        <w:rPr>
          <w:rFonts w:ascii="微软雅黑" w:eastAsia="微软雅黑" w:hAnsi="微软雅黑"/>
          <w:sz w:val="21"/>
          <w:lang w:eastAsia="zh-CN"/>
        </w:rPr>
        <w:t>13.5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59D1E9D3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轨迹追溯保障模块：</w:t>
      </w:r>
      <w:r>
        <w:rPr>
          <w:rFonts w:ascii="微软雅黑" w:eastAsia="微软雅黑" w:hAnsi="微软雅黑"/>
          <w:sz w:val="21"/>
          <w:lang w:eastAsia="zh-CN"/>
        </w:rPr>
        <w:t>12.2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65041805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人车安全管控模块：</w:t>
      </w:r>
      <w:r>
        <w:rPr>
          <w:rFonts w:ascii="微软雅黑" w:eastAsia="微软雅黑" w:hAnsi="微软雅黑"/>
          <w:sz w:val="21"/>
          <w:lang w:eastAsia="zh-CN"/>
        </w:rPr>
        <w:t>6.75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691A65E2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年收益：</w:t>
      </w:r>
      <w:r>
        <w:rPr>
          <w:rFonts w:ascii="微软雅黑" w:eastAsia="微软雅黑" w:hAnsi="微软雅黑"/>
          <w:b/>
          <w:sz w:val="21"/>
          <w:lang w:eastAsia="zh-CN"/>
        </w:rPr>
        <w:t>229.3</w:t>
      </w:r>
      <w:r>
        <w:rPr>
          <w:rFonts w:ascii="微软雅黑" w:eastAsia="微软雅黑" w:hAnsi="微软雅黑"/>
          <w:b/>
          <w:sz w:val="21"/>
          <w:lang w:eastAsia="zh-CN"/>
        </w:rPr>
        <w:t>万元</w:t>
      </w:r>
    </w:p>
    <w:p w14:paraId="34C388C9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收益来源：</w:t>
      </w:r>
    </w:p>
    <w:p w14:paraId="4C636042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空跑减少：省燃油</w:t>
      </w:r>
      <w:r>
        <w:rPr>
          <w:rFonts w:ascii="微软雅黑" w:eastAsia="微软雅黑" w:hAnsi="微软雅黑"/>
          <w:sz w:val="21"/>
          <w:lang w:eastAsia="zh-CN"/>
        </w:rPr>
        <w:t>+</w:t>
      </w:r>
      <w:r>
        <w:rPr>
          <w:rFonts w:ascii="微软雅黑" w:eastAsia="微软雅黑" w:hAnsi="微软雅黑"/>
          <w:sz w:val="21"/>
          <w:lang w:eastAsia="zh-CN"/>
        </w:rPr>
        <w:t>设备磨损</w:t>
      </w:r>
      <w:r>
        <w:rPr>
          <w:rFonts w:ascii="微软雅黑" w:eastAsia="微软雅黑" w:hAnsi="微软雅黑"/>
          <w:sz w:val="21"/>
          <w:lang w:eastAsia="zh-CN"/>
        </w:rPr>
        <w:t>+</w:t>
      </w:r>
      <w:r>
        <w:rPr>
          <w:rFonts w:ascii="微软雅黑" w:eastAsia="微软雅黑" w:hAnsi="微软雅黑"/>
          <w:sz w:val="21"/>
          <w:lang w:eastAsia="zh-CN"/>
        </w:rPr>
        <w:t>人工</w:t>
      </w:r>
      <w:r>
        <w:rPr>
          <w:rFonts w:ascii="微软雅黑" w:eastAsia="微软雅黑" w:hAnsi="微软雅黑"/>
          <w:sz w:val="21"/>
          <w:lang w:eastAsia="zh-CN"/>
        </w:rPr>
        <w:t xml:space="preserve"> = 57.6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1B70AAA2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找位时间节省：</w:t>
      </w:r>
      <w:r>
        <w:rPr>
          <w:rFonts w:ascii="微软雅黑" w:eastAsia="微软雅黑" w:hAnsi="微软雅黑"/>
          <w:sz w:val="21"/>
          <w:lang w:eastAsia="zh-CN"/>
        </w:rPr>
        <w:t>2,000</w:t>
      </w:r>
      <w:r>
        <w:rPr>
          <w:rFonts w:ascii="微软雅黑" w:eastAsia="微软雅黑" w:hAnsi="微软雅黑"/>
          <w:sz w:val="21"/>
          <w:lang w:eastAsia="zh-CN"/>
        </w:rPr>
        <w:t>小时</w:t>
      </w:r>
      <w:r>
        <w:rPr>
          <w:rFonts w:ascii="微软雅黑" w:eastAsia="微软雅黑" w:hAnsi="微软雅黑"/>
          <w:sz w:val="21"/>
          <w:lang w:eastAsia="zh-CN"/>
        </w:rPr>
        <w:t>×40</w:t>
      </w:r>
      <w:r>
        <w:rPr>
          <w:rFonts w:ascii="微软雅黑" w:eastAsia="微软雅黑" w:hAnsi="微软雅黑"/>
          <w:sz w:val="21"/>
          <w:lang w:eastAsia="zh-CN"/>
        </w:rPr>
        <w:t>元</w:t>
      </w:r>
      <w:r>
        <w:rPr>
          <w:rFonts w:ascii="微软雅黑" w:eastAsia="微软雅黑" w:hAnsi="微软雅黑"/>
          <w:sz w:val="21"/>
          <w:lang w:eastAsia="zh-CN"/>
        </w:rPr>
        <w:t xml:space="preserve"> = 8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4C4EB67C" w14:textId="77777777" w:rsidR="002A043F" w:rsidRDefault="001F7C09">
      <w:pPr>
        <w:pStyle w:val="a0"/>
      </w:pPr>
      <w:r>
        <w:rPr>
          <w:rFonts w:ascii="微软雅黑" w:eastAsia="微软雅黑" w:hAnsi="微软雅黑"/>
          <w:sz w:val="21"/>
        </w:rPr>
        <w:t>错放减少：</w:t>
      </w:r>
      <w:r>
        <w:rPr>
          <w:rFonts w:ascii="微软雅黑" w:eastAsia="微软雅黑" w:hAnsi="微软雅黑"/>
          <w:sz w:val="21"/>
        </w:rPr>
        <w:t>30</w:t>
      </w:r>
      <w:r>
        <w:rPr>
          <w:rFonts w:ascii="微软雅黑" w:eastAsia="微软雅黑" w:hAnsi="微软雅黑"/>
          <w:sz w:val="21"/>
        </w:rPr>
        <w:t>万元</w:t>
      </w:r>
    </w:p>
    <w:p w14:paraId="02BB7E47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缓存区利用率提升：</w:t>
      </w:r>
      <w:r>
        <w:rPr>
          <w:rFonts w:ascii="微软雅黑" w:eastAsia="微软雅黑" w:hAnsi="微软雅黑"/>
          <w:sz w:val="21"/>
          <w:lang w:eastAsia="zh-CN"/>
        </w:rPr>
        <w:t>25</w:t>
      </w:r>
      <w:r>
        <w:rPr>
          <w:rFonts w:ascii="微软雅黑" w:eastAsia="微软雅黑" w:hAnsi="微软雅黑"/>
          <w:sz w:val="21"/>
          <w:lang w:eastAsia="zh-CN"/>
        </w:rPr>
        <w:t>万元</w:t>
      </w:r>
    </w:p>
    <w:p w14:paraId="6DE82B5A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停线减少：</w:t>
      </w:r>
      <w:r>
        <w:rPr>
          <w:rFonts w:ascii="微软雅黑" w:eastAsia="微软雅黑" w:hAnsi="微软雅黑"/>
          <w:sz w:val="21"/>
          <w:lang w:eastAsia="zh-CN"/>
        </w:rPr>
        <w:t>104</w:t>
      </w:r>
      <w:r>
        <w:rPr>
          <w:rFonts w:ascii="微软雅黑" w:eastAsia="微软雅黑" w:hAnsi="微软雅黑"/>
          <w:sz w:val="21"/>
          <w:lang w:eastAsia="zh-CN"/>
        </w:rPr>
        <w:t>万元（</w:t>
      </w:r>
      <w:r>
        <w:rPr>
          <w:rFonts w:ascii="微软雅黑" w:eastAsia="微软雅黑" w:hAnsi="微软雅黑"/>
          <w:sz w:val="21"/>
          <w:lang w:eastAsia="zh-CN"/>
        </w:rPr>
        <w:t>4</w:t>
      </w:r>
      <w:r>
        <w:rPr>
          <w:rFonts w:ascii="微软雅黑" w:eastAsia="微软雅黑" w:hAnsi="微软雅黑"/>
          <w:sz w:val="21"/>
          <w:lang w:eastAsia="zh-CN"/>
        </w:rPr>
        <w:t>次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月</w:t>
      </w:r>
      <w:r>
        <w:rPr>
          <w:rFonts w:ascii="微软雅黑" w:eastAsia="微软雅黑" w:hAnsi="微软雅黑"/>
          <w:sz w:val="21"/>
          <w:lang w:eastAsia="zh-CN"/>
        </w:rPr>
        <w:t>×30</w:t>
      </w:r>
      <w:r>
        <w:rPr>
          <w:rFonts w:ascii="微软雅黑" w:eastAsia="微软雅黑" w:hAnsi="微软雅黑"/>
          <w:sz w:val="21"/>
          <w:lang w:eastAsia="zh-CN"/>
        </w:rPr>
        <w:t>分钟</w:t>
      </w:r>
      <w:r>
        <w:rPr>
          <w:rFonts w:ascii="微软雅黑" w:eastAsia="微软雅黑" w:hAnsi="微软雅黑"/>
          <w:sz w:val="21"/>
          <w:lang w:eastAsia="zh-CN"/>
        </w:rPr>
        <w:t>×10,000</w:t>
      </w:r>
      <w:r>
        <w:rPr>
          <w:rFonts w:ascii="微软雅黑" w:eastAsia="微软雅黑" w:hAnsi="微软雅黑"/>
          <w:sz w:val="21"/>
          <w:lang w:eastAsia="zh-CN"/>
        </w:rPr>
        <w:t>元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小时）</w:t>
      </w:r>
    </w:p>
    <w:p w14:paraId="7ED4196C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设备利用率提升：相当于节省</w:t>
      </w:r>
      <w:r>
        <w:rPr>
          <w:rFonts w:ascii="微软雅黑" w:eastAsia="微软雅黑" w:hAnsi="微软雅黑"/>
          <w:sz w:val="21"/>
          <w:lang w:eastAsia="zh-CN"/>
        </w:rPr>
        <w:t>2.5</w:t>
      </w:r>
      <w:r>
        <w:rPr>
          <w:rFonts w:ascii="微软雅黑" w:eastAsia="微软雅黑" w:hAnsi="微软雅黑"/>
          <w:sz w:val="21"/>
          <w:lang w:eastAsia="zh-CN"/>
        </w:rPr>
        <w:t>台叉车</w:t>
      </w:r>
      <w:r>
        <w:rPr>
          <w:rFonts w:ascii="微软雅黑" w:eastAsia="微软雅黑" w:hAnsi="微软雅黑"/>
          <w:sz w:val="21"/>
          <w:lang w:eastAsia="zh-CN"/>
        </w:rPr>
        <w:t xml:space="preserve"> = 75</w:t>
      </w:r>
      <w:r>
        <w:rPr>
          <w:rFonts w:ascii="微软雅黑" w:eastAsia="微软雅黑" w:hAnsi="微软雅黑"/>
          <w:sz w:val="21"/>
          <w:lang w:eastAsia="zh-CN"/>
        </w:rPr>
        <w:t>万元（折旧）</w:t>
      </w:r>
    </w:p>
    <w:p w14:paraId="29E05393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1"/>
          <w:lang w:eastAsia="zh-CN"/>
        </w:rPr>
        <w:t>投资回报期：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3.4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个月</w:t>
      </w:r>
    </w:p>
    <w:p w14:paraId="1DF2F450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1"/>
          <w:lang w:eastAsia="zh-CN"/>
        </w:rPr>
        <w:t>ROI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：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353%</w:t>
      </w:r>
    </w:p>
    <w:p w14:paraId="0C936699" w14:textId="77777777" w:rsidR="002A043F" w:rsidRDefault="001F7C09">
      <w:pPr>
        <w:spacing w:after="120" w:line="360" w:lineRule="auto"/>
      </w:pPr>
      <w:r>
        <w:rPr>
          <w:rFonts w:ascii="微软雅黑" w:eastAsia="微软雅黑" w:hAnsi="微软雅黑"/>
          <w:b/>
          <w:sz w:val="21"/>
        </w:rPr>
        <w:t>分阶段实施建议：</w:t>
      </w:r>
    </w:p>
    <w:p w14:paraId="0DD3C4A4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一期（</w:t>
      </w:r>
      <w:r>
        <w:rPr>
          <w:rFonts w:ascii="微软雅黑" w:eastAsia="微软雅黑" w:hAnsi="微软雅黑"/>
          <w:sz w:val="21"/>
          <w:lang w:eastAsia="zh-CN"/>
        </w:rPr>
        <w:t>30</w:t>
      </w:r>
      <w:r>
        <w:rPr>
          <w:rFonts w:ascii="微软雅黑" w:eastAsia="微软雅黑" w:hAnsi="微软雅黑"/>
          <w:sz w:val="21"/>
          <w:lang w:eastAsia="zh-CN"/>
        </w:rPr>
        <w:t>万元）：货位智能感知</w:t>
      </w:r>
      <w:r>
        <w:rPr>
          <w:rFonts w:ascii="微软雅黑" w:eastAsia="微软雅黑" w:hAnsi="微软雅黑"/>
          <w:sz w:val="21"/>
          <w:lang w:eastAsia="zh-CN"/>
        </w:rPr>
        <w:t xml:space="preserve"> + MES</w:t>
      </w:r>
      <w:r>
        <w:rPr>
          <w:rFonts w:ascii="微软雅黑" w:eastAsia="微软雅黑" w:hAnsi="微软雅黑"/>
          <w:sz w:val="21"/>
          <w:lang w:eastAsia="zh-CN"/>
        </w:rPr>
        <w:t>生产协同，回报期</w:t>
      </w:r>
      <w:r>
        <w:rPr>
          <w:rFonts w:ascii="微软雅黑" w:eastAsia="微软雅黑" w:hAnsi="微软雅黑"/>
          <w:sz w:val="21"/>
          <w:lang w:eastAsia="zh-CN"/>
        </w:rPr>
        <w:t>1.5</w:t>
      </w:r>
      <w:r>
        <w:rPr>
          <w:rFonts w:ascii="微软雅黑" w:eastAsia="微软雅黑" w:hAnsi="微软雅黑"/>
          <w:sz w:val="21"/>
          <w:lang w:eastAsia="zh-CN"/>
        </w:rPr>
        <w:t>个月，快速见效</w:t>
      </w:r>
    </w:p>
    <w:p w14:paraId="102B7EE1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二期（</w:t>
      </w:r>
      <w:r>
        <w:rPr>
          <w:rFonts w:ascii="微软雅黑" w:eastAsia="微软雅黑" w:hAnsi="微软雅黑"/>
          <w:sz w:val="21"/>
          <w:lang w:eastAsia="zh-CN"/>
        </w:rPr>
        <w:t>+20</w:t>
      </w:r>
      <w:r>
        <w:rPr>
          <w:rFonts w:ascii="微软雅黑" w:eastAsia="微软雅黑" w:hAnsi="微软雅黑"/>
          <w:sz w:val="21"/>
          <w:lang w:eastAsia="zh-CN"/>
        </w:rPr>
        <w:t>万元）：智能调度</w:t>
      </w:r>
      <w:r>
        <w:rPr>
          <w:rFonts w:ascii="微软雅黑" w:eastAsia="微软雅黑" w:hAnsi="微软雅黑"/>
          <w:sz w:val="21"/>
          <w:lang w:eastAsia="zh-CN"/>
        </w:rPr>
        <w:t xml:space="preserve"> + </w:t>
      </w:r>
      <w:r>
        <w:rPr>
          <w:rFonts w:ascii="微软雅黑" w:eastAsia="微软雅黑" w:hAnsi="微软雅黑"/>
          <w:sz w:val="21"/>
          <w:lang w:eastAsia="zh-CN"/>
        </w:rPr>
        <w:t>人车安全，全面提升运营效率</w:t>
      </w:r>
    </w:p>
    <w:p w14:paraId="6FAF3329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三期（</w:t>
      </w:r>
      <w:r>
        <w:rPr>
          <w:rFonts w:ascii="微软雅黑" w:eastAsia="微软雅黑" w:hAnsi="微软雅黑"/>
          <w:sz w:val="21"/>
          <w:lang w:eastAsia="zh-CN"/>
        </w:rPr>
        <w:t>+15</w:t>
      </w:r>
      <w:r>
        <w:rPr>
          <w:rFonts w:ascii="微软雅黑" w:eastAsia="微软雅黑" w:hAnsi="微软雅黑"/>
          <w:sz w:val="21"/>
          <w:lang w:eastAsia="zh-CN"/>
        </w:rPr>
        <w:t>万元）：轨迹追溯，满足合规要求，降低风险</w:t>
      </w:r>
    </w:p>
    <w:p w14:paraId="2F4A994B" w14:textId="77777777" w:rsidR="002A043F" w:rsidRDefault="001F7C09">
      <w:pPr>
        <w:spacing w:before="360" w:after="24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32"/>
          <w:lang w:eastAsia="zh-CN"/>
        </w:rPr>
        <w:t>八、竞争优势分析</w:t>
      </w:r>
    </w:p>
    <w:p w14:paraId="5BE78D37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vs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传统定位方案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2835"/>
      </w:tblGrid>
      <w:tr w:rsidR="002A043F" w14:paraId="519A0AA2" w14:textId="77777777">
        <w:tc>
          <w:tcPr>
            <w:tcW w:w="1984" w:type="dxa"/>
            <w:shd w:val="clear" w:color="auto" w:fill="003366"/>
          </w:tcPr>
          <w:p w14:paraId="5D214EF2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w="2551" w:type="dxa"/>
            <w:shd w:val="clear" w:color="auto" w:fill="003366"/>
          </w:tcPr>
          <w:p w14:paraId="61DE7D31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传统定位方案</w:t>
            </w:r>
          </w:p>
        </w:tc>
        <w:tc>
          <w:tcPr>
            <w:tcW w:w="2835" w:type="dxa"/>
            <w:shd w:val="clear" w:color="auto" w:fill="003366"/>
          </w:tcPr>
          <w:p w14:paraId="2F75B47E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本方案</w:t>
            </w:r>
          </w:p>
        </w:tc>
      </w:tr>
      <w:tr w:rsidR="002A043F" w14:paraId="7C14B98D" w14:textId="77777777">
        <w:tc>
          <w:tcPr>
            <w:tcW w:w="1984" w:type="dxa"/>
          </w:tcPr>
          <w:p w14:paraId="1D96BFE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系统定位</w:t>
            </w:r>
          </w:p>
        </w:tc>
        <w:tc>
          <w:tcPr>
            <w:tcW w:w="2551" w:type="dxa"/>
          </w:tcPr>
          <w:p w14:paraId="3B4D76C2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定位</w:t>
            </w:r>
            <w:r>
              <w:rPr>
                <w:rFonts w:ascii="微软雅黑" w:eastAsia="微软雅黑" w:hAnsi="微软雅黑"/>
                <w:sz w:val="20"/>
              </w:rPr>
              <w:t>+</w:t>
            </w:r>
            <w:r>
              <w:rPr>
                <w:rFonts w:ascii="微软雅黑" w:eastAsia="微软雅黑" w:hAnsi="微软雅黑"/>
                <w:sz w:val="20"/>
              </w:rPr>
              <w:t>看位置</w:t>
            </w:r>
          </w:p>
        </w:tc>
        <w:tc>
          <w:tcPr>
            <w:tcW w:w="2835" w:type="dxa"/>
          </w:tcPr>
          <w:p w14:paraId="25D1C8E5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感知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-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决策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-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执行闭环的主动调度</w:t>
            </w:r>
          </w:p>
        </w:tc>
      </w:tr>
      <w:tr w:rsidR="002A043F" w14:paraId="022B9A8E" w14:textId="77777777">
        <w:tc>
          <w:tcPr>
            <w:tcW w:w="1984" w:type="dxa"/>
          </w:tcPr>
          <w:p w14:paraId="421F578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数据对接</w:t>
            </w:r>
          </w:p>
        </w:tc>
        <w:tc>
          <w:tcPr>
            <w:tcW w:w="2551" w:type="dxa"/>
          </w:tcPr>
          <w:p w14:paraId="476E837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独立系统</w:t>
            </w:r>
          </w:p>
        </w:tc>
        <w:tc>
          <w:tcPr>
            <w:tcW w:w="2835" w:type="dxa"/>
          </w:tcPr>
          <w:p w14:paraId="75B6D58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深度对接</w:t>
            </w:r>
            <w:r>
              <w:rPr>
                <w:rFonts w:ascii="微软雅黑" w:eastAsia="微软雅黑" w:hAnsi="微软雅黑"/>
                <w:sz w:val="20"/>
              </w:rPr>
              <w:t>MES/ERP</w:t>
            </w:r>
          </w:p>
        </w:tc>
      </w:tr>
      <w:tr w:rsidR="002A043F" w14:paraId="00815202" w14:textId="77777777">
        <w:tc>
          <w:tcPr>
            <w:tcW w:w="1984" w:type="dxa"/>
          </w:tcPr>
          <w:p w14:paraId="5DD4F7B3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分析能力</w:t>
            </w:r>
          </w:p>
        </w:tc>
        <w:tc>
          <w:tcPr>
            <w:tcW w:w="2551" w:type="dxa"/>
          </w:tcPr>
          <w:p w14:paraId="4E2F7E1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简单报表</w:t>
            </w:r>
          </w:p>
        </w:tc>
        <w:tc>
          <w:tcPr>
            <w:tcW w:w="2835" w:type="dxa"/>
          </w:tcPr>
          <w:p w14:paraId="0F0651E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数字孪生</w:t>
            </w:r>
            <w:r>
              <w:rPr>
                <w:rFonts w:ascii="微软雅黑" w:eastAsia="微软雅黑" w:hAnsi="微软雅黑"/>
                <w:sz w:val="20"/>
              </w:rPr>
              <w:t>+</w:t>
            </w:r>
            <w:r>
              <w:rPr>
                <w:rFonts w:ascii="微软雅黑" w:eastAsia="微软雅黑" w:hAnsi="微软雅黑"/>
                <w:sz w:val="20"/>
              </w:rPr>
              <w:t>预测分析</w:t>
            </w:r>
          </w:p>
        </w:tc>
      </w:tr>
      <w:tr w:rsidR="002A043F" w14:paraId="50A14308" w14:textId="77777777">
        <w:tc>
          <w:tcPr>
            <w:tcW w:w="1984" w:type="dxa"/>
          </w:tcPr>
          <w:p w14:paraId="7C33BB9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ROI</w:t>
            </w:r>
            <w:r>
              <w:rPr>
                <w:rFonts w:ascii="微软雅黑" w:eastAsia="微软雅黑" w:hAnsi="微软雅黑"/>
                <w:sz w:val="20"/>
              </w:rPr>
              <w:t>验证</w:t>
            </w:r>
          </w:p>
        </w:tc>
        <w:tc>
          <w:tcPr>
            <w:tcW w:w="2551" w:type="dxa"/>
          </w:tcPr>
          <w:p w14:paraId="67B077C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无法量化</w:t>
            </w:r>
          </w:p>
        </w:tc>
        <w:tc>
          <w:tcPr>
            <w:tcW w:w="2835" w:type="dxa"/>
          </w:tcPr>
          <w:p w14:paraId="77F016A2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每个模块独立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ROI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计算</w:t>
            </w:r>
          </w:p>
        </w:tc>
      </w:tr>
      <w:tr w:rsidR="002A043F" w14:paraId="1C8F9A2B" w14:textId="77777777">
        <w:tc>
          <w:tcPr>
            <w:tcW w:w="1984" w:type="dxa"/>
          </w:tcPr>
          <w:p w14:paraId="55955F4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回报期</w:t>
            </w:r>
          </w:p>
        </w:tc>
        <w:tc>
          <w:tcPr>
            <w:tcW w:w="2551" w:type="dxa"/>
          </w:tcPr>
          <w:p w14:paraId="5E73EFD1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12-18</w:t>
            </w:r>
            <w:r>
              <w:rPr>
                <w:rFonts w:ascii="微软雅黑" w:eastAsia="微软雅黑" w:hAnsi="微软雅黑"/>
                <w:sz w:val="20"/>
              </w:rPr>
              <w:t>个月</w:t>
            </w:r>
          </w:p>
        </w:tc>
        <w:tc>
          <w:tcPr>
            <w:tcW w:w="2835" w:type="dxa"/>
          </w:tcPr>
          <w:p w14:paraId="20C40F6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3.4</w:t>
            </w:r>
            <w:r>
              <w:rPr>
                <w:rFonts w:ascii="微软雅黑" w:eastAsia="微软雅黑" w:hAnsi="微软雅黑"/>
                <w:sz w:val="20"/>
              </w:rPr>
              <w:t>个月</w:t>
            </w:r>
          </w:p>
        </w:tc>
      </w:tr>
    </w:tbl>
    <w:p w14:paraId="4C1A1C7E" w14:textId="77777777" w:rsidR="002A043F" w:rsidRDefault="002A043F"/>
    <w:p w14:paraId="20C3E272" w14:textId="77777777" w:rsidR="002A043F" w:rsidRDefault="001F7C09">
      <w:pPr>
        <w:spacing w:before="280" w:after="180"/>
      </w:pPr>
      <w:r>
        <w:rPr>
          <w:rFonts w:ascii="微软雅黑" w:eastAsia="微软雅黑" w:hAnsi="微软雅黑"/>
          <w:b/>
          <w:color w:val="003366"/>
          <w:sz w:val="26"/>
        </w:rPr>
        <w:t>vs AGV</w:t>
      </w:r>
      <w:r>
        <w:rPr>
          <w:rFonts w:ascii="微软雅黑" w:eastAsia="微软雅黑" w:hAnsi="微软雅黑"/>
          <w:b/>
          <w:color w:val="003366"/>
          <w:sz w:val="26"/>
        </w:rPr>
        <w:t>方案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2835"/>
      </w:tblGrid>
      <w:tr w:rsidR="002A043F" w14:paraId="633A8469" w14:textId="77777777">
        <w:tc>
          <w:tcPr>
            <w:tcW w:w="1984" w:type="dxa"/>
            <w:shd w:val="clear" w:color="auto" w:fill="003366"/>
          </w:tcPr>
          <w:p w14:paraId="15D2ECA2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w="2551" w:type="dxa"/>
            <w:shd w:val="clear" w:color="auto" w:fill="003366"/>
          </w:tcPr>
          <w:p w14:paraId="57CCC5B0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AGV</w:t>
            </w: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w="2835" w:type="dxa"/>
            <w:shd w:val="clear" w:color="auto" w:fill="003366"/>
          </w:tcPr>
          <w:p w14:paraId="65C8CBAC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  <w:lang w:eastAsia="zh-CN"/>
              </w:rPr>
              <w:t>本方案（智能叉车调度）</w:t>
            </w:r>
          </w:p>
        </w:tc>
      </w:tr>
      <w:tr w:rsidR="002A043F" w14:paraId="4C36F61D" w14:textId="77777777">
        <w:tc>
          <w:tcPr>
            <w:tcW w:w="1984" w:type="dxa"/>
          </w:tcPr>
          <w:p w14:paraId="56F6A4C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投资成本</w:t>
            </w:r>
          </w:p>
        </w:tc>
        <w:tc>
          <w:tcPr>
            <w:tcW w:w="2551" w:type="dxa"/>
          </w:tcPr>
          <w:p w14:paraId="4F1D6BE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200-500</w:t>
            </w:r>
            <w:r>
              <w:rPr>
                <w:rFonts w:ascii="微软雅黑" w:eastAsia="微软雅黑" w:hAnsi="微软雅黑"/>
                <w:sz w:val="20"/>
              </w:rPr>
              <w:t>万元</w:t>
            </w:r>
          </w:p>
        </w:tc>
        <w:tc>
          <w:tcPr>
            <w:tcW w:w="2835" w:type="dxa"/>
          </w:tcPr>
          <w:p w14:paraId="36C2049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60-80</w:t>
            </w:r>
            <w:r>
              <w:rPr>
                <w:rFonts w:ascii="微软雅黑" w:eastAsia="微软雅黑" w:hAnsi="微软雅黑"/>
                <w:sz w:val="20"/>
              </w:rPr>
              <w:t>万元</w:t>
            </w:r>
          </w:p>
        </w:tc>
      </w:tr>
      <w:tr w:rsidR="002A043F" w14:paraId="62AA159F" w14:textId="77777777">
        <w:tc>
          <w:tcPr>
            <w:tcW w:w="1984" w:type="dxa"/>
          </w:tcPr>
          <w:p w14:paraId="738C878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实施周期</w:t>
            </w:r>
          </w:p>
        </w:tc>
        <w:tc>
          <w:tcPr>
            <w:tcW w:w="2551" w:type="dxa"/>
          </w:tcPr>
          <w:p w14:paraId="713853CE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6-12</w:t>
            </w:r>
            <w:r>
              <w:rPr>
                <w:rFonts w:ascii="微软雅黑" w:eastAsia="微软雅黑" w:hAnsi="微软雅黑"/>
                <w:sz w:val="20"/>
              </w:rPr>
              <w:t>个月</w:t>
            </w:r>
          </w:p>
        </w:tc>
        <w:tc>
          <w:tcPr>
            <w:tcW w:w="2835" w:type="dxa"/>
          </w:tcPr>
          <w:p w14:paraId="18F3F92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3-4</w:t>
            </w:r>
            <w:r>
              <w:rPr>
                <w:rFonts w:ascii="微软雅黑" w:eastAsia="微软雅黑" w:hAnsi="微软雅黑"/>
                <w:sz w:val="20"/>
              </w:rPr>
              <w:t>个月</w:t>
            </w:r>
          </w:p>
        </w:tc>
      </w:tr>
      <w:tr w:rsidR="002A043F" w14:paraId="326CC7BA" w14:textId="77777777">
        <w:tc>
          <w:tcPr>
            <w:tcW w:w="1984" w:type="dxa"/>
          </w:tcPr>
          <w:p w14:paraId="320C6767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调度灵活性</w:t>
            </w:r>
          </w:p>
        </w:tc>
        <w:tc>
          <w:tcPr>
            <w:tcW w:w="2551" w:type="dxa"/>
          </w:tcPr>
          <w:p w14:paraId="20E7B0D0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固定路线</w:t>
            </w:r>
          </w:p>
        </w:tc>
        <w:tc>
          <w:tcPr>
            <w:tcW w:w="2835" w:type="dxa"/>
          </w:tcPr>
          <w:p w14:paraId="7376DF9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灵活调度</w:t>
            </w:r>
          </w:p>
        </w:tc>
      </w:tr>
      <w:tr w:rsidR="002A043F" w14:paraId="48C50BCA" w14:textId="77777777">
        <w:tc>
          <w:tcPr>
            <w:tcW w:w="1984" w:type="dxa"/>
          </w:tcPr>
          <w:p w14:paraId="1236E7A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人机协作</w:t>
            </w:r>
          </w:p>
        </w:tc>
        <w:tc>
          <w:tcPr>
            <w:tcW w:w="2551" w:type="dxa"/>
          </w:tcPr>
          <w:p w14:paraId="5F61337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难以实现</w:t>
            </w:r>
          </w:p>
        </w:tc>
        <w:tc>
          <w:tcPr>
            <w:tcW w:w="2835" w:type="dxa"/>
          </w:tcPr>
          <w:p w14:paraId="2F00B24D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完美协作</w:t>
            </w:r>
          </w:p>
        </w:tc>
      </w:tr>
      <w:tr w:rsidR="002A043F" w14:paraId="40CC8E8C" w14:textId="77777777">
        <w:tc>
          <w:tcPr>
            <w:tcW w:w="1984" w:type="dxa"/>
          </w:tcPr>
          <w:p w14:paraId="4A6219B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POC</w:t>
            </w:r>
            <w:r>
              <w:rPr>
                <w:rFonts w:ascii="微软雅黑" w:eastAsia="微软雅黑" w:hAnsi="微软雅黑"/>
                <w:sz w:val="20"/>
              </w:rPr>
              <w:t>验证</w:t>
            </w:r>
          </w:p>
        </w:tc>
        <w:tc>
          <w:tcPr>
            <w:tcW w:w="2551" w:type="dxa"/>
          </w:tcPr>
          <w:p w14:paraId="3081CA24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不支持</w:t>
            </w:r>
          </w:p>
        </w:tc>
        <w:tc>
          <w:tcPr>
            <w:tcW w:w="2835" w:type="dxa"/>
          </w:tcPr>
          <w:p w14:paraId="7E348B2F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支持（</w:t>
            </w:r>
            <w:r>
              <w:rPr>
                <w:rFonts w:ascii="微软雅黑" w:eastAsia="微软雅黑" w:hAnsi="微软雅黑"/>
                <w:sz w:val="20"/>
              </w:rPr>
              <w:t>5</w:t>
            </w:r>
            <w:r>
              <w:rPr>
                <w:rFonts w:ascii="微软雅黑" w:eastAsia="微软雅黑" w:hAnsi="微软雅黑"/>
                <w:sz w:val="20"/>
              </w:rPr>
              <w:t>台</w:t>
            </w:r>
            <w:r>
              <w:rPr>
                <w:rFonts w:ascii="微软雅黑" w:eastAsia="微软雅黑" w:hAnsi="微软雅黑"/>
                <w:sz w:val="20"/>
              </w:rPr>
              <w:t>/2</w:t>
            </w:r>
            <w:r>
              <w:rPr>
                <w:rFonts w:ascii="微软雅黑" w:eastAsia="微软雅黑" w:hAnsi="微软雅黑"/>
                <w:sz w:val="20"/>
              </w:rPr>
              <w:t>周）</w:t>
            </w:r>
          </w:p>
        </w:tc>
      </w:tr>
      <w:tr w:rsidR="002A043F" w14:paraId="6123CEB2" w14:textId="77777777">
        <w:tc>
          <w:tcPr>
            <w:tcW w:w="1984" w:type="dxa"/>
          </w:tcPr>
          <w:p w14:paraId="0285701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适用场景</w:t>
            </w:r>
          </w:p>
        </w:tc>
        <w:tc>
          <w:tcPr>
            <w:tcW w:w="2551" w:type="dxa"/>
          </w:tcPr>
          <w:p w14:paraId="542A1D63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标准化、高频次、固定路线</w:t>
            </w:r>
          </w:p>
        </w:tc>
        <w:tc>
          <w:tcPr>
            <w:tcW w:w="2835" w:type="dxa"/>
          </w:tcPr>
          <w:p w14:paraId="6EB6428B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多品种、小批量、柔性生产</w:t>
            </w:r>
          </w:p>
        </w:tc>
      </w:tr>
    </w:tbl>
    <w:p w14:paraId="35BD7AC6" w14:textId="77777777" w:rsidR="002A043F" w:rsidRDefault="002A043F">
      <w:pPr>
        <w:rPr>
          <w:lang w:eastAsia="zh-CN"/>
        </w:rPr>
      </w:pPr>
    </w:p>
    <w:p w14:paraId="411BDE4A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1"/>
          <w:lang w:eastAsia="zh-CN"/>
        </w:rPr>
        <w:lastRenderedPageBreak/>
        <w:t>【结论】对于彼欧宁波工厂这种多品种、小批量、柔性生产的场景，智能叉车调度方案比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AGV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更适合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——</w:t>
      </w:r>
      <w:r>
        <w:rPr>
          <w:rFonts w:ascii="微软雅黑" w:eastAsia="微软雅黑" w:hAnsi="微软雅黑"/>
          <w:b/>
          <w:color w:val="003366"/>
          <w:sz w:val="21"/>
          <w:lang w:eastAsia="zh-CN"/>
        </w:rPr>
        <w:t>投资少、见效快、灵活调度、完美人机协作。</w:t>
      </w:r>
    </w:p>
    <w:p w14:paraId="652B86FC" w14:textId="77777777" w:rsidR="002A043F" w:rsidRDefault="001F7C09">
      <w:pPr>
        <w:spacing w:before="360" w:after="24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32"/>
          <w:lang w:eastAsia="zh-CN"/>
        </w:rPr>
        <w:t>九、方案价值总结</w:t>
      </w:r>
    </w:p>
    <w:p w14:paraId="51E66409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9.1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核心价值提炼</w:t>
      </w:r>
    </w:p>
    <w:p w14:paraId="0E989C18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安全升级：</w:t>
      </w:r>
      <w:r>
        <w:rPr>
          <w:rFonts w:ascii="微软雅黑" w:eastAsia="微软雅黑" w:hAnsi="微软雅黑"/>
          <w:b/>
          <w:sz w:val="21"/>
          <w:lang w:eastAsia="zh-CN"/>
        </w:rPr>
        <w:t>100%</w:t>
      </w:r>
      <w:r>
        <w:rPr>
          <w:rFonts w:ascii="微软雅黑" w:eastAsia="微软雅黑" w:hAnsi="微软雅黑"/>
          <w:b/>
          <w:sz w:val="21"/>
          <w:lang w:eastAsia="zh-CN"/>
        </w:rPr>
        <w:t>消除人车混行碰撞风险，安全事故从年均</w:t>
      </w:r>
      <w:r>
        <w:rPr>
          <w:rFonts w:ascii="微软雅黑" w:eastAsia="微软雅黑" w:hAnsi="微软雅黑"/>
          <w:b/>
          <w:sz w:val="21"/>
          <w:lang w:eastAsia="zh-CN"/>
        </w:rPr>
        <w:t>3</w:t>
      </w:r>
      <w:r>
        <w:rPr>
          <w:rFonts w:ascii="微软雅黑" w:eastAsia="微软雅黑" w:hAnsi="微软雅黑"/>
          <w:b/>
          <w:sz w:val="21"/>
          <w:lang w:eastAsia="zh-CN"/>
        </w:rPr>
        <w:t>起降至</w:t>
      </w:r>
      <w:r>
        <w:rPr>
          <w:rFonts w:ascii="微软雅黑" w:eastAsia="微软雅黑" w:hAnsi="微软雅黑"/>
          <w:b/>
          <w:sz w:val="21"/>
          <w:lang w:eastAsia="zh-CN"/>
        </w:rPr>
        <w:t>0.5</w:t>
      </w:r>
      <w:r>
        <w:rPr>
          <w:rFonts w:ascii="微软雅黑" w:eastAsia="微软雅黑" w:hAnsi="微软雅黑"/>
          <w:b/>
          <w:sz w:val="21"/>
          <w:lang w:eastAsia="zh-CN"/>
        </w:rPr>
        <w:t>起</w:t>
      </w:r>
    </w:p>
    <w:p w14:paraId="0FA8EAA3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效率飞跃：叉车利用率从</w:t>
      </w:r>
      <w:r>
        <w:rPr>
          <w:rFonts w:ascii="微软雅黑" w:eastAsia="微软雅黑" w:hAnsi="微软雅黑"/>
          <w:b/>
          <w:sz w:val="21"/>
          <w:lang w:eastAsia="zh-CN"/>
        </w:rPr>
        <w:t>45%</w:t>
      </w:r>
      <w:r>
        <w:rPr>
          <w:rFonts w:ascii="微软雅黑" w:eastAsia="微软雅黑" w:hAnsi="微软雅黑"/>
          <w:b/>
          <w:sz w:val="21"/>
          <w:lang w:eastAsia="zh-CN"/>
        </w:rPr>
        <w:t>提升至</w:t>
      </w:r>
      <w:r>
        <w:rPr>
          <w:rFonts w:ascii="微软雅黑" w:eastAsia="微软雅黑" w:hAnsi="微软雅黑"/>
          <w:b/>
          <w:sz w:val="21"/>
          <w:lang w:eastAsia="zh-CN"/>
        </w:rPr>
        <w:t>70%</w:t>
      </w:r>
      <w:r>
        <w:rPr>
          <w:rFonts w:ascii="微软雅黑" w:eastAsia="微软雅黑" w:hAnsi="微软雅黑"/>
          <w:b/>
          <w:sz w:val="21"/>
          <w:lang w:eastAsia="zh-CN"/>
        </w:rPr>
        <w:t>，空跑率从</w:t>
      </w:r>
      <w:r>
        <w:rPr>
          <w:rFonts w:ascii="微软雅黑" w:eastAsia="微软雅黑" w:hAnsi="微软雅黑"/>
          <w:b/>
          <w:sz w:val="21"/>
          <w:lang w:eastAsia="zh-CN"/>
        </w:rPr>
        <w:t>35%</w:t>
      </w:r>
      <w:r>
        <w:rPr>
          <w:rFonts w:ascii="微软雅黑" w:eastAsia="微软雅黑" w:hAnsi="微软雅黑"/>
          <w:b/>
          <w:sz w:val="21"/>
          <w:lang w:eastAsia="zh-CN"/>
        </w:rPr>
        <w:t>降至</w:t>
      </w:r>
      <w:r>
        <w:rPr>
          <w:rFonts w:ascii="微软雅黑" w:eastAsia="微软雅黑" w:hAnsi="微软雅黑"/>
          <w:b/>
          <w:sz w:val="21"/>
          <w:lang w:eastAsia="zh-CN"/>
        </w:rPr>
        <w:t>15%</w:t>
      </w:r>
    </w:p>
    <w:p w14:paraId="5E3E1F3E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管理透明：从</w:t>
      </w:r>
      <w:r>
        <w:rPr>
          <w:rFonts w:ascii="微软雅黑" w:eastAsia="微软雅黑" w:hAnsi="微软雅黑"/>
          <w:b/>
          <w:sz w:val="21"/>
          <w:lang w:eastAsia="zh-CN"/>
        </w:rPr>
        <w:t>"</w:t>
      </w:r>
      <w:r>
        <w:rPr>
          <w:rFonts w:ascii="微软雅黑" w:eastAsia="微软雅黑" w:hAnsi="微软雅黑"/>
          <w:b/>
          <w:sz w:val="21"/>
          <w:lang w:eastAsia="zh-CN"/>
        </w:rPr>
        <w:t>人管人</w:t>
      </w:r>
      <w:r>
        <w:rPr>
          <w:rFonts w:ascii="微软雅黑" w:eastAsia="微软雅黑" w:hAnsi="微软雅黑"/>
          <w:b/>
          <w:sz w:val="21"/>
          <w:lang w:eastAsia="zh-CN"/>
        </w:rPr>
        <w:t>"</w:t>
      </w:r>
      <w:r>
        <w:rPr>
          <w:rFonts w:ascii="微软雅黑" w:eastAsia="微软雅黑" w:hAnsi="微软雅黑"/>
          <w:b/>
          <w:sz w:val="21"/>
          <w:lang w:eastAsia="zh-CN"/>
        </w:rPr>
        <w:t>升级为</w:t>
      </w:r>
      <w:r>
        <w:rPr>
          <w:rFonts w:ascii="微软雅黑" w:eastAsia="微软雅黑" w:hAnsi="微软雅黑"/>
          <w:b/>
          <w:sz w:val="21"/>
          <w:lang w:eastAsia="zh-CN"/>
        </w:rPr>
        <w:t>"</w:t>
      </w:r>
      <w:r>
        <w:rPr>
          <w:rFonts w:ascii="微软雅黑" w:eastAsia="微软雅黑" w:hAnsi="微软雅黑"/>
          <w:b/>
          <w:sz w:val="21"/>
          <w:lang w:eastAsia="zh-CN"/>
        </w:rPr>
        <w:t>系统管人</w:t>
      </w:r>
      <w:r>
        <w:rPr>
          <w:rFonts w:ascii="微软雅黑" w:eastAsia="微软雅黑" w:hAnsi="微软雅黑"/>
          <w:b/>
          <w:sz w:val="21"/>
          <w:lang w:eastAsia="zh-CN"/>
        </w:rPr>
        <w:t>"</w:t>
      </w:r>
      <w:r>
        <w:rPr>
          <w:rFonts w:ascii="微软雅黑" w:eastAsia="微软雅黑" w:hAnsi="微软雅黑"/>
          <w:b/>
          <w:sz w:val="21"/>
          <w:lang w:eastAsia="zh-CN"/>
        </w:rPr>
        <w:t>，实时数据看板</w:t>
      </w:r>
    </w:p>
    <w:p w14:paraId="104177ED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成本可控：投资</w:t>
      </w:r>
      <w:r>
        <w:rPr>
          <w:rFonts w:ascii="微软雅黑" w:eastAsia="微软雅黑" w:hAnsi="微软雅黑"/>
          <w:b/>
          <w:sz w:val="21"/>
          <w:lang w:eastAsia="zh-CN"/>
        </w:rPr>
        <w:t>64.9</w:t>
      </w:r>
      <w:r>
        <w:rPr>
          <w:rFonts w:ascii="微软雅黑" w:eastAsia="微软雅黑" w:hAnsi="微软雅黑"/>
          <w:b/>
          <w:sz w:val="21"/>
          <w:lang w:eastAsia="zh-CN"/>
        </w:rPr>
        <w:t>万，年收益</w:t>
      </w:r>
      <w:r>
        <w:rPr>
          <w:rFonts w:ascii="微软雅黑" w:eastAsia="微软雅黑" w:hAnsi="微软雅黑"/>
          <w:b/>
          <w:sz w:val="21"/>
          <w:lang w:eastAsia="zh-CN"/>
        </w:rPr>
        <w:t>229</w:t>
      </w:r>
      <w:r>
        <w:rPr>
          <w:rFonts w:ascii="微软雅黑" w:eastAsia="微软雅黑" w:hAnsi="微软雅黑"/>
          <w:b/>
          <w:sz w:val="21"/>
          <w:lang w:eastAsia="zh-CN"/>
        </w:rPr>
        <w:t>万，</w:t>
      </w:r>
      <w:r>
        <w:rPr>
          <w:rFonts w:ascii="微软雅黑" w:eastAsia="微软雅黑" w:hAnsi="微软雅黑"/>
          <w:b/>
          <w:sz w:val="21"/>
          <w:lang w:eastAsia="zh-CN"/>
        </w:rPr>
        <w:t>3.4</w:t>
      </w:r>
      <w:r>
        <w:rPr>
          <w:rFonts w:ascii="微软雅黑" w:eastAsia="微软雅黑" w:hAnsi="微软雅黑"/>
          <w:b/>
          <w:sz w:val="21"/>
          <w:lang w:eastAsia="zh-CN"/>
        </w:rPr>
        <w:t>个月回本</w:t>
      </w:r>
    </w:p>
    <w:p w14:paraId="3AA26FE0" w14:textId="77777777" w:rsidR="002A043F" w:rsidRDefault="001F7C09">
      <w:pPr>
        <w:spacing w:before="280" w:after="180"/>
      </w:pPr>
      <w:r>
        <w:rPr>
          <w:rFonts w:ascii="微软雅黑" w:eastAsia="微软雅黑" w:hAnsi="微软雅黑"/>
          <w:b/>
          <w:color w:val="003366"/>
          <w:sz w:val="26"/>
        </w:rPr>
        <w:t xml:space="preserve">9.2 </w:t>
      </w:r>
      <w:r>
        <w:rPr>
          <w:rFonts w:ascii="微软雅黑" w:eastAsia="微软雅黑" w:hAnsi="微软雅黑"/>
          <w:b/>
          <w:color w:val="003366"/>
          <w:sz w:val="26"/>
        </w:rPr>
        <w:t>核心竞争优势</w:t>
      </w:r>
    </w:p>
    <w:p w14:paraId="04AAC7BC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系统化思维：不只是定位，而是</w:t>
      </w:r>
      <w:r>
        <w:rPr>
          <w:rFonts w:ascii="微软雅黑" w:eastAsia="微软雅黑" w:hAnsi="微软雅黑"/>
          <w:sz w:val="21"/>
          <w:lang w:eastAsia="zh-CN"/>
        </w:rPr>
        <w:t>"</w:t>
      </w:r>
      <w:r>
        <w:rPr>
          <w:rFonts w:ascii="微软雅黑" w:eastAsia="微软雅黑" w:hAnsi="微软雅黑"/>
          <w:sz w:val="21"/>
          <w:lang w:eastAsia="zh-CN"/>
        </w:rPr>
        <w:t>感知</w:t>
      </w:r>
      <w:r>
        <w:rPr>
          <w:rFonts w:ascii="微软雅黑" w:eastAsia="微软雅黑" w:hAnsi="微软雅黑"/>
          <w:sz w:val="21"/>
          <w:lang w:eastAsia="zh-CN"/>
        </w:rPr>
        <w:t>-</w:t>
      </w:r>
      <w:r>
        <w:rPr>
          <w:rFonts w:ascii="微软雅黑" w:eastAsia="微软雅黑" w:hAnsi="微软雅黑"/>
          <w:sz w:val="21"/>
          <w:lang w:eastAsia="zh-CN"/>
        </w:rPr>
        <w:t>决策</w:t>
      </w:r>
      <w:r>
        <w:rPr>
          <w:rFonts w:ascii="微软雅黑" w:eastAsia="微软雅黑" w:hAnsi="微软雅黑"/>
          <w:sz w:val="21"/>
          <w:lang w:eastAsia="zh-CN"/>
        </w:rPr>
        <w:t>-</w:t>
      </w:r>
      <w:r>
        <w:rPr>
          <w:rFonts w:ascii="微软雅黑" w:eastAsia="微软雅黑" w:hAnsi="微软雅黑"/>
          <w:sz w:val="21"/>
          <w:lang w:eastAsia="zh-CN"/>
        </w:rPr>
        <w:t>执行</w:t>
      </w:r>
      <w:r>
        <w:rPr>
          <w:rFonts w:ascii="微软雅黑" w:eastAsia="微软雅黑" w:hAnsi="微软雅黑"/>
          <w:sz w:val="21"/>
          <w:lang w:eastAsia="zh-CN"/>
        </w:rPr>
        <w:t>"</w:t>
      </w:r>
      <w:r>
        <w:rPr>
          <w:rFonts w:ascii="微软雅黑" w:eastAsia="微软雅黑" w:hAnsi="微软雅黑"/>
          <w:sz w:val="21"/>
          <w:lang w:eastAsia="zh-CN"/>
        </w:rPr>
        <w:t>闭环的主动调度系统</w:t>
      </w:r>
    </w:p>
    <w:p w14:paraId="26BD253B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业务导向：每个功能模块都与具体业务痛点对应，</w:t>
      </w:r>
      <w:r>
        <w:rPr>
          <w:rFonts w:ascii="微软雅黑" w:eastAsia="微软雅黑" w:hAnsi="微软雅黑"/>
          <w:sz w:val="21"/>
          <w:lang w:eastAsia="zh-CN"/>
        </w:rPr>
        <w:t>ROI</w:t>
      </w:r>
      <w:r>
        <w:rPr>
          <w:rFonts w:ascii="微软雅黑" w:eastAsia="微软雅黑" w:hAnsi="微软雅黑"/>
          <w:sz w:val="21"/>
          <w:lang w:eastAsia="zh-CN"/>
        </w:rPr>
        <w:t>可量化</w:t>
      </w:r>
    </w:p>
    <w:p w14:paraId="414A092C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快速落地：支持</w:t>
      </w:r>
      <w:r>
        <w:rPr>
          <w:rFonts w:ascii="微软雅黑" w:eastAsia="微软雅黑" w:hAnsi="微软雅黑"/>
          <w:sz w:val="21"/>
          <w:lang w:eastAsia="zh-CN"/>
        </w:rPr>
        <w:t>POC</w:t>
      </w:r>
      <w:r>
        <w:rPr>
          <w:rFonts w:ascii="微软雅黑" w:eastAsia="微软雅黑" w:hAnsi="微软雅黑"/>
          <w:sz w:val="21"/>
          <w:lang w:eastAsia="zh-CN"/>
        </w:rPr>
        <w:t>验证，</w:t>
      </w:r>
      <w:r>
        <w:rPr>
          <w:rFonts w:ascii="微软雅黑" w:eastAsia="微软雅黑" w:hAnsi="微软雅黑"/>
          <w:sz w:val="21"/>
          <w:lang w:eastAsia="zh-CN"/>
        </w:rPr>
        <w:t>5</w:t>
      </w:r>
      <w:r>
        <w:rPr>
          <w:rFonts w:ascii="微软雅黑" w:eastAsia="微软雅黑" w:hAnsi="微软雅黑"/>
          <w:sz w:val="21"/>
          <w:lang w:eastAsia="zh-CN"/>
        </w:rPr>
        <w:t>台叉车</w:t>
      </w:r>
      <w:r>
        <w:rPr>
          <w:rFonts w:ascii="微软雅黑" w:eastAsia="微软雅黑" w:hAnsi="微软雅黑"/>
          <w:sz w:val="21"/>
          <w:lang w:eastAsia="zh-CN"/>
        </w:rPr>
        <w:t>2</w:t>
      </w:r>
      <w:r>
        <w:rPr>
          <w:rFonts w:ascii="微软雅黑" w:eastAsia="微软雅黑" w:hAnsi="微软雅黑"/>
          <w:sz w:val="21"/>
          <w:lang w:eastAsia="zh-CN"/>
        </w:rPr>
        <w:t>周即可验证效果</w:t>
      </w:r>
    </w:p>
    <w:p w14:paraId="504EB46D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灵活扩展：模块化设计，可分阶段实施，按需扩展</w:t>
      </w:r>
    </w:p>
    <w:p w14:paraId="766C9276" w14:textId="77777777" w:rsidR="002A043F" w:rsidRDefault="001F7C09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深度对接：与</w:t>
      </w:r>
      <w:r>
        <w:rPr>
          <w:rFonts w:ascii="微软雅黑" w:eastAsia="微软雅黑" w:hAnsi="微软雅黑"/>
          <w:sz w:val="21"/>
          <w:lang w:eastAsia="zh-CN"/>
        </w:rPr>
        <w:t>MES/ERP</w:t>
      </w:r>
      <w:r>
        <w:rPr>
          <w:rFonts w:ascii="微软雅黑" w:eastAsia="微软雅黑" w:hAnsi="微软雅黑"/>
          <w:sz w:val="21"/>
          <w:lang w:eastAsia="zh-CN"/>
        </w:rPr>
        <w:t>系统无缝对接，融入企业数字化体系</w:t>
      </w:r>
    </w:p>
    <w:p w14:paraId="3E3BA30B" w14:textId="77777777" w:rsidR="002A043F" w:rsidRDefault="001F7C09">
      <w:pPr>
        <w:spacing w:before="360" w:after="24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32"/>
          <w:lang w:eastAsia="zh-CN"/>
        </w:rPr>
        <w:t>十、行业案例参考</w:t>
      </w:r>
    </w:p>
    <w:p w14:paraId="10EA9F50" w14:textId="77777777" w:rsidR="002A043F" w:rsidRDefault="001F7C09">
      <w:pPr>
        <w:spacing w:before="280" w:after="18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26"/>
          <w:lang w:eastAsia="zh-CN"/>
        </w:rPr>
        <w:t xml:space="preserve">10.1 </w:t>
      </w:r>
      <w:r>
        <w:rPr>
          <w:rFonts w:ascii="微软雅黑" w:eastAsia="微软雅黑" w:hAnsi="微软雅黑"/>
          <w:b/>
          <w:color w:val="003366"/>
          <w:sz w:val="26"/>
          <w:lang w:eastAsia="zh-CN"/>
        </w:rPr>
        <w:t>标杆案例</w:t>
      </w:r>
    </w:p>
    <w:p w14:paraId="13EE6A06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BMW</w:t>
      </w:r>
      <w:r>
        <w:rPr>
          <w:rFonts w:ascii="微软雅黑" w:eastAsia="微软雅黑" w:hAnsi="微软雅黑"/>
          <w:sz w:val="21"/>
          <w:lang w:eastAsia="zh-CN"/>
        </w:rPr>
        <w:t>德国工厂采用</w:t>
      </w:r>
      <w:r>
        <w:rPr>
          <w:rFonts w:ascii="微软雅黑" w:eastAsia="微软雅黑" w:hAnsi="微软雅黑"/>
          <w:sz w:val="21"/>
          <w:lang w:eastAsia="zh-CN"/>
        </w:rPr>
        <w:t>KINEXON</w:t>
      </w:r>
      <w:r>
        <w:rPr>
          <w:rFonts w:ascii="微软雅黑" w:eastAsia="微软雅黑" w:hAnsi="微软雅黑"/>
          <w:sz w:val="21"/>
          <w:lang w:eastAsia="zh-CN"/>
        </w:rPr>
        <w:t>智能定位调度系统后：</w:t>
      </w:r>
    </w:p>
    <w:p w14:paraId="3C66373B" w14:textId="77777777" w:rsidR="002A043F" w:rsidRDefault="001F7C09">
      <w:pPr>
        <w:pStyle w:val="a0"/>
      </w:pPr>
      <w:r>
        <w:rPr>
          <w:rFonts w:ascii="微软雅黑" w:eastAsia="微软雅黑" w:hAnsi="微软雅黑"/>
          <w:sz w:val="21"/>
        </w:rPr>
        <w:t>叉车利用率从</w:t>
      </w:r>
      <w:r>
        <w:rPr>
          <w:rFonts w:ascii="微软雅黑" w:eastAsia="微软雅黑" w:hAnsi="微软雅黑"/>
          <w:sz w:val="21"/>
        </w:rPr>
        <w:t>50%</w:t>
      </w:r>
      <w:r>
        <w:rPr>
          <w:rFonts w:ascii="微软雅黑" w:eastAsia="微软雅黑" w:hAnsi="微软雅黑"/>
          <w:sz w:val="21"/>
        </w:rPr>
        <w:t>提升至</w:t>
      </w:r>
      <w:r>
        <w:rPr>
          <w:rFonts w:ascii="微软雅黑" w:eastAsia="微软雅黑" w:hAnsi="微软雅黑"/>
          <w:sz w:val="21"/>
        </w:rPr>
        <w:t>70%</w:t>
      </w:r>
    </w:p>
    <w:p w14:paraId="38619E1D" w14:textId="77777777" w:rsidR="002A043F" w:rsidRDefault="001F7C09">
      <w:pPr>
        <w:pStyle w:val="a0"/>
      </w:pPr>
      <w:r>
        <w:rPr>
          <w:rFonts w:ascii="微软雅黑" w:eastAsia="微软雅黑" w:hAnsi="微软雅黑"/>
          <w:sz w:val="21"/>
        </w:rPr>
        <w:t>空跑率下降</w:t>
      </w:r>
      <w:r>
        <w:rPr>
          <w:rFonts w:ascii="微软雅黑" w:eastAsia="微软雅黑" w:hAnsi="微软雅黑"/>
          <w:sz w:val="21"/>
        </w:rPr>
        <w:t>20</w:t>
      </w:r>
      <w:r>
        <w:rPr>
          <w:rFonts w:ascii="微软雅黑" w:eastAsia="微软雅黑" w:hAnsi="微软雅黑"/>
          <w:sz w:val="21"/>
        </w:rPr>
        <w:t>个百分点</w:t>
      </w:r>
    </w:p>
    <w:p w14:paraId="13FB838C" w14:textId="77777777" w:rsidR="002A043F" w:rsidRDefault="001F7C09">
      <w:pPr>
        <w:pStyle w:val="a0"/>
      </w:pPr>
      <w:r>
        <w:rPr>
          <w:rFonts w:ascii="微软雅黑" w:eastAsia="微软雅黑" w:hAnsi="微软雅黑"/>
          <w:sz w:val="21"/>
        </w:rPr>
        <w:t>年节省超</w:t>
      </w:r>
      <w:r>
        <w:rPr>
          <w:rFonts w:ascii="微软雅黑" w:eastAsia="微软雅黑" w:hAnsi="微软雅黑"/>
          <w:sz w:val="21"/>
        </w:rPr>
        <w:t>7200</w:t>
      </w:r>
      <w:r>
        <w:rPr>
          <w:rFonts w:ascii="微软雅黑" w:eastAsia="微软雅黑" w:hAnsi="微软雅黑"/>
          <w:sz w:val="21"/>
        </w:rPr>
        <w:t>万元</w:t>
      </w:r>
    </w:p>
    <w:p w14:paraId="32F25080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该案例证明：智能叉车调度系统在汽车零部件行业具有明确的价值验证。</w:t>
      </w:r>
    </w:p>
    <w:p w14:paraId="150712A6" w14:textId="77777777" w:rsidR="002A043F" w:rsidRDefault="001F7C09">
      <w:pPr>
        <w:spacing w:before="280" w:after="180"/>
      </w:pPr>
      <w:r>
        <w:rPr>
          <w:rFonts w:ascii="微软雅黑" w:eastAsia="微软雅黑" w:hAnsi="微软雅黑"/>
          <w:b/>
          <w:color w:val="003366"/>
          <w:sz w:val="26"/>
        </w:rPr>
        <w:t xml:space="preserve">10.2 </w:t>
      </w:r>
      <w:r>
        <w:rPr>
          <w:rFonts w:ascii="微软雅黑" w:eastAsia="微软雅黑" w:hAnsi="微软雅黑"/>
          <w:b/>
          <w:color w:val="003366"/>
          <w:sz w:val="26"/>
        </w:rPr>
        <w:t>同类项目实施效果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1701"/>
        <w:gridCol w:w="2551"/>
      </w:tblGrid>
      <w:tr w:rsidR="002A043F" w14:paraId="2E9384BC" w14:textId="77777777">
        <w:tc>
          <w:tcPr>
            <w:tcW w:w="2268" w:type="dxa"/>
            <w:shd w:val="clear" w:color="auto" w:fill="003366"/>
          </w:tcPr>
          <w:p w14:paraId="4B631D1B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案例名称</w:t>
            </w:r>
          </w:p>
        </w:tc>
        <w:tc>
          <w:tcPr>
            <w:tcW w:w="1417" w:type="dxa"/>
            <w:shd w:val="clear" w:color="auto" w:fill="003366"/>
          </w:tcPr>
          <w:p w14:paraId="3460747E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客户行业</w:t>
            </w:r>
          </w:p>
        </w:tc>
        <w:tc>
          <w:tcPr>
            <w:tcW w:w="1701" w:type="dxa"/>
            <w:shd w:val="clear" w:color="auto" w:fill="003366"/>
          </w:tcPr>
          <w:p w14:paraId="7361DDE3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项目规模</w:t>
            </w:r>
          </w:p>
        </w:tc>
        <w:tc>
          <w:tcPr>
            <w:tcW w:w="2551" w:type="dxa"/>
            <w:shd w:val="clear" w:color="auto" w:fill="003366"/>
          </w:tcPr>
          <w:p w14:paraId="0C8A3EAF" w14:textId="77777777" w:rsidR="002A043F" w:rsidRDefault="001F7C09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实施效果</w:t>
            </w:r>
          </w:p>
        </w:tc>
      </w:tr>
      <w:tr w:rsidR="002A043F" w14:paraId="70BD1BD9" w14:textId="77777777">
        <w:tc>
          <w:tcPr>
            <w:tcW w:w="2268" w:type="dxa"/>
          </w:tcPr>
          <w:p w14:paraId="6C57ECDF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某德系车企零部件工厂</w:t>
            </w:r>
          </w:p>
        </w:tc>
        <w:tc>
          <w:tcPr>
            <w:tcW w:w="1417" w:type="dxa"/>
          </w:tcPr>
          <w:p w14:paraId="0427194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汽车零部件</w:t>
            </w:r>
          </w:p>
        </w:tc>
        <w:tc>
          <w:tcPr>
            <w:tcW w:w="1701" w:type="dxa"/>
          </w:tcPr>
          <w:p w14:paraId="6B0192C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500</w:t>
            </w:r>
            <w:r>
              <w:rPr>
                <w:rFonts w:ascii="微软雅黑" w:eastAsia="微软雅黑" w:hAnsi="微软雅黑"/>
                <w:sz w:val="20"/>
              </w:rPr>
              <w:t>人</w:t>
            </w:r>
            <w:r>
              <w:rPr>
                <w:rFonts w:ascii="微软雅黑" w:eastAsia="微软雅黑" w:hAnsi="微软雅黑"/>
                <w:sz w:val="20"/>
              </w:rPr>
              <w:t>/10000</w:t>
            </w:r>
            <w:r>
              <w:rPr>
                <w:rFonts w:ascii="微软雅黑" w:eastAsia="微软雅黑" w:hAnsi="微软雅黑"/>
                <w:sz w:val="20"/>
              </w:rPr>
              <w:t>㎡</w:t>
            </w:r>
          </w:p>
        </w:tc>
        <w:tc>
          <w:tcPr>
            <w:tcW w:w="2551" w:type="dxa"/>
          </w:tcPr>
          <w:p w14:paraId="3668E244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安全事故降为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0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，效率提升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60%</w:t>
            </w:r>
          </w:p>
        </w:tc>
      </w:tr>
      <w:tr w:rsidR="002A043F" w14:paraId="7D09388F" w14:textId="77777777">
        <w:tc>
          <w:tcPr>
            <w:tcW w:w="2268" w:type="dxa"/>
          </w:tcPr>
          <w:p w14:paraId="21E2492C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某电子制造工厂</w:t>
            </w:r>
          </w:p>
        </w:tc>
        <w:tc>
          <w:tcPr>
            <w:tcW w:w="1417" w:type="dxa"/>
          </w:tcPr>
          <w:p w14:paraId="011DE1D9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电子制造</w:t>
            </w:r>
          </w:p>
        </w:tc>
        <w:tc>
          <w:tcPr>
            <w:tcW w:w="1701" w:type="dxa"/>
          </w:tcPr>
          <w:p w14:paraId="726DF288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200</w:t>
            </w:r>
            <w:r>
              <w:rPr>
                <w:rFonts w:ascii="微软雅黑" w:eastAsia="微软雅黑" w:hAnsi="微软雅黑"/>
                <w:sz w:val="20"/>
              </w:rPr>
              <w:t>标签规模</w:t>
            </w:r>
          </w:p>
        </w:tc>
        <w:tc>
          <w:tcPr>
            <w:tcW w:w="2551" w:type="dxa"/>
          </w:tcPr>
          <w:p w14:paraId="7EFE4E27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找料效率提升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80%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，年节省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50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万元</w:t>
            </w:r>
          </w:p>
        </w:tc>
      </w:tr>
      <w:tr w:rsidR="002A043F" w14:paraId="00BC59CE" w14:textId="77777777">
        <w:tc>
          <w:tcPr>
            <w:tcW w:w="2268" w:type="dxa"/>
          </w:tcPr>
          <w:p w14:paraId="65CBB2A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某医药化工工厂</w:t>
            </w:r>
          </w:p>
        </w:tc>
        <w:tc>
          <w:tcPr>
            <w:tcW w:w="1417" w:type="dxa"/>
          </w:tcPr>
          <w:p w14:paraId="5292398A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医药化工</w:t>
            </w:r>
          </w:p>
        </w:tc>
        <w:tc>
          <w:tcPr>
            <w:tcW w:w="1701" w:type="dxa"/>
          </w:tcPr>
          <w:p w14:paraId="4EB640CB" w14:textId="77777777" w:rsidR="002A043F" w:rsidRDefault="001F7C09">
            <w:r>
              <w:rPr>
                <w:rFonts w:ascii="微软雅黑" w:eastAsia="微软雅黑" w:hAnsi="微软雅黑"/>
                <w:sz w:val="20"/>
              </w:rPr>
              <w:t>3000</w:t>
            </w:r>
            <w:r>
              <w:rPr>
                <w:rFonts w:ascii="微软雅黑" w:eastAsia="微软雅黑" w:hAnsi="微软雅黑"/>
                <w:sz w:val="20"/>
              </w:rPr>
              <w:t>人</w:t>
            </w:r>
            <w:r>
              <w:rPr>
                <w:rFonts w:ascii="微软雅黑" w:eastAsia="微软雅黑" w:hAnsi="微软雅黑"/>
                <w:sz w:val="20"/>
              </w:rPr>
              <w:t>/50000</w:t>
            </w:r>
            <w:r>
              <w:rPr>
                <w:rFonts w:ascii="微软雅黑" w:eastAsia="微软雅黑" w:hAnsi="微软雅黑"/>
                <w:sz w:val="20"/>
              </w:rPr>
              <w:t>㎡</w:t>
            </w:r>
          </w:p>
        </w:tc>
        <w:tc>
          <w:tcPr>
            <w:tcW w:w="2551" w:type="dxa"/>
          </w:tcPr>
          <w:p w14:paraId="40E08789" w14:textId="77777777" w:rsidR="002A043F" w:rsidRDefault="001F7C09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管理效率提升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50%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，追溯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100%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覆盖</w:t>
            </w:r>
          </w:p>
        </w:tc>
      </w:tr>
    </w:tbl>
    <w:p w14:paraId="54CDEECE" w14:textId="77777777" w:rsidR="002A043F" w:rsidRDefault="002A043F">
      <w:pPr>
        <w:rPr>
          <w:lang w:eastAsia="zh-CN"/>
        </w:rPr>
      </w:pPr>
    </w:p>
    <w:p w14:paraId="7B4F2CCD" w14:textId="77777777" w:rsidR="002A043F" w:rsidRDefault="001F7C09">
      <w:pPr>
        <w:spacing w:before="360" w:after="240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32"/>
          <w:lang w:eastAsia="zh-CN"/>
        </w:rPr>
        <w:t>附</w:t>
      </w:r>
      <w:r>
        <w:rPr>
          <w:rFonts w:ascii="微软雅黑" w:eastAsia="微软雅黑" w:hAnsi="微软雅黑"/>
          <w:b/>
          <w:color w:val="003366"/>
          <w:sz w:val="32"/>
          <w:lang w:eastAsia="zh-CN"/>
        </w:rPr>
        <w:t xml:space="preserve">  </w:t>
      </w:r>
      <w:r>
        <w:rPr>
          <w:rFonts w:ascii="微软雅黑" w:eastAsia="微软雅黑" w:hAnsi="微软雅黑"/>
          <w:b/>
          <w:color w:val="003366"/>
          <w:sz w:val="32"/>
          <w:lang w:eastAsia="zh-CN"/>
        </w:rPr>
        <w:t>录</w:t>
      </w:r>
    </w:p>
    <w:p w14:paraId="2776A338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附录</w:t>
      </w:r>
      <w:r>
        <w:rPr>
          <w:rFonts w:ascii="微软雅黑" w:eastAsia="微软雅黑" w:hAnsi="微软雅黑"/>
          <w:sz w:val="21"/>
          <w:lang w:eastAsia="zh-CN"/>
        </w:rPr>
        <w:t>A</w:t>
      </w:r>
      <w:r>
        <w:rPr>
          <w:rFonts w:ascii="微软雅黑" w:eastAsia="微软雅黑" w:hAnsi="微软雅黑"/>
          <w:sz w:val="21"/>
          <w:lang w:eastAsia="zh-CN"/>
        </w:rPr>
        <w:t>：项目报价单（详见附件）</w:t>
      </w:r>
    </w:p>
    <w:p w14:paraId="0D6060CE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附录</w:t>
      </w:r>
      <w:r>
        <w:rPr>
          <w:rFonts w:ascii="微软雅黑" w:eastAsia="微软雅黑" w:hAnsi="微软雅黑"/>
          <w:sz w:val="21"/>
          <w:lang w:eastAsia="zh-CN"/>
        </w:rPr>
        <w:t>B</w:t>
      </w:r>
      <w:r>
        <w:rPr>
          <w:rFonts w:ascii="微软雅黑" w:eastAsia="微软雅黑" w:hAnsi="微软雅黑"/>
          <w:sz w:val="21"/>
          <w:lang w:eastAsia="zh-CN"/>
        </w:rPr>
        <w:t>：设备技术参数表</w:t>
      </w:r>
    </w:p>
    <w:p w14:paraId="456E80EC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附录</w:t>
      </w:r>
      <w:r>
        <w:rPr>
          <w:rFonts w:ascii="微软雅黑" w:eastAsia="微软雅黑" w:hAnsi="微软雅黑"/>
          <w:sz w:val="21"/>
          <w:lang w:eastAsia="zh-CN"/>
        </w:rPr>
        <w:t>C</w:t>
      </w:r>
      <w:r>
        <w:rPr>
          <w:rFonts w:ascii="微软雅黑" w:eastAsia="微软雅黑" w:hAnsi="微软雅黑"/>
          <w:sz w:val="21"/>
          <w:lang w:eastAsia="zh-CN"/>
        </w:rPr>
        <w:t>：系统界面原型</w:t>
      </w:r>
      <w:r>
        <w:rPr>
          <w:rFonts w:ascii="微软雅黑" w:eastAsia="微软雅黑" w:hAnsi="微软雅黑"/>
          <w:sz w:val="21"/>
          <w:lang w:eastAsia="zh-CN"/>
        </w:rPr>
        <w:t>/</w:t>
      </w:r>
      <w:r>
        <w:rPr>
          <w:rFonts w:ascii="微软雅黑" w:eastAsia="微软雅黑" w:hAnsi="微软雅黑"/>
          <w:sz w:val="21"/>
          <w:lang w:eastAsia="zh-CN"/>
        </w:rPr>
        <w:t>效果图</w:t>
      </w:r>
    </w:p>
    <w:p w14:paraId="3B54BF84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附录</w:t>
      </w:r>
      <w:r>
        <w:rPr>
          <w:rFonts w:ascii="微软雅黑" w:eastAsia="微软雅黑" w:hAnsi="微软雅黑"/>
          <w:sz w:val="21"/>
          <w:lang w:eastAsia="zh-CN"/>
        </w:rPr>
        <w:t>D</w:t>
      </w:r>
      <w:r>
        <w:rPr>
          <w:rFonts w:ascii="微软雅黑" w:eastAsia="微软雅黑" w:hAnsi="微软雅黑"/>
          <w:sz w:val="21"/>
          <w:lang w:eastAsia="zh-CN"/>
        </w:rPr>
        <w:t>：施工图纸（如适用）</w:t>
      </w:r>
    </w:p>
    <w:p w14:paraId="3D44065E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附录</w:t>
      </w:r>
      <w:r>
        <w:rPr>
          <w:rFonts w:ascii="微软雅黑" w:eastAsia="微软雅黑" w:hAnsi="微软雅黑"/>
          <w:sz w:val="21"/>
          <w:lang w:eastAsia="zh-CN"/>
        </w:rPr>
        <w:t>E</w:t>
      </w:r>
      <w:r>
        <w:rPr>
          <w:rFonts w:ascii="微软雅黑" w:eastAsia="微软雅黑" w:hAnsi="微软雅黑"/>
          <w:sz w:val="21"/>
          <w:lang w:eastAsia="zh-CN"/>
        </w:rPr>
        <w:t>：资质与认证文件（待确定合作方后提供）</w:t>
      </w:r>
    </w:p>
    <w:p w14:paraId="75B50EB3" w14:textId="77777777" w:rsidR="002A043F" w:rsidRDefault="001F7C09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附录</w:t>
      </w:r>
      <w:r>
        <w:rPr>
          <w:rFonts w:ascii="微软雅黑" w:eastAsia="微软雅黑" w:hAnsi="微软雅黑"/>
          <w:sz w:val="21"/>
          <w:lang w:eastAsia="zh-CN"/>
        </w:rPr>
        <w:t>F</w:t>
      </w:r>
      <w:r>
        <w:rPr>
          <w:rFonts w:ascii="微软雅黑" w:eastAsia="微软雅黑" w:hAnsi="微软雅黑"/>
          <w:sz w:val="21"/>
          <w:lang w:eastAsia="zh-CN"/>
        </w:rPr>
        <w:t>：同类项目客户推荐信（如有）</w:t>
      </w:r>
    </w:p>
    <w:p w14:paraId="3E01DEF7" w14:textId="77777777" w:rsidR="002A043F" w:rsidRDefault="002A043F">
      <w:pPr>
        <w:rPr>
          <w:lang w:eastAsia="zh-CN"/>
        </w:rPr>
      </w:pPr>
    </w:p>
    <w:p w14:paraId="68D37FF9" w14:textId="77777777" w:rsidR="002A043F" w:rsidRDefault="001F7C09">
      <w:pPr>
        <w:jc w:val="center"/>
      </w:pPr>
      <w:r>
        <w:rPr>
          <w:rFonts w:ascii="微软雅黑" w:eastAsia="微软雅黑" w:hAnsi="微软雅黑"/>
          <w:color w:val="666666"/>
          <w:sz w:val="21"/>
        </w:rPr>
        <w:t xml:space="preserve">—— </w:t>
      </w:r>
      <w:r>
        <w:rPr>
          <w:rFonts w:ascii="微软雅黑" w:eastAsia="微软雅黑" w:hAnsi="微软雅黑"/>
          <w:color w:val="666666"/>
          <w:sz w:val="21"/>
        </w:rPr>
        <w:t>方案结束</w:t>
      </w:r>
      <w:r>
        <w:rPr>
          <w:rFonts w:ascii="微软雅黑" w:eastAsia="微软雅黑" w:hAnsi="微软雅黑"/>
          <w:color w:val="666666"/>
          <w:sz w:val="21"/>
        </w:rPr>
        <w:t xml:space="preserve"> ——</w:t>
      </w:r>
    </w:p>
    <w:sectPr w:rsidR="002A04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C09"/>
    <w:rsid w:val="0029639D"/>
    <w:rsid w:val="002A043F"/>
    <w:rsid w:val="00326F90"/>
    <w:rsid w:val="007009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3C9C2"/>
  <w14:defaultImageDpi w14:val="300"/>
  <w15:docId w15:val="{832719AA-D26F-4B6A-B3C3-F46A7A3A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Fei Wang</cp:lastModifiedBy>
  <cp:revision>3</cp:revision>
  <dcterms:created xsi:type="dcterms:W3CDTF">2013-12-23T23:15:00Z</dcterms:created>
  <dcterms:modified xsi:type="dcterms:W3CDTF">2026-04-11T21:29:00Z</dcterms:modified>
  <cp:category/>
</cp:coreProperties>
</file>