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8E" w:rsidRPr="001619FF" w:rsidRDefault="008D0BFD" w:rsidP="00437530">
      <w:pPr>
        <w:spacing w:line="560" w:lineRule="exact"/>
        <w:jc w:val="center"/>
        <w:rPr>
          <w:rFonts w:ascii="方正小标宋简体" w:eastAsia="方正小标宋简体" w:hAnsi="黑体" w:cs="黑体"/>
          <w:bCs/>
          <w:color w:val="auto"/>
          <w:spacing w:val="8"/>
          <w:position w:val="-1"/>
          <w:sz w:val="44"/>
          <w:szCs w:val="44"/>
          <w:lang w:eastAsia="zh-CN"/>
        </w:rPr>
      </w:pPr>
      <w:r w:rsidRPr="001619FF">
        <w:rPr>
          <w:rFonts w:ascii="方正小标宋简体" w:eastAsia="方正小标宋简体" w:hAnsi="黑体" w:cs="黑体" w:hint="eastAsia"/>
          <w:bCs/>
          <w:color w:val="auto"/>
          <w:spacing w:val="8"/>
          <w:position w:val="-1"/>
          <w:sz w:val="44"/>
          <w:szCs w:val="44"/>
          <w:lang w:eastAsia="zh-CN"/>
        </w:rPr>
        <w:t>厦门大学信息学院(特色化示范性软件学院)</w:t>
      </w:r>
    </w:p>
    <w:p w:rsidR="00740A0B" w:rsidRPr="001619FF" w:rsidRDefault="008D0BFD" w:rsidP="00437530">
      <w:pPr>
        <w:spacing w:line="560" w:lineRule="exact"/>
        <w:jc w:val="center"/>
        <w:outlineLvl w:val="0"/>
        <w:rPr>
          <w:rFonts w:ascii="方正小标宋简体" w:eastAsia="方正小标宋简体" w:hAnsi="黑体" w:cs="黑体"/>
          <w:bCs/>
          <w:color w:val="auto"/>
          <w:spacing w:val="-2"/>
          <w:position w:val="-2"/>
          <w:sz w:val="44"/>
          <w:szCs w:val="44"/>
          <w:lang w:eastAsia="zh-CN"/>
        </w:rPr>
      </w:pPr>
      <w:r w:rsidRPr="001619FF">
        <w:rPr>
          <w:rFonts w:ascii="方正小标宋简体" w:eastAsia="方正小标宋简体" w:hAnsi="黑体" w:cs="黑体" w:hint="eastAsia"/>
          <w:bCs/>
          <w:color w:val="auto"/>
          <w:spacing w:val="-2"/>
          <w:position w:val="-2"/>
          <w:sz w:val="44"/>
          <w:szCs w:val="44"/>
          <w:lang w:eastAsia="zh-CN"/>
        </w:rPr>
        <w:t>推荐优秀应届本科毕业生免试攻读研究生</w:t>
      </w:r>
    </w:p>
    <w:p w:rsidR="00EE118E" w:rsidRPr="001619FF" w:rsidRDefault="008D0BFD" w:rsidP="00437530">
      <w:pPr>
        <w:spacing w:line="560" w:lineRule="exact"/>
        <w:jc w:val="center"/>
        <w:outlineLvl w:val="0"/>
        <w:rPr>
          <w:rFonts w:ascii="方正小标宋简体" w:eastAsia="方正小标宋简体" w:hAnsi="黑体" w:cs="黑体"/>
          <w:bCs/>
          <w:color w:val="auto"/>
          <w:sz w:val="44"/>
          <w:szCs w:val="44"/>
          <w:lang w:eastAsia="zh-CN"/>
        </w:rPr>
      </w:pPr>
      <w:r w:rsidRPr="001619FF">
        <w:rPr>
          <w:rFonts w:ascii="方正小标宋简体" w:eastAsia="方正小标宋简体" w:hAnsi="黑体" w:cs="黑体" w:hint="eastAsia"/>
          <w:bCs/>
          <w:color w:val="auto"/>
          <w:spacing w:val="12"/>
          <w:position w:val="-1"/>
          <w:sz w:val="44"/>
          <w:szCs w:val="44"/>
          <w:lang w:eastAsia="zh-CN"/>
        </w:rPr>
        <w:t>综合成绩计算操作办法</w:t>
      </w:r>
    </w:p>
    <w:p w:rsidR="00EE118E" w:rsidRPr="001619FF" w:rsidRDefault="00F427DA" w:rsidP="00437530">
      <w:pPr>
        <w:spacing w:line="560" w:lineRule="exact"/>
        <w:jc w:val="center"/>
        <w:rPr>
          <w:rFonts w:ascii="Times New Roman" w:eastAsia="楷体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楷体" w:hAnsi="Times New Roman" w:cs="Times New Roman"/>
          <w:color w:val="auto"/>
          <w:spacing w:val="12"/>
          <w:position w:val="-1"/>
          <w:sz w:val="32"/>
          <w:szCs w:val="32"/>
          <w:lang w:eastAsia="zh-CN"/>
        </w:rPr>
        <w:t>(</w:t>
      </w:r>
      <w:r w:rsidR="0086692B" w:rsidRPr="001619FF">
        <w:rPr>
          <w:rFonts w:ascii="Times New Roman" w:eastAsia="楷体" w:hAnsi="Times New Roman" w:cs="Times New Roman"/>
          <w:color w:val="auto"/>
          <w:spacing w:val="12"/>
          <w:position w:val="-1"/>
          <w:sz w:val="32"/>
          <w:szCs w:val="32"/>
          <w:lang w:eastAsia="zh-CN"/>
        </w:rPr>
        <w:t>2025</w:t>
      </w:r>
      <w:r w:rsidR="0086692B" w:rsidRPr="001619FF">
        <w:rPr>
          <w:rFonts w:ascii="Times New Roman" w:eastAsia="楷体" w:hAnsi="Times New Roman" w:cs="Times New Roman" w:hint="eastAsia"/>
          <w:color w:val="auto"/>
          <w:spacing w:val="12"/>
          <w:position w:val="-1"/>
          <w:sz w:val="32"/>
          <w:szCs w:val="32"/>
          <w:lang w:eastAsia="zh-CN"/>
        </w:rPr>
        <w:t>年</w:t>
      </w:r>
      <w:r w:rsidR="0052644E" w:rsidRPr="001619FF">
        <w:rPr>
          <w:rFonts w:ascii="Times New Roman" w:eastAsia="楷体" w:hAnsi="Times New Roman" w:cs="Times New Roman"/>
          <w:color w:val="auto"/>
          <w:spacing w:val="12"/>
          <w:position w:val="-1"/>
          <w:sz w:val="32"/>
          <w:szCs w:val="32"/>
          <w:lang w:eastAsia="zh-CN"/>
        </w:rPr>
        <w:t>2</w:t>
      </w:r>
      <w:r w:rsidR="0086692B" w:rsidRPr="001619FF">
        <w:rPr>
          <w:rFonts w:ascii="Times New Roman" w:eastAsia="楷体" w:hAnsi="Times New Roman" w:cs="Times New Roman" w:hint="eastAsia"/>
          <w:color w:val="auto"/>
          <w:spacing w:val="12"/>
          <w:position w:val="-1"/>
          <w:sz w:val="32"/>
          <w:szCs w:val="32"/>
          <w:lang w:eastAsia="zh-CN"/>
        </w:rPr>
        <w:t>月</w:t>
      </w:r>
      <w:r w:rsidR="0064612C" w:rsidRPr="001619FF">
        <w:rPr>
          <w:rFonts w:ascii="Times New Roman" w:eastAsia="楷体" w:hAnsi="Times New Roman" w:cs="Times New Roman" w:hint="eastAsia"/>
          <w:color w:val="auto"/>
          <w:spacing w:val="12"/>
          <w:position w:val="-1"/>
          <w:sz w:val="32"/>
          <w:szCs w:val="32"/>
          <w:lang w:eastAsia="zh-CN"/>
        </w:rPr>
        <w:t>修订</w:t>
      </w:r>
      <w:r w:rsidR="008D0BFD" w:rsidRPr="001619FF">
        <w:rPr>
          <w:rFonts w:ascii="Times New Roman" w:eastAsia="楷体" w:hAnsi="Times New Roman" w:cs="Times New Roman"/>
          <w:color w:val="auto"/>
          <w:spacing w:val="12"/>
          <w:position w:val="-1"/>
          <w:sz w:val="32"/>
          <w:szCs w:val="32"/>
          <w:lang w:eastAsia="zh-CN"/>
        </w:rPr>
        <w:t>)</w:t>
      </w:r>
    </w:p>
    <w:p w:rsidR="00EE118E" w:rsidRPr="001619FF" w:rsidRDefault="00EE118E" w:rsidP="00437530">
      <w:pPr>
        <w:pStyle w:val="a3"/>
        <w:spacing w:line="560" w:lineRule="exact"/>
        <w:jc w:val="both"/>
        <w:rPr>
          <w:rFonts w:ascii="Times New Roman" w:eastAsiaTheme="minorEastAsia" w:hAnsi="Times New Roman" w:cs="Times New Roman"/>
          <w:color w:val="auto"/>
          <w:lang w:eastAsia="zh-CN"/>
        </w:rPr>
      </w:pPr>
    </w:p>
    <w:p w:rsidR="00EE118E" w:rsidRPr="001619FF" w:rsidRDefault="008D0BFD" w:rsidP="00437530">
      <w:pPr>
        <w:spacing w:line="560" w:lineRule="exact"/>
        <w:ind w:firstLineChars="200" w:firstLine="658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9"/>
          <w:sz w:val="32"/>
          <w:szCs w:val="32"/>
          <w:lang w:eastAsia="zh-CN"/>
        </w:rPr>
        <w:t>为规范信息学院推荐优秀应届本科毕业生免试攻读</w:t>
      </w:r>
      <w:r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研究生（以</w:t>
      </w:r>
      <w:r w:rsidRPr="001619FF">
        <w:rPr>
          <w:rFonts w:ascii="Times New Roman" w:eastAsia="仿宋_GB2312" w:hAnsi="Times New Roman" w:cs="Times New Roman"/>
          <w:color w:val="auto"/>
          <w:spacing w:val="10"/>
          <w:sz w:val="32"/>
          <w:szCs w:val="32"/>
          <w:lang w:eastAsia="zh-CN"/>
        </w:rPr>
        <w:t>下简称</w:t>
      </w:r>
      <w:r w:rsidRPr="001619FF">
        <w:rPr>
          <w:rFonts w:ascii="Times New Roman" w:eastAsia="仿宋_GB2312" w:hAnsi="Times New Roman" w:cs="Times New Roman"/>
          <w:color w:val="auto"/>
          <w:spacing w:val="10"/>
          <w:sz w:val="32"/>
          <w:szCs w:val="32"/>
          <w:lang w:eastAsia="zh-CN"/>
        </w:rPr>
        <w:t>“</w:t>
      </w:r>
      <w:r w:rsidRPr="001619FF">
        <w:rPr>
          <w:rFonts w:ascii="Times New Roman" w:eastAsia="仿宋_GB2312" w:hAnsi="Times New Roman" w:cs="Times New Roman"/>
          <w:color w:val="auto"/>
          <w:spacing w:val="10"/>
          <w:sz w:val="32"/>
          <w:szCs w:val="32"/>
          <w:lang w:eastAsia="zh-CN"/>
        </w:rPr>
        <w:t>推免生</w:t>
      </w:r>
      <w:r w:rsidRPr="001619FF">
        <w:rPr>
          <w:rFonts w:ascii="Times New Roman" w:eastAsia="仿宋_GB2312" w:hAnsi="Times New Roman" w:cs="Times New Roman"/>
          <w:color w:val="auto"/>
          <w:spacing w:val="10"/>
          <w:sz w:val="32"/>
          <w:szCs w:val="32"/>
          <w:lang w:eastAsia="zh-CN"/>
        </w:rPr>
        <w:t>”</w:t>
      </w:r>
      <w:r w:rsidRPr="001619FF">
        <w:rPr>
          <w:rFonts w:ascii="Times New Roman" w:eastAsia="仿宋_GB2312" w:hAnsi="Times New Roman" w:cs="Times New Roman"/>
          <w:color w:val="auto"/>
          <w:spacing w:val="10"/>
          <w:sz w:val="32"/>
          <w:szCs w:val="32"/>
          <w:lang w:eastAsia="zh-CN"/>
        </w:rPr>
        <w:t>）工作，根据《厦门大学推荐优秀应届本科毕</w:t>
      </w: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业生免试攻读研究生工作实施办法》</w:t>
      </w:r>
      <w:r w:rsidR="005552BA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（厦大教〔</w:t>
      </w:r>
      <w:r w:rsidR="005552BA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2021</w:t>
      </w:r>
      <w:r w:rsidR="005552BA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〕</w:t>
      </w:r>
      <w:r w:rsidR="005552BA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94</w:t>
      </w:r>
      <w:r w:rsidR="005552BA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号）</w:t>
      </w: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和</w:t>
      </w:r>
      <w:r w:rsidRPr="001619FF">
        <w:rPr>
          <w:rFonts w:ascii="Times New Roman" w:eastAsia="仿宋_GB2312" w:hAnsi="Times New Roman" w:cs="Times New Roman"/>
          <w:color w:val="auto"/>
          <w:spacing w:val="15"/>
          <w:sz w:val="32"/>
          <w:szCs w:val="32"/>
          <w:lang w:eastAsia="zh-CN"/>
        </w:rPr>
        <w:t>《信息学院（特色化示范性软件学院）推荐优秀应届本科毕业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生免试攻读研究生工作实施细则》，现对信息学院</w:t>
      </w:r>
      <w:r w:rsidRPr="001619FF">
        <w:rPr>
          <w:rFonts w:ascii="Times New Roman" w:eastAsia="仿宋_GB2312" w:hAnsi="Times New Roman" w:cs="Times New Roman"/>
          <w:color w:val="auto"/>
          <w:spacing w:val="15"/>
          <w:sz w:val="32"/>
          <w:szCs w:val="32"/>
          <w:lang w:eastAsia="zh-CN"/>
        </w:rPr>
        <w:t>推荐优秀应届本科毕业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生免试攻读研究生（以下简称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“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推免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”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）综合成绩计算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工作规定如下：</w:t>
      </w:r>
    </w:p>
    <w:p w:rsidR="00EE118E" w:rsidRPr="004D6C9A" w:rsidRDefault="008D0BFD" w:rsidP="00437530">
      <w:pPr>
        <w:spacing w:line="560" w:lineRule="exact"/>
        <w:ind w:firstLineChars="200" w:firstLine="642"/>
        <w:jc w:val="both"/>
        <w:rPr>
          <w:rFonts w:ascii="黑体" w:eastAsia="黑体" w:hAnsi="黑体" w:cs="Times New Roman"/>
          <w:color w:val="auto"/>
          <w:sz w:val="32"/>
          <w:szCs w:val="32"/>
          <w:lang w:eastAsia="zh-CN"/>
        </w:rPr>
      </w:pPr>
      <w:r w:rsidRPr="004D6C9A">
        <w:rPr>
          <w:rFonts w:ascii="黑体" w:eastAsia="黑体" w:hAnsi="黑体" w:cs="Times New Roman"/>
          <w:color w:val="auto"/>
          <w:spacing w:val="1"/>
          <w:sz w:val="32"/>
          <w:szCs w:val="32"/>
          <w:lang w:eastAsia="zh-CN"/>
        </w:rPr>
        <w:t>一、</w:t>
      </w:r>
      <w:proofErr w:type="gramStart"/>
      <w:r w:rsidRPr="004D6C9A">
        <w:rPr>
          <w:rFonts w:ascii="黑体" w:eastAsia="黑体" w:hAnsi="黑体" w:cs="Times New Roman"/>
          <w:color w:val="auto"/>
          <w:spacing w:val="1"/>
          <w:sz w:val="32"/>
          <w:szCs w:val="32"/>
          <w:lang w:eastAsia="zh-CN"/>
        </w:rPr>
        <w:t>推免综合</w:t>
      </w:r>
      <w:proofErr w:type="gramEnd"/>
      <w:r w:rsidRPr="004D6C9A">
        <w:rPr>
          <w:rFonts w:ascii="黑体" w:eastAsia="黑体" w:hAnsi="黑体" w:cs="Times New Roman"/>
          <w:color w:val="auto"/>
          <w:spacing w:val="1"/>
          <w:sz w:val="32"/>
          <w:szCs w:val="32"/>
          <w:lang w:eastAsia="zh-CN"/>
        </w:rPr>
        <w:t>成绩组成</w:t>
      </w:r>
    </w:p>
    <w:p w:rsidR="00EE118E" w:rsidRPr="001619FF" w:rsidRDefault="008D0BFD" w:rsidP="00437530">
      <w:pPr>
        <w:spacing w:line="560" w:lineRule="exact"/>
        <w:ind w:firstLineChars="200" w:firstLine="646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proofErr w:type="gramStart"/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申请推免的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学生</w:t>
      </w:r>
      <w:bookmarkStart w:id="0" w:name="_GoBack"/>
      <w:bookmarkEnd w:id="0"/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，应当参加学院的综合排名。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推免综合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成绩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由学业综合成绩（含外校单位修习、经学院认定可转换学分的课</w:t>
      </w:r>
      <w:r w:rsidRPr="001619FF">
        <w:rPr>
          <w:rFonts w:ascii="Times New Roman" w:eastAsia="仿宋_GB2312" w:hAnsi="Times New Roman" w:cs="Times New Roman"/>
          <w:color w:val="auto"/>
          <w:spacing w:val="-8"/>
          <w:sz w:val="32"/>
          <w:szCs w:val="32"/>
          <w:lang w:eastAsia="zh-CN"/>
        </w:rPr>
        <w:t>程成绩，占</w:t>
      </w:r>
      <w:r w:rsidRPr="001619FF">
        <w:rPr>
          <w:rFonts w:ascii="Times New Roman" w:eastAsia="仿宋_GB2312" w:hAnsi="Times New Roman" w:cs="Times New Roman"/>
          <w:color w:val="auto"/>
          <w:spacing w:val="-8"/>
          <w:sz w:val="32"/>
          <w:szCs w:val="32"/>
          <w:lang w:eastAsia="zh-CN"/>
        </w:rPr>
        <w:t>80%</w:t>
      </w:r>
      <w:r w:rsidRPr="001619FF">
        <w:rPr>
          <w:rFonts w:ascii="Times New Roman" w:eastAsia="仿宋_GB2312" w:hAnsi="Times New Roman" w:cs="Times New Roman"/>
          <w:color w:val="auto"/>
          <w:spacing w:val="-8"/>
          <w:sz w:val="32"/>
          <w:szCs w:val="32"/>
          <w:lang w:eastAsia="zh-CN"/>
        </w:rPr>
        <w:t>）和考核综合成绩（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-8"/>
          <w:sz w:val="32"/>
          <w:szCs w:val="32"/>
          <w:lang w:eastAsia="zh-CN"/>
        </w:rPr>
        <w:t>含学术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-8"/>
          <w:sz w:val="32"/>
          <w:szCs w:val="32"/>
          <w:lang w:eastAsia="zh-CN"/>
        </w:rPr>
        <w:t>专长成绩，占比</w:t>
      </w:r>
      <w:r w:rsidRPr="001619FF">
        <w:rPr>
          <w:rFonts w:ascii="Times New Roman" w:eastAsia="仿宋_GB2312" w:hAnsi="Times New Roman" w:cs="Times New Roman"/>
          <w:color w:val="auto"/>
          <w:spacing w:val="-8"/>
          <w:sz w:val="32"/>
          <w:szCs w:val="32"/>
          <w:lang w:eastAsia="zh-CN"/>
        </w:rPr>
        <w:t>15%</w:t>
      </w:r>
      <w:r w:rsidRPr="001619FF">
        <w:rPr>
          <w:rFonts w:ascii="Times New Roman" w:eastAsia="仿宋_GB2312" w:hAnsi="Times New Roman" w:cs="Times New Roman"/>
          <w:color w:val="auto"/>
          <w:spacing w:val="-8"/>
          <w:sz w:val="32"/>
          <w:szCs w:val="32"/>
          <w:lang w:eastAsia="zh-CN"/>
        </w:rPr>
        <w:t>；</w:t>
      </w:r>
      <w:r w:rsidRPr="001619FF">
        <w:rPr>
          <w:rFonts w:ascii="Times New Roman" w:eastAsia="仿宋_GB2312" w:hAnsi="Times New Roman" w:cs="Times New Roman"/>
          <w:color w:val="auto"/>
          <w:spacing w:val="-4"/>
          <w:sz w:val="32"/>
          <w:szCs w:val="32"/>
          <w:lang w:eastAsia="zh-CN"/>
        </w:rPr>
        <w:t>综合表现成绩，占比</w:t>
      </w:r>
      <w:r w:rsidRPr="001619FF">
        <w:rPr>
          <w:rFonts w:ascii="Times New Roman" w:eastAsia="仿宋_GB2312" w:hAnsi="Times New Roman" w:cs="Times New Roman"/>
          <w:color w:val="auto"/>
          <w:spacing w:val="-4"/>
          <w:sz w:val="32"/>
          <w:szCs w:val="32"/>
          <w:lang w:eastAsia="zh-CN"/>
        </w:rPr>
        <w:t>5%</w:t>
      </w:r>
      <w:r w:rsidRPr="001619FF">
        <w:rPr>
          <w:rFonts w:ascii="Times New Roman" w:eastAsia="仿宋_GB2312" w:hAnsi="Times New Roman" w:cs="Times New Roman"/>
          <w:color w:val="auto"/>
          <w:spacing w:val="-4"/>
          <w:sz w:val="32"/>
          <w:szCs w:val="32"/>
          <w:lang w:eastAsia="zh-CN"/>
        </w:rPr>
        <w:t>）组成，即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-4"/>
          <w:sz w:val="32"/>
          <w:szCs w:val="32"/>
          <w:lang w:eastAsia="zh-CN"/>
        </w:rPr>
        <w:t>推免综合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-5"/>
          <w:sz w:val="32"/>
          <w:szCs w:val="32"/>
          <w:lang w:eastAsia="zh-CN"/>
        </w:rPr>
        <w:t>成绩</w:t>
      </w:r>
      <w:r w:rsidRPr="001619FF">
        <w:rPr>
          <w:rFonts w:ascii="Times New Roman" w:eastAsia="仿宋_GB2312" w:hAnsi="Times New Roman" w:cs="Times New Roman"/>
          <w:color w:val="auto"/>
          <w:spacing w:val="-5"/>
          <w:sz w:val="32"/>
          <w:szCs w:val="32"/>
          <w:lang w:eastAsia="zh-CN"/>
        </w:rPr>
        <w:t>=</w:t>
      </w:r>
      <w:r w:rsidRPr="001619FF">
        <w:rPr>
          <w:rFonts w:ascii="Times New Roman" w:eastAsia="仿宋_GB2312" w:hAnsi="Times New Roman" w:cs="Times New Roman"/>
          <w:color w:val="auto"/>
          <w:spacing w:val="-5"/>
          <w:sz w:val="32"/>
          <w:szCs w:val="32"/>
          <w:lang w:eastAsia="zh-CN"/>
        </w:rPr>
        <w:t>学业综合成绩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×80%+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学术专长成绩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+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综合表现成绩。特殊学术专长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推免通过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者，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给予学术专长成绩满分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15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分。</w:t>
      </w:r>
    </w:p>
    <w:p w:rsidR="00EE118E" w:rsidRPr="004D6C9A" w:rsidRDefault="008D0BFD" w:rsidP="00437530">
      <w:pPr>
        <w:spacing w:line="560" w:lineRule="exact"/>
        <w:ind w:firstLineChars="200" w:firstLine="642"/>
        <w:jc w:val="both"/>
        <w:rPr>
          <w:rFonts w:ascii="黑体" w:eastAsia="黑体" w:hAnsi="黑体" w:cs="Times New Roman"/>
          <w:color w:val="auto"/>
          <w:spacing w:val="1"/>
          <w:sz w:val="32"/>
          <w:szCs w:val="32"/>
          <w:lang w:eastAsia="zh-CN"/>
        </w:rPr>
      </w:pPr>
      <w:r w:rsidRPr="004D6C9A">
        <w:rPr>
          <w:rFonts w:ascii="黑体" w:eastAsia="黑体" w:hAnsi="黑体" w:cs="Times New Roman"/>
          <w:color w:val="auto"/>
          <w:spacing w:val="1"/>
          <w:sz w:val="32"/>
          <w:szCs w:val="32"/>
          <w:lang w:eastAsia="zh-CN"/>
        </w:rPr>
        <w:t>二、学业综合成绩计算</w:t>
      </w:r>
    </w:p>
    <w:p w:rsidR="00EE118E" w:rsidRPr="001619FF" w:rsidRDefault="008D0BFD" w:rsidP="00437530">
      <w:pPr>
        <w:spacing w:line="560" w:lineRule="exact"/>
        <w:ind w:firstLineChars="200" w:firstLine="648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学业综合成绩按照《关于试行厦门大学本科课程学分绩点计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算办法的通知》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[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（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2012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）厦大教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10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号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]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的有关规定进行计算。计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算过程由本科教学秘书负责指导，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各系推免工作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学生辅助小组协助。所得出的成绩排名结果经学生本人、本科教学秘书确认并进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行公示后，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作为推免工作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的成绩排名依据。</w:t>
      </w:r>
    </w:p>
    <w:p w:rsidR="00EE118E" w:rsidRPr="001619FF" w:rsidRDefault="008D0BFD" w:rsidP="00437530">
      <w:pPr>
        <w:spacing w:line="560" w:lineRule="exact"/>
        <w:ind w:firstLineChars="200" w:firstLine="634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-3"/>
          <w:sz w:val="32"/>
          <w:szCs w:val="32"/>
          <w:lang w:eastAsia="zh-CN"/>
        </w:rPr>
        <w:lastRenderedPageBreak/>
        <w:t>1.“</w:t>
      </w:r>
      <w:r w:rsidRPr="001619FF">
        <w:rPr>
          <w:rFonts w:ascii="Times New Roman" w:eastAsia="仿宋_GB2312" w:hAnsi="Times New Roman" w:cs="Times New Roman"/>
          <w:color w:val="auto"/>
          <w:spacing w:val="-3"/>
          <w:sz w:val="32"/>
          <w:szCs w:val="32"/>
          <w:lang w:eastAsia="zh-CN"/>
        </w:rPr>
        <w:t>推免</w:t>
      </w:r>
      <w:r w:rsidRPr="001619FF">
        <w:rPr>
          <w:rFonts w:ascii="Times New Roman" w:eastAsia="仿宋_GB2312" w:hAnsi="Times New Roman" w:cs="Times New Roman"/>
          <w:color w:val="auto"/>
          <w:spacing w:val="-3"/>
          <w:sz w:val="32"/>
          <w:szCs w:val="32"/>
          <w:lang w:eastAsia="zh-CN"/>
        </w:rPr>
        <w:t>”</w:t>
      </w:r>
      <w:r w:rsidRPr="001619FF">
        <w:rPr>
          <w:rFonts w:ascii="Times New Roman" w:eastAsia="仿宋_GB2312" w:hAnsi="Times New Roman" w:cs="Times New Roman"/>
          <w:color w:val="auto"/>
          <w:spacing w:val="-3"/>
          <w:sz w:val="32"/>
          <w:szCs w:val="32"/>
          <w:lang w:eastAsia="zh-CN"/>
        </w:rPr>
        <w:t>有效成绩为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-3"/>
          <w:sz w:val="32"/>
          <w:szCs w:val="32"/>
          <w:lang w:eastAsia="zh-CN"/>
        </w:rPr>
        <w:t>截止推免工作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-3"/>
          <w:sz w:val="32"/>
          <w:szCs w:val="32"/>
          <w:lang w:eastAsia="zh-CN"/>
        </w:rPr>
        <w:t>开始时（日期</w:t>
      </w:r>
      <w:r w:rsidRPr="001619FF">
        <w:rPr>
          <w:rFonts w:ascii="Times New Roman" w:eastAsia="仿宋_GB2312" w:hAnsi="Times New Roman" w:cs="Times New Roman"/>
          <w:color w:val="auto"/>
          <w:spacing w:val="-4"/>
          <w:sz w:val="32"/>
          <w:szCs w:val="32"/>
          <w:lang w:eastAsia="zh-CN"/>
        </w:rPr>
        <w:t>以学院通知</w:t>
      </w: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为准，下同）的课程成绩，以学生成绩单显示为准。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推免当年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小</w:t>
      </w:r>
      <w:r w:rsidRPr="001619FF">
        <w:rPr>
          <w:rFonts w:ascii="Times New Roman" w:eastAsia="仿宋_GB2312" w:hAnsi="Times New Roman" w:cs="Times New Roman"/>
          <w:color w:val="auto"/>
          <w:spacing w:val="14"/>
          <w:sz w:val="32"/>
          <w:szCs w:val="32"/>
          <w:lang w:eastAsia="zh-CN"/>
        </w:rPr>
        <w:t>学期的课程成绩不纳入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14"/>
          <w:sz w:val="32"/>
          <w:szCs w:val="32"/>
          <w:lang w:eastAsia="zh-CN"/>
        </w:rPr>
        <w:t>推免成绩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14"/>
          <w:sz w:val="32"/>
          <w:szCs w:val="32"/>
          <w:lang w:eastAsia="zh-CN"/>
        </w:rPr>
        <w:t>排名，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14"/>
          <w:sz w:val="32"/>
          <w:szCs w:val="32"/>
          <w:lang w:eastAsia="zh-CN"/>
        </w:rPr>
        <w:t>推免成绩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构成按各系培</w:t>
      </w:r>
      <w:r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养方案进行，免修课程、两级计分制课程、全校性选修课、课程</w:t>
      </w: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性质为任选的课程、辅修课程成绩不参与计算。参加过国（境）</w:t>
      </w:r>
      <w:r w:rsidRPr="001619FF">
        <w:rPr>
          <w:rFonts w:ascii="Times New Roman" w:eastAsia="仿宋_GB2312" w:hAnsi="Times New Roman" w:cs="Times New Roman"/>
          <w:color w:val="auto"/>
          <w:spacing w:val="14"/>
          <w:sz w:val="32"/>
          <w:szCs w:val="32"/>
          <w:lang w:eastAsia="zh-CN"/>
        </w:rPr>
        <w:t>内、外校际交流项目的学生在交流期间的成绩如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在推免工作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开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始前完成学分转换的，统一纳入专业排名范畴，未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在推免工作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开</w:t>
      </w:r>
      <w:r w:rsidRPr="001619FF">
        <w:rPr>
          <w:rFonts w:ascii="Times New Roman" w:eastAsia="仿宋_GB2312" w:hAnsi="Times New Roman" w:cs="Times New Roman"/>
          <w:color w:val="auto"/>
          <w:spacing w:val="9"/>
          <w:sz w:val="32"/>
          <w:szCs w:val="32"/>
          <w:lang w:eastAsia="zh-CN"/>
        </w:rPr>
        <w:t>始前完成学分转换的，不纳入专业排名范畴。学分转换应遵照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《厦门大学本科生学分认定和转换管理办法》（厦大教〔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2022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〕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23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号）执行。</w:t>
      </w:r>
    </w:p>
    <w:p w:rsidR="00EE118E" w:rsidRPr="001619FF" w:rsidRDefault="008D0BFD" w:rsidP="00437530">
      <w:pPr>
        <w:spacing w:line="560" w:lineRule="exact"/>
        <w:ind w:firstLineChars="200" w:firstLine="638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-1"/>
          <w:sz w:val="32"/>
          <w:szCs w:val="32"/>
          <w:lang w:eastAsia="zh-CN"/>
        </w:rPr>
        <w:t>2.</w:t>
      </w:r>
      <w:r w:rsidRPr="001619FF">
        <w:rPr>
          <w:rFonts w:ascii="Times New Roman" w:eastAsia="仿宋_GB2312" w:hAnsi="Times New Roman" w:cs="Times New Roman"/>
          <w:color w:val="auto"/>
          <w:spacing w:val="-1"/>
          <w:sz w:val="32"/>
          <w:szCs w:val="32"/>
          <w:lang w:eastAsia="zh-CN"/>
        </w:rPr>
        <w:t>在涉及成绩排名计算时，重修通过的成绩按</w:t>
      </w:r>
      <w:r w:rsidRPr="001619FF">
        <w:rPr>
          <w:rFonts w:ascii="Times New Roman" w:eastAsia="仿宋_GB2312" w:hAnsi="Times New Roman" w:cs="Times New Roman"/>
          <w:color w:val="auto"/>
          <w:spacing w:val="-1"/>
          <w:sz w:val="32"/>
          <w:szCs w:val="32"/>
          <w:lang w:eastAsia="zh-CN"/>
        </w:rPr>
        <w:t>60</w:t>
      </w:r>
      <w:r w:rsidRPr="001619FF">
        <w:rPr>
          <w:rFonts w:ascii="Times New Roman" w:eastAsia="仿宋_GB2312" w:hAnsi="Times New Roman" w:cs="Times New Roman"/>
          <w:color w:val="auto"/>
          <w:spacing w:val="-1"/>
          <w:sz w:val="32"/>
          <w:szCs w:val="32"/>
          <w:lang w:eastAsia="zh-CN"/>
        </w:rPr>
        <w:t>分（百分制）</w:t>
      </w:r>
      <w:r w:rsidRPr="001619FF">
        <w:rPr>
          <w:rFonts w:ascii="Times New Roman" w:eastAsia="仿宋_GB2312" w:hAnsi="Times New Roman" w:cs="Times New Roman"/>
          <w:color w:val="auto"/>
          <w:spacing w:val="-5"/>
          <w:sz w:val="32"/>
          <w:szCs w:val="32"/>
          <w:lang w:eastAsia="zh-CN"/>
        </w:rPr>
        <w:t>计算。</w:t>
      </w:r>
    </w:p>
    <w:p w:rsidR="00EE118E" w:rsidRPr="001619FF" w:rsidRDefault="008D0BFD" w:rsidP="00437530">
      <w:pPr>
        <w:spacing w:line="560" w:lineRule="exact"/>
        <w:ind w:firstLineChars="200" w:firstLine="652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3.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截止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到推免当年推免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工作启动时，有三门次课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程及以上（不</w:t>
      </w:r>
      <w:r w:rsidRPr="001619FF">
        <w:rPr>
          <w:rFonts w:ascii="Times New Roman" w:eastAsia="仿宋_GB2312" w:hAnsi="Times New Roman" w:cs="Times New Roman"/>
          <w:color w:val="auto"/>
          <w:spacing w:val="-4"/>
          <w:sz w:val="32"/>
          <w:szCs w:val="32"/>
          <w:lang w:eastAsia="zh-CN"/>
        </w:rPr>
        <w:t>含游泳）曾重修通过者，不具备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-4"/>
          <w:sz w:val="32"/>
          <w:szCs w:val="32"/>
          <w:lang w:eastAsia="zh-CN"/>
        </w:rPr>
        <w:t>申请推免资格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-4"/>
          <w:sz w:val="32"/>
          <w:szCs w:val="32"/>
          <w:lang w:eastAsia="zh-CN"/>
        </w:rPr>
        <w:t>。</w:t>
      </w:r>
    </w:p>
    <w:p w:rsidR="00EE118E" w:rsidRPr="001619FF" w:rsidRDefault="008D0BFD" w:rsidP="00437530">
      <w:pPr>
        <w:spacing w:line="560" w:lineRule="exact"/>
        <w:ind w:firstLineChars="200" w:firstLine="644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4.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学业成绩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绩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点排名计算方法：【课程的平均绩点（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GPA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）</w:t>
      </w:r>
      <w:r w:rsidRPr="001619FF">
        <w:rPr>
          <w:rFonts w:ascii="Times New Roman" w:eastAsia="仿宋_GB2312" w:hAnsi="Times New Roman" w:cs="Times New Roman"/>
          <w:color w:val="auto"/>
          <w:spacing w:val="-20"/>
          <w:sz w:val="32"/>
          <w:szCs w:val="32"/>
          <w:lang w:eastAsia="zh-CN"/>
        </w:rPr>
        <w:t>=∑{</w:t>
      </w:r>
      <w:r w:rsidRPr="001619FF">
        <w:rPr>
          <w:rFonts w:ascii="Times New Roman" w:eastAsia="仿宋_GB2312" w:hAnsi="Times New Roman" w:cs="Times New Roman"/>
          <w:color w:val="auto"/>
          <w:spacing w:val="-20"/>
          <w:sz w:val="32"/>
          <w:szCs w:val="32"/>
          <w:lang w:eastAsia="zh-CN"/>
        </w:rPr>
        <w:t>（单门课程学分绩点）</w:t>
      </w:r>
      <w:r w:rsidRPr="001619FF">
        <w:rPr>
          <w:rFonts w:ascii="Times New Roman" w:eastAsia="仿宋_GB2312" w:hAnsi="Times New Roman" w:cs="Times New Roman"/>
          <w:color w:val="auto"/>
          <w:spacing w:val="-20"/>
          <w:sz w:val="32"/>
          <w:szCs w:val="32"/>
          <w:lang w:eastAsia="zh-CN"/>
        </w:rPr>
        <w:t>×</w:t>
      </w:r>
      <w:r w:rsidRPr="001619FF">
        <w:rPr>
          <w:rFonts w:ascii="Times New Roman" w:eastAsia="仿宋_GB2312" w:hAnsi="Times New Roman" w:cs="Times New Roman"/>
          <w:color w:val="auto"/>
          <w:spacing w:val="-20"/>
          <w:sz w:val="32"/>
          <w:szCs w:val="32"/>
          <w:lang w:eastAsia="zh-CN"/>
        </w:rPr>
        <w:t>（该课程的学分）</w:t>
      </w:r>
      <w:r w:rsidRPr="001619FF">
        <w:rPr>
          <w:rFonts w:ascii="Times New Roman" w:eastAsia="仿宋_GB2312" w:hAnsi="Times New Roman" w:cs="Times New Roman"/>
          <w:color w:val="auto"/>
          <w:spacing w:val="-20"/>
          <w:sz w:val="32"/>
          <w:szCs w:val="32"/>
          <w:lang w:eastAsia="zh-CN"/>
        </w:rPr>
        <w:t>}/∑(</w:t>
      </w:r>
      <w:r w:rsidRPr="001619FF">
        <w:rPr>
          <w:rFonts w:ascii="Times New Roman" w:eastAsia="仿宋_GB2312" w:hAnsi="Times New Roman" w:cs="Times New Roman"/>
          <w:color w:val="auto"/>
          <w:spacing w:val="-20"/>
          <w:sz w:val="32"/>
          <w:szCs w:val="32"/>
          <w:lang w:eastAsia="zh-CN"/>
        </w:rPr>
        <w:t>单门课程学分）】</w:t>
      </w:r>
      <w:r w:rsidRPr="001619FF">
        <w:rPr>
          <w:rFonts w:ascii="Times New Roman" w:eastAsia="仿宋_GB2312" w:hAnsi="Times New Roman" w:cs="Times New Roman"/>
          <w:color w:val="auto"/>
          <w:spacing w:val="-12"/>
          <w:sz w:val="32"/>
          <w:szCs w:val="32"/>
          <w:lang w:eastAsia="zh-CN"/>
        </w:rPr>
        <w:t>（保留小数点后</w:t>
      </w:r>
      <w:r w:rsidRPr="001619FF">
        <w:rPr>
          <w:rFonts w:ascii="Times New Roman" w:eastAsia="仿宋_GB2312" w:hAnsi="Times New Roman" w:cs="Times New Roman"/>
          <w:color w:val="auto"/>
          <w:spacing w:val="-12"/>
          <w:sz w:val="32"/>
          <w:szCs w:val="32"/>
          <w:lang w:eastAsia="zh-CN"/>
        </w:rPr>
        <w:t>4</w:t>
      </w:r>
      <w:r w:rsidRPr="001619FF">
        <w:rPr>
          <w:rFonts w:ascii="Times New Roman" w:eastAsia="仿宋_GB2312" w:hAnsi="Times New Roman" w:cs="Times New Roman"/>
          <w:color w:val="auto"/>
          <w:spacing w:val="-12"/>
          <w:sz w:val="32"/>
          <w:szCs w:val="32"/>
          <w:lang w:eastAsia="zh-CN"/>
        </w:rPr>
        <w:t>位）。</w:t>
      </w:r>
    </w:p>
    <w:p w:rsidR="00EE118E" w:rsidRPr="004D6C9A" w:rsidRDefault="008D0BFD" w:rsidP="00437530">
      <w:pPr>
        <w:spacing w:line="560" w:lineRule="exact"/>
        <w:ind w:firstLineChars="200" w:firstLine="642"/>
        <w:jc w:val="both"/>
        <w:rPr>
          <w:rFonts w:ascii="黑体" w:eastAsia="黑体" w:hAnsi="黑体" w:cs="Times New Roman"/>
          <w:color w:val="auto"/>
          <w:spacing w:val="1"/>
          <w:sz w:val="32"/>
          <w:szCs w:val="32"/>
          <w:lang w:eastAsia="zh-CN"/>
        </w:rPr>
      </w:pPr>
      <w:r w:rsidRPr="004D6C9A">
        <w:rPr>
          <w:rFonts w:ascii="黑体" w:eastAsia="黑体" w:hAnsi="黑体" w:cs="Times New Roman"/>
          <w:color w:val="auto"/>
          <w:spacing w:val="1"/>
          <w:sz w:val="32"/>
          <w:szCs w:val="32"/>
          <w:lang w:eastAsia="zh-CN"/>
        </w:rPr>
        <w:t>三、考核综合成绩</w:t>
      </w:r>
    </w:p>
    <w:p w:rsidR="00EE118E" w:rsidRPr="001619FF" w:rsidRDefault="008D0BFD" w:rsidP="00437530">
      <w:pPr>
        <w:spacing w:line="560" w:lineRule="exact"/>
        <w:ind w:firstLineChars="200" w:firstLine="646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由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学院推免工作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小组工作人员按照以下加分细则，根据申请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学生提交的有效证明材料予以审核计算。考核综合成绩分为学术</w:t>
      </w: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专长成绩（该项满分为</w:t>
      </w: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15</w:t>
      </w: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分，超过</w:t>
      </w: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15</w:t>
      </w: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分以</w:t>
      </w: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1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5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分计）和综合表</w:t>
      </w:r>
      <w:r w:rsidRPr="001619FF">
        <w:rPr>
          <w:rFonts w:ascii="Times New Roman" w:eastAsia="仿宋_GB2312" w:hAnsi="Times New Roman" w:cs="Times New Roman"/>
          <w:color w:val="auto"/>
          <w:spacing w:val="-3"/>
          <w:sz w:val="32"/>
          <w:szCs w:val="32"/>
          <w:lang w:eastAsia="zh-CN"/>
        </w:rPr>
        <w:t>现成绩（该项满分为</w:t>
      </w:r>
      <w:r w:rsidRPr="001619FF">
        <w:rPr>
          <w:rFonts w:ascii="Times New Roman" w:eastAsia="仿宋_GB2312" w:hAnsi="Times New Roman" w:cs="Times New Roman"/>
          <w:color w:val="auto"/>
          <w:spacing w:val="-3"/>
          <w:sz w:val="32"/>
          <w:szCs w:val="32"/>
          <w:lang w:eastAsia="zh-CN"/>
        </w:rPr>
        <w:t>5</w:t>
      </w:r>
      <w:r w:rsidRPr="001619FF">
        <w:rPr>
          <w:rFonts w:ascii="Times New Roman" w:eastAsia="仿宋_GB2312" w:hAnsi="Times New Roman" w:cs="Times New Roman"/>
          <w:color w:val="auto"/>
          <w:spacing w:val="-3"/>
          <w:sz w:val="32"/>
          <w:szCs w:val="32"/>
          <w:lang w:eastAsia="zh-CN"/>
        </w:rPr>
        <w:t>分，超过</w:t>
      </w:r>
      <w:r w:rsidRPr="001619FF">
        <w:rPr>
          <w:rFonts w:ascii="Times New Roman" w:eastAsia="仿宋_GB2312" w:hAnsi="Times New Roman" w:cs="Times New Roman"/>
          <w:color w:val="auto"/>
          <w:spacing w:val="-3"/>
          <w:sz w:val="32"/>
          <w:szCs w:val="32"/>
          <w:lang w:eastAsia="zh-CN"/>
        </w:rPr>
        <w:t>5</w:t>
      </w:r>
      <w:r w:rsidRPr="001619FF">
        <w:rPr>
          <w:rFonts w:ascii="Times New Roman" w:eastAsia="仿宋_GB2312" w:hAnsi="Times New Roman" w:cs="Times New Roman"/>
          <w:color w:val="auto"/>
          <w:spacing w:val="-3"/>
          <w:sz w:val="32"/>
          <w:szCs w:val="32"/>
          <w:lang w:eastAsia="zh-CN"/>
        </w:rPr>
        <w:t>分以</w:t>
      </w:r>
      <w:r w:rsidRPr="001619FF">
        <w:rPr>
          <w:rFonts w:ascii="Times New Roman" w:eastAsia="仿宋_GB2312" w:hAnsi="Times New Roman" w:cs="Times New Roman"/>
          <w:color w:val="auto"/>
          <w:spacing w:val="-3"/>
          <w:sz w:val="32"/>
          <w:szCs w:val="32"/>
          <w:lang w:eastAsia="zh-CN"/>
        </w:rPr>
        <w:t>5</w:t>
      </w:r>
      <w:r w:rsidRPr="001619FF">
        <w:rPr>
          <w:rFonts w:ascii="Times New Roman" w:eastAsia="仿宋_GB2312" w:hAnsi="Times New Roman" w:cs="Times New Roman"/>
          <w:color w:val="auto"/>
          <w:spacing w:val="-3"/>
          <w:sz w:val="32"/>
          <w:szCs w:val="32"/>
          <w:lang w:eastAsia="zh-CN"/>
        </w:rPr>
        <w:t>分计）两类。</w:t>
      </w:r>
    </w:p>
    <w:p w:rsidR="00EE118E" w:rsidRPr="00960BB8" w:rsidRDefault="008D0BFD" w:rsidP="00437530">
      <w:pPr>
        <w:spacing w:line="560" w:lineRule="exact"/>
        <w:ind w:firstLineChars="200" w:firstLine="645"/>
        <w:jc w:val="both"/>
        <w:rPr>
          <w:rFonts w:ascii="楷体" w:eastAsia="楷体" w:hAnsi="楷体" w:cs="Times New Roman"/>
          <w:b/>
          <w:color w:val="auto"/>
          <w:sz w:val="32"/>
          <w:szCs w:val="32"/>
          <w:lang w:eastAsia="zh-CN"/>
        </w:rPr>
      </w:pPr>
      <w:r w:rsidRPr="00960BB8">
        <w:rPr>
          <w:rFonts w:ascii="楷体" w:eastAsia="楷体" w:hAnsi="楷体" w:cs="Times New Roman"/>
          <w:b/>
          <w:color w:val="auto"/>
          <w:spacing w:val="1"/>
          <w:sz w:val="32"/>
          <w:szCs w:val="32"/>
          <w:lang w:eastAsia="zh-CN"/>
        </w:rPr>
        <w:t>（一）学术专长成绩</w:t>
      </w:r>
    </w:p>
    <w:p w:rsidR="00EE118E" w:rsidRPr="001619FF" w:rsidRDefault="008D0BFD" w:rsidP="00437530">
      <w:pPr>
        <w:spacing w:line="560" w:lineRule="exact"/>
        <w:ind w:firstLineChars="200" w:firstLine="650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学术专长成绩综合考察学生本科学习期间，在科研成果、学</w:t>
      </w:r>
      <w:r w:rsidR="005655C5"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业竞赛等</w:t>
      </w:r>
      <w:r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学术专长方面的综合得分情况。</w:t>
      </w:r>
    </w:p>
    <w:p w:rsidR="00EE118E" w:rsidRPr="001619FF" w:rsidRDefault="008D0BFD" w:rsidP="00437530">
      <w:pPr>
        <w:spacing w:line="560" w:lineRule="exact"/>
        <w:ind w:firstLineChars="200" w:firstLine="635"/>
        <w:jc w:val="both"/>
        <w:outlineLvl w:val="1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b/>
          <w:bCs/>
          <w:color w:val="auto"/>
          <w:spacing w:val="-4"/>
          <w:sz w:val="32"/>
          <w:szCs w:val="32"/>
          <w:lang w:eastAsia="zh-CN"/>
        </w:rPr>
        <w:lastRenderedPageBreak/>
        <w:t>1.</w:t>
      </w:r>
      <w:r w:rsidRPr="001619FF">
        <w:rPr>
          <w:rFonts w:ascii="Times New Roman" w:eastAsia="仿宋_GB2312" w:hAnsi="Times New Roman" w:cs="Times New Roman"/>
          <w:b/>
          <w:bCs/>
          <w:color w:val="auto"/>
          <w:spacing w:val="-4"/>
          <w:sz w:val="32"/>
          <w:szCs w:val="32"/>
          <w:lang w:eastAsia="zh-CN"/>
        </w:rPr>
        <w:t>科研成果</w:t>
      </w:r>
    </w:p>
    <w:p w:rsidR="00EE118E" w:rsidRPr="001619FF" w:rsidRDefault="008D0BFD" w:rsidP="00437530">
      <w:pPr>
        <w:spacing w:line="560" w:lineRule="exact"/>
        <w:ind w:firstLineChars="200" w:firstLine="650"/>
        <w:jc w:val="both"/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（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1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）在《厦门大学信息学院（特色化示范性软件学院）</w:t>
      </w:r>
      <w:r w:rsidR="00BC70B7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本科生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推荐</w:t>
      </w:r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学术会议和期刊目录》（见附件</w:t>
      </w:r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1</w:t>
      </w:r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）指定的期刊</w:t>
      </w:r>
      <w:r w:rsidR="009131DD"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或会议</w:t>
      </w:r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上发表并收</w:t>
      </w:r>
      <w:r w:rsidRPr="001619FF">
        <w:rPr>
          <w:rFonts w:ascii="Times New Roman" w:eastAsia="仿宋_GB2312" w:hAnsi="Times New Roman" w:cs="Times New Roman"/>
          <w:color w:val="auto"/>
          <w:spacing w:val="12"/>
          <w:sz w:val="32"/>
          <w:szCs w:val="32"/>
          <w:lang w:eastAsia="zh-CN"/>
        </w:rPr>
        <w:t>录</w:t>
      </w:r>
      <w:r w:rsidR="009131DD" w:rsidRPr="001619FF">
        <w:rPr>
          <w:rFonts w:ascii="Times New Roman" w:eastAsia="仿宋_GB2312" w:hAnsi="Times New Roman" w:cs="Times New Roman"/>
          <w:color w:val="auto"/>
          <w:spacing w:val="12"/>
          <w:sz w:val="32"/>
          <w:szCs w:val="32"/>
          <w:lang w:eastAsia="zh-CN"/>
        </w:rPr>
        <w:t>的非综述、非快报类长文或正文</w:t>
      </w:r>
      <w:r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，</w:t>
      </w:r>
      <w:r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A</w:t>
      </w:r>
      <w:r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类每篇加</w:t>
      </w:r>
      <w:r w:rsidR="00046495"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10</w:t>
      </w:r>
      <w:r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分，</w:t>
      </w:r>
      <w:r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B</w:t>
      </w:r>
      <w:r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类每篇加</w:t>
      </w:r>
      <w:r w:rsidR="00046495"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6</w:t>
      </w:r>
      <w:r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分</w:t>
      </w:r>
      <w:r w:rsidR="007D4A08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，</w:t>
      </w:r>
      <w:r w:rsidR="007D4A08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C</w:t>
      </w:r>
      <w:r w:rsidR="007D4A08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类每篇加</w:t>
      </w:r>
      <w:r w:rsidR="007D4A08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1</w:t>
      </w:r>
      <w:r w:rsidR="007D4A08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分且</w:t>
      </w:r>
      <w:r w:rsidR="003335A7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C</w:t>
      </w:r>
      <w:r w:rsidR="003335A7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类</w:t>
      </w:r>
      <w:r w:rsidR="007D4A08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累计不超过</w:t>
      </w:r>
      <w:r w:rsidR="007D4A08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2</w:t>
      </w:r>
      <w:r w:rsidR="007D4A08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篇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。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厦门大学必须是第一单位</w:t>
      </w:r>
      <w:r w:rsidR="007D4A08"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。</w:t>
      </w:r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除导师外的作者，只加前</w:t>
      </w:r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2</w:t>
      </w:r>
      <w:r w:rsidR="007D4A08"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名，除导师外，排序第一的</w:t>
      </w:r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加</w:t>
      </w:r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80%</w:t>
      </w:r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，排序第二的加</w:t>
      </w:r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20%</w:t>
      </w:r>
      <w:r w:rsidR="007D4A08"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，共同第一作者，排序第一和第二的各加</w:t>
      </w:r>
      <w:r w:rsidR="007D4A08"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50%</w:t>
      </w:r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；除导师外，本科生是独立作者的，加</w:t>
      </w:r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100%</w:t>
      </w:r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。每篇论文只认</w:t>
      </w:r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1</w:t>
      </w:r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名导师。</w:t>
      </w:r>
    </w:p>
    <w:p w:rsidR="00BC70B7" w:rsidRPr="001619FF" w:rsidRDefault="00BC70B7" w:rsidP="00437530">
      <w:pPr>
        <w:spacing w:line="560" w:lineRule="exact"/>
        <w:ind w:firstLineChars="200" w:firstLine="650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《厦门大学信息学院（特色化示范性软件学院）本科生推荐</w:t>
      </w:r>
      <w:r w:rsidRPr="001619FF">
        <w:rPr>
          <w:rFonts w:ascii="Times New Roman" w:eastAsia="仿宋_GB2312" w:hAnsi="Times New Roman" w:cs="Times New Roman"/>
          <w:color w:val="auto"/>
          <w:spacing w:val="13"/>
          <w:sz w:val="32"/>
          <w:szCs w:val="32"/>
          <w:lang w:eastAsia="zh-CN"/>
        </w:rPr>
        <w:t>学术会议和期刊目录》中，</w:t>
      </w:r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Nature</w:t>
      </w:r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，</w:t>
      </w:r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Science</w:t>
      </w:r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，</w:t>
      </w:r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Cell</w:t>
      </w:r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主</w:t>
      </w:r>
      <w:proofErr w:type="gramStart"/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刊及其</w:t>
      </w:r>
      <w:proofErr w:type="gramEnd"/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刊物名为</w:t>
      </w:r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Nature *</w:t>
      </w:r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，</w:t>
      </w:r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Science*</w:t>
      </w:r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，</w:t>
      </w:r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CELL*</w:t>
      </w:r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的子刊长文及正文，</w:t>
      </w:r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CELL</w:t>
      </w:r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旗下刊物要求影响因子</w:t>
      </w:r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IF</w:t>
      </w:r>
      <w:r w:rsidR="009131DD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≥</w:t>
      </w:r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10</w:t>
      </w:r>
      <w:r w:rsidR="00833D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以上，</w:t>
      </w:r>
      <w:r w:rsidR="00AB29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等价于两篇</w:t>
      </w:r>
      <w:r w:rsidR="00AB29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A</w:t>
      </w:r>
      <w:r w:rsidR="00AB2905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类，即</w:t>
      </w:r>
      <w:r w:rsidR="00AB2905"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每篇加</w:t>
      </w:r>
      <w:r w:rsidR="007D4A08"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20</w:t>
      </w:r>
      <w:r w:rsidR="00AB2905"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分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；高水平中文学术期刊</w:t>
      </w:r>
      <w:r w:rsidR="00AB2905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等价于</w:t>
      </w:r>
      <w:r w:rsidR="00AB2905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B</w:t>
      </w:r>
      <w:r w:rsidR="00AB2905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类；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信息与通信工程学科推荐国际学术期刊</w:t>
      </w:r>
      <w:r w:rsidR="00AB2905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等价于</w:t>
      </w:r>
      <w:r w:rsidR="00AB2905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A</w:t>
      </w:r>
      <w:r w:rsidR="00833D05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类</w:t>
      </w:r>
      <w:r w:rsidR="00AB2905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。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 xml:space="preserve"> </w:t>
      </w:r>
    </w:p>
    <w:p w:rsidR="00ED2A34" w:rsidRPr="001619FF" w:rsidRDefault="008D0BFD" w:rsidP="00437530">
      <w:pPr>
        <w:spacing w:line="560" w:lineRule="exact"/>
        <w:ind w:firstLineChars="200" w:firstLine="646"/>
        <w:jc w:val="both"/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（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2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）获得国家发明专利授权者，每项加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2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分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。专利授权以证书上的时间为准。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厦门大学必须是第一单位，专利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只认除导师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外的第一作者，加</w:t>
      </w:r>
      <w:r w:rsidR="009E00DC"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8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0%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，本科生是独立作者的，加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100%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。每个专利只认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1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名导师。</w:t>
      </w:r>
      <w:r w:rsidR="00184CF0"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授权以证书上的时间为准。</w:t>
      </w:r>
    </w:p>
    <w:p w:rsidR="00EE118E" w:rsidRPr="001619FF" w:rsidRDefault="008D0BFD" w:rsidP="00437530">
      <w:pPr>
        <w:spacing w:line="560" w:lineRule="exact"/>
        <w:ind w:firstLineChars="200" w:firstLine="635"/>
        <w:jc w:val="both"/>
        <w:outlineLvl w:val="1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b/>
          <w:bCs/>
          <w:color w:val="auto"/>
          <w:spacing w:val="-4"/>
          <w:sz w:val="32"/>
          <w:szCs w:val="32"/>
          <w:lang w:eastAsia="zh-CN"/>
        </w:rPr>
        <w:t>2.</w:t>
      </w:r>
      <w:r w:rsidRPr="001619FF">
        <w:rPr>
          <w:rFonts w:ascii="Times New Roman" w:eastAsia="仿宋_GB2312" w:hAnsi="Times New Roman" w:cs="Times New Roman"/>
          <w:b/>
          <w:bCs/>
          <w:color w:val="auto"/>
          <w:spacing w:val="-4"/>
          <w:sz w:val="32"/>
          <w:szCs w:val="32"/>
          <w:lang w:eastAsia="zh-CN"/>
        </w:rPr>
        <w:t>学业竞赛</w:t>
      </w:r>
    </w:p>
    <w:p w:rsidR="00EE118E" w:rsidRDefault="008D0BFD" w:rsidP="00437530">
      <w:pPr>
        <w:spacing w:line="560" w:lineRule="exact"/>
        <w:ind w:firstLineChars="200" w:firstLine="648"/>
        <w:jc w:val="both"/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以厦门大学为单位，在《厦门大学信息学院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（特</w:t>
      </w:r>
      <w:r w:rsidRPr="001619FF">
        <w:rPr>
          <w:rFonts w:ascii="Times New Roman" w:eastAsia="仿宋_GB2312" w:hAnsi="Times New Roman" w:cs="Times New Roman"/>
          <w:color w:val="auto"/>
          <w:spacing w:val="-6"/>
          <w:sz w:val="32"/>
          <w:szCs w:val="32"/>
          <w:lang w:eastAsia="zh-CN"/>
        </w:rPr>
        <w:t>色化示范性软件学院）本科生学业竞赛项目库》（见附件</w:t>
      </w:r>
      <w:r w:rsidRPr="001619FF">
        <w:rPr>
          <w:rFonts w:ascii="Times New Roman" w:eastAsia="仿宋_GB2312" w:hAnsi="Times New Roman" w:cs="Times New Roman"/>
          <w:color w:val="auto"/>
          <w:spacing w:val="-6"/>
          <w:sz w:val="32"/>
          <w:szCs w:val="32"/>
          <w:lang w:eastAsia="zh-CN"/>
        </w:rPr>
        <w:t>2</w:t>
      </w:r>
      <w:r w:rsidRPr="001619FF">
        <w:rPr>
          <w:rFonts w:ascii="Times New Roman" w:eastAsia="仿宋_GB2312" w:hAnsi="Times New Roman" w:cs="Times New Roman"/>
          <w:color w:val="auto"/>
          <w:spacing w:val="-6"/>
          <w:sz w:val="32"/>
          <w:szCs w:val="32"/>
          <w:lang w:eastAsia="zh-CN"/>
        </w:rPr>
        <w:t>）指定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的竞赛中获奖的：</w:t>
      </w:r>
    </w:p>
    <w:p w:rsidR="00960BB8" w:rsidRPr="001619FF" w:rsidRDefault="00960BB8" w:rsidP="00437530">
      <w:pPr>
        <w:spacing w:line="560" w:lineRule="exact"/>
        <w:ind w:firstLineChars="200" w:firstLine="646"/>
        <w:jc w:val="both"/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</w:pPr>
    </w:p>
    <w:p w:rsidR="009E00DC" w:rsidRPr="001619FF" w:rsidRDefault="009E00DC" w:rsidP="00437530">
      <w:pPr>
        <w:spacing w:line="560" w:lineRule="exact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</w:p>
    <w:tbl>
      <w:tblPr>
        <w:tblStyle w:val="aa"/>
        <w:tblW w:w="737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196"/>
        <w:gridCol w:w="2201"/>
        <w:gridCol w:w="1276"/>
        <w:gridCol w:w="1115"/>
        <w:gridCol w:w="1587"/>
      </w:tblGrid>
      <w:tr w:rsidR="001619FF" w:rsidRPr="001619FF" w:rsidTr="00437530">
        <w:trPr>
          <w:trHeight w:val="335"/>
          <w:jc w:val="center"/>
        </w:trPr>
        <w:tc>
          <w:tcPr>
            <w:tcW w:w="1196" w:type="dxa"/>
            <w:shd w:val="clear" w:color="auto" w:fill="FFFFFF" w:themeFill="background1"/>
            <w:noWrap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b/>
                <w:bCs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b/>
                <w:bCs/>
                <w:snapToGrid/>
                <w:color w:val="auto"/>
                <w:sz w:val="32"/>
                <w:szCs w:val="32"/>
                <w:lang w:eastAsia="zh-CN"/>
              </w:rPr>
              <w:lastRenderedPageBreak/>
              <w:t>级别</w:t>
            </w:r>
          </w:p>
        </w:tc>
        <w:tc>
          <w:tcPr>
            <w:tcW w:w="2201" w:type="dxa"/>
            <w:shd w:val="clear" w:color="auto" w:fill="FFFFFF" w:themeFill="background1"/>
            <w:noWrap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b/>
                <w:bCs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b/>
                <w:bCs/>
                <w:snapToGrid/>
                <w:color w:val="auto"/>
                <w:sz w:val="32"/>
                <w:szCs w:val="32"/>
                <w:lang w:eastAsia="zh-CN"/>
              </w:rPr>
              <w:t>奖项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b/>
                <w:bCs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b/>
                <w:bCs/>
                <w:snapToGrid/>
                <w:color w:val="auto"/>
                <w:sz w:val="32"/>
                <w:szCs w:val="32"/>
                <w:lang w:eastAsia="zh-CN"/>
              </w:rPr>
              <w:t>A+</w:t>
            </w:r>
            <w:r w:rsidRPr="001619FF">
              <w:rPr>
                <w:rFonts w:ascii="Times New Roman" w:eastAsia="仿宋_GB2312" w:hAnsi="Times New Roman" w:cs="Times New Roman"/>
                <w:b/>
                <w:bCs/>
                <w:snapToGrid/>
                <w:color w:val="auto"/>
                <w:sz w:val="32"/>
                <w:szCs w:val="32"/>
                <w:lang w:eastAsia="zh-CN"/>
              </w:rPr>
              <w:t>类</w:t>
            </w:r>
          </w:p>
        </w:tc>
        <w:tc>
          <w:tcPr>
            <w:tcW w:w="1115" w:type="dxa"/>
            <w:shd w:val="clear" w:color="auto" w:fill="FFFFFF" w:themeFill="background1"/>
            <w:noWrap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b/>
                <w:bCs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b/>
                <w:bCs/>
                <w:snapToGrid/>
                <w:color w:val="auto"/>
                <w:sz w:val="32"/>
                <w:szCs w:val="32"/>
                <w:lang w:eastAsia="zh-CN"/>
              </w:rPr>
              <w:t>A</w:t>
            </w:r>
            <w:r w:rsidRPr="001619FF">
              <w:rPr>
                <w:rFonts w:ascii="Times New Roman" w:eastAsia="仿宋_GB2312" w:hAnsi="Times New Roman" w:cs="Times New Roman"/>
                <w:b/>
                <w:bCs/>
                <w:snapToGrid/>
                <w:color w:val="auto"/>
                <w:sz w:val="32"/>
                <w:szCs w:val="32"/>
                <w:lang w:eastAsia="zh-CN"/>
              </w:rPr>
              <w:t>类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b/>
                <w:bCs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b/>
                <w:bCs/>
                <w:snapToGrid/>
                <w:color w:val="auto"/>
                <w:sz w:val="32"/>
                <w:szCs w:val="32"/>
                <w:lang w:eastAsia="zh-CN"/>
              </w:rPr>
              <w:t>A-</w:t>
            </w:r>
            <w:r w:rsidRPr="001619FF">
              <w:rPr>
                <w:rFonts w:ascii="Times New Roman" w:eastAsia="仿宋_GB2312" w:hAnsi="Times New Roman" w:cs="Times New Roman"/>
                <w:b/>
                <w:bCs/>
                <w:snapToGrid/>
                <w:color w:val="auto"/>
                <w:sz w:val="32"/>
                <w:szCs w:val="32"/>
                <w:lang w:eastAsia="zh-CN"/>
              </w:rPr>
              <w:t>类</w:t>
            </w:r>
          </w:p>
        </w:tc>
      </w:tr>
      <w:tr w:rsidR="001619FF" w:rsidRPr="001619FF" w:rsidTr="00437530">
        <w:trPr>
          <w:trHeight w:val="335"/>
          <w:jc w:val="center"/>
        </w:trPr>
        <w:tc>
          <w:tcPr>
            <w:tcW w:w="1196" w:type="dxa"/>
            <w:vMerge w:val="restart"/>
            <w:shd w:val="clear" w:color="auto" w:fill="FFFFFF" w:themeFill="background1"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国家级</w:t>
            </w:r>
          </w:p>
        </w:tc>
        <w:tc>
          <w:tcPr>
            <w:tcW w:w="2201" w:type="dxa"/>
            <w:shd w:val="clear" w:color="auto" w:fill="FFFFFF" w:themeFill="background1"/>
            <w:noWrap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一等奖及以上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30</w:t>
            </w:r>
          </w:p>
        </w:tc>
        <w:tc>
          <w:tcPr>
            <w:tcW w:w="1115" w:type="dxa"/>
            <w:shd w:val="clear" w:color="auto" w:fill="FFFFFF" w:themeFill="background1"/>
            <w:noWrap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15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10</w:t>
            </w:r>
          </w:p>
        </w:tc>
      </w:tr>
      <w:tr w:rsidR="001619FF" w:rsidRPr="001619FF" w:rsidTr="00437530">
        <w:trPr>
          <w:trHeight w:val="335"/>
          <w:jc w:val="center"/>
        </w:trPr>
        <w:tc>
          <w:tcPr>
            <w:tcW w:w="1196" w:type="dxa"/>
            <w:vMerge/>
            <w:shd w:val="clear" w:color="auto" w:fill="FFFFFF" w:themeFill="background1"/>
            <w:vAlign w:val="center"/>
          </w:tcPr>
          <w:p w:rsidR="00EE118E" w:rsidRPr="001619FF" w:rsidRDefault="00EE118E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</w:p>
        </w:tc>
        <w:tc>
          <w:tcPr>
            <w:tcW w:w="2201" w:type="dxa"/>
            <w:shd w:val="clear" w:color="auto" w:fill="FFFFFF" w:themeFill="background1"/>
            <w:noWrap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二等奖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15</w:t>
            </w:r>
          </w:p>
        </w:tc>
        <w:tc>
          <w:tcPr>
            <w:tcW w:w="1115" w:type="dxa"/>
            <w:shd w:val="clear" w:color="auto" w:fill="FFFFFF" w:themeFill="background1"/>
            <w:noWrap/>
            <w:vAlign w:val="center"/>
          </w:tcPr>
          <w:p w:rsidR="00EE118E" w:rsidRPr="001619FF" w:rsidRDefault="009E00DC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10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:rsidR="00EE118E" w:rsidRPr="001619FF" w:rsidRDefault="009E00DC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5</w:t>
            </w:r>
          </w:p>
        </w:tc>
      </w:tr>
      <w:tr w:rsidR="001619FF" w:rsidRPr="001619FF" w:rsidTr="00437530">
        <w:trPr>
          <w:trHeight w:val="335"/>
          <w:jc w:val="center"/>
        </w:trPr>
        <w:tc>
          <w:tcPr>
            <w:tcW w:w="1196" w:type="dxa"/>
            <w:vMerge/>
            <w:shd w:val="clear" w:color="auto" w:fill="FFFFFF" w:themeFill="background1"/>
            <w:vAlign w:val="center"/>
          </w:tcPr>
          <w:p w:rsidR="00EE118E" w:rsidRPr="001619FF" w:rsidRDefault="00EE118E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</w:p>
        </w:tc>
        <w:tc>
          <w:tcPr>
            <w:tcW w:w="2201" w:type="dxa"/>
            <w:shd w:val="clear" w:color="auto" w:fill="FFFFFF" w:themeFill="background1"/>
            <w:noWrap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三等奖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10</w:t>
            </w:r>
          </w:p>
        </w:tc>
        <w:tc>
          <w:tcPr>
            <w:tcW w:w="1115" w:type="dxa"/>
            <w:shd w:val="clear" w:color="auto" w:fill="FFFFFF" w:themeFill="background1"/>
            <w:noWrap/>
            <w:vAlign w:val="center"/>
          </w:tcPr>
          <w:p w:rsidR="00EE118E" w:rsidRPr="001619FF" w:rsidRDefault="009E00DC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5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:rsidR="00EE118E" w:rsidRPr="001619FF" w:rsidRDefault="009E00DC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2</w:t>
            </w:r>
          </w:p>
        </w:tc>
      </w:tr>
      <w:tr w:rsidR="001619FF" w:rsidRPr="001619FF" w:rsidTr="00437530">
        <w:trPr>
          <w:trHeight w:val="968"/>
          <w:jc w:val="center"/>
        </w:trPr>
        <w:tc>
          <w:tcPr>
            <w:tcW w:w="1196" w:type="dxa"/>
            <w:vMerge w:val="restart"/>
            <w:shd w:val="clear" w:color="auto" w:fill="FFFFFF" w:themeFill="background1"/>
            <w:noWrap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省级</w:t>
            </w:r>
          </w:p>
        </w:tc>
        <w:tc>
          <w:tcPr>
            <w:tcW w:w="2201" w:type="dxa"/>
            <w:shd w:val="clear" w:color="auto" w:fill="FFFFFF" w:themeFill="background1"/>
            <w:noWrap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一等奖及以上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center"/>
          </w:tcPr>
          <w:p w:rsidR="00EE118E" w:rsidRPr="001619FF" w:rsidRDefault="009E00DC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5</w:t>
            </w:r>
          </w:p>
        </w:tc>
        <w:tc>
          <w:tcPr>
            <w:tcW w:w="1115" w:type="dxa"/>
            <w:shd w:val="clear" w:color="auto" w:fill="FFFFFF" w:themeFill="background1"/>
            <w:noWrap/>
            <w:vAlign w:val="center"/>
          </w:tcPr>
          <w:p w:rsidR="00EE118E" w:rsidRPr="001619FF" w:rsidRDefault="009E00DC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2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:rsidR="00EE118E" w:rsidRPr="001619FF" w:rsidRDefault="009E00DC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1</w:t>
            </w:r>
          </w:p>
        </w:tc>
      </w:tr>
      <w:tr w:rsidR="001619FF" w:rsidRPr="001619FF" w:rsidTr="00437530">
        <w:trPr>
          <w:trHeight w:val="335"/>
          <w:jc w:val="center"/>
        </w:trPr>
        <w:tc>
          <w:tcPr>
            <w:tcW w:w="1196" w:type="dxa"/>
            <w:vMerge/>
            <w:shd w:val="clear" w:color="auto" w:fill="FFFFFF" w:themeFill="background1"/>
            <w:vAlign w:val="center"/>
          </w:tcPr>
          <w:p w:rsidR="00EE118E" w:rsidRPr="001619FF" w:rsidRDefault="00EE118E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</w:p>
        </w:tc>
        <w:tc>
          <w:tcPr>
            <w:tcW w:w="2201" w:type="dxa"/>
            <w:shd w:val="clear" w:color="auto" w:fill="FFFFFF" w:themeFill="background1"/>
            <w:noWrap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二等奖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2</w:t>
            </w:r>
          </w:p>
        </w:tc>
        <w:tc>
          <w:tcPr>
            <w:tcW w:w="1115" w:type="dxa"/>
            <w:shd w:val="clear" w:color="auto" w:fill="FFFFFF" w:themeFill="background1"/>
            <w:noWrap/>
            <w:vAlign w:val="center"/>
          </w:tcPr>
          <w:p w:rsidR="00EE118E" w:rsidRPr="001619FF" w:rsidRDefault="009E00DC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1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:rsidR="00EE118E" w:rsidRPr="001619FF" w:rsidRDefault="009E00DC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snapToGrid/>
                <w:color w:val="auto"/>
                <w:sz w:val="32"/>
                <w:szCs w:val="32"/>
                <w:lang w:eastAsia="zh-CN"/>
              </w:rPr>
              <w:t>0.5</w:t>
            </w:r>
          </w:p>
        </w:tc>
      </w:tr>
    </w:tbl>
    <w:p w:rsidR="00EE118E" w:rsidRPr="001619FF" w:rsidRDefault="008D0BFD" w:rsidP="00437530">
      <w:pPr>
        <w:spacing w:line="560" w:lineRule="exact"/>
        <w:ind w:firstLineChars="200" w:firstLine="634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-3"/>
          <w:sz w:val="32"/>
          <w:szCs w:val="32"/>
          <w:lang w:eastAsia="zh-CN"/>
        </w:rPr>
        <w:t>说明：</w:t>
      </w:r>
    </w:p>
    <w:p w:rsidR="00EE118E" w:rsidRPr="001619FF" w:rsidRDefault="008D0BFD" w:rsidP="00437530">
      <w:pPr>
        <w:spacing w:line="560" w:lineRule="exact"/>
        <w:ind w:firstLine="642"/>
        <w:jc w:val="both"/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（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1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）学业竞赛加分项目，每个学生不超过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3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项。</w:t>
      </w:r>
      <w:r w:rsidR="00EB0FE6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非信息学院项目，每个学生加分不超过</w:t>
      </w:r>
      <w:r w:rsidR="00EB0FE6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1</w:t>
      </w:r>
      <w:r w:rsidR="00EB0FE6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项。</w:t>
      </w:r>
    </w:p>
    <w:p w:rsidR="00EE118E" w:rsidRPr="001619FF" w:rsidRDefault="008D0BFD" w:rsidP="00437530">
      <w:pPr>
        <w:spacing w:line="560" w:lineRule="exact"/>
        <w:ind w:firstLine="642"/>
        <w:jc w:val="both"/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（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2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）在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ICPC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亚洲区域赛</w:t>
      </w:r>
      <w:r w:rsidR="00FD3AE6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、</w:t>
      </w:r>
      <w:r w:rsidR="00FD3AE6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CCPC</w:t>
      </w:r>
      <w:r w:rsidR="00FD3AE6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竞赛中获奖</w:t>
      </w:r>
      <w:r w:rsidR="005552BA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的</w:t>
      </w:r>
      <w:r w:rsidR="00FD3AE6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，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按照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A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类竞赛标准加分。</w:t>
      </w:r>
      <w:r w:rsidR="00FD3AE6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进入</w:t>
      </w:r>
      <w:r w:rsidR="00FD3AE6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ICPC</w:t>
      </w:r>
      <w:r w:rsidR="00FD3AE6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全球总决赛的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，按照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A+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类竞赛标准加分。</w:t>
      </w:r>
      <w:r w:rsidR="005552BA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同</w:t>
      </w:r>
      <w:proofErr w:type="gramStart"/>
      <w:r w:rsidR="005552BA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一</w:t>
      </w:r>
      <w:proofErr w:type="gramEnd"/>
      <w:r w:rsidR="005552BA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年度的</w:t>
      </w:r>
      <w:r w:rsidR="005552BA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ICPC</w:t>
      </w:r>
      <w:r w:rsidR="005552BA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和</w:t>
      </w:r>
      <w:r w:rsidR="005552BA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CCPC</w:t>
      </w:r>
      <w:r w:rsidR="005552BA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只</w:t>
      </w:r>
      <w:proofErr w:type="gramStart"/>
      <w:r w:rsidR="005552BA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加最高</w:t>
      </w:r>
      <w:proofErr w:type="gramEnd"/>
      <w:r w:rsidR="005552BA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分，</w:t>
      </w:r>
      <w:proofErr w:type="gramStart"/>
      <w:r w:rsidR="005552BA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不</w:t>
      </w:r>
      <w:proofErr w:type="gramEnd"/>
      <w:r w:rsidR="005552BA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累计加分，邀请赛不加分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。</w:t>
      </w:r>
    </w:p>
    <w:p w:rsidR="00EE118E" w:rsidRPr="001619FF" w:rsidRDefault="008D0BFD" w:rsidP="00437530">
      <w:pPr>
        <w:spacing w:line="560" w:lineRule="exact"/>
        <w:ind w:firstLineChars="200" w:firstLine="654"/>
        <w:jc w:val="both"/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（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3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）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全国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CCF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计算机软件能力认证（简称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CCF CSP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认证）考试按照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A-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类竞赛的标准加分，排名前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0.2%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，等同全国一等奖；排名前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1.5%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，等同全国二等奖；排名前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3%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，等同全国三等奖</w:t>
      </w:r>
      <w:r w:rsidR="005552BA"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，此认证只</w:t>
      </w:r>
      <w:proofErr w:type="gramStart"/>
      <w:r w:rsidR="005552BA"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加最高</w:t>
      </w:r>
      <w:proofErr w:type="gramEnd"/>
      <w:r w:rsidR="005552BA"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分，</w:t>
      </w:r>
      <w:proofErr w:type="gramStart"/>
      <w:r w:rsidR="005552BA"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不</w:t>
      </w:r>
      <w:proofErr w:type="gramEnd"/>
      <w:r w:rsidR="005552BA"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累计加分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。</w:t>
      </w:r>
    </w:p>
    <w:p w:rsidR="00EE118E" w:rsidRPr="001619FF" w:rsidRDefault="008D0BFD" w:rsidP="00DD267B">
      <w:pPr>
        <w:spacing w:line="560" w:lineRule="exact"/>
        <w:ind w:firstLineChars="200" w:firstLine="654"/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（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4</w:t>
      </w:r>
      <w:r w:rsidR="00DD267B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）团体项目获奖</w:t>
      </w:r>
      <w:r w:rsidR="00DD267B">
        <w:rPr>
          <w:rFonts w:ascii="Times New Roman" w:eastAsia="仿宋_GB2312" w:hAnsi="Times New Roman" w:cs="Times New Roman" w:hint="eastAsia"/>
          <w:color w:val="auto"/>
          <w:spacing w:val="7"/>
          <w:sz w:val="32"/>
          <w:szCs w:val="32"/>
          <w:lang w:eastAsia="zh-CN"/>
        </w:rPr>
        <w:t>的</w:t>
      </w:r>
      <w:r w:rsidR="00DD267B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，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中国国际大学生创新大赛、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“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挑战杯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”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全国大学生课外学术科技作品竞赛、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“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挑战杯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”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中国大学生创业计划大赛的队长，按同一级别团体项目获奖加分值的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1/3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计算，排序第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2-3</w:t>
      </w:r>
      <w:r w:rsidR="00DD267B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的队员，按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同一级别团体项目获奖加分值的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1/4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计算，排序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4-5</w:t>
      </w:r>
      <w:r w:rsidR="00DD267B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名的队员，按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同一级别团体项目获奖加分值的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1/5</w:t>
      </w:r>
      <w:r w:rsidR="00DD267B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计算</w:t>
      </w:r>
      <w:r w:rsidR="00DD267B"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。</w:t>
      </w:r>
      <w:r w:rsidR="00DD267B">
        <w:rPr>
          <w:rFonts w:ascii="Times New Roman" w:eastAsia="仿宋_GB2312" w:hAnsi="Times New Roman" w:cs="Times New Roman" w:hint="eastAsia"/>
          <w:color w:val="auto"/>
          <w:spacing w:val="7"/>
          <w:sz w:val="32"/>
          <w:szCs w:val="32"/>
          <w:lang w:eastAsia="zh-CN"/>
        </w:rPr>
        <w:t>其他竞赛，</w:t>
      </w:r>
      <w:r w:rsidR="00DD267B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不考虑参赛成员身份，</w:t>
      </w:r>
      <w:r w:rsidR="00DD267B">
        <w:rPr>
          <w:rFonts w:ascii="Times New Roman" w:eastAsia="仿宋_GB2312" w:hAnsi="Times New Roman" w:cs="Times New Roman" w:hint="eastAsia"/>
          <w:color w:val="auto"/>
          <w:spacing w:val="7"/>
          <w:sz w:val="32"/>
          <w:szCs w:val="32"/>
          <w:lang w:eastAsia="zh-CN"/>
        </w:rPr>
        <w:t>团队成员为</w:t>
      </w:r>
      <w:r w:rsidR="00DD267B">
        <w:rPr>
          <w:rFonts w:ascii="Times New Roman" w:eastAsia="仿宋_GB2312" w:hAnsi="Times New Roman" w:cs="Times New Roman" w:hint="eastAsia"/>
          <w:color w:val="auto"/>
          <w:spacing w:val="7"/>
          <w:sz w:val="32"/>
          <w:szCs w:val="32"/>
          <w:lang w:eastAsia="zh-CN"/>
        </w:rPr>
        <w:t>2</w:t>
      </w:r>
      <w:r w:rsidR="00DD267B">
        <w:rPr>
          <w:rFonts w:ascii="Times New Roman" w:eastAsia="仿宋_GB2312" w:hAnsi="Times New Roman" w:cs="Times New Roman" w:hint="eastAsia"/>
          <w:color w:val="auto"/>
          <w:spacing w:val="7"/>
          <w:sz w:val="32"/>
          <w:szCs w:val="32"/>
          <w:lang w:eastAsia="zh-CN"/>
        </w:rPr>
        <w:t>人的，</w:t>
      </w:r>
      <w:r w:rsidR="00DD267B"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参赛成员不考虑排名先</w:t>
      </w:r>
      <w:r w:rsidR="00DD267B"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后，</w:t>
      </w:r>
      <w:r w:rsidR="00DD267B">
        <w:rPr>
          <w:rFonts w:ascii="Times New Roman" w:eastAsia="仿宋_GB2312" w:hAnsi="Times New Roman" w:cs="Times New Roman" w:hint="eastAsia"/>
          <w:color w:val="auto"/>
          <w:spacing w:val="2"/>
          <w:sz w:val="32"/>
          <w:szCs w:val="32"/>
          <w:lang w:eastAsia="zh-CN"/>
        </w:rPr>
        <w:t>各</w:t>
      </w:r>
      <w:r w:rsidR="00DD267B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按同一级别团体项目获奖加</w:t>
      </w:r>
      <w:r w:rsidR="00DD267B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lastRenderedPageBreak/>
        <w:t>分值</w:t>
      </w:r>
      <w:r w:rsidR="00DD267B"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的</w:t>
      </w:r>
      <w:r w:rsidR="00DD267B"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1/3</w:t>
      </w:r>
      <w:r w:rsidR="00DD267B"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计</w:t>
      </w:r>
      <w:r w:rsidR="00DD267B" w:rsidRPr="001619FF">
        <w:rPr>
          <w:rFonts w:ascii="Times New Roman" w:eastAsia="仿宋_GB2312" w:hAnsi="Times New Roman" w:cs="Times New Roman"/>
          <w:color w:val="auto"/>
          <w:spacing w:val="9"/>
          <w:sz w:val="32"/>
          <w:szCs w:val="32"/>
          <w:lang w:eastAsia="zh-CN"/>
        </w:rPr>
        <w:t>算</w:t>
      </w:r>
      <w:r w:rsidR="00DD267B">
        <w:rPr>
          <w:rFonts w:ascii="Times New Roman" w:eastAsia="仿宋_GB2312" w:hAnsi="Times New Roman" w:cs="Times New Roman" w:hint="eastAsia"/>
          <w:color w:val="auto"/>
          <w:spacing w:val="9"/>
          <w:sz w:val="32"/>
          <w:szCs w:val="32"/>
          <w:lang w:eastAsia="zh-CN"/>
        </w:rPr>
        <w:t>；团队成员</w:t>
      </w:r>
      <w:r w:rsidR="00DD267B">
        <w:rPr>
          <w:rFonts w:ascii="Times New Roman" w:eastAsia="仿宋_GB2312" w:hAnsi="Times New Roman" w:cs="Times New Roman" w:hint="eastAsia"/>
          <w:color w:val="auto"/>
          <w:spacing w:val="3"/>
          <w:sz w:val="32"/>
          <w:szCs w:val="32"/>
          <w:lang w:eastAsia="zh-CN"/>
        </w:rPr>
        <w:t>为</w:t>
      </w:r>
      <w:r w:rsidR="00DD267B">
        <w:rPr>
          <w:rFonts w:ascii="Times New Roman" w:eastAsia="仿宋_GB2312" w:hAnsi="Times New Roman" w:cs="Times New Roman" w:hint="eastAsia"/>
          <w:color w:val="auto"/>
          <w:spacing w:val="3"/>
          <w:sz w:val="32"/>
          <w:szCs w:val="32"/>
          <w:lang w:eastAsia="zh-CN"/>
        </w:rPr>
        <w:t>3-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5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人</w:t>
      </w:r>
      <w:r w:rsidR="00DD267B">
        <w:rPr>
          <w:rFonts w:ascii="Times New Roman" w:eastAsia="仿宋_GB2312" w:hAnsi="Times New Roman" w:cs="Times New Roman" w:hint="eastAsia"/>
          <w:color w:val="auto"/>
          <w:spacing w:val="3"/>
          <w:sz w:val="32"/>
          <w:szCs w:val="32"/>
          <w:lang w:eastAsia="zh-CN"/>
        </w:rPr>
        <w:t>的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，参赛成员不考虑排名先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后，按参赛人数平均计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算加分值。</w:t>
      </w:r>
      <w:r w:rsidR="00DD267B">
        <w:rPr>
          <w:rFonts w:ascii="Times New Roman" w:eastAsia="仿宋_GB2312" w:hAnsi="Times New Roman" w:cs="Times New Roman" w:hint="eastAsia"/>
          <w:color w:val="auto"/>
          <w:sz w:val="32"/>
          <w:szCs w:val="32"/>
          <w:lang w:eastAsia="zh-CN"/>
        </w:rPr>
        <w:t>团队成员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超过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5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人的，每项成果只取前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5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名核心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成员计算，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5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名核心成员不考虑排名先后，按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5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人平均计算加分值。</w:t>
      </w:r>
      <w:r w:rsidR="00DD267B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个人项目获奖加分按同一级别团体项目获奖加分值</w:t>
      </w:r>
      <w:r w:rsidR="00DD267B"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的</w:t>
      </w:r>
      <w:r w:rsidR="00DD267B"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1/3</w:t>
      </w:r>
      <w:r w:rsidR="00DD267B"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计</w:t>
      </w:r>
      <w:r w:rsidR="00DD267B" w:rsidRPr="001619FF">
        <w:rPr>
          <w:rFonts w:ascii="Times New Roman" w:eastAsia="仿宋_GB2312" w:hAnsi="Times New Roman" w:cs="Times New Roman"/>
          <w:color w:val="auto"/>
          <w:spacing w:val="9"/>
          <w:sz w:val="32"/>
          <w:szCs w:val="32"/>
          <w:lang w:eastAsia="zh-CN"/>
        </w:rPr>
        <w:t>算。</w:t>
      </w:r>
    </w:p>
    <w:p w:rsidR="00EE118E" w:rsidRPr="001619FF" w:rsidRDefault="008D0BFD" w:rsidP="0064612C">
      <w:pPr>
        <w:spacing w:line="560" w:lineRule="exact"/>
        <w:ind w:firstLineChars="200" w:firstLine="658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9"/>
          <w:sz w:val="32"/>
          <w:szCs w:val="32"/>
          <w:lang w:eastAsia="zh-CN"/>
        </w:rPr>
        <w:t>（</w:t>
      </w:r>
      <w:r w:rsidR="00B468D2" w:rsidRPr="001619FF">
        <w:rPr>
          <w:rFonts w:ascii="Times New Roman" w:eastAsia="仿宋_GB2312" w:hAnsi="Times New Roman" w:cs="Times New Roman"/>
          <w:color w:val="auto"/>
          <w:spacing w:val="9"/>
          <w:sz w:val="32"/>
          <w:szCs w:val="32"/>
          <w:lang w:eastAsia="zh-CN"/>
        </w:rPr>
        <w:t>5</w:t>
      </w:r>
      <w:r w:rsidRPr="001619FF">
        <w:rPr>
          <w:rFonts w:ascii="Times New Roman" w:eastAsia="仿宋_GB2312" w:hAnsi="Times New Roman" w:cs="Times New Roman"/>
          <w:color w:val="auto"/>
          <w:spacing w:val="9"/>
          <w:sz w:val="32"/>
          <w:szCs w:val="32"/>
          <w:lang w:eastAsia="zh-CN"/>
        </w:rPr>
        <w:t>）</w:t>
      </w:r>
      <w:r w:rsidR="009131DD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属于同一件参赛作品，参加多项不同的竞赛并获奖，只按照</w:t>
      </w:r>
      <w:r w:rsidR="009131DD"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获奖最高级别或最高分值加分，不得累计加分</w:t>
      </w:r>
      <w:r w:rsidR="008F1E2F" w:rsidRPr="001619FF">
        <w:rPr>
          <w:rFonts w:ascii="Times New Roman" w:eastAsia="仿宋_GB2312" w:hAnsi="Times New Roman" w:cs="Times New Roman" w:hint="eastAsia"/>
          <w:color w:val="auto"/>
          <w:spacing w:val="6"/>
          <w:sz w:val="32"/>
          <w:szCs w:val="32"/>
          <w:lang w:eastAsia="zh-CN"/>
        </w:rPr>
        <w:t>。</w:t>
      </w:r>
      <w:r w:rsidR="00EA1699" w:rsidRPr="001619FF">
        <w:rPr>
          <w:rFonts w:ascii="Times New Roman" w:eastAsia="仿宋_GB2312" w:hAnsi="Times New Roman" w:cs="Times New Roman" w:hint="eastAsia"/>
          <w:color w:val="auto"/>
          <w:spacing w:val="6"/>
          <w:sz w:val="32"/>
          <w:szCs w:val="32"/>
          <w:lang w:eastAsia="zh-CN"/>
        </w:rPr>
        <w:t>作品类竞赛，</w:t>
      </w:r>
      <w:r w:rsidR="008F1E2F" w:rsidRPr="001619FF">
        <w:rPr>
          <w:rFonts w:ascii="Times New Roman" w:eastAsia="仿宋_GB2312" w:hAnsi="Times New Roman" w:cs="Times New Roman" w:hint="eastAsia"/>
          <w:color w:val="auto"/>
          <w:spacing w:val="5"/>
          <w:sz w:val="32"/>
          <w:szCs w:val="32"/>
          <w:lang w:eastAsia="zh-CN"/>
        </w:rPr>
        <w:t>学生在</w:t>
      </w:r>
      <w:r w:rsidR="00EA1699" w:rsidRPr="001619FF">
        <w:rPr>
          <w:rFonts w:ascii="Times New Roman" w:eastAsia="仿宋_GB2312" w:hAnsi="Times New Roman" w:cs="Times New Roman" w:hint="eastAsia"/>
          <w:color w:val="auto"/>
          <w:spacing w:val="5"/>
          <w:sz w:val="32"/>
          <w:szCs w:val="32"/>
          <w:lang w:eastAsia="zh-CN"/>
        </w:rPr>
        <w:t>省赛、国赛不同阶段参赛时</w:t>
      </w:r>
      <w:r w:rsidR="008F1E2F" w:rsidRPr="001619FF">
        <w:rPr>
          <w:rFonts w:ascii="Times New Roman" w:eastAsia="仿宋_GB2312" w:hAnsi="Times New Roman" w:cs="Times New Roman" w:hint="eastAsia"/>
          <w:color w:val="auto"/>
          <w:spacing w:val="5"/>
          <w:sz w:val="32"/>
          <w:szCs w:val="32"/>
          <w:lang w:eastAsia="zh-CN"/>
        </w:rPr>
        <w:t>，需</w:t>
      </w:r>
      <w:r w:rsidR="00EA1699" w:rsidRPr="001619FF">
        <w:rPr>
          <w:rFonts w:ascii="Times New Roman" w:eastAsia="仿宋_GB2312" w:hAnsi="Times New Roman" w:cs="Times New Roman" w:hint="eastAsia"/>
          <w:color w:val="auto"/>
          <w:spacing w:val="5"/>
          <w:sz w:val="32"/>
          <w:szCs w:val="32"/>
          <w:lang w:eastAsia="zh-CN"/>
        </w:rPr>
        <w:t>提前</w:t>
      </w:r>
      <w:r w:rsidR="008F1E2F" w:rsidRPr="001619FF">
        <w:rPr>
          <w:rFonts w:ascii="Times New Roman" w:eastAsia="仿宋_GB2312" w:hAnsi="Times New Roman" w:cs="Times New Roman" w:hint="eastAsia"/>
          <w:color w:val="auto"/>
          <w:spacing w:val="5"/>
          <w:sz w:val="32"/>
          <w:szCs w:val="32"/>
          <w:lang w:eastAsia="zh-CN"/>
        </w:rPr>
        <w:t>将竞赛名称、作品名称、作品简介、</w:t>
      </w:r>
      <w:r w:rsidR="00EA1699" w:rsidRPr="001619FF">
        <w:rPr>
          <w:rFonts w:ascii="Times New Roman" w:eastAsia="仿宋_GB2312" w:hAnsi="Times New Roman" w:cs="Times New Roman" w:hint="eastAsia"/>
          <w:color w:val="auto"/>
          <w:spacing w:val="5"/>
          <w:sz w:val="32"/>
          <w:szCs w:val="32"/>
          <w:lang w:eastAsia="zh-CN"/>
        </w:rPr>
        <w:t>指导老师、队长和团队成员信息</w:t>
      </w:r>
      <w:r w:rsidR="008F1E2F" w:rsidRPr="001619FF">
        <w:rPr>
          <w:rFonts w:ascii="Times New Roman" w:eastAsia="仿宋_GB2312" w:hAnsi="Times New Roman" w:cs="Times New Roman" w:hint="eastAsia"/>
          <w:color w:val="auto"/>
          <w:spacing w:val="5"/>
          <w:sz w:val="32"/>
          <w:szCs w:val="32"/>
          <w:lang w:eastAsia="zh-CN"/>
        </w:rPr>
        <w:t>上传到学院指定平台</w:t>
      </w:r>
      <w:r w:rsidR="00EA1699" w:rsidRPr="001619FF">
        <w:rPr>
          <w:rFonts w:ascii="Times New Roman" w:eastAsia="仿宋_GB2312" w:hAnsi="Times New Roman" w:cs="Times New Roman" w:hint="eastAsia"/>
          <w:color w:val="auto"/>
          <w:spacing w:val="5"/>
          <w:sz w:val="32"/>
          <w:szCs w:val="32"/>
          <w:lang w:eastAsia="zh-CN"/>
        </w:rPr>
        <w:t>备案。属于同一研究方向</w:t>
      </w:r>
      <w:r w:rsidR="008F1E2F" w:rsidRPr="001619FF">
        <w:rPr>
          <w:rFonts w:ascii="Times New Roman" w:eastAsia="仿宋_GB2312" w:hAnsi="Times New Roman" w:cs="Times New Roman" w:hint="eastAsia"/>
          <w:color w:val="auto"/>
          <w:spacing w:val="5"/>
          <w:sz w:val="32"/>
          <w:szCs w:val="32"/>
          <w:lang w:eastAsia="zh-CN"/>
        </w:rPr>
        <w:t>作品迭代升级参赛</w:t>
      </w:r>
      <w:r w:rsidR="00EA1699" w:rsidRPr="001619FF">
        <w:rPr>
          <w:rFonts w:ascii="Times New Roman" w:eastAsia="仿宋_GB2312" w:hAnsi="Times New Roman" w:cs="Times New Roman" w:hint="eastAsia"/>
          <w:color w:val="auto"/>
          <w:spacing w:val="5"/>
          <w:sz w:val="32"/>
          <w:szCs w:val="32"/>
          <w:lang w:eastAsia="zh-CN"/>
        </w:rPr>
        <w:t>的</w:t>
      </w:r>
      <w:r w:rsidR="008F1E2F" w:rsidRPr="001619FF">
        <w:rPr>
          <w:rFonts w:ascii="Times New Roman" w:eastAsia="仿宋_GB2312" w:hAnsi="Times New Roman" w:cs="Times New Roman" w:hint="eastAsia"/>
          <w:color w:val="auto"/>
          <w:spacing w:val="5"/>
          <w:sz w:val="32"/>
          <w:szCs w:val="32"/>
          <w:lang w:eastAsia="zh-CN"/>
        </w:rPr>
        <w:t>，</w:t>
      </w:r>
      <w:r w:rsidR="00EA1699" w:rsidRPr="001619FF">
        <w:rPr>
          <w:rFonts w:ascii="Times New Roman" w:eastAsia="仿宋_GB2312" w:hAnsi="Times New Roman" w:cs="Times New Roman" w:hint="eastAsia"/>
          <w:color w:val="auto"/>
          <w:spacing w:val="5"/>
          <w:sz w:val="32"/>
          <w:szCs w:val="32"/>
          <w:lang w:eastAsia="zh-CN"/>
        </w:rPr>
        <w:t>需在作品简介中说明迭代升级情况，并由学院审定是否属于同一作品</w:t>
      </w:r>
      <w:r w:rsidR="009131DD"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；</w:t>
      </w:r>
      <w:r w:rsidR="009131DD" w:rsidRPr="001619FF">
        <w:rPr>
          <w:rFonts w:ascii="Times New Roman" w:eastAsia="仿宋_GB2312" w:hAnsi="Times New Roman" w:cs="Times New Roman"/>
          <w:color w:val="auto"/>
          <w:spacing w:val="9"/>
          <w:sz w:val="32"/>
          <w:szCs w:val="32"/>
          <w:lang w:eastAsia="zh-CN"/>
        </w:rPr>
        <w:t>同一竞赛年度，</w:t>
      </w:r>
      <w:r w:rsidRPr="001619FF">
        <w:rPr>
          <w:rFonts w:ascii="Times New Roman" w:eastAsia="仿宋_GB2312" w:hAnsi="Times New Roman" w:cs="Times New Roman"/>
          <w:color w:val="auto"/>
          <w:spacing w:val="9"/>
          <w:sz w:val="32"/>
          <w:szCs w:val="32"/>
          <w:lang w:eastAsia="zh-CN"/>
        </w:rPr>
        <w:t>属于同一项赛事不同级别、不同组别、不</w:t>
      </w:r>
      <w:r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同赛道或者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不同站点的，只按照获奖最高级别或最高分值加分，不得累计加分</w:t>
      </w:r>
      <w:r w:rsidR="009131DD"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。</w:t>
      </w:r>
    </w:p>
    <w:p w:rsidR="00EE118E" w:rsidRPr="001619FF" w:rsidRDefault="008D0BFD" w:rsidP="00437530">
      <w:pPr>
        <w:spacing w:line="560" w:lineRule="exact"/>
        <w:ind w:firstLineChars="200" w:firstLine="654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（</w:t>
      </w:r>
      <w:r w:rsidR="00B468D2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6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）同一赛事的次级比赛加分按照同级同类计算，如国家级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A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类竞赛的省级获奖按照省级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A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类计分。</w:t>
      </w:r>
    </w:p>
    <w:p w:rsidR="00EE118E" w:rsidRPr="001619FF" w:rsidRDefault="008D0BFD" w:rsidP="00437530">
      <w:pPr>
        <w:spacing w:line="560" w:lineRule="exact"/>
        <w:ind w:firstLineChars="200" w:firstLine="654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（</w:t>
      </w:r>
      <w:r w:rsidR="00B468D2"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7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）不在《厦门大学信息学院（特色化示范性软件学院）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本科生学业竞赛项目库》的竞赛项目，不予认定加分。</w:t>
      </w:r>
    </w:p>
    <w:p w:rsidR="00EE118E" w:rsidRPr="001619FF" w:rsidRDefault="008D0BFD" w:rsidP="00437530">
      <w:pPr>
        <w:spacing w:line="560" w:lineRule="exact"/>
        <w:ind w:firstLineChars="200" w:firstLine="640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（</w:t>
      </w:r>
      <w:r w:rsidR="00B468D2"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8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）以上获奖以主办方提供的证明为准。</w:t>
      </w:r>
    </w:p>
    <w:p w:rsidR="00EE118E" w:rsidRPr="001619FF" w:rsidRDefault="008D0BFD" w:rsidP="00437530">
      <w:pPr>
        <w:spacing w:line="560" w:lineRule="exact"/>
        <w:ind w:firstLineChars="200" w:firstLine="640"/>
        <w:jc w:val="both"/>
        <w:outlineLvl w:val="1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b/>
          <w:bCs/>
          <w:color w:val="auto"/>
          <w:spacing w:val="-1"/>
          <w:sz w:val="32"/>
          <w:szCs w:val="32"/>
          <w:lang w:eastAsia="zh-CN"/>
        </w:rPr>
        <w:t>3.</w:t>
      </w:r>
      <w:r w:rsidRPr="001619FF">
        <w:rPr>
          <w:rFonts w:ascii="Times New Roman" w:eastAsia="仿宋_GB2312" w:hAnsi="Times New Roman" w:cs="Times New Roman"/>
          <w:b/>
          <w:bCs/>
          <w:color w:val="auto"/>
          <w:spacing w:val="-1"/>
          <w:sz w:val="32"/>
          <w:szCs w:val="32"/>
          <w:lang w:eastAsia="zh-CN"/>
        </w:rPr>
        <w:t>创新创业训练</w:t>
      </w:r>
    </w:p>
    <w:p w:rsidR="00EE118E" w:rsidRPr="001619FF" w:rsidRDefault="008D0BFD" w:rsidP="00437530">
      <w:pPr>
        <w:spacing w:line="560" w:lineRule="exact"/>
        <w:ind w:firstLineChars="200" w:firstLine="648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参加创新实验计划项目者，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必须项目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结题方可加分（需教务</w:t>
      </w: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处开具证明或者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创新网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已结题截图，以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结项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时间</w:t>
      </w:r>
      <w:proofErr w:type="gramEnd"/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为准）。国家级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立项，组长加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1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分，成员加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0.3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分；省级立项，组长加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0.5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分，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成员加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0.2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分；校级立项，组长加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0.1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分，成员加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0.05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分。同一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项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lastRenderedPageBreak/>
        <w:t>目获得多级别立项，只按照最高分值加分，不得累计加分。该</w:t>
      </w:r>
      <w:r w:rsidRPr="001619FF">
        <w:rPr>
          <w:rFonts w:ascii="Times New Roman" w:eastAsia="仿宋_GB2312" w:hAnsi="Times New Roman" w:cs="Times New Roman"/>
          <w:color w:val="auto"/>
          <w:spacing w:val="-1"/>
          <w:sz w:val="32"/>
          <w:szCs w:val="32"/>
          <w:lang w:eastAsia="zh-CN"/>
        </w:rPr>
        <w:t>项最多加</w:t>
      </w:r>
      <w:r w:rsidRPr="001619FF">
        <w:rPr>
          <w:rFonts w:ascii="Times New Roman" w:eastAsia="仿宋_GB2312" w:hAnsi="Times New Roman" w:cs="Times New Roman"/>
          <w:color w:val="auto"/>
          <w:spacing w:val="-1"/>
          <w:sz w:val="32"/>
          <w:szCs w:val="32"/>
          <w:lang w:eastAsia="zh-CN"/>
        </w:rPr>
        <w:t>2</w:t>
      </w:r>
      <w:r w:rsidRPr="001619FF">
        <w:rPr>
          <w:rFonts w:ascii="Times New Roman" w:eastAsia="仿宋_GB2312" w:hAnsi="Times New Roman" w:cs="Times New Roman"/>
          <w:color w:val="auto"/>
          <w:spacing w:val="-1"/>
          <w:sz w:val="32"/>
          <w:szCs w:val="32"/>
          <w:lang w:eastAsia="zh-CN"/>
        </w:rPr>
        <w:t>分。</w:t>
      </w:r>
    </w:p>
    <w:p w:rsidR="00EE118E" w:rsidRPr="00960BB8" w:rsidRDefault="008D0BFD" w:rsidP="00437530">
      <w:pPr>
        <w:spacing w:line="560" w:lineRule="exact"/>
        <w:ind w:firstLineChars="200" w:firstLine="645"/>
        <w:jc w:val="both"/>
        <w:rPr>
          <w:rFonts w:ascii="楷体" w:eastAsia="楷体" w:hAnsi="楷体" w:cs="Times New Roman"/>
          <w:b/>
          <w:color w:val="auto"/>
          <w:sz w:val="32"/>
          <w:szCs w:val="32"/>
          <w:lang w:eastAsia="zh-CN"/>
        </w:rPr>
      </w:pPr>
      <w:r w:rsidRPr="00960BB8">
        <w:rPr>
          <w:rFonts w:ascii="楷体" w:eastAsia="楷体" w:hAnsi="楷体" w:cs="Times New Roman"/>
          <w:b/>
          <w:color w:val="auto"/>
          <w:spacing w:val="1"/>
          <w:sz w:val="32"/>
          <w:szCs w:val="32"/>
          <w:lang w:eastAsia="zh-CN"/>
        </w:rPr>
        <w:t>（二）综合表现加分</w:t>
      </w:r>
    </w:p>
    <w:p w:rsidR="00EE118E" w:rsidRPr="001619FF" w:rsidRDefault="008D0BFD" w:rsidP="00437530">
      <w:pPr>
        <w:spacing w:line="560" w:lineRule="exact"/>
        <w:ind w:firstLineChars="200" w:firstLine="662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11"/>
          <w:sz w:val="32"/>
          <w:szCs w:val="32"/>
          <w:lang w:eastAsia="zh-CN"/>
        </w:rPr>
        <w:t>综合表现加分是考察学生本科学习期间，在国际组织实习、参军入伍服兵役、参加志愿服务、社</w:t>
      </w:r>
      <w:r w:rsidR="009131DD"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会工作、体育比赛，获得荣誉称号等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情况</w:t>
      </w:r>
      <w:r w:rsidR="009131DD"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的加分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。</w:t>
      </w:r>
    </w:p>
    <w:p w:rsidR="00EE118E" w:rsidRPr="001619FF" w:rsidRDefault="008D0BFD" w:rsidP="00437530">
      <w:pPr>
        <w:spacing w:line="560" w:lineRule="exact"/>
        <w:ind w:firstLineChars="200" w:firstLine="633"/>
        <w:jc w:val="both"/>
        <w:outlineLvl w:val="1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b/>
          <w:bCs/>
          <w:color w:val="auto"/>
          <w:spacing w:val="-5"/>
          <w:sz w:val="32"/>
          <w:szCs w:val="32"/>
          <w:lang w:eastAsia="zh-CN"/>
        </w:rPr>
        <w:t>1.</w:t>
      </w:r>
      <w:r w:rsidRPr="001619FF">
        <w:rPr>
          <w:rFonts w:ascii="Times New Roman" w:eastAsia="仿宋_GB2312" w:hAnsi="Times New Roman" w:cs="Times New Roman"/>
          <w:b/>
          <w:bCs/>
          <w:color w:val="auto"/>
          <w:spacing w:val="-5"/>
          <w:sz w:val="32"/>
          <w:szCs w:val="32"/>
          <w:lang w:eastAsia="zh-CN"/>
        </w:rPr>
        <w:t>国际组织实习</w:t>
      </w:r>
    </w:p>
    <w:p w:rsidR="00EE118E" w:rsidRPr="001619FF" w:rsidRDefault="008D0BFD" w:rsidP="00437530">
      <w:pPr>
        <w:spacing w:line="560" w:lineRule="exact"/>
        <w:ind w:firstLineChars="200" w:firstLine="642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到国际组织实习，满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一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学年的得</w:t>
      </w: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1</w:t>
      </w: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分，超过一个学期但不满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一年的按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一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学年标准减半计算，不满一个学期的不加分。该项最</w:t>
      </w:r>
      <w:r w:rsidRPr="001619FF">
        <w:rPr>
          <w:rFonts w:ascii="Times New Roman" w:eastAsia="仿宋_GB2312" w:hAnsi="Times New Roman" w:cs="Times New Roman"/>
          <w:color w:val="auto"/>
          <w:spacing w:val="-13"/>
          <w:sz w:val="32"/>
          <w:szCs w:val="32"/>
          <w:lang w:eastAsia="zh-CN"/>
        </w:rPr>
        <w:t>多加</w:t>
      </w:r>
      <w:r w:rsidRPr="001619FF">
        <w:rPr>
          <w:rFonts w:ascii="Times New Roman" w:eastAsia="仿宋_GB2312" w:hAnsi="Times New Roman" w:cs="Times New Roman"/>
          <w:color w:val="auto"/>
          <w:spacing w:val="-13"/>
          <w:sz w:val="32"/>
          <w:szCs w:val="32"/>
          <w:lang w:eastAsia="zh-CN"/>
        </w:rPr>
        <w:t>1</w:t>
      </w:r>
      <w:r w:rsidRPr="001619FF">
        <w:rPr>
          <w:rFonts w:ascii="Times New Roman" w:eastAsia="仿宋_GB2312" w:hAnsi="Times New Roman" w:cs="Times New Roman"/>
          <w:color w:val="auto"/>
          <w:spacing w:val="-13"/>
          <w:sz w:val="32"/>
          <w:szCs w:val="32"/>
          <w:lang w:eastAsia="zh-CN"/>
        </w:rPr>
        <w:t>分。</w:t>
      </w:r>
    </w:p>
    <w:p w:rsidR="00EE118E" w:rsidRPr="001619FF" w:rsidRDefault="008D0BFD" w:rsidP="00437530">
      <w:pPr>
        <w:spacing w:line="560" w:lineRule="exact"/>
        <w:ind w:firstLineChars="200" w:firstLine="643"/>
        <w:jc w:val="both"/>
        <w:outlineLvl w:val="1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b/>
          <w:bCs/>
          <w:color w:val="auto"/>
          <w:sz w:val="32"/>
          <w:szCs w:val="32"/>
          <w:lang w:eastAsia="zh-CN"/>
        </w:rPr>
        <w:t>2.</w:t>
      </w:r>
      <w:r w:rsidRPr="001619FF">
        <w:rPr>
          <w:rFonts w:ascii="Times New Roman" w:eastAsia="仿宋_GB2312" w:hAnsi="Times New Roman" w:cs="Times New Roman"/>
          <w:b/>
          <w:bCs/>
          <w:color w:val="auto"/>
          <w:sz w:val="32"/>
          <w:szCs w:val="32"/>
          <w:lang w:eastAsia="zh-CN"/>
        </w:rPr>
        <w:t>参军入伍服兵役</w:t>
      </w:r>
    </w:p>
    <w:p w:rsidR="00EE118E" w:rsidRPr="001619FF" w:rsidRDefault="008D0BFD" w:rsidP="00437530">
      <w:pPr>
        <w:spacing w:line="560" w:lineRule="exact"/>
        <w:ind w:firstLineChars="200" w:firstLine="650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在校期间参军入伍服兵役的学生，一年以上（含一年</w:t>
      </w:r>
      <w:r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）、两</w:t>
      </w:r>
      <w:r w:rsidRPr="001619FF">
        <w:rPr>
          <w:rFonts w:ascii="Times New Roman" w:eastAsia="仿宋_GB2312" w:hAnsi="Times New Roman" w:cs="Times New Roman"/>
          <w:color w:val="auto"/>
          <w:spacing w:val="-1"/>
          <w:sz w:val="32"/>
          <w:szCs w:val="32"/>
          <w:lang w:eastAsia="zh-CN"/>
        </w:rPr>
        <w:t>年以内的，加</w:t>
      </w:r>
      <w:r w:rsidRPr="001619FF">
        <w:rPr>
          <w:rFonts w:ascii="Times New Roman" w:eastAsia="仿宋_GB2312" w:hAnsi="Times New Roman" w:cs="Times New Roman"/>
          <w:color w:val="auto"/>
          <w:spacing w:val="-1"/>
          <w:sz w:val="32"/>
          <w:szCs w:val="32"/>
          <w:lang w:eastAsia="zh-CN"/>
        </w:rPr>
        <w:t>1</w:t>
      </w:r>
      <w:r w:rsidRPr="001619FF">
        <w:rPr>
          <w:rFonts w:ascii="Times New Roman" w:eastAsia="仿宋_GB2312" w:hAnsi="Times New Roman" w:cs="Times New Roman"/>
          <w:color w:val="auto"/>
          <w:spacing w:val="-1"/>
          <w:sz w:val="32"/>
          <w:szCs w:val="32"/>
          <w:lang w:eastAsia="zh-CN"/>
        </w:rPr>
        <w:t>分；两年以上（含两年）的加</w:t>
      </w:r>
      <w:r w:rsidRPr="001619FF">
        <w:rPr>
          <w:rFonts w:ascii="Times New Roman" w:eastAsia="仿宋_GB2312" w:hAnsi="Times New Roman" w:cs="Times New Roman"/>
          <w:color w:val="auto"/>
          <w:spacing w:val="-1"/>
          <w:sz w:val="32"/>
          <w:szCs w:val="32"/>
          <w:lang w:eastAsia="zh-CN"/>
        </w:rPr>
        <w:t>2</w:t>
      </w:r>
      <w:r w:rsidRPr="001619FF">
        <w:rPr>
          <w:rFonts w:ascii="Times New Roman" w:eastAsia="仿宋_GB2312" w:hAnsi="Times New Roman" w:cs="Times New Roman"/>
          <w:color w:val="auto"/>
          <w:spacing w:val="-1"/>
          <w:sz w:val="32"/>
          <w:szCs w:val="32"/>
          <w:lang w:eastAsia="zh-CN"/>
        </w:rPr>
        <w:t>分。该项最多加</w:t>
      </w:r>
      <w:r w:rsidRPr="001619FF">
        <w:rPr>
          <w:rFonts w:ascii="Times New Roman" w:eastAsia="仿宋_GB2312" w:hAnsi="Times New Roman" w:cs="Times New Roman"/>
          <w:color w:val="auto"/>
          <w:spacing w:val="-7"/>
          <w:sz w:val="32"/>
          <w:szCs w:val="32"/>
          <w:lang w:eastAsia="zh-CN"/>
        </w:rPr>
        <w:t>2</w:t>
      </w:r>
      <w:r w:rsidRPr="001619FF">
        <w:rPr>
          <w:rFonts w:ascii="Times New Roman" w:eastAsia="仿宋_GB2312" w:hAnsi="Times New Roman" w:cs="Times New Roman"/>
          <w:color w:val="auto"/>
          <w:spacing w:val="-7"/>
          <w:sz w:val="32"/>
          <w:szCs w:val="32"/>
          <w:lang w:eastAsia="zh-CN"/>
        </w:rPr>
        <w:t>分。</w:t>
      </w:r>
    </w:p>
    <w:p w:rsidR="00EE118E" w:rsidRPr="001619FF" w:rsidRDefault="008D0BFD" w:rsidP="00437530">
      <w:pPr>
        <w:spacing w:line="560" w:lineRule="exact"/>
        <w:ind w:firstLineChars="200" w:firstLine="640"/>
        <w:jc w:val="both"/>
        <w:outlineLvl w:val="1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b/>
          <w:bCs/>
          <w:color w:val="auto"/>
          <w:spacing w:val="-1"/>
          <w:sz w:val="32"/>
          <w:szCs w:val="32"/>
          <w:lang w:eastAsia="zh-CN"/>
        </w:rPr>
        <w:t>3.</w:t>
      </w:r>
      <w:r w:rsidRPr="001619FF">
        <w:rPr>
          <w:rFonts w:ascii="Times New Roman" w:eastAsia="仿宋_GB2312" w:hAnsi="Times New Roman" w:cs="Times New Roman"/>
          <w:b/>
          <w:bCs/>
          <w:color w:val="auto"/>
          <w:spacing w:val="-1"/>
          <w:sz w:val="32"/>
          <w:szCs w:val="32"/>
          <w:lang w:eastAsia="zh-CN"/>
        </w:rPr>
        <w:t>志愿服务</w:t>
      </w:r>
    </w:p>
    <w:p w:rsidR="00EE118E" w:rsidRPr="001619FF" w:rsidRDefault="008D0BFD" w:rsidP="00437530">
      <w:pPr>
        <w:spacing w:line="560" w:lineRule="exact"/>
        <w:ind w:firstLineChars="200" w:firstLine="650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参加支教开发、社区建设、环境保护、校园公益、应</w:t>
      </w:r>
      <w:r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急救助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等志愿服务工作：</w:t>
      </w:r>
    </w:p>
    <w:p w:rsidR="00EE118E" w:rsidRPr="001619FF" w:rsidRDefault="008D0BFD" w:rsidP="00437530">
      <w:pPr>
        <w:spacing w:line="560" w:lineRule="exact"/>
        <w:ind w:firstLineChars="200" w:firstLine="644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（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1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）累计登记的志愿服务时间达到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200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小时以上（含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200</w:t>
      </w:r>
    </w:p>
    <w:p w:rsidR="00EE118E" w:rsidRPr="001619FF" w:rsidRDefault="008D0BFD" w:rsidP="00437530">
      <w:pPr>
        <w:spacing w:line="560" w:lineRule="exact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小时</w:t>
      </w:r>
      <w:r w:rsidRPr="001619FF">
        <w:rPr>
          <w:rFonts w:ascii="Times New Roman" w:eastAsia="仿宋_GB2312" w:hAnsi="Times New Roman" w:cs="Times New Roman"/>
          <w:color w:val="auto"/>
          <w:spacing w:val="-53"/>
          <w:sz w:val="32"/>
          <w:szCs w:val="32"/>
          <w:lang w:eastAsia="zh-CN"/>
        </w:rPr>
        <w:t>），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并得到志愿服务对象认可。志愿服务时间达到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200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小时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后，每增加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2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小时可增加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0.05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分。大型赛会志愿者（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98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国际投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资贸易洽谈会、厦门对台进出口商品交易会等）与支教活动工时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减半。该项最多加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1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分。</w:t>
      </w:r>
    </w:p>
    <w:p w:rsidR="00960BB8" w:rsidRPr="001619FF" w:rsidRDefault="008D0BFD" w:rsidP="00B105A7">
      <w:pPr>
        <w:spacing w:line="560" w:lineRule="exact"/>
        <w:ind w:firstLineChars="200" w:firstLine="656"/>
        <w:jc w:val="both"/>
        <w:rPr>
          <w:rFonts w:ascii="Times New Roman" w:eastAsia="仿宋_GB2312" w:hAnsi="Times New Roman" w:cs="Times New Roman" w:hint="eastAsia"/>
          <w:color w:val="auto"/>
          <w:spacing w:val="4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（</w:t>
      </w:r>
      <w:r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2</w:t>
      </w:r>
      <w:r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）个人或团队参加过重大活动的志愿服务工作并获得服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务单位或组织单位的表彰的，或在志愿服务方面有其他（抢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lastRenderedPageBreak/>
        <w:t>险救灾、见义勇为、舍己为人等方面）突出表现或产生较大社会影响</w:t>
      </w:r>
      <w:r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者，按以下标准加分：</w:t>
      </w:r>
    </w:p>
    <w:tbl>
      <w:tblPr>
        <w:tblStyle w:val="TableNormal"/>
        <w:tblW w:w="884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3"/>
        <w:gridCol w:w="1878"/>
        <w:gridCol w:w="2066"/>
        <w:gridCol w:w="1505"/>
        <w:gridCol w:w="1510"/>
      </w:tblGrid>
      <w:tr w:rsidR="001619FF" w:rsidRPr="001619FF">
        <w:trPr>
          <w:trHeight w:val="554"/>
        </w:trPr>
        <w:tc>
          <w:tcPr>
            <w:tcW w:w="3761" w:type="dxa"/>
            <w:gridSpan w:val="2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楷体" w:eastAsia="楷体" w:hAnsi="楷体" w:cs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楷体" w:eastAsia="楷体" w:hAnsi="楷体" w:cs="Times New Roman"/>
                <w:b/>
                <w:bCs/>
                <w:color w:val="auto"/>
                <w:sz w:val="32"/>
                <w:szCs w:val="32"/>
              </w:rPr>
              <w:t>志愿服务表彰</w:t>
            </w:r>
            <w:proofErr w:type="spellEnd"/>
          </w:p>
        </w:tc>
        <w:tc>
          <w:tcPr>
            <w:tcW w:w="2066" w:type="dxa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楷体" w:eastAsia="楷体" w:hAnsi="楷体" w:cs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楷体" w:eastAsia="楷体" w:hAnsi="楷体" w:cs="Times New Roman"/>
                <w:b/>
                <w:bCs/>
                <w:color w:val="auto"/>
                <w:spacing w:val="-14"/>
                <w:sz w:val="32"/>
                <w:szCs w:val="32"/>
              </w:rPr>
              <w:t>国家级</w:t>
            </w:r>
            <w:proofErr w:type="spellEnd"/>
          </w:p>
        </w:tc>
        <w:tc>
          <w:tcPr>
            <w:tcW w:w="1505" w:type="dxa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楷体" w:eastAsia="楷体" w:hAnsi="楷体" w:cs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楷体" w:eastAsia="楷体" w:hAnsi="楷体" w:cs="Times New Roman"/>
                <w:b/>
                <w:bCs/>
                <w:color w:val="auto"/>
                <w:spacing w:val="-6"/>
                <w:sz w:val="32"/>
                <w:szCs w:val="32"/>
              </w:rPr>
              <w:t>省级</w:t>
            </w:r>
            <w:proofErr w:type="spellEnd"/>
          </w:p>
        </w:tc>
        <w:tc>
          <w:tcPr>
            <w:tcW w:w="1510" w:type="dxa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楷体" w:eastAsia="楷体" w:hAnsi="楷体" w:cs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楷体" w:eastAsia="楷体" w:hAnsi="楷体" w:cs="Times New Roman"/>
                <w:b/>
                <w:bCs/>
                <w:color w:val="auto"/>
                <w:spacing w:val="-5"/>
                <w:sz w:val="32"/>
                <w:szCs w:val="32"/>
              </w:rPr>
              <w:t>校级</w:t>
            </w:r>
            <w:proofErr w:type="spellEnd"/>
          </w:p>
        </w:tc>
      </w:tr>
      <w:tr w:rsidR="001619FF" w:rsidRPr="001619FF">
        <w:trPr>
          <w:trHeight w:val="547"/>
        </w:trPr>
        <w:tc>
          <w:tcPr>
            <w:tcW w:w="1883" w:type="dxa"/>
            <w:vMerge w:val="restart"/>
            <w:tcBorders>
              <w:bottom w:val="nil"/>
            </w:tcBorders>
          </w:tcPr>
          <w:p w:rsidR="00EE118E" w:rsidRPr="001619FF" w:rsidRDefault="00EE118E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auto"/>
                <w:sz w:val="32"/>
                <w:szCs w:val="32"/>
              </w:rPr>
            </w:pPr>
          </w:p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Times New Roman" w:eastAsia="仿宋_GB2312" w:hAnsi="Times New Roman" w:cs="Times New Roman"/>
                <w:color w:val="auto"/>
                <w:spacing w:val="-20"/>
                <w:sz w:val="32"/>
                <w:szCs w:val="32"/>
              </w:rPr>
              <w:t>团队</w:t>
            </w:r>
            <w:proofErr w:type="spellEnd"/>
          </w:p>
        </w:tc>
        <w:tc>
          <w:tcPr>
            <w:tcW w:w="1878" w:type="dxa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Times New Roman" w:eastAsia="仿宋_GB2312" w:hAnsi="Times New Roman" w:cs="Times New Roman"/>
                <w:color w:val="auto"/>
                <w:spacing w:val="-14"/>
                <w:sz w:val="32"/>
                <w:szCs w:val="32"/>
              </w:rPr>
              <w:t>队长</w:t>
            </w:r>
            <w:proofErr w:type="spellEnd"/>
          </w:p>
        </w:tc>
        <w:tc>
          <w:tcPr>
            <w:tcW w:w="2066" w:type="dxa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z w:val="32"/>
                <w:szCs w:val="32"/>
              </w:rPr>
              <w:t>1</w:t>
            </w:r>
          </w:p>
        </w:tc>
        <w:tc>
          <w:tcPr>
            <w:tcW w:w="1505" w:type="dxa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pacing w:val="-2"/>
                <w:sz w:val="32"/>
                <w:szCs w:val="32"/>
              </w:rPr>
              <w:t>0.5</w:t>
            </w:r>
          </w:p>
        </w:tc>
        <w:tc>
          <w:tcPr>
            <w:tcW w:w="1510" w:type="dxa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pacing w:val="-1"/>
                <w:sz w:val="32"/>
                <w:szCs w:val="32"/>
              </w:rPr>
              <w:t>0.25</w:t>
            </w:r>
          </w:p>
        </w:tc>
      </w:tr>
      <w:tr w:rsidR="001619FF" w:rsidRPr="001619FF">
        <w:trPr>
          <w:trHeight w:val="550"/>
        </w:trPr>
        <w:tc>
          <w:tcPr>
            <w:tcW w:w="1883" w:type="dxa"/>
            <w:vMerge/>
            <w:tcBorders>
              <w:top w:val="nil"/>
            </w:tcBorders>
          </w:tcPr>
          <w:p w:rsidR="00EE118E" w:rsidRPr="001619FF" w:rsidRDefault="00EE118E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auto"/>
                <w:sz w:val="32"/>
                <w:szCs w:val="32"/>
              </w:rPr>
            </w:pPr>
          </w:p>
        </w:tc>
        <w:tc>
          <w:tcPr>
            <w:tcW w:w="1878" w:type="dxa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Times New Roman" w:eastAsia="仿宋_GB2312" w:hAnsi="Times New Roman" w:cs="Times New Roman"/>
                <w:color w:val="auto"/>
                <w:spacing w:val="-14"/>
                <w:sz w:val="32"/>
                <w:szCs w:val="32"/>
              </w:rPr>
              <w:t>队员</w:t>
            </w:r>
            <w:proofErr w:type="spellEnd"/>
          </w:p>
        </w:tc>
        <w:tc>
          <w:tcPr>
            <w:tcW w:w="2066" w:type="dxa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pacing w:val="-2"/>
                <w:sz w:val="32"/>
                <w:szCs w:val="32"/>
              </w:rPr>
              <w:t>0.5</w:t>
            </w:r>
          </w:p>
        </w:tc>
        <w:tc>
          <w:tcPr>
            <w:tcW w:w="1505" w:type="dxa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pacing w:val="-1"/>
                <w:sz w:val="32"/>
                <w:szCs w:val="32"/>
              </w:rPr>
              <w:t>0.25</w:t>
            </w:r>
          </w:p>
        </w:tc>
        <w:tc>
          <w:tcPr>
            <w:tcW w:w="1510" w:type="dxa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pacing w:val="-2"/>
                <w:sz w:val="32"/>
                <w:szCs w:val="32"/>
              </w:rPr>
              <w:t>0.1</w:t>
            </w:r>
          </w:p>
        </w:tc>
      </w:tr>
      <w:tr w:rsidR="001619FF" w:rsidRPr="001619FF">
        <w:trPr>
          <w:trHeight w:val="551"/>
        </w:trPr>
        <w:tc>
          <w:tcPr>
            <w:tcW w:w="3761" w:type="dxa"/>
            <w:gridSpan w:val="2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Times New Roman" w:eastAsia="仿宋_GB2312" w:hAnsi="Times New Roman" w:cs="Times New Roman"/>
                <w:color w:val="auto"/>
                <w:spacing w:val="-4"/>
                <w:sz w:val="32"/>
                <w:szCs w:val="32"/>
              </w:rPr>
              <w:t>个人</w:t>
            </w:r>
            <w:proofErr w:type="spellEnd"/>
          </w:p>
        </w:tc>
        <w:tc>
          <w:tcPr>
            <w:tcW w:w="2066" w:type="dxa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z w:val="32"/>
                <w:szCs w:val="32"/>
              </w:rPr>
              <w:t>1</w:t>
            </w:r>
          </w:p>
        </w:tc>
        <w:tc>
          <w:tcPr>
            <w:tcW w:w="1505" w:type="dxa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pacing w:val="-2"/>
                <w:sz w:val="32"/>
                <w:szCs w:val="32"/>
              </w:rPr>
              <w:t>0.5</w:t>
            </w:r>
          </w:p>
        </w:tc>
        <w:tc>
          <w:tcPr>
            <w:tcW w:w="1510" w:type="dxa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pacing w:val="-1"/>
                <w:sz w:val="32"/>
                <w:szCs w:val="32"/>
              </w:rPr>
              <w:t>0.25</w:t>
            </w:r>
          </w:p>
        </w:tc>
      </w:tr>
    </w:tbl>
    <w:p w:rsidR="00EE118E" w:rsidRPr="001619FF" w:rsidRDefault="008D0BFD" w:rsidP="00437530">
      <w:pPr>
        <w:spacing w:line="560" w:lineRule="exact"/>
        <w:ind w:firstLineChars="200" w:firstLine="662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11"/>
          <w:sz w:val="32"/>
          <w:szCs w:val="32"/>
          <w:lang w:eastAsia="zh-CN"/>
        </w:rPr>
        <w:t>参加志愿服务活动的工时认定以厦门大学志愿者管理系统中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的工时报表为准，工时认定的时间以录入系统并审核通过的时间为准。因同一志愿服务工作或表现同时获得多个表彰，只按照</w:t>
      </w:r>
      <w:r w:rsidRPr="001619FF">
        <w:rPr>
          <w:rFonts w:ascii="Times New Roman" w:eastAsia="仿宋_GB2312" w:hAnsi="Times New Roman" w:cs="Times New Roman"/>
          <w:color w:val="auto"/>
          <w:spacing w:val="-1"/>
          <w:sz w:val="32"/>
          <w:szCs w:val="32"/>
          <w:lang w:eastAsia="zh-CN"/>
        </w:rPr>
        <w:t>最高分</w:t>
      </w:r>
      <w:r w:rsidRPr="001619FF">
        <w:rPr>
          <w:rFonts w:ascii="Times New Roman" w:eastAsia="仿宋_GB2312" w:hAnsi="Times New Roman" w:cs="Times New Roman"/>
          <w:color w:val="auto"/>
          <w:spacing w:val="11"/>
          <w:sz w:val="32"/>
          <w:szCs w:val="32"/>
          <w:lang w:eastAsia="zh-CN"/>
        </w:rPr>
        <w:t>值加分，不得累计加分。若个人和团队同时获得表彰的，只按照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最高分值加分，不得累计加分。该项最多加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1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分。</w:t>
      </w:r>
    </w:p>
    <w:p w:rsidR="00EE118E" w:rsidRPr="001619FF" w:rsidRDefault="008D0BFD" w:rsidP="00437530">
      <w:pPr>
        <w:spacing w:line="560" w:lineRule="exact"/>
        <w:ind w:firstLineChars="200" w:firstLine="637"/>
        <w:jc w:val="both"/>
        <w:outlineLvl w:val="1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b/>
          <w:bCs/>
          <w:color w:val="auto"/>
          <w:spacing w:val="-3"/>
          <w:sz w:val="32"/>
          <w:szCs w:val="32"/>
          <w:lang w:eastAsia="zh-CN"/>
        </w:rPr>
        <w:t>4.</w:t>
      </w:r>
      <w:r w:rsidRPr="001619FF">
        <w:rPr>
          <w:rFonts w:ascii="Times New Roman" w:eastAsia="仿宋_GB2312" w:hAnsi="Times New Roman" w:cs="Times New Roman"/>
          <w:b/>
          <w:bCs/>
          <w:color w:val="auto"/>
          <w:spacing w:val="-3"/>
          <w:sz w:val="32"/>
          <w:szCs w:val="32"/>
          <w:lang w:eastAsia="zh-CN"/>
        </w:rPr>
        <w:t>荣誉称号</w:t>
      </w:r>
    </w:p>
    <w:p w:rsidR="00EE118E" w:rsidRPr="001619FF" w:rsidRDefault="008D0BFD" w:rsidP="00437530">
      <w:pPr>
        <w:spacing w:line="560" w:lineRule="exact"/>
        <w:ind w:firstLineChars="200" w:firstLine="660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10"/>
          <w:sz w:val="32"/>
          <w:szCs w:val="32"/>
          <w:lang w:eastAsia="zh-CN"/>
        </w:rPr>
        <w:t>被评为国家级（以国务院、教育部、共青团中央公章为准）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优秀三好学生、优秀共产党员、五四红旗团支部、优秀团员、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“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自</w:t>
      </w:r>
      <w:r w:rsidRPr="001619FF">
        <w:rPr>
          <w:rFonts w:ascii="Times New Roman" w:eastAsia="仿宋_GB2312" w:hAnsi="Times New Roman" w:cs="Times New Roman"/>
          <w:color w:val="auto"/>
          <w:spacing w:val="16"/>
          <w:sz w:val="32"/>
          <w:szCs w:val="32"/>
          <w:lang w:eastAsia="zh-CN"/>
        </w:rPr>
        <w:t>强之星</w:t>
      </w:r>
      <w:r w:rsidRPr="001619FF">
        <w:rPr>
          <w:rFonts w:ascii="Times New Roman" w:eastAsia="仿宋_GB2312" w:hAnsi="Times New Roman" w:cs="Times New Roman"/>
          <w:color w:val="auto"/>
          <w:spacing w:val="16"/>
          <w:sz w:val="32"/>
          <w:szCs w:val="32"/>
          <w:lang w:eastAsia="zh-CN"/>
        </w:rPr>
        <w:t>”</w:t>
      </w:r>
      <w:r w:rsidRPr="001619FF">
        <w:rPr>
          <w:rFonts w:ascii="Times New Roman" w:eastAsia="仿宋_GB2312" w:hAnsi="Times New Roman" w:cs="Times New Roman"/>
          <w:color w:val="auto"/>
          <w:spacing w:val="16"/>
          <w:sz w:val="32"/>
          <w:szCs w:val="32"/>
          <w:lang w:eastAsia="zh-CN"/>
        </w:rPr>
        <w:t>、社会实践活动优秀团队或个人等荣誉</w:t>
      </w:r>
      <w:r w:rsidRPr="001619FF">
        <w:rPr>
          <w:rFonts w:ascii="Times New Roman" w:eastAsia="仿宋_GB2312" w:hAnsi="Times New Roman" w:cs="Times New Roman"/>
          <w:color w:val="auto"/>
          <w:spacing w:val="15"/>
          <w:sz w:val="32"/>
          <w:szCs w:val="32"/>
          <w:lang w:eastAsia="zh-CN"/>
        </w:rPr>
        <w:t>称号，每项可加</w:t>
      </w:r>
      <w:r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2</w:t>
      </w:r>
      <w:r w:rsidRPr="001619FF">
        <w:rPr>
          <w:rFonts w:ascii="Times New Roman" w:eastAsia="仿宋_GB2312" w:hAnsi="Times New Roman" w:cs="Times New Roman"/>
          <w:color w:val="auto"/>
          <w:spacing w:val="8"/>
          <w:sz w:val="32"/>
          <w:szCs w:val="32"/>
          <w:lang w:eastAsia="zh-CN"/>
        </w:rPr>
        <w:t>分；被评为省级（以省政府、省教育厅、团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省委等公章为准）</w:t>
      </w:r>
      <w:r w:rsidRPr="001619FF"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  <w:t>优秀三好学生、优秀学生干部、优秀共产党员、五四红旗团支部、</w:t>
      </w:r>
      <w:r w:rsidRPr="001619FF">
        <w:rPr>
          <w:rFonts w:ascii="Times New Roman" w:eastAsia="仿宋_GB2312" w:hAnsi="Times New Roman" w:cs="Times New Roman"/>
          <w:color w:val="auto"/>
          <w:spacing w:val="11"/>
          <w:sz w:val="32"/>
          <w:szCs w:val="32"/>
          <w:lang w:eastAsia="zh-CN"/>
        </w:rPr>
        <w:t>优秀团员、优秀团支部书记、社会实践活动优秀团队或个人等荣</w:t>
      </w:r>
      <w:r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誉称号，每项可加</w:t>
      </w:r>
      <w:r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1</w:t>
      </w:r>
      <w:r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分；被评为校级优秀三好学生、三好学生、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优秀学生干部、优秀共产党员、五四红旗团支部、优秀团员、优秀团支部书记、优秀院学生会主席、优秀班集体、优秀院学生会等荣誉称</w:t>
      </w: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号，每项可加</w:t>
      </w: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0.2</w:t>
      </w: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分。</w:t>
      </w:r>
    </w:p>
    <w:p w:rsidR="00EE118E" w:rsidRPr="001619FF" w:rsidRDefault="008D0BFD" w:rsidP="00437530">
      <w:pPr>
        <w:spacing w:line="560" w:lineRule="exact"/>
        <w:ind w:firstLineChars="200" w:firstLine="650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lastRenderedPageBreak/>
        <w:t>上述表彰中，同一学年度获得多项荣誉称号</w:t>
      </w:r>
      <w:r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的，只按照最高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分值加分，不得累计加分。集体荣誉称号加分，所在集体每位成员均可得分，得分减半。该项最多加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2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分。</w:t>
      </w:r>
    </w:p>
    <w:p w:rsidR="00EE118E" w:rsidRPr="001619FF" w:rsidRDefault="008D0BFD" w:rsidP="00437530">
      <w:pPr>
        <w:spacing w:line="560" w:lineRule="exact"/>
        <w:ind w:firstLineChars="200" w:firstLine="637"/>
        <w:jc w:val="both"/>
        <w:outlineLvl w:val="1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b/>
          <w:bCs/>
          <w:color w:val="auto"/>
          <w:spacing w:val="-3"/>
          <w:sz w:val="32"/>
          <w:szCs w:val="32"/>
          <w:lang w:eastAsia="zh-CN"/>
        </w:rPr>
        <w:t>5.</w:t>
      </w:r>
      <w:r w:rsidRPr="001619FF">
        <w:rPr>
          <w:rFonts w:ascii="Times New Roman" w:eastAsia="仿宋_GB2312" w:hAnsi="Times New Roman" w:cs="Times New Roman"/>
          <w:b/>
          <w:bCs/>
          <w:color w:val="auto"/>
          <w:spacing w:val="-3"/>
          <w:sz w:val="32"/>
          <w:szCs w:val="32"/>
          <w:lang w:eastAsia="zh-CN"/>
        </w:rPr>
        <w:t>社会工作</w:t>
      </w:r>
    </w:p>
    <w:p w:rsidR="00437530" w:rsidRPr="00960BB8" w:rsidRDefault="008D0BFD" w:rsidP="00960BB8">
      <w:pPr>
        <w:spacing w:line="560" w:lineRule="exact"/>
        <w:ind w:firstLineChars="200" w:firstLine="650"/>
        <w:jc w:val="both"/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担任学生干部根据担任职务的贡献大小按以下标</w:t>
      </w:r>
      <w:r w:rsidRPr="001619FF">
        <w:rPr>
          <w:rFonts w:ascii="Times New Roman" w:eastAsia="仿宋_GB2312" w:hAnsi="Times New Roman" w:cs="Times New Roman"/>
          <w:color w:val="auto"/>
          <w:spacing w:val="4"/>
          <w:sz w:val="32"/>
          <w:szCs w:val="32"/>
          <w:lang w:eastAsia="zh-CN"/>
        </w:rPr>
        <w:t>准加分：</w:t>
      </w:r>
    </w:p>
    <w:tbl>
      <w:tblPr>
        <w:tblStyle w:val="TableNormal"/>
        <w:tblW w:w="921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36"/>
        <w:gridCol w:w="1291"/>
        <w:gridCol w:w="2288"/>
      </w:tblGrid>
      <w:tr w:rsidR="001619FF" w:rsidRPr="001619FF" w:rsidTr="007927A1">
        <w:trPr>
          <w:trHeight w:val="567"/>
        </w:trPr>
        <w:tc>
          <w:tcPr>
            <w:tcW w:w="5636" w:type="dxa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楷体" w:eastAsia="楷体" w:hAnsi="楷体" w:cs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楷体" w:eastAsia="楷体" w:hAnsi="楷体" w:cs="Times New Roman"/>
                <w:b/>
                <w:bCs/>
                <w:color w:val="auto"/>
                <w:spacing w:val="-1"/>
                <w:sz w:val="32"/>
                <w:szCs w:val="32"/>
              </w:rPr>
              <w:t>担任职务</w:t>
            </w:r>
            <w:proofErr w:type="spellEnd"/>
          </w:p>
        </w:tc>
        <w:tc>
          <w:tcPr>
            <w:tcW w:w="1291" w:type="dxa"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楷体" w:eastAsia="楷体" w:hAnsi="楷体" w:cs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楷体" w:eastAsia="楷体" w:hAnsi="楷体" w:cs="Times New Roman"/>
                <w:b/>
                <w:bCs/>
                <w:color w:val="auto"/>
                <w:spacing w:val="-11"/>
                <w:sz w:val="32"/>
                <w:szCs w:val="32"/>
              </w:rPr>
              <w:t>系数</w:t>
            </w:r>
            <w:proofErr w:type="spellEnd"/>
          </w:p>
        </w:tc>
        <w:tc>
          <w:tcPr>
            <w:tcW w:w="2288" w:type="dxa"/>
            <w:vAlign w:val="center"/>
          </w:tcPr>
          <w:p w:rsidR="00EE118E" w:rsidRPr="001619FF" w:rsidRDefault="008D0BFD" w:rsidP="00437530">
            <w:pPr>
              <w:spacing w:line="560" w:lineRule="exact"/>
              <w:jc w:val="center"/>
              <w:rPr>
                <w:rFonts w:ascii="楷体" w:eastAsia="楷体" w:hAnsi="楷体" w:cs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楷体" w:eastAsia="楷体" w:hAnsi="楷体" w:cs="Times New Roman"/>
                <w:b/>
                <w:bCs/>
                <w:color w:val="auto"/>
                <w:spacing w:val="-2"/>
                <w:sz w:val="32"/>
                <w:szCs w:val="32"/>
              </w:rPr>
              <w:t>最终得分</w:t>
            </w:r>
            <w:proofErr w:type="spellEnd"/>
          </w:p>
        </w:tc>
      </w:tr>
      <w:tr w:rsidR="001619FF" w:rsidRPr="001619FF" w:rsidTr="007927A1">
        <w:trPr>
          <w:trHeight w:val="565"/>
        </w:trPr>
        <w:tc>
          <w:tcPr>
            <w:tcW w:w="5636" w:type="dxa"/>
          </w:tcPr>
          <w:p w:rsidR="00EE118E" w:rsidRPr="001619FF" w:rsidRDefault="008D0BFD" w:rsidP="00437530">
            <w:pPr>
              <w:spacing w:line="560" w:lineRule="exact"/>
              <w:jc w:val="both"/>
              <w:rPr>
                <w:rFonts w:ascii="Times New Roman" w:eastAsia="仿宋_GB2312" w:hAnsi="Times New Roman" w:cs="Times New Roman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color w:val="auto"/>
                <w:spacing w:val="1"/>
                <w:sz w:val="32"/>
                <w:szCs w:val="32"/>
                <w:lang w:eastAsia="zh-CN"/>
              </w:rPr>
              <w:t>院学生会执行主席、</w:t>
            </w:r>
            <w:r w:rsidRPr="001619FF">
              <w:rPr>
                <w:rFonts w:ascii="Times New Roman" w:eastAsia="仿宋_GB2312" w:hAnsi="Times New Roman" w:cs="Times New Roman"/>
                <w:color w:val="auto"/>
                <w:spacing w:val="3"/>
                <w:sz w:val="32"/>
                <w:szCs w:val="32"/>
                <w:lang w:eastAsia="zh-CN"/>
              </w:rPr>
              <w:t>团总支书记</w:t>
            </w:r>
          </w:p>
        </w:tc>
        <w:tc>
          <w:tcPr>
            <w:tcW w:w="1291" w:type="dxa"/>
            <w:vAlign w:val="center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z w:val="32"/>
                <w:szCs w:val="32"/>
              </w:rPr>
              <w:t>2</w:t>
            </w:r>
          </w:p>
        </w:tc>
        <w:tc>
          <w:tcPr>
            <w:tcW w:w="2288" w:type="dxa"/>
            <w:vAlign w:val="center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pacing w:val="2"/>
                <w:sz w:val="32"/>
                <w:szCs w:val="32"/>
              </w:rPr>
              <w:t>2*</w:t>
            </w:r>
            <w:proofErr w:type="spellStart"/>
            <w:r w:rsidRPr="001619FF">
              <w:rPr>
                <w:rFonts w:eastAsia="仿宋_GB2312"/>
                <w:color w:val="auto"/>
                <w:spacing w:val="2"/>
                <w:sz w:val="32"/>
                <w:szCs w:val="32"/>
              </w:rPr>
              <w:t>得分</w:t>
            </w:r>
            <w:proofErr w:type="spellEnd"/>
            <w:r w:rsidRPr="001619FF">
              <w:rPr>
                <w:rFonts w:eastAsia="仿宋_GB2312"/>
                <w:color w:val="auto"/>
                <w:spacing w:val="2"/>
                <w:sz w:val="32"/>
                <w:szCs w:val="32"/>
              </w:rPr>
              <w:t>/100</w:t>
            </w:r>
          </w:p>
        </w:tc>
      </w:tr>
      <w:tr w:rsidR="001619FF" w:rsidRPr="001619FF" w:rsidTr="007927A1">
        <w:trPr>
          <w:trHeight w:val="563"/>
        </w:trPr>
        <w:tc>
          <w:tcPr>
            <w:tcW w:w="5636" w:type="dxa"/>
          </w:tcPr>
          <w:p w:rsidR="00EE118E" w:rsidRPr="001619FF" w:rsidRDefault="008D0BFD" w:rsidP="00437530">
            <w:pPr>
              <w:spacing w:line="560" w:lineRule="exact"/>
              <w:jc w:val="both"/>
              <w:rPr>
                <w:rFonts w:ascii="Times New Roman" w:eastAsia="仿宋_GB2312" w:hAnsi="Times New Roman" w:cs="Times New Roman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color w:val="auto"/>
                <w:spacing w:val="3"/>
                <w:sz w:val="32"/>
                <w:szCs w:val="32"/>
                <w:lang w:eastAsia="zh-CN"/>
              </w:rPr>
              <w:t>院学生会主席团成员、</w:t>
            </w:r>
            <w:r w:rsidRPr="001619FF">
              <w:rPr>
                <w:rFonts w:ascii="Times New Roman" w:eastAsia="仿宋_GB2312" w:hAnsi="Times New Roman" w:cs="Times New Roman"/>
                <w:color w:val="auto"/>
                <w:spacing w:val="1"/>
                <w:sz w:val="32"/>
                <w:szCs w:val="32"/>
                <w:lang w:eastAsia="zh-CN"/>
              </w:rPr>
              <w:t>团总支副书记</w:t>
            </w:r>
          </w:p>
        </w:tc>
        <w:tc>
          <w:tcPr>
            <w:tcW w:w="1291" w:type="dxa"/>
            <w:vAlign w:val="center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pacing w:val="-11"/>
                <w:sz w:val="32"/>
                <w:szCs w:val="32"/>
              </w:rPr>
              <w:t>1.5</w:t>
            </w:r>
          </w:p>
        </w:tc>
        <w:tc>
          <w:tcPr>
            <w:tcW w:w="2288" w:type="dxa"/>
            <w:vAlign w:val="center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pacing w:val="-1"/>
                <w:sz w:val="32"/>
                <w:szCs w:val="32"/>
              </w:rPr>
              <w:t>1.5*</w:t>
            </w:r>
            <w:proofErr w:type="spellStart"/>
            <w:r w:rsidRPr="001619FF">
              <w:rPr>
                <w:rFonts w:eastAsia="仿宋_GB2312"/>
                <w:color w:val="auto"/>
                <w:spacing w:val="-1"/>
                <w:sz w:val="32"/>
                <w:szCs w:val="32"/>
              </w:rPr>
              <w:t>得分</w:t>
            </w:r>
            <w:proofErr w:type="spellEnd"/>
            <w:r w:rsidRPr="001619FF">
              <w:rPr>
                <w:rFonts w:eastAsia="仿宋_GB2312"/>
                <w:color w:val="auto"/>
                <w:spacing w:val="-1"/>
                <w:sz w:val="32"/>
                <w:szCs w:val="32"/>
              </w:rPr>
              <w:t>/100</w:t>
            </w:r>
          </w:p>
        </w:tc>
      </w:tr>
      <w:tr w:rsidR="001619FF" w:rsidRPr="001619FF" w:rsidTr="007927A1">
        <w:trPr>
          <w:trHeight w:val="1329"/>
        </w:trPr>
        <w:tc>
          <w:tcPr>
            <w:tcW w:w="5636" w:type="dxa"/>
            <w:vAlign w:val="center"/>
          </w:tcPr>
          <w:p w:rsidR="00EE118E" w:rsidRPr="001619FF" w:rsidRDefault="008D0BFD" w:rsidP="00437530">
            <w:pPr>
              <w:spacing w:line="560" w:lineRule="exact"/>
              <w:rPr>
                <w:rFonts w:ascii="Times New Roman" w:eastAsia="仿宋_GB2312" w:hAnsi="Times New Roman" w:cs="Times New Roman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Times New Roman" w:eastAsia="仿宋_GB2312" w:hAnsi="Times New Roman" w:cs="Times New Roman"/>
                <w:color w:val="auto"/>
                <w:spacing w:val="1"/>
                <w:sz w:val="32"/>
                <w:szCs w:val="32"/>
                <w:lang w:eastAsia="zh-CN"/>
              </w:rPr>
              <w:t>院学生会、团总支各部部长</w:t>
            </w:r>
            <w:r w:rsidRPr="001619FF">
              <w:rPr>
                <w:rFonts w:ascii="Times New Roman" w:eastAsia="仿宋_GB2312" w:hAnsi="Times New Roman" w:cs="Times New Roman"/>
                <w:color w:val="auto"/>
                <w:spacing w:val="5"/>
                <w:sz w:val="32"/>
                <w:szCs w:val="32"/>
                <w:lang w:eastAsia="zh-CN"/>
              </w:rPr>
              <w:t>，</w:t>
            </w:r>
            <w:r w:rsidRPr="001619FF">
              <w:rPr>
                <w:rFonts w:ascii="Times New Roman" w:eastAsia="仿宋_GB2312" w:hAnsi="Times New Roman" w:cs="Times New Roman"/>
                <w:color w:val="auto"/>
                <w:spacing w:val="3"/>
                <w:sz w:val="32"/>
                <w:szCs w:val="32"/>
                <w:lang w:eastAsia="zh-CN"/>
              </w:rPr>
              <w:t>党支部书记，</w:t>
            </w:r>
            <w:r w:rsidRPr="001619FF">
              <w:rPr>
                <w:rFonts w:ascii="Times New Roman" w:eastAsia="仿宋_GB2312" w:hAnsi="Times New Roman" w:cs="Times New Roman"/>
                <w:color w:val="auto"/>
                <w:spacing w:val="5"/>
                <w:sz w:val="32"/>
                <w:szCs w:val="32"/>
                <w:lang w:eastAsia="zh-CN"/>
              </w:rPr>
              <w:t>班长、团支部</w:t>
            </w:r>
            <w:r w:rsidRPr="001619FF">
              <w:rPr>
                <w:rFonts w:ascii="Times New Roman" w:eastAsia="仿宋_GB2312" w:hAnsi="Times New Roman" w:cs="Times New Roman"/>
                <w:color w:val="auto"/>
                <w:spacing w:val="3"/>
                <w:sz w:val="32"/>
                <w:szCs w:val="32"/>
                <w:lang w:eastAsia="zh-CN"/>
              </w:rPr>
              <w:t>书记</w:t>
            </w:r>
          </w:p>
        </w:tc>
        <w:tc>
          <w:tcPr>
            <w:tcW w:w="1291" w:type="dxa"/>
            <w:vAlign w:val="center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z w:val="32"/>
                <w:szCs w:val="32"/>
              </w:rPr>
              <w:t>1</w:t>
            </w:r>
          </w:p>
        </w:tc>
        <w:tc>
          <w:tcPr>
            <w:tcW w:w="2288" w:type="dxa"/>
            <w:vAlign w:val="center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pacing w:val="-1"/>
                <w:sz w:val="32"/>
                <w:szCs w:val="32"/>
              </w:rPr>
              <w:t>1*</w:t>
            </w:r>
            <w:proofErr w:type="spellStart"/>
            <w:r w:rsidRPr="001619FF">
              <w:rPr>
                <w:rFonts w:eastAsia="仿宋_GB2312"/>
                <w:color w:val="auto"/>
                <w:spacing w:val="-1"/>
                <w:sz w:val="32"/>
                <w:szCs w:val="32"/>
              </w:rPr>
              <w:t>得分</w:t>
            </w:r>
            <w:proofErr w:type="spellEnd"/>
            <w:r w:rsidRPr="001619FF">
              <w:rPr>
                <w:rFonts w:eastAsia="仿宋_GB2312"/>
                <w:color w:val="auto"/>
                <w:spacing w:val="-1"/>
                <w:sz w:val="32"/>
                <w:szCs w:val="32"/>
              </w:rPr>
              <w:t>/100</w:t>
            </w:r>
          </w:p>
        </w:tc>
      </w:tr>
      <w:tr w:rsidR="001619FF" w:rsidRPr="001619FF" w:rsidTr="007927A1">
        <w:trPr>
          <w:trHeight w:val="1124"/>
        </w:trPr>
        <w:tc>
          <w:tcPr>
            <w:tcW w:w="5636" w:type="dxa"/>
          </w:tcPr>
          <w:p w:rsidR="00EE118E" w:rsidRPr="001619FF" w:rsidRDefault="008D0BFD" w:rsidP="00437530">
            <w:pPr>
              <w:pStyle w:val="TableText"/>
              <w:spacing w:line="560" w:lineRule="exact"/>
              <w:jc w:val="both"/>
              <w:rPr>
                <w:rFonts w:eastAsia="仿宋_GB2312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eastAsia="仿宋_GB2312"/>
                <w:color w:val="auto"/>
                <w:spacing w:val="6"/>
                <w:sz w:val="32"/>
                <w:szCs w:val="32"/>
                <w:lang w:eastAsia="zh-CN"/>
              </w:rPr>
              <w:t>系团总支书记，</w:t>
            </w:r>
            <w:r w:rsidRPr="001619FF">
              <w:rPr>
                <w:rFonts w:eastAsia="仿宋_GB2312"/>
                <w:color w:val="auto"/>
                <w:spacing w:val="1"/>
                <w:sz w:val="32"/>
                <w:szCs w:val="32"/>
                <w:lang w:eastAsia="zh-CN"/>
              </w:rPr>
              <w:t>院学生会、团总支各部门副部长，</w:t>
            </w:r>
            <w:proofErr w:type="gramStart"/>
            <w:r w:rsidRPr="001619FF">
              <w:rPr>
                <w:rFonts w:eastAsia="仿宋_GB2312"/>
                <w:color w:val="auto"/>
                <w:spacing w:val="3"/>
                <w:sz w:val="32"/>
                <w:szCs w:val="32"/>
                <w:lang w:eastAsia="zh-CN"/>
              </w:rPr>
              <w:t>社团社长</w:t>
            </w:r>
            <w:proofErr w:type="gramEnd"/>
          </w:p>
        </w:tc>
        <w:tc>
          <w:tcPr>
            <w:tcW w:w="1291" w:type="dxa"/>
            <w:vAlign w:val="center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pacing w:val="-1"/>
                <w:sz w:val="32"/>
                <w:szCs w:val="32"/>
              </w:rPr>
              <w:t>0.75</w:t>
            </w:r>
          </w:p>
        </w:tc>
        <w:tc>
          <w:tcPr>
            <w:tcW w:w="2288" w:type="dxa"/>
            <w:vAlign w:val="center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pacing w:val="2"/>
                <w:sz w:val="32"/>
                <w:szCs w:val="32"/>
              </w:rPr>
              <w:t>0.75*</w:t>
            </w:r>
            <w:proofErr w:type="spellStart"/>
            <w:r w:rsidRPr="001619FF">
              <w:rPr>
                <w:rFonts w:eastAsia="仿宋_GB2312"/>
                <w:color w:val="auto"/>
                <w:spacing w:val="2"/>
                <w:sz w:val="32"/>
                <w:szCs w:val="32"/>
              </w:rPr>
              <w:t>得分</w:t>
            </w:r>
            <w:proofErr w:type="spellEnd"/>
            <w:r w:rsidRPr="001619FF">
              <w:rPr>
                <w:rFonts w:eastAsia="仿宋_GB2312"/>
                <w:color w:val="auto"/>
                <w:spacing w:val="2"/>
                <w:sz w:val="32"/>
                <w:szCs w:val="32"/>
              </w:rPr>
              <w:t>/100</w:t>
            </w:r>
          </w:p>
        </w:tc>
      </w:tr>
      <w:tr w:rsidR="001619FF" w:rsidRPr="001619FF" w:rsidTr="007927A1">
        <w:trPr>
          <w:trHeight w:val="2249"/>
        </w:trPr>
        <w:tc>
          <w:tcPr>
            <w:tcW w:w="5636" w:type="dxa"/>
          </w:tcPr>
          <w:p w:rsidR="00EE118E" w:rsidRPr="001619FF" w:rsidRDefault="008D0BFD" w:rsidP="00437530">
            <w:pPr>
              <w:pStyle w:val="TableText"/>
              <w:spacing w:line="560" w:lineRule="exact"/>
              <w:jc w:val="both"/>
              <w:rPr>
                <w:rFonts w:eastAsia="仿宋_GB2312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eastAsia="仿宋_GB2312"/>
                <w:color w:val="auto"/>
                <w:spacing w:val="7"/>
                <w:sz w:val="32"/>
                <w:szCs w:val="32"/>
                <w:lang w:eastAsia="zh-CN"/>
              </w:rPr>
              <w:t>党支部委员，</w:t>
            </w:r>
            <w:r w:rsidRPr="001619FF">
              <w:rPr>
                <w:rFonts w:eastAsia="仿宋_GB2312"/>
                <w:color w:val="auto"/>
                <w:spacing w:val="2"/>
                <w:sz w:val="32"/>
                <w:szCs w:val="32"/>
                <w:lang w:eastAsia="zh-CN"/>
              </w:rPr>
              <w:t>系团总支各部部长，各班班委、团支部委员，</w:t>
            </w:r>
            <w:r w:rsidRPr="001619FF">
              <w:rPr>
                <w:rFonts w:eastAsia="仿宋_GB2312"/>
                <w:color w:val="auto"/>
                <w:spacing w:val="7"/>
                <w:sz w:val="32"/>
                <w:szCs w:val="32"/>
                <w:lang w:eastAsia="zh-CN"/>
              </w:rPr>
              <w:t>院学生会、团总支长期志愿者</w:t>
            </w:r>
            <w:r w:rsidRPr="001619FF">
              <w:rPr>
                <w:rFonts w:eastAsia="仿宋_GB2312"/>
                <w:color w:val="auto"/>
                <w:spacing w:val="2"/>
                <w:sz w:val="32"/>
                <w:szCs w:val="32"/>
                <w:lang w:eastAsia="zh-CN"/>
              </w:rPr>
              <w:t>，社团副社长及社团主</w:t>
            </w:r>
            <w:r w:rsidRPr="001619FF">
              <w:rPr>
                <w:rFonts w:eastAsia="仿宋_GB2312"/>
                <w:color w:val="auto"/>
                <w:spacing w:val="4"/>
                <w:sz w:val="32"/>
                <w:szCs w:val="32"/>
                <w:lang w:eastAsia="zh-CN"/>
              </w:rPr>
              <w:t>要干部、辩论队队长、球队队长等</w:t>
            </w:r>
          </w:p>
        </w:tc>
        <w:tc>
          <w:tcPr>
            <w:tcW w:w="1291" w:type="dxa"/>
            <w:vAlign w:val="center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pacing w:val="-2"/>
                <w:sz w:val="32"/>
                <w:szCs w:val="32"/>
              </w:rPr>
              <w:t>0.5</w:t>
            </w:r>
          </w:p>
        </w:tc>
        <w:tc>
          <w:tcPr>
            <w:tcW w:w="2288" w:type="dxa"/>
            <w:vAlign w:val="center"/>
          </w:tcPr>
          <w:p w:rsidR="00EE118E" w:rsidRPr="001619FF" w:rsidRDefault="008D0BFD" w:rsidP="00437530">
            <w:pPr>
              <w:pStyle w:val="TableText"/>
              <w:spacing w:line="560" w:lineRule="exact"/>
              <w:jc w:val="center"/>
              <w:rPr>
                <w:rFonts w:eastAsia="仿宋_GB2312"/>
                <w:color w:val="auto"/>
                <w:sz w:val="32"/>
                <w:szCs w:val="32"/>
              </w:rPr>
            </w:pPr>
            <w:r w:rsidRPr="001619FF">
              <w:rPr>
                <w:rFonts w:eastAsia="仿宋_GB2312"/>
                <w:color w:val="auto"/>
                <w:spacing w:val="2"/>
                <w:sz w:val="32"/>
                <w:szCs w:val="32"/>
              </w:rPr>
              <w:t>0.5*</w:t>
            </w:r>
            <w:proofErr w:type="spellStart"/>
            <w:r w:rsidRPr="001619FF">
              <w:rPr>
                <w:rFonts w:eastAsia="仿宋_GB2312"/>
                <w:color w:val="auto"/>
                <w:spacing w:val="2"/>
                <w:sz w:val="32"/>
                <w:szCs w:val="32"/>
              </w:rPr>
              <w:t>得分</w:t>
            </w:r>
            <w:proofErr w:type="spellEnd"/>
            <w:r w:rsidRPr="001619FF">
              <w:rPr>
                <w:rFonts w:eastAsia="仿宋_GB2312"/>
                <w:color w:val="auto"/>
                <w:spacing w:val="2"/>
                <w:sz w:val="32"/>
                <w:szCs w:val="32"/>
              </w:rPr>
              <w:t>/100</w:t>
            </w:r>
          </w:p>
        </w:tc>
      </w:tr>
    </w:tbl>
    <w:p w:rsidR="00EE118E" w:rsidRPr="001619FF" w:rsidRDefault="008D0BFD" w:rsidP="00716184">
      <w:pPr>
        <w:spacing w:line="560" w:lineRule="exact"/>
        <w:ind w:firstLineChars="200" w:firstLine="634"/>
        <w:jc w:val="both"/>
        <w:rPr>
          <w:rFonts w:ascii="Times New Roman" w:eastAsia="仿宋_GB2312" w:hAnsi="Times New Roman" w:cs="Times New Roman"/>
          <w:color w:val="auto"/>
          <w:sz w:val="32"/>
          <w:szCs w:val="32"/>
        </w:rPr>
      </w:pPr>
      <w:r w:rsidRPr="001619FF">
        <w:rPr>
          <w:rFonts w:ascii="Times New Roman" w:eastAsia="仿宋_GB2312" w:hAnsi="Times New Roman" w:cs="Times New Roman"/>
          <w:color w:val="auto"/>
          <w:spacing w:val="-3"/>
          <w:sz w:val="32"/>
          <w:szCs w:val="32"/>
          <w:lang w:eastAsia="zh-CN"/>
        </w:rPr>
        <w:t>说明：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（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1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）辅导员或指导老师针对学生任职学年的工作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完成情况进行打分（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0-100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分）。计算推免加分时，此项最终得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分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=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系数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*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任职学年辅导员或指导老师打分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/100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。</w:t>
      </w:r>
    </w:p>
    <w:p w:rsidR="00EE118E" w:rsidRPr="001619FF" w:rsidRDefault="008D0BFD" w:rsidP="00437530">
      <w:pPr>
        <w:spacing w:line="560" w:lineRule="exact"/>
        <w:ind w:firstLineChars="200" w:firstLine="654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（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2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）校级学生组织各级别加分、计分参考上述标准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（例如：校学生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会主席加分值参照院学生会主席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）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，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校级学生组织指导老师对学生任职学年的工作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完成情况进行打分（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0-100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分），打分标准由学院向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校级学生组织指导老师提供。</w:t>
      </w:r>
    </w:p>
    <w:p w:rsidR="00EE118E" w:rsidRPr="001619FF" w:rsidRDefault="008D0BFD" w:rsidP="00437530">
      <w:pPr>
        <w:spacing w:line="560" w:lineRule="exact"/>
        <w:ind w:firstLineChars="200" w:firstLine="654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lastRenderedPageBreak/>
        <w:t>（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3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）以上加分为任期满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一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学年的得分，超过一学期但不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满一年的按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一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学年标准减半计算，不满一个学期的不加分。同一学年兼任多个学生干部职务的，只按照最高分值加分，不得累计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加分。不同学年担任学生干部可累加。该项最多加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2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分。</w:t>
      </w:r>
    </w:p>
    <w:p w:rsidR="00716184" w:rsidRPr="00CA36E0" w:rsidRDefault="00B105A7" w:rsidP="00CA36E0">
      <w:pPr>
        <w:spacing w:line="560" w:lineRule="exact"/>
        <w:ind w:firstLineChars="200" w:firstLine="637"/>
        <w:jc w:val="both"/>
        <w:outlineLvl w:val="1"/>
        <w:rPr>
          <w:rFonts w:ascii="Times New Roman" w:eastAsia="仿宋_GB2312" w:hAnsi="Times New Roman" w:cs="Times New Roman"/>
          <w:b/>
          <w:bCs/>
          <w:color w:val="auto"/>
          <w:spacing w:val="-3"/>
          <w:sz w:val="32"/>
          <w:szCs w:val="32"/>
          <w:lang w:eastAsia="zh-CN"/>
        </w:rPr>
      </w:pPr>
      <w:r w:rsidRPr="00CA36E0">
        <w:rPr>
          <w:rFonts w:ascii="Times New Roman" w:eastAsia="仿宋_GB2312" w:hAnsi="Times New Roman" w:cs="Times New Roman"/>
          <w:b/>
          <w:bCs/>
          <w:color w:val="auto"/>
          <w:spacing w:val="-3"/>
          <w:sz w:val="32"/>
          <w:szCs w:val="32"/>
          <w:lang w:eastAsia="zh-CN"/>
        </w:rPr>
        <w:t>6</w:t>
      </w:r>
      <w:r w:rsidR="008D0BFD" w:rsidRPr="00CA36E0">
        <w:rPr>
          <w:rFonts w:ascii="Times New Roman" w:eastAsia="仿宋_GB2312" w:hAnsi="Times New Roman" w:cs="Times New Roman"/>
          <w:b/>
          <w:bCs/>
          <w:color w:val="auto"/>
          <w:spacing w:val="-3"/>
          <w:sz w:val="32"/>
          <w:szCs w:val="32"/>
          <w:lang w:eastAsia="zh-CN"/>
        </w:rPr>
        <w:t>.</w:t>
      </w:r>
      <w:r w:rsidR="008D0BFD" w:rsidRPr="00CA36E0">
        <w:rPr>
          <w:rFonts w:ascii="Times New Roman" w:eastAsia="仿宋_GB2312" w:hAnsi="Times New Roman" w:cs="Times New Roman"/>
          <w:b/>
          <w:bCs/>
          <w:color w:val="auto"/>
          <w:spacing w:val="-3"/>
          <w:sz w:val="32"/>
          <w:szCs w:val="32"/>
          <w:lang w:eastAsia="zh-CN"/>
        </w:rPr>
        <w:t>体育比赛</w:t>
      </w:r>
    </w:p>
    <w:p w:rsidR="00EE118E" w:rsidRPr="001619FF" w:rsidRDefault="00716184" w:rsidP="00437530">
      <w:pPr>
        <w:spacing w:line="560" w:lineRule="exact"/>
        <w:ind w:firstLineChars="200" w:firstLine="652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代表</w:t>
      </w:r>
      <w:r>
        <w:rPr>
          <w:rFonts w:ascii="Times New Roman" w:eastAsia="仿宋_GB2312" w:hAnsi="Times New Roman" w:cs="Times New Roman" w:hint="eastAsia"/>
          <w:color w:val="auto"/>
          <w:spacing w:val="6"/>
          <w:sz w:val="32"/>
          <w:szCs w:val="32"/>
          <w:lang w:eastAsia="zh-CN"/>
        </w:rPr>
        <w:t>厦门大学</w:t>
      </w:r>
      <w:r w:rsidR="008D0BFD"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参加国家级及以上重大体育</w:t>
      </w:r>
      <w:r w:rsidR="008D0BFD"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比赛并获奖的：</w:t>
      </w:r>
    </w:p>
    <w:p w:rsidR="00EE118E" w:rsidRPr="001619FF" w:rsidRDefault="008D0BFD" w:rsidP="00437530">
      <w:pPr>
        <w:spacing w:line="560" w:lineRule="exact"/>
        <w:ind w:firstLineChars="200" w:firstLine="650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（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1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）团体项目获得国际级冠军的，每项加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8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分；获得国际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级亚军的，每项加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6.5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分；获得国际级季军或国家级冠军的，每项加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5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分；</w:t>
      </w:r>
      <w:r w:rsidR="00B105A7">
        <w:rPr>
          <w:rFonts w:ascii="Times New Roman" w:eastAsia="仿宋_GB2312" w:hAnsi="Times New Roman" w:cs="Times New Roman" w:hint="eastAsia"/>
          <w:color w:val="auto"/>
          <w:spacing w:val="3"/>
          <w:sz w:val="32"/>
          <w:szCs w:val="32"/>
          <w:lang w:eastAsia="zh-CN"/>
        </w:rPr>
        <w:t>获</w:t>
      </w:r>
      <w:r w:rsidRPr="001619FF">
        <w:rPr>
          <w:rFonts w:ascii="Times New Roman" w:eastAsia="仿宋_GB2312" w:hAnsi="Times New Roman" w:cs="Times New Roman"/>
          <w:color w:val="auto"/>
          <w:spacing w:val="3"/>
          <w:sz w:val="32"/>
          <w:szCs w:val="32"/>
          <w:lang w:eastAsia="zh-CN"/>
        </w:rPr>
        <w:t>得国家级亚军或国际级第四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至八名的，每项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3.5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分；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获得国家级季军的，每项加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2</w:t>
      </w:r>
      <w:r w:rsidRPr="001619FF">
        <w:rPr>
          <w:rFonts w:ascii="Times New Roman" w:eastAsia="仿宋_GB2312" w:hAnsi="Times New Roman" w:cs="Times New Roman"/>
          <w:color w:val="auto"/>
          <w:spacing w:val="-2"/>
          <w:sz w:val="32"/>
          <w:szCs w:val="32"/>
          <w:lang w:eastAsia="zh-CN"/>
        </w:rPr>
        <w:t>分；获得国家级第四至八名的，每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项加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1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分。以上获奖团体项目，参赛成员不考虑排名先后，按参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赛人数平均计算加分值；</w:t>
      </w:r>
      <w:r w:rsidR="00B105A7">
        <w:rPr>
          <w:rFonts w:ascii="Times New Roman" w:eastAsia="仿宋_GB2312" w:hAnsi="Times New Roman" w:cs="Times New Roman" w:hint="eastAsia"/>
          <w:color w:val="auto"/>
          <w:spacing w:val="5"/>
          <w:sz w:val="32"/>
          <w:szCs w:val="32"/>
          <w:lang w:eastAsia="zh-CN"/>
        </w:rPr>
        <w:t>二人项目或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个人项目获奖</w:t>
      </w:r>
      <w:r w:rsidR="00B105A7">
        <w:rPr>
          <w:rFonts w:ascii="Times New Roman" w:eastAsia="仿宋_GB2312" w:hAnsi="Times New Roman" w:cs="Times New Roman" w:hint="eastAsia"/>
          <w:color w:val="auto"/>
          <w:spacing w:val="5"/>
          <w:sz w:val="32"/>
          <w:szCs w:val="32"/>
          <w:lang w:eastAsia="zh-CN"/>
        </w:rPr>
        <w:t>，</w:t>
      </w: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加分按同一级别团体项目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获奖加分值的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1/3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计算。</w:t>
      </w:r>
    </w:p>
    <w:p w:rsidR="00EE118E" w:rsidRPr="001619FF" w:rsidRDefault="008D0BFD" w:rsidP="00437530">
      <w:pPr>
        <w:spacing w:line="560" w:lineRule="exact"/>
        <w:ind w:firstLineChars="200" w:firstLine="650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5"/>
          <w:sz w:val="32"/>
          <w:szCs w:val="32"/>
          <w:lang w:eastAsia="zh-CN"/>
        </w:rPr>
        <w:t>上述比赛获奖中，属于同一项赛事不同级别的比赛，只按照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获奖最高级别或最高分值加分，不得累计加分。</w:t>
      </w:r>
    </w:p>
    <w:p w:rsidR="00EE118E" w:rsidRPr="00B105A7" w:rsidRDefault="008D0BFD" w:rsidP="00437530">
      <w:pPr>
        <w:spacing w:line="560" w:lineRule="exact"/>
        <w:ind w:firstLineChars="200" w:firstLine="642"/>
        <w:jc w:val="both"/>
        <w:rPr>
          <w:rFonts w:ascii="黑体" w:eastAsia="黑体" w:hAnsi="黑体" w:cs="Times New Roman"/>
          <w:color w:val="auto"/>
          <w:sz w:val="32"/>
          <w:szCs w:val="32"/>
          <w:lang w:eastAsia="zh-CN"/>
        </w:rPr>
      </w:pPr>
      <w:r w:rsidRPr="00B105A7">
        <w:rPr>
          <w:rFonts w:ascii="黑体" w:eastAsia="黑体" w:hAnsi="黑体" w:cs="Times New Roman"/>
          <w:color w:val="auto"/>
          <w:spacing w:val="1"/>
          <w:sz w:val="32"/>
          <w:szCs w:val="32"/>
          <w:lang w:eastAsia="zh-CN"/>
        </w:rPr>
        <w:t>四、其他事项</w:t>
      </w:r>
    </w:p>
    <w:p w:rsidR="00EE118E" w:rsidRPr="001619FF" w:rsidRDefault="008D0BFD" w:rsidP="00437530">
      <w:pPr>
        <w:spacing w:line="560" w:lineRule="exact"/>
        <w:ind w:firstLineChars="200" w:firstLine="644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1.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以上各类成果加分条件的取得，均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截止推免当年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8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月</w:t>
      </w:r>
      <w:r w:rsidRPr="001619FF">
        <w:rPr>
          <w:rFonts w:ascii="Times New Roman" w:eastAsia="仿宋_GB2312" w:hAnsi="Times New Roman" w:cs="Times New Roman"/>
          <w:color w:val="auto"/>
          <w:spacing w:val="1"/>
          <w:sz w:val="32"/>
          <w:szCs w:val="32"/>
          <w:lang w:eastAsia="zh-CN"/>
        </w:rPr>
        <w:t>31</w:t>
      </w:r>
      <w:r w:rsidRPr="001619FF">
        <w:rPr>
          <w:rFonts w:ascii="Times New Roman" w:eastAsia="仿宋_GB2312" w:hAnsi="Times New Roman" w:cs="Times New Roman"/>
          <w:color w:val="auto"/>
          <w:spacing w:val="-8"/>
          <w:sz w:val="32"/>
          <w:szCs w:val="32"/>
          <w:lang w:eastAsia="zh-CN"/>
        </w:rPr>
        <w:t>日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-8"/>
          <w:sz w:val="32"/>
          <w:szCs w:val="32"/>
          <w:lang w:eastAsia="zh-CN"/>
        </w:rPr>
        <w:t>（以证明材料落款时间为准）。</w:t>
      </w:r>
    </w:p>
    <w:p w:rsidR="00EE118E" w:rsidRPr="001619FF" w:rsidRDefault="008D0BFD" w:rsidP="00437530">
      <w:pPr>
        <w:spacing w:line="560" w:lineRule="exact"/>
        <w:ind w:firstLineChars="200" w:firstLine="654"/>
        <w:jc w:val="both"/>
        <w:rPr>
          <w:rFonts w:ascii="Times New Roman" w:eastAsia="仿宋_GB2312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2.</w:t>
      </w:r>
      <w:r w:rsidRPr="001619FF">
        <w:rPr>
          <w:rFonts w:ascii="Times New Roman" w:eastAsia="仿宋_GB2312" w:hAnsi="Times New Roman" w:cs="Times New Roman"/>
          <w:color w:val="auto"/>
          <w:spacing w:val="7"/>
          <w:sz w:val="32"/>
          <w:szCs w:val="32"/>
          <w:lang w:eastAsia="zh-CN"/>
        </w:rPr>
        <w:t>本办法由厦门大学信息学院（特色化示范性软件</w:t>
      </w:r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学院）</w:t>
      </w:r>
      <w:proofErr w:type="gramStart"/>
      <w:r w:rsidRPr="001619FF">
        <w:rPr>
          <w:rFonts w:ascii="Times New Roman" w:eastAsia="仿宋_GB2312" w:hAnsi="Times New Roman" w:cs="Times New Roman"/>
          <w:color w:val="auto"/>
          <w:spacing w:val="6"/>
          <w:sz w:val="32"/>
          <w:szCs w:val="32"/>
          <w:lang w:eastAsia="zh-CN"/>
        </w:rPr>
        <w:t>推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免工作</w:t>
      </w:r>
      <w:proofErr w:type="gramEnd"/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小组负责解释，自</w:t>
      </w:r>
      <w:r w:rsidR="00046495"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2028</w:t>
      </w:r>
      <w:r w:rsidR="00046495"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届</w:t>
      </w:r>
      <w:r w:rsidR="00823DC5"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毕业生</w:t>
      </w:r>
      <w:r w:rsidRPr="001619FF">
        <w:rPr>
          <w:rFonts w:ascii="Times New Roman" w:eastAsia="仿宋_GB2312" w:hAnsi="Times New Roman" w:cs="Times New Roman"/>
          <w:color w:val="auto"/>
          <w:spacing w:val="2"/>
          <w:sz w:val="32"/>
          <w:szCs w:val="32"/>
          <w:lang w:eastAsia="zh-CN"/>
        </w:rPr>
        <w:t>开始实行。</w:t>
      </w:r>
    </w:p>
    <w:p w:rsidR="00EE118E" w:rsidRPr="001619FF" w:rsidRDefault="00EE118E" w:rsidP="00437530">
      <w:pPr>
        <w:pStyle w:val="a3"/>
        <w:spacing w:line="560" w:lineRule="exact"/>
        <w:ind w:firstLineChars="200" w:firstLine="640"/>
        <w:jc w:val="both"/>
        <w:rPr>
          <w:rFonts w:ascii="Times New Roman" w:eastAsia="仿宋" w:hAnsi="Times New Roman" w:cs="Times New Roman"/>
          <w:color w:val="auto"/>
          <w:sz w:val="32"/>
          <w:szCs w:val="32"/>
          <w:lang w:eastAsia="zh-CN"/>
        </w:rPr>
      </w:pPr>
    </w:p>
    <w:p w:rsidR="00EE118E" w:rsidRPr="001619FF" w:rsidRDefault="008D0BFD" w:rsidP="00437530">
      <w:pPr>
        <w:spacing w:line="560" w:lineRule="exact"/>
        <w:ind w:firstLineChars="200" w:firstLine="654"/>
        <w:jc w:val="both"/>
        <w:rPr>
          <w:rFonts w:ascii="Times New Roman" w:eastAsia="仿宋" w:hAnsi="Times New Roman" w:cs="Times New Roman"/>
          <w:color w:val="auto"/>
          <w:spacing w:val="7"/>
          <w:sz w:val="32"/>
          <w:szCs w:val="32"/>
          <w:lang w:eastAsia="zh-CN"/>
        </w:rPr>
      </w:pPr>
      <w:r w:rsidRPr="001619FF">
        <w:rPr>
          <w:rFonts w:ascii="Times New Roman" w:eastAsia="仿宋" w:hAnsi="Times New Roman" w:cs="Times New Roman"/>
          <w:color w:val="auto"/>
          <w:spacing w:val="7"/>
          <w:sz w:val="32"/>
          <w:szCs w:val="32"/>
          <w:lang w:eastAsia="zh-CN"/>
        </w:rPr>
        <w:t>附件：</w:t>
      </w:r>
      <w:r w:rsidRPr="001619FF">
        <w:rPr>
          <w:rFonts w:ascii="Times New Roman" w:eastAsia="仿宋" w:hAnsi="Times New Roman" w:cs="Times New Roman"/>
          <w:color w:val="auto"/>
          <w:spacing w:val="7"/>
          <w:sz w:val="32"/>
          <w:szCs w:val="32"/>
          <w:lang w:eastAsia="zh-CN"/>
        </w:rPr>
        <w:t>1.</w:t>
      </w:r>
      <w:r w:rsidRPr="001619FF">
        <w:rPr>
          <w:rFonts w:ascii="Times New Roman" w:eastAsia="仿宋" w:hAnsi="Times New Roman" w:cs="Times New Roman"/>
          <w:color w:val="auto"/>
          <w:spacing w:val="7"/>
          <w:sz w:val="32"/>
          <w:szCs w:val="32"/>
          <w:lang w:eastAsia="zh-CN"/>
        </w:rPr>
        <w:t>厦门大学信息学院（特色化示范性软件学院）</w:t>
      </w:r>
    </w:p>
    <w:p w:rsidR="00EE118E" w:rsidRPr="001619FF" w:rsidRDefault="009131DD" w:rsidP="00437530">
      <w:pPr>
        <w:spacing w:line="560" w:lineRule="exact"/>
        <w:ind w:firstLineChars="500" w:firstLine="1635"/>
        <w:jc w:val="both"/>
        <w:rPr>
          <w:rFonts w:ascii="Times New Roman" w:eastAsia="仿宋" w:hAnsi="Times New Roman" w:cs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仿宋" w:hAnsi="Times New Roman" w:cs="Times New Roman"/>
          <w:color w:val="auto"/>
          <w:spacing w:val="7"/>
          <w:sz w:val="32"/>
          <w:szCs w:val="32"/>
          <w:lang w:eastAsia="zh-CN"/>
        </w:rPr>
        <w:t>本科生</w:t>
      </w:r>
      <w:r w:rsidR="008D0BFD" w:rsidRPr="001619FF">
        <w:rPr>
          <w:rFonts w:ascii="Times New Roman" w:eastAsia="仿宋" w:hAnsi="Times New Roman" w:cs="Times New Roman"/>
          <w:color w:val="auto"/>
          <w:spacing w:val="4"/>
          <w:sz w:val="32"/>
          <w:szCs w:val="32"/>
          <w:lang w:eastAsia="zh-CN"/>
        </w:rPr>
        <w:t>学术会议和期刊目录</w:t>
      </w:r>
    </w:p>
    <w:p w:rsidR="00EE118E" w:rsidRPr="001619FF" w:rsidRDefault="008D0BFD" w:rsidP="00437530">
      <w:pPr>
        <w:numPr>
          <w:ilvl w:val="255"/>
          <w:numId w:val="0"/>
        </w:numPr>
        <w:spacing w:line="560" w:lineRule="exact"/>
        <w:ind w:firstLineChars="500" w:firstLine="1640"/>
        <w:jc w:val="both"/>
        <w:rPr>
          <w:rFonts w:ascii="Times New Roman" w:eastAsia="仿宋" w:hAnsi="Times New Roman" w:cs="Times New Roman"/>
          <w:color w:val="auto"/>
          <w:spacing w:val="7"/>
          <w:sz w:val="32"/>
          <w:szCs w:val="32"/>
          <w:lang w:eastAsia="zh-CN"/>
        </w:rPr>
      </w:pPr>
      <w:r w:rsidRPr="001619FF">
        <w:rPr>
          <w:rFonts w:ascii="Times New Roman" w:eastAsia="仿宋" w:hAnsi="Times New Roman" w:cs="Times New Roman" w:hint="eastAsia"/>
          <w:color w:val="auto"/>
          <w:spacing w:val="8"/>
          <w:sz w:val="32"/>
          <w:szCs w:val="32"/>
          <w:lang w:eastAsia="zh-CN"/>
        </w:rPr>
        <w:t>2.</w:t>
      </w:r>
      <w:r w:rsidRPr="001619FF">
        <w:rPr>
          <w:rFonts w:ascii="Times New Roman" w:eastAsia="仿宋" w:hAnsi="Times New Roman" w:cs="Times New Roman"/>
          <w:color w:val="auto"/>
          <w:spacing w:val="8"/>
          <w:sz w:val="32"/>
          <w:szCs w:val="32"/>
          <w:lang w:eastAsia="zh-CN"/>
        </w:rPr>
        <w:t>厦门大学信息学院（特色化示范性软件学院</w:t>
      </w:r>
      <w:r w:rsidRPr="001619FF">
        <w:rPr>
          <w:rFonts w:ascii="Times New Roman" w:eastAsia="仿宋" w:hAnsi="Times New Roman" w:cs="Times New Roman"/>
          <w:color w:val="auto"/>
          <w:spacing w:val="7"/>
          <w:sz w:val="32"/>
          <w:szCs w:val="32"/>
          <w:lang w:eastAsia="zh-CN"/>
        </w:rPr>
        <w:t>）</w:t>
      </w:r>
    </w:p>
    <w:p w:rsidR="00FD3AE6" w:rsidRPr="001619FF" w:rsidRDefault="008D0BFD" w:rsidP="00437530">
      <w:pPr>
        <w:numPr>
          <w:ilvl w:val="255"/>
          <w:numId w:val="0"/>
        </w:numPr>
        <w:spacing w:line="560" w:lineRule="exact"/>
        <w:ind w:firstLineChars="500" w:firstLine="1635"/>
        <w:jc w:val="both"/>
        <w:rPr>
          <w:rFonts w:ascii="Times New Roman" w:eastAsia="仿宋" w:hAnsi="Times New Roman" w:cs="Times New Roman"/>
          <w:color w:val="auto"/>
          <w:spacing w:val="2"/>
          <w:sz w:val="32"/>
          <w:szCs w:val="32"/>
          <w:lang w:eastAsia="zh-CN"/>
        </w:rPr>
      </w:pPr>
      <w:r w:rsidRPr="001619FF">
        <w:rPr>
          <w:rFonts w:ascii="Times New Roman" w:eastAsia="仿宋" w:hAnsi="Times New Roman" w:cs="Times New Roman"/>
          <w:color w:val="auto"/>
          <w:spacing w:val="7"/>
          <w:sz w:val="32"/>
          <w:szCs w:val="32"/>
          <w:lang w:eastAsia="zh-CN"/>
        </w:rPr>
        <w:t>本科</w:t>
      </w:r>
      <w:r w:rsidRPr="001619FF">
        <w:rPr>
          <w:rFonts w:ascii="Times New Roman" w:eastAsia="仿宋" w:hAnsi="Times New Roman" w:cs="Times New Roman"/>
          <w:color w:val="auto"/>
          <w:spacing w:val="2"/>
          <w:sz w:val="32"/>
          <w:szCs w:val="32"/>
          <w:lang w:eastAsia="zh-CN"/>
        </w:rPr>
        <w:t>生学业竞赛项目库</w:t>
      </w:r>
    </w:p>
    <w:p w:rsidR="00437530" w:rsidRPr="001619FF" w:rsidRDefault="00437530" w:rsidP="00437530">
      <w:pPr>
        <w:numPr>
          <w:ilvl w:val="255"/>
          <w:numId w:val="0"/>
        </w:numPr>
        <w:spacing w:line="560" w:lineRule="exact"/>
        <w:jc w:val="both"/>
        <w:rPr>
          <w:rFonts w:ascii="Times New Roman" w:eastAsia="仿宋" w:hAnsi="Times New Roman" w:cs="Times New Roman" w:hint="eastAsia"/>
          <w:color w:val="auto"/>
          <w:spacing w:val="2"/>
          <w:sz w:val="32"/>
          <w:szCs w:val="32"/>
          <w:lang w:eastAsia="zh-CN"/>
        </w:rPr>
        <w:sectPr w:rsidR="00437530" w:rsidRPr="001619FF" w:rsidSect="00677701">
          <w:footerReference w:type="default" r:id="rId7"/>
          <w:pgSz w:w="11910" w:h="16840"/>
          <w:pgMar w:top="1304" w:right="1531" w:bottom="1304" w:left="1531" w:header="0" w:footer="1248" w:gutter="0"/>
          <w:pgNumType w:start="1"/>
          <w:cols w:space="720"/>
        </w:sectPr>
      </w:pPr>
    </w:p>
    <w:p w:rsidR="00F62148" w:rsidRPr="001619FF" w:rsidRDefault="00F62148" w:rsidP="00437530">
      <w:pPr>
        <w:spacing w:line="560" w:lineRule="exact"/>
        <w:rPr>
          <w:rFonts w:ascii="Times New Roman" w:eastAsia="黑体" w:hAnsi="Times New Roman"/>
          <w:bCs/>
          <w:color w:val="auto"/>
          <w:sz w:val="32"/>
          <w:szCs w:val="32"/>
          <w:lang w:eastAsia="zh-CN"/>
        </w:rPr>
      </w:pPr>
      <w:r w:rsidRPr="001619FF">
        <w:rPr>
          <w:rFonts w:ascii="Times New Roman" w:eastAsia="黑体" w:hAnsi="Times New Roman"/>
          <w:bCs/>
          <w:color w:val="auto"/>
          <w:sz w:val="32"/>
          <w:szCs w:val="32"/>
          <w:lang w:eastAsia="zh-CN"/>
        </w:rPr>
        <w:lastRenderedPageBreak/>
        <w:t>附件</w:t>
      </w:r>
      <w:r w:rsidRPr="001619FF">
        <w:rPr>
          <w:rFonts w:ascii="Times New Roman" w:eastAsia="黑体" w:hAnsi="Times New Roman" w:hint="eastAsia"/>
          <w:bCs/>
          <w:color w:val="auto"/>
          <w:sz w:val="32"/>
          <w:szCs w:val="32"/>
          <w:lang w:eastAsia="zh-CN"/>
        </w:rPr>
        <w:t>1</w:t>
      </w:r>
      <w:r w:rsidRPr="001619FF">
        <w:rPr>
          <w:rFonts w:ascii="Times New Roman" w:eastAsia="黑体" w:hAnsi="Times New Roman"/>
          <w:bCs/>
          <w:color w:val="auto"/>
          <w:sz w:val="32"/>
          <w:szCs w:val="32"/>
          <w:lang w:eastAsia="zh-CN"/>
        </w:rPr>
        <w:t>：</w:t>
      </w:r>
    </w:p>
    <w:p w:rsidR="00F62148" w:rsidRPr="001619FF" w:rsidRDefault="00F62148" w:rsidP="00437530">
      <w:pPr>
        <w:spacing w:line="560" w:lineRule="exact"/>
        <w:jc w:val="center"/>
        <w:rPr>
          <w:rFonts w:ascii="Times New Roman" w:eastAsia="方正小标宋简体" w:hAnsi="Times New Roman"/>
          <w:bCs/>
          <w:color w:val="auto"/>
          <w:sz w:val="44"/>
          <w:szCs w:val="44"/>
          <w:lang w:eastAsia="zh-CN"/>
        </w:rPr>
      </w:pPr>
      <w:r w:rsidRPr="001619FF">
        <w:rPr>
          <w:rFonts w:ascii="Times New Roman" w:eastAsia="方正小标宋简体" w:hAnsi="Times New Roman"/>
          <w:bCs/>
          <w:color w:val="auto"/>
          <w:sz w:val="44"/>
          <w:szCs w:val="44"/>
          <w:lang w:eastAsia="zh-CN"/>
        </w:rPr>
        <w:t>厦门大学信息学院（特色化示范性软件学院）</w:t>
      </w:r>
    </w:p>
    <w:p w:rsidR="00F62148" w:rsidRPr="001619FF" w:rsidRDefault="00F62148" w:rsidP="00437530">
      <w:pPr>
        <w:spacing w:line="560" w:lineRule="exact"/>
        <w:jc w:val="center"/>
        <w:rPr>
          <w:rFonts w:ascii="Times New Roman" w:eastAsia="方正小标宋简体" w:hAnsi="Times New Roman"/>
          <w:bCs/>
          <w:color w:val="auto"/>
          <w:sz w:val="44"/>
          <w:szCs w:val="44"/>
          <w:lang w:eastAsia="zh-CN"/>
        </w:rPr>
      </w:pPr>
      <w:r w:rsidRPr="001619FF">
        <w:rPr>
          <w:rFonts w:ascii="Times New Roman" w:eastAsia="方正小标宋简体" w:hAnsi="Times New Roman" w:hint="eastAsia"/>
          <w:bCs/>
          <w:color w:val="auto"/>
          <w:sz w:val="44"/>
          <w:szCs w:val="44"/>
          <w:lang w:eastAsia="zh-CN"/>
        </w:rPr>
        <w:t>本科生学术会议和</w:t>
      </w:r>
      <w:r w:rsidRPr="001619FF">
        <w:rPr>
          <w:rFonts w:ascii="Times New Roman" w:eastAsia="方正小标宋简体" w:hAnsi="Times New Roman"/>
          <w:bCs/>
          <w:color w:val="auto"/>
          <w:sz w:val="44"/>
          <w:szCs w:val="44"/>
          <w:lang w:eastAsia="zh-CN"/>
        </w:rPr>
        <w:t>期刊目录</w:t>
      </w:r>
    </w:p>
    <w:p w:rsidR="00F62148" w:rsidRPr="001619FF" w:rsidRDefault="00F62148" w:rsidP="00437530">
      <w:pPr>
        <w:spacing w:line="560" w:lineRule="exact"/>
        <w:ind w:firstLineChars="200" w:firstLine="640"/>
        <w:rPr>
          <w:rFonts w:ascii="Times New Roman" w:eastAsia="黑体" w:hAnsi="Times New Roman"/>
          <w:color w:val="auto"/>
          <w:sz w:val="32"/>
          <w:szCs w:val="32"/>
          <w:lang w:eastAsia="zh-CN"/>
        </w:rPr>
      </w:pPr>
    </w:p>
    <w:p w:rsidR="00F62148" w:rsidRPr="001619FF" w:rsidRDefault="00F62148" w:rsidP="00437530">
      <w:pPr>
        <w:spacing w:line="560" w:lineRule="exact"/>
        <w:ind w:firstLineChars="200" w:firstLine="640"/>
        <w:rPr>
          <w:rFonts w:ascii="Times New Roman" w:eastAsia="黑体" w:hAnsi="Times New Roman"/>
          <w:color w:val="auto"/>
          <w:sz w:val="32"/>
          <w:szCs w:val="32"/>
        </w:rPr>
      </w:pPr>
      <w:proofErr w:type="spellStart"/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一、</w:t>
      </w:r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Nature</w:t>
      </w:r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，</w:t>
      </w:r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Science</w:t>
      </w:r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，</w:t>
      </w:r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Cell</w:t>
      </w:r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主刊及其刊物名为</w:t>
      </w:r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Nature</w:t>
      </w:r>
      <w:proofErr w:type="spellEnd"/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 xml:space="preserve"> *</w:t>
      </w:r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，</w:t>
      </w:r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Science*</w:t>
      </w:r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，</w:t>
      </w:r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CELL*</w:t>
      </w:r>
      <w:proofErr w:type="spellStart"/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的子刊长文及正文，</w:t>
      </w:r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CELL</w:t>
      </w:r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旗下刊物要求影响因子</w:t>
      </w:r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IF</w:t>
      </w:r>
      <w:proofErr w:type="spellEnd"/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&gt;10</w:t>
      </w:r>
      <w:r w:rsidRPr="001619FF">
        <w:rPr>
          <w:rFonts w:ascii="Times New Roman" w:eastAsia="黑体" w:hAnsi="Times New Roman" w:hint="eastAsia"/>
          <w:color w:val="auto"/>
          <w:sz w:val="32"/>
          <w:szCs w:val="32"/>
        </w:rPr>
        <w:t>以上</w:t>
      </w:r>
    </w:p>
    <w:p w:rsidR="00F62148" w:rsidRPr="001619FF" w:rsidRDefault="00FD3AE6" w:rsidP="00437530">
      <w:pPr>
        <w:spacing w:line="560" w:lineRule="exact"/>
        <w:ind w:firstLineChars="200" w:firstLine="640"/>
        <w:rPr>
          <w:rFonts w:ascii="Times New Roman" w:eastAsia="黑体" w:hAnsi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黑体" w:hAnsi="Times New Roman" w:hint="eastAsia"/>
          <w:color w:val="auto"/>
          <w:sz w:val="32"/>
          <w:szCs w:val="32"/>
          <w:lang w:eastAsia="zh-CN"/>
        </w:rPr>
        <w:t>二</w:t>
      </w:r>
      <w:r w:rsidR="00F62148" w:rsidRPr="001619FF">
        <w:rPr>
          <w:rFonts w:ascii="Times New Roman" w:eastAsia="黑体" w:hAnsi="Times New Roman" w:hint="eastAsia"/>
          <w:color w:val="auto"/>
          <w:sz w:val="32"/>
          <w:szCs w:val="32"/>
          <w:lang w:eastAsia="zh-CN"/>
        </w:rPr>
        <w:t>、</w:t>
      </w:r>
      <w:r w:rsidR="005655C5" w:rsidRPr="001619FF">
        <w:rPr>
          <w:rFonts w:ascii="Times New Roman" w:eastAsia="黑体" w:hAnsi="Times New Roman" w:hint="eastAsia"/>
          <w:color w:val="auto"/>
          <w:sz w:val="32"/>
          <w:szCs w:val="32"/>
          <w:lang w:eastAsia="zh-CN"/>
        </w:rPr>
        <w:t>中国计算机学会推荐国际学术会议和期刊目录</w:t>
      </w:r>
    </w:p>
    <w:p w:rsidR="005655C5" w:rsidRPr="001619FF" w:rsidRDefault="00437530" w:rsidP="00437530">
      <w:pPr>
        <w:spacing w:line="560" w:lineRule="exact"/>
        <w:ind w:firstLineChars="200" w:firstLine="640"/>
        <w:rPr>
          <w:rFonts w:ascii="仿宋_GB2312" w:eastAsia="仿宋_GB2312" w:hAnsi="仿宋"/>
          <w:color w:val="auto"/>
          <w:sz w:val="32"/>
          <w:szCs w:val="32"/>
          <w:lang w:eastAsia="zh-CN"/>
        </w:rPr>
      </w:pPr>
      <w:r w:rsidRPr="001619FF">
        <w:rPr>
          <w:rFonts w:ascii="仿宋_GB2312" w:eastAsia="仿宋_GB2312" w:hAnsi="仿宋" w:hint="eastAsia"/>
          <w:color w:val="auto"/>
          <w:sz w:val="32"/>
          <w:szCs w:val="32"/>
          <w:lang w:eastAsia="zh-CN"/>
        </w:rPr>
        <w:t>CCF-</w:t>
      </w:r>
      <w:r w:rsidR="005655C5" w:rsidRPr="001619FF">
        <w:rPr>
          <w:rFonts w:ascii="仿宋_GB2312" w:eastAsia="仿宋_GB2312" w:hAnsi="仿宋" w:hint="eastAsia"/>
          <w:color w:val="auto"/>
          <w:sz w:val="32"/>
          <w:szCs w:val="32"/>
          <w:lang w:eastAsia="zh-CN"/>
        </w:rPr>
        <w:t>A类、B类</w:t>
      </w:r>
      <w:r w:rsidRPr="001619FF">
        <w:rPr>
          <w:rFonts w:ascii="仿宋_GB2312" w:eastAsia="仿宋_GB2312" w:hAnsi="仿宋" w:hint="eastAsia"/>
          <w:color w:val="auto"/>
          <w:sz w:val="32"/>
          <w:szCs w:val="32"/>
          <w:lang w:eastAsia="zh-CN"/>
        </w:rPr>
        <w:t>和</w:t>
      </w:r>
      <w:r w:rsidR="005655C5" w:rsidRPr="001619FF">
        <w:rPr>
          <w:rFonts w:ascii="仿宋_GB2312" w:eastAsia="仿宋_GB2312" w:hAnsi="仿宋" w:hint="eastAsia"/>
          <w:color w:val="auto"/>
          <w:sz w:val="32"/>
          <w:szCs w:val="32"/>
          <w:lang w:eastAsia="zh-CN"/>
        </w:rPr>
        <w:t>C类</w:t>
      </w:r>
    </w:p>
    <w:p w:rsidR="00F62148" w:rsidRPr="001619FF" w:rsidRDefault="00FD3AE6" w:rsidP="00437530">
      <w:pPr>
        <w:spacing w:line="560" w:lineRule="exact"/>
        <w:ind w:firstLineChars="200" w:firstLine="640"/>
        <w:rPr>
          <w:rFonts w:ascii="Times New Roman" w:eastAsia="黑体" w:hAnsi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黑体" w:hAnsi="Times New Roman" w:hint="eastAsia"/>
          <w:color w:val="auto"/>
          <w:sz w:val="32"/>
          <w:szCs w:val="32"/>
          <w:lang w:eastAsia="zh-CN"/>
        </w:rPr>
        <w:t>三</w:t>
      </w:r>
      <w:r w:rsidR="00F62148" w:rsidRPr="001619FF">
        <w:rPr>
          <w:rFonts w:ascii="Times New Roman" w:eastAsia="黑体" w:hAnsi="Times New Roman"/>
          <w:color w:val="auto"/>
          <w:sz w:val="32"/>
          <w:szCs w:val="32"/>
          <w:lang w:eastAsia="zh-CN"/>
        </w:rPr>
        <w:t>、高水平中文学术期刊</w:t>
      </w:r>
    </w:p>
    <w:tbl>
      <w:tblPr>
        <w:tblW w:w="7158" w:type="dxa"/>
        <w:jc w:val="center"/>
        <w:tblLook w:val="04A0" w:firstRow="1" w:lastRow="0" w:firstColumn="1" w:lastColumn="0" w:noHBand="0" w:noVBand="1"/>
      </w:tblPr>
      <w:tblGrid>
        <w:gridCol w:w="616"/>
        <w:gridCol w:w="6737"/>
      </w:tblGrid>
      <w:tr w:rsidR="001619FF" w:rsidRPr="001619FF" w:rsidTr="00312B8B">
        <w:trPr>
          <w:trHeight w:val="435"/>
          <w:jc w:val="center"/>
        </w:trPr>
        <w:tc>
          <w:tcPr>
            <w:tcW w:w="421" w:type="dxa"/>
            <w:shd w:val="clear" w:color="auto" w:fill="auto"/>
            <w:vAlign w:val="bottom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仿宋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仿宋" w:hAnsi="Times New Roman"/>
                <w:color w:val="auto"/>
                <w:sz w:val="32"/>
                <w:szCs w:val="32"/>
              </w:rPr>
              <w:t>1.</w:t>
            </w:r>
          </w:p>
        </w:tc>
        <w:tc>
          <w:tcPr>
            <w:tcW w:w="6737" w:type="dxa"/>
            <w:shd w:val="clear" w:color="auto" w:fill="auto"/>
            <w:noWrap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仿宋_GB2312" w:eastAsia="仿宋_GB2312" w:hAnsi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_GB2312" w:eastAsia="仿宋_GB2312" w:hAnsi="Times New Roman" w:hint="eastAsia"/>
                <w:color w:val="auto"/>
                <w:sz w:val="32"/>
                <w:szCs w:val="32"/>
              </w:rPr>
              <w:t>软件学报</w:t>
            </w:r>
            <w:proofErr w:type="spellEnd"/>
          </w:p>
        </w:tc>
      </w:tr>
      <w:tr w:rsidR="001619FF" w:rsidRPr="001619FF" w:rsidTr="00312B8B">
        <w:trPr>
          <w:trHeight w:val="435"/>
          <w:jc w:val="center"/>
        </w:trPr>
        <w:tc>
          <w:tcPr>
            <w:tcW w:w="421" w:type="dxa"/>
            <w:shd w:val="clear" w:color="auto" w:fill="auto"/>
            <w:vAlign w:val="bottom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仿宋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仿宋" w:hAnsi="Times New Roman"/>
                <w:color w:val="auto"/>
                <w:sz w:val="32"/>
                <w:szCs w:val="32"/>
              </w:rPr>
              <w:t>2.</w:t>
            </w:r>
          </w:p>
        </w:tc>
        <w:tc>
          <w:tcPr>
            <w:tcW w:w="6737" w:type="dxa"/>
            <w:shd w:val="clear" w:color="auto" w:fill="auto"/>
            <w:noWrap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仿宋_GB2312" w:eastAsia="仿宋_GB2312" w:hAnsi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_GB2312" w:eastAsia="仿宋_GB2312" w:hAnsi="Times New Roman" w:hint="eastAsia"/>
                <w:color w:val="auto"/>
                <w:sz w:val="32"/>
                <w:szCs w:val="32"/>
              </w:rPr>
              <w:t>计算机学报</w:t>
            </w:r>
            <w:proofErr w:type="spellEnd"/>
          </w:p>
        </w:tc>
      </w:tr>
      <w:tr w:rsidR="001619FF" w:rsidRPr="001619FF" w:rsidTr="00312B8B">
        <w:trPr>
          <w:trHeight w:val="435"/>
          <w:jc w:val="center"/>
        </w:trPr>
        <w:tc>
          <w:tcPr>
            <w:tcW w:w="421" w:type="dxa"/>
            <w:shd w:val="clear" w:color="auto" w:fill="auto"/>
            <w:vAlign w:val="bottom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仿宋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仿宋" w:hAnsi="Times New Roman"/>
                <w:color w:val="auto"/>
                <w:sz w:val="32"/>
                <w:szCs w:val="32"/>
              </w:rPr>
              <w:t>3.</w:t>
            </w:r>
          </w:p>
        </w:tc>
        <w:tc>
          <w:tcPr>
            <w:tcW w:w="6737" w:type="dxa"/>
            <w:shd w:val="clear" w:color="auto" w:fill="auto"/>
            <w:noWrap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仿宋_GB2312" w:eastAsia="仿宋_GB2312" w:hAnsi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_GB2312" w:eastAsia="仿宋_GB2312" w:hAnsi="Times New Roman" w:hint="eastAsia"/>
                <w:color w:val="auto"/>
                <w:sz w:val="32"/>
                <w:szCs w:val="32"/>
              </w:rPr>
              <w:t>中国科学：信息科学</w:t>
            </w:r>
            <w:proofErr w:type="spellEnd"/>
          </w:p>
        </w:tc>
      </w:tr>
      <w:tr w:rsidR="001619FF" w:rsidRPr="001619FF" w:rsidTr="00312B8B">
        <w:trPr>
          <w:trHeight w:val="435"/>
          <w:jc w:val="center"/>
        </w:trPr>
        <w:tc>
          <w:tcPr>
            <w:tcW w:w="421" w:type="dxa"/>
            <w:shd w:val="clear" w:color="auto" w:fill="auto"/>
            <w:vAlign w:val="bottom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仿宋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仿宋" w:hAnsi="Times New Roman"/>
                <w:color w:val="auto"/>
                <w:sz w:val="32"/>
                <w:szCs w:val="32"/>
              </w:rPr>
              <w:t>4.</w:t>
            </w:r>
          </w:p>
        </w:tc>
        <w:tc>
          <w:tcPr>
            <w:tcW w:w="6737" w:type="dxa"/>
            <w:shd w:val="clear" w:color="auto" w:fill="auto"/>
            <w:noWrap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仿宋_GB2312" w:eastAsia="仿宋_GB2312" w:hAnsi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_GB2312" w:eastAsia="仿宋_GB2312" w:hAnsi="Times New Roman" w:hint="eastAsia"/>
                <w:color w:val="auto"/>
                <w:sz w:val="32"/>
                <w:szCs w:val="32"/>
              </w:rPr>
              <w:t>计算机研究与发展</w:t>
            </w:r>
            <w:proofErr w:type="spellEnd"/>
          </w:p>
        </w:tc>
      </w:tr>
      <w:tr w:rsidR="001619FF" w:rsidRPr="001619FF" w:rsidTr="00312B8B">
        <w:trPr>
          <w:trHeight w:val="435"/>
          <w:jc w:val="center"/>
        </w:trPr>
        <w:tc>
          <w:tcPr>
            <w:tcW w:w="421" w:type="dxa"/>
            <w:shd w:val="clear" w:color="auto" w:fill="auto"/>
            <w:vAlign w:val="bottom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仿宋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仿宋" w:hAnsi="Times New Roman"/>
                <w:color w:val="auto"/>
                <w:sz w:val="32"/>
                <w:szCs w:val="32"/>
              </w:rPr>
              <w:t>5.</w:t>
            </w:r>
          </w:p>
        </w:tc>
        <w:tc>
          <w:tcPr>
            <w:tcW w:w="6737" w:type="dxa"/>
            <w:shd w:val="clear" w:color="auto" w:fill="auto"/>
            <w:noWrap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仿宋_GB2312" w:eastAsia="仿宋_GB2312" w:hAnsi="Times New Roman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_GB2312" w:eastAsia="仿宋_GB2312" w:hAnsi="Times New Roman" w:hint="eastAsia"/>
                <w:color w:val="auto"/>
                <w:sz w:val="32"/>
                <w:szCs w:val="32"/>
                <w:lang w:eastAsia="zh-CN"/>
              </w:rPr>
              <w:t>计算机辅助设计与图形学学报</w:t>
            </w:r>
          </w:p>
        </w:tc>
      </w:tr>
      <w:tr w:rsidR="001619FF" w:rsidRPr="001619FF" w:rsidTr="00312B8B">
        <w:trPr>
          <w:trHeight w:val="435"/>
          <w:jc w:val="center"/>
        </w:trPr>
        <w:tc>
          <w:tcPr>
            <w:tcW w:w="421" w:type="dxa"/>
            <w:shd w:val="clear" w:color="auto" w:fill="auto"/>
            <w:vAlign w:val="bottom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仿宋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仿宋" w:hAnsi="Times New Roman"/>
                <w:color w:val="auto"/>
                <w:sz w:val="32"/>
                <w:szCs w:val="32"/>
              </w:rPr>
              <w:t>6.</w:t>
            </w:r>
          </w:p>
        </w:tc>
        <w:tc>
          <w:tcPr>
            <w:tcW w:w="6737" w:type="dxa"/>
            <w:shd w:val="clear" w:color="auto" w:fill="auto"/>
            <w:noWrap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仿宋_GB2312" w:eastAsia="仿宋_GB2312" w:hAnsi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_GB2312" w:eastAsia="仿宋_GB2312" w:hAnsi="Times New Roman" w:hint="eastAsia"/>
                <w:color w:val="auto"/>
                <w:sz w:val="32"/>
                <w:szCs w:val="32"/>
              </w:rPr>
              <w:t>电子学报</w:t>
            </w:r>
            <w:proofErr w:type="spellEnd"/>
          </w:p>
        </w:tc>
      </w:tr>
      <w:tr w:rsidR="001619FF" w:rsidRPr="001619FF" w:rsidTr="00312B8B">
        <w:trPr>
          <w:trHeight w:val="435"/>
          <w:jc w:val="center"/>
        </w:trPr>
        <w:tc>
          <w:tcPr>
            <w:tcW w:w="421" w:type="dxa"/>
            <w:shd w:val="clear" w:color="auto" w:fill="auto"/>
            <w:vAlign w:val="bottom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仿宋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仿宋" w:hAnsi="Times New Roman"/>
                <w:color w:val="auto"/>
                <w:sz w:val="32"/>
                <w:szCs w:val="32"/>
              </w:rPr>
              <w:t>7.</w:t>
            </w:r>
          </w:p>
        </w:tc>
        <w:tc>
          <w:tcPr>
            <w:tcW w:w="6737" w:type="dxa"/>
            <w:shd w:val="clear" w:color="auto" w:fill="auto"/>
            <w:noWrap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仿宋_GB2312" w:eastAsia="仿宋_GB2312" w:hAnsi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_GB2312" w:eastAsia="仿宋_GB2312" w:hAnsi="Times New Roman" w:hint="eastAsia"/>
                <w:color w:val="auto"/>
                <w:sz w:val="32"/>
                <w:szCs w:val="32"/>
              </w:rPr>
              <w:t>自动化学报</w:t>
            </w:r>
            <w:proofErr w:type="spellEnd"/>
          </w:p>
        </w:tc>
      </w:tr>
      <w:tr w:rsidR="001619FF" w:rsidRPr="001619FF" w:rsidTr="00312B8B">
        <w:trPr>
          <w:trHeight w:val="435"/>
          <w:jc w:val="center"/>
        </w:trPr>
        <w:tc>
          <w:tcPr>
            <w:tcW w:w="421" w:type="dxa"/>
            <w:shd w:val="clear" w:color="auto" w:fill="auto"/>
            <w:vAlign w:val="bottom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仿宋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仿宋" w:hAnsi="Times New Roman"/>
                <w:color w:val="auto"/>
                <w:sz w:val="32"/>
                <w:szCs w:val="32"/>
              </w:rPr>
              <w:t>8.</w:t>
            </w:r>
          </w:p>
        </w:tc>
        <w:tc>
          <w:tcPr>
            <w:tcW w:w="6737" w:type="dxa"/>
            <w:shd w:val="clear" w:color="auto" w:fill="auto"/>
            <w:noWrap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仿宋_GB2312" w:eastAsia="仿宋_GB2312" w:hAnsi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_GB2312" w:eastAsia="仿宋_GB2312" w:hAnsi="Times New Roman" w:hint="eastAsia"/>
                <w:color w:val="auto"/>
                <w:sz w:val="32"/>
                <w:szCs w:val="32"/>
              </w:rPr>
              <w:t>通信学报</w:t>
            </w:r>
            <w:proofErr w:type="spellEnd"/>
          </w:p>
        </w:tc>
      </w:tr>
      <w:tr w:rsidR="001619FF" w:rsidRPr="001619FF" w:rsidTr="00312B8B">
        <w:trPr>
          <w:trHeight w:val="435"/>
          <w:jc w:val="center"/>
        </w:trPr>
        <w:tc>
          <w:tcPr>
            <w:tcW w:w="421" w:type="dxa"/>
            <w:shd w:val="clear" w:color="auto" w:fill="auto"/>
            <w:vAlign w:val="bottom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仿宋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仿宋" w:hAnsi="Times New Roman"/>
                <w:color w:val="auto"/>
                <w:sz w:val="32"/>
                <w:szCs w:val="32"/>
              </w:rPr>
              <w:t>9.</w:t>
            </w:r>
          </w:p>
        </w:tc>
        <w:tc>
          <w:tcPr>
            <w:tcW w:w="6737" w:type="dxa"/>
            <w:shd w:val="clear" w:color="auto" w:fill="auto"/>
            <w:noWrap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仿宋_GB2312" w:eastAsia="仿宋_GB2312" w:hAnsi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_GB2312" w:eastAsia="仿宋_GB2312" w:hAnsi="Times New Roman" w:hint="eastAsia"/>
                <w:color w:val="auto"/>
                <w:sz w:val="32"/>
                <w:szCs w:val="32"/>
              </w:rPr>
              <w:t>电子与信息学报</w:t>
            </w:r>
            <w:proofErr w:type="spellEnd"/>
          </w:p>
        </w:tc>
      </w:tr>
      <w:tr w:rsidR="001619FF" w:rsidRPr="001619FF" w:rsidTr="00312B8B">
        <w:trPr>
          <w:trHeight w:val="435"/>
          <w:jc w:val="center"/>
        </w:trPr>
        <w:tc>
          <w:tcPr>
            <w:tcW w:w="421" w:type="dxa"/>
            <w:shd w:val="clear" w:color="auto" w:fill="auto"/>
            <w:vAlign w:val="bottom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仿宋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仿宋" w:hAnsi="Times New Roman"/>
                <w:color w:val="auto"/>
                <w:sz w:val="32"/>
                <w:szCs w:val="32"/>
              </w:rPr>
              <w:t>10.</w:t>
            </w:r>
          </w:p>
        </w:tc>
        <w:tc>
          <w:tcPr>
            <w:tcW w:w="6737" w:type="dxa"/>
            <w:shd w:val="clear" w:color="auto" w:fill="auto"/>
            <w:noWrap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仿宋_GB2312" w:eastAsia="仿宋_GB2312" w:hAnsi="Times New Roman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_GB2312" w:eastAsia="仿宋_GB2312" w:hAnsi="Times New Roman" w:hint="eastAsia"/>
                <w:color w:val="auto"/>
                <w:sz w:val="32"/>
                <w:szCs w:val="32"/>
              </w:rPr>
              <w:t>声学学报</w:t>
            </w:r>
            <w:proofErr w:type="spellEnd"/>
          </w:p>
        </w:tc>
      </w:tr>
    </w:tbl>
    <w:p w:rsidR="00F62148" w:rsidRPr="001619FF" w:rsidRDefault="00FD3AE6" w:rsidP="00B105A7">
      <w:pPr>
        <w:spacing w:line="560" w:lineRule="exact"/>
        <w:ind w:firstLineChars="200" w:firstLine="640"/>
        <w:rPr>
          <w:rFonts w:ascii="Times New Roman" w:eastAsia="黑体" w:hAnsi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黑体" w:hAnsi="Times New Roman" w:hint="eastAsia"/>
          <w:color w:val="auto"/>
          <w:sz w:val="32"/>
          <w:szCs w:val="32"/>
          <w:lang w:eastAsia="zh-CN"/>
        </w:rPr>
        <w:t>四</w:t>
      </w:r>
      <w:r w:rsidR="00F62148" w:rsidRPr="001619FF">
        <w:rPr>
          <w:rFonts w:ascii="Times New Roman" w:eastAsia="黑体" w:hAnsi="Times New Roman" w:hint="eastAsia"/>
          <w:color w:val="auto"/>
          <w:sz w:val="32"/>
          <w:szCs w:val="32"/>
          <w:lang w:eastAsia="zh-CN"/>
        </w:rPr>
        <w:t>、</w:t>
      </w:r>
      <w:r w:rsidR="00F62148" w:rsidRPr="001619FF">
        <w:rPr>
          <w:rFonts w:ascii="Times New Roman" w:eastAsia="黑体" w:hAnsi="Times New Roman"/>
          <w:color w:val="auto"/>
          <w:sz w:val="32"/>
          <w:szCs w:val="32"/>
          <w:lang w:eastAsia="zh-CN"/>
        </w:rPr>
        <w:t>信息与通信工程学科推荐国际学术期刊</w:t>
      </w:r>
    </w:p>
    <w:tbl>
      <w:tblPr>
        <w:tblW w:w="9359" w:type="dxa"/>
        <w:tblInd w:w="562" w:type="dxa"/>
        <w:tblLook w:val="04A0" w:firstRow="1" w:lastRow="0" w:firstColumn="1" w:lastColumn="0" w:noHBand="0" w:noVBand="1"/>
      </w:tblPr>
      <w:tblGrid>
        <w:gridCol w:w="616"/>
        <w:gridCol w:w="8743"/>
      </w:tblGrid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1.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Journal on Selected Areas in Communications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2.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Wireless Communications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3.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Communications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4.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Antennas and Propagation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lastRenderedPageBreak/>
              <w:t>5.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Wireless Communications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6.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Multimedia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7.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Broadcasting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8.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Aerospace and Electronic Systems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9.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Signal Processing Magazine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10.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Medical Imaging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11.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Power Electronics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12.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Signal Processing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13.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Microwave Theory and Techniques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14.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Neural Networks and Learning Systems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15.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Intelligent Transportation Systems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16.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Circuits and Systems for Video Technology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17.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Industrial Electronics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18.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Journal of Selected Topics in Signal Processing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19.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Vehicular Technology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20.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Computational Imaging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21.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Journal of Selected Topics in Quantum Electronics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22.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Biomedical Engineering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23.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Terahertz Science and Technology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24.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Image Processing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25.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Knowledge and Data Engineering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26.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Mobile Computing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27.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</w:t>
            </w:r>
            <w:proofErr w:type="spellStart"/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Informfation</w:t>
            </w:r>
            <w:proofErr w:type="spellEnd"/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 Forensics and Security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28.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IEEE/ACM Transactions on Networking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lastRenderedPageBreak/>
              <w:t>29.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Information Theory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30.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Visualization and Computer Graphics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31.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Pattern Analysis and Machine Intelligence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32.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Geoscience and Remote Sensing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33.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Journal of Ocean Engineering and Science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34.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Ocean Engineering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35.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Journal of Oceanic Engineering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36.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Journal of The Acoustical Society of America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37.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Geoscience and Remote Sensing Magazine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38.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ICES Journal of Marine Science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39.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Industrial Informatics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40.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Mechanical Systems and Signal Processing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41.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Instrumentation and Measurement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42.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Cybernetics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43.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Systems Man Cybernetics-Systems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44.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Automation Science and Engineering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45.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Control Systems Technology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46.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 Transactions on Automatic Control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47.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IEEE-CAA Journal of </w:t>
            </w:r>
            <w:proofErr w:type="spellStart"/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Automatica</w:t>
            </w:r>
            <w:proofErr w:type="spellEnd"/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Sinica</w:t>
            </w:r>
            <w:proofErr w:type="spellEnd"/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 </w:t>
            </w:r>
          </w:p>
        </w:tc>
      </w:tr>
      <w:tr w:rsidR="001619FF" w:rsidRPr="001619FF" w:rsidTr="00312B8B">
        <w:trPr>
          <w:trHeight w:val="567"/>
        </w:trPr>
        <w:tc>
          <w:tcPr>
            <w:tcW w:w="616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jc w:val="center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>48.</w:t>
            </w:r>
          </w:p>
        </w:tc>
        <w:tc>
          <w:tcPr>
            <w:tcW w:w="8743" w:type="dxa"/>
            <w:shd w:val="clear" w:color="auto" w:fill="auto"/>
            <w:vAlign w:val="center"/>
          </w:tcPr>
          <w:p w:rsidR="00F62148" w:rsidRPr="001619FF" w:rsidRDefault="00F62148" w:rsidP="00437530">
            <w:pPr>
              <w:spacing w:line="560" w:lineRule="exact"/>
              <w:rPr>
                <w:rFonts w:ascii="Times New Roman" w:eastAsia="等线" w:hAnsi="Times New Roman"/>
                <w:color w:val="auto"/>
                <w:sz w:val="32"/>
                <w:szCs w:val="32"/>
              </w:rPr>
            </w:pPr>
            <w:r w:rsidRPr="001619FF">
              <w:rPr>
                <w:rFonts w:ascii="Times New Roman" w:eastAsia="等线" w:hAnsi="Times New Roman"/>
                <w:color w:val="auto"/>
                <w:sz w:val="32"/>
                <w:szCs w:val="32"/>
              </w:rPr>
              <w:t xml:space="preserve">International Journal of Robotics Research </w:t>
            </w:r>
          </w:p>
        </w:tc>
      </w:tr>
    </w:tbl>
    <w:p w:rsidR="00F62148" w:rsidRPr="001619FF" w:rsidRDefault="00F62148" w:rsidP="00437530">
      <w:pPr>
        <w:spacing w:line="560" w:lineRule="exact"/>
        <w:ind w:firstLineChars="200" w:firstLine="640"/>
        <w:rPr>
          <w:rFonts w:ascii="Times New Roman" w:eastAsia="黑体" w:hAnsi="Times New Roman"/>
          <w:color w:val="auto"/>
          <w:sz w:val="32"/>
          <w:szCs w:val="32"/>
          <w:lang w:eastAsia="zh-CN"/>
        </w:rPr>
      </w:pPr>
      <w:r w:rsidRPr="001619FF">
        <w:rPr>
          <w:rFonts w:ascii="Times New Roman" w:eastAsia="黑体" w:hAnsi="Times New Roman" w:hint="eastAsia"/>
          <w:color w:val="auto"/>
          <w:sz w:val="32"/>
          <w:szCs w:val="32"/>
          <w:lang w:eastAsia="zh-CN"/>
        </w:rPr>
        <w:t>五</w:t>
      </w:r>
      <w:r w:rsidRPr="001619FF">
        <w:rPr>
          <w:rFonts w:ascii="Times New Roman" w:eastAsia="黑体" w:hAnsi="Times New Roman"/>
          <w:color w:val="auto"/>
          <w:sz w:val="32"/>
          <w:szCs w:val="32"/>
          <w:lang w:eastAsia="zh-CN"/>
        </w:rPr>
        <w:t>、补充说明</w:t>
      </w:r>
    </w:p>
    <w:p w:rsidR="00F62148" w:rsidRPr="001619FF" w:rsidRDefault="00F62148" w:rsidP="00437530">
      <w:pPr>
        <w:pStyle w:val="ad"/>
      </w:pPr>
      <w:r w:rsidRPr="001619FF">
        <w:rPr>
          <w:rFonts w:hint="eastAsia"/>
        </w:rPr>
        <w:t>其他新创刊物的分类认定以及</w:t>
      </w:r>
      <w:r w:rsidRPr="001619FF">
        <w:rPr>
          <w:rFonts w:hint="eastAsia"/>
          <w:bCs/>
        </w:rPr>
        <w:t>以上推荐期刊目录的动态调整由</w:t>
      </w:r>
      <w:r w:rsidRPr="001619FF">
        <w:rPr>
          <w:rFonts w:hint="eastAsia"/>
        </w:rPr>
        <w:t>学院根据实际情况具体研究确定</w:t>
      </w:r>
      <w:r w:rsidRPr="001619FF">
        <w:rPr>
          <w:rFonts w:hint="eastAsia"/>
          <w:bCs/>
        </w:rPr>
        <w:t>。</w:t>
      </w:r>
    </w:p>
    <w:p w:rsidR="00F62148" w:rsidRPr="001619FF" w:rsidRDefault="00F62148" w:rsidP="00437530">
      <w:pPr>
        <w:spacing w:line="560" w:lineRule="exact"/>
        <w:rPr>
          <w:color w:val="auto"/>
          <w:lang w:eastAsia="zh-CN"/>
        </w:rPr>
      </w:pPr>
    </w:p>
    <w:p w:rsidR="00F62148" w:rsidRPr="001619FF" w:rsidRDefault="00F62148" w:rsidP="00437530">
      <w:pPr>
        <w:pStyle w:val="a3"/>
        <w:spacing w:line="560" w:lineRule="exact"/>
        <w:ind w:firstLineChars="200" w:firstLine="640"/>
        <w:jc w:val="both"/>
        <w:rPr>
          <w:rFonts w:ascii="Times New Roman" w:eastAsia="仿宋" w:hAnsi="Times New Roman" w:cs="Times New Roman"/>
          <w:color w:val="auto"/>
          <w:sz w:val="32"/>
          <w:szCs w:val="32"/>
          <w:lang w:eastAsia="zh-CN"/>
        </w:rPr>
        <w:sectPr w:rsidR="00F62148" w:rsidRPr="001619FF">
          <w:pgSz w:w="11910" w:h="16840"/>
          <w:pgMar w:top="1304" w:right="1531" w:bottom="1304" w:left="1531" w:header="0" w:footer="1248" w:gutter="0"/>
          <w:cols w:space="720"/>
        </w:sectPr>
      </w:pPr>
    </w:p>
    <w:p w:rsidR="00F62148" w:rsidRPr="001619FF" w:rsidRDefault="00F62148" w:rsidP="00437530">
      <w:pPr>
        <w:spacing w:line="560" w:lineRule="exact"/>
        <w:rPr>
          <w:rFonts w:ascii="方正小标宋简体" w:eastAsia="方正小标宋简体" w:hAnsi="黑体"/>
          <w:color w:val="auto"/>
          <w:sz w:val="44"/>
          <w:szCs w:val="44"/>
          <w:lang w:eastAsia="zh-CN"/>
        </w:rPr>
      </w:pPr>
      <w:r w:rsidRPr="001619FF">
        <w:rPr>
          <w:rFonts w:ascii="方正小标宋简体" w:eastAsia="方正小标宋简体" w:hAnsi="黑体" w:hint="eastAsia"/>
          <w:color w:val="auto"/>
          <w:sz w:val="44"/>
          <w:szCs w:val="44"/>
          <w:lang w:eastAsia="zh-CN"/>
        </w:rPr>
        <w:lastRenderedPageBreak/>
        <w:t>附件2</w:t>
      </w:r>
    </w:p>
    <w:p w:rsidR="00F62148" w:rsidRPr="001619FF" w:rsidRDefault="00F62148" w:rsidP="00437530">
      <w:pPr>
        <w:spacing w:line="560" w:lineRule="exact"/>
        <w:jc w:val="center"/>
        <w:rPr>
          <w:rFonts w:ascii="方正小标宋简体" w:eastAsia="方正小标宋简体" w:hAnsi="仿宋" w:cs="仿宋"/>
          <w:bCs/>
          <w:color w:val="auto"/>
          <w:sz w:val="44"/>
          <w:szCs w:val="44"/>
          <w:lang w:eastAsia="zh-CN"/>
        </w:rPr>
      </w:pPr>
      <w:r w:rsidRPr="001619FF">
        <w:rPr>
          <w:rFonts w:ascii="方正小标宋简体" w:eastAsia="方正小标宋简体" w:hAnsi="仿宋" w:cs="仿宋" w:hint="eastAsia"/>
          <w:bCs/>
          <w:color w:val="auto"/>
          <w:sz w:val="44"/>
          <w:szCs w:val="44"/>
          <w:lang w:eastAsia="zh-CN"/>
        </w:rPr>
        <w:t>厦门大学信息学院（特色化示范性软件学院）</w:t>
      </w:r>
    </w:p>
    <w:p w:rsidR="00F62148" w:rsidRPr="001619FF" w:rsidRDefault="00F62148" w:rsidP="00437530">
      <w:pPr>
        <w:spacing w:line="560" w:lineRule="exact"/>
        <w:jc w:val="center"/>
        <w:rPr>
          <w:rFonts w:ascii="方正小标宋简体" w:eastAsia="方正小标宋简体" w:hAnsi="仿宋" w:cs="仿宋"/>
          <w:bCs/>
          <w:color w:val="auto"/>
          <w:sz w:val="44"/>
          <w:szCs w:val="44"/>
        </w:rPr>
      </w:pPr>
      <w:proofErr w:type="spellStart"/>
      <w:r w:rsidRPr="001619FF">
        <w:rPr>
          <w:rFonts w:ascii="方正小标宋简体" w:eastAsia="方正小标宋简体" w:hAnsi="仿宋" w:cs="仿宋" w:hint="eastAsia"/>
          <w:bCs/>
          <w:color w:val="auto"/>
          <w:sz w:val="44"/>
          <w:szCs w:val="44"/>
        </w:rPr>
        <w:t>本科生学业竞赛项目库</w:t>
      </w:r>
      <w:proofErr w:type="spellEnd"/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"/>
        <w:gridCol w:w="2498"/>
        <w:gridCol w:w="3725"/>
        <w:gridCol w:w="1661"/>
        <w:gridCol w:w="1316"/>
      </w:tblGrid>
      <w:tr w:rsidR="001619FF" w:rsidRPr="001619FF" w:rsidTr="00677701">
        <w:trPr>
          <w:trHeight w:val="772"/>
          <w:tblHeader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楷体" w:eastAsia="楷体" w:hAnsi="楷体"/>
                <w:b/>
                <w:bCs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楷体" w:eastAsia="楷体" w:hAnsi="楷体"/>
                <w:b/>
                <w:bCs/>
                <w:color w:val="auto"/>
                <w:sz w:val="32"/>
                <w:szCs w:val="32"/>
              </w:rPr>
              <w:t>序号</w:t>
            </w:r>
            <w:proofErr w:type="spellEnd"/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楷体" w:eastAsia="楷体" w:hAnsi="楷体"/>
                <w:b/>
                <w:bCs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楷体" w:eastAsia="楷体" w:hAnsi="楷体"/>
                <w:b/>
                <w:bCs/>
                <w:color w:val="auto"/>
                <w:sz w:val="32"/>
                <w:szCs w:val="32"/>
              </w:rPr>
              <w:t>竞赛名称</w:t>
            </w:r>
            <w:proofErr w:type="spellEnd"/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楷体" w:eastAsia="楷体" w:hAnsi="楷体"/>
                <w:b/>
                <w:bCs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楷体" w:eastAsia="楷体" w:hAnsi="楷体"/>
                <w:b/>
                <w:bCs/>
                <w:color w:val="auto"/>
                <w:sz w:val="32"/>
                <w:szCs w:val="32"/>
              </w:rPr>
              <w:t>主办方</w:t>
            </w:r>
            <w:proofErr w:type="spellEnd"/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jc w:val="center"/>
              <w:rPr>
                <w:rFonts w:ascii="楷体" w:eastAsia="楷体" w:hAnsi="楷体"/>
                <w:b/>
                <w:bCs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楷体" w:eastAsia="楷体" w:hAnsi="楷体"/>
                <w:b/>
                <w:bCs/>
                <w:color w:val="auto"/>
                <w:sz w:val="32"/>
                <w:szCs w:val="32"/>
              </w:rPr>
              <w:t>竞赛类别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jc w:val="center"/>
              <w:rPr>
                <w:rFonts w:ascii="楷体" w:eastAsia="楷体" w:hAnsi="楷体"/>
                <w:b/>
                <w:bCs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楷体" w:eastAsia="楷体" w:hAnsi="楷体"/>
                <w:b/>
                <w:bCs/>
                <w:color w:val="auto"/>
                <w:sz w:val="32"/>
                <w:szCs w:val="32"/>
              </w:rPr>
              <w:t>级别</w:t>
            </w:r>
            <w:proofErr w:type="spellEnd"/>
          </w:p>
        </w:tc>
      </w:tr>
      <w:tr w:rsidR="001619FF" w:rsidRPr="001619FF" w:rsidTr="00677701">
        <w:trPr>
          <w:trHeight w:val="622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1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中国国际大学生创新大赛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教育部等单位</w:t>
            </w:r>
            <w:proofErr w:type="spellEnd"/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A+类竞赛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652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2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“挑战杯”全国大学生课外学术科技作品竞赛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共青团中央、中国科协、教育部和全国学联</w:t>
            </w:r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A+类竞赛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682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3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“挑战杯”中国大学生创业计划大赛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共青团中央、中国科协、教育部和全国学联</w:t>
            </w:r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A+类竞赛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591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4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ICPC</w:t>
            </w: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  <w:lang w:eastAsia="zh-CN"/>
              </w:rPr>
              <w:t>国际大学生程序设计竞赛/</w:t>
            </w: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CCPC</w:t>
            </w: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  <w:lang w:eastAsia="zh-CN"/>
              </w:rPr>
              <w:t>中国大学生程序设计竞赛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  <w:lang w:eastAsia="zh-CN"/>
              </w:rPr>
              <w:t>I</w:t>
            </w: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CPC</w:t>
            </w: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  <w:lang w:eastAsia="zh-CN"/>
              </w:rPr>
              <w:t>基金会/中国大学生程序设计竞赛组委会</w:t>
            </w:r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</w:t>
            </w: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  <w:lang w:eastAsia="zh-CN"/>
              </w:rPr>
              <w:t>+</w:t>
            </w: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631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5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全国大学生电子设计竞赛</w:t>
            </w: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  <w:lang w:eastAsia="zh-CN"/>
              </w:rPr>
              <w:t>（含邀请赛）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教育部高等教育司和信息产业部人事司</w:t>
            </w:r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</w:t>
            </w: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  <w:lang w:eastAsia="zh-CN"/>
              </w:rPr>
              <w:t>+</w:t>
            </w: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631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6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全国大学生软件创新大赛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示范性软件学院联盟</w:t>
            </w:r>
            <w:proofErr w:type="spellEnd"/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631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7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全国大学生信息安全竞赛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信息安全类专业教学指导委员会、中国互联网发展基金会</w:t>
            </w:r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631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  <w:lang w:eastAsia="zh-CN"/>
              </w:rPr>
              <w:lastRenderedPageBreak/>
              <w:t>8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中国大学生计算机设计大赛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教育部高等学校计算机类专业教学指导委员会、教育部高等学校软件工程专业教学指导委员会、教育部高等学校大学计算机课程教学指导委员会、教育部高等学校文科计算机基础教学</w:t>
            </w:r>
            <w:proofErr w:type="gramStart"/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指导分</w:t>
            </w:r>
            <w:proofErr w:type="gramEnd"/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委员会、中国教育电视台</w:t>
            </w:r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</w:t>
            </w: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</w:rPr>
              <w:t>-</w:t>
            </w: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631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9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中国高校计算机大赛-大数据挑战赛、团体程序设计天梯赛、移动应用数据创新赛、网络技术挑战书、人工智能</w:t>
            </w:r>
            <w:proofErr w:type="gramStart"/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创意赛</w:t>
            </w:r>
            <w:proofErr w:type="gramEnd"/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教育部高等学校计算机类专业教学指导委员会、教育部高等学校软件工程专业教学指导委员会、教育部高等学校大学计算机课程教学指导委会、全国高等学校计算机教育研究会</w:t>
            </w:r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A-</w:t>
            </w: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437530">
            <w:pPr>
              <w:spacing w:line="560" w:lineRule="exact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631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10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proofErr w:type="gramStart"/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蓝桥杯全国</w:t>
            </w:r>
            <w:proofErr w:type="gramEnd"/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软件和信息技术专业人才大赛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中华人民共和国工业和信息化部人才交流中心、国信蓝</w:t>
            </w:r>
            <w:proofErr w:type="gramStart"/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桥教育</w:t>
            </w:r>
            <w:proofErr w:type="gramEnd"/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科技（北京）股份有限公司</w:t>
            </w:r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</w:t>
            </w: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</w:rPr>
              <w:t>-</w:t>
            </w: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772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</w:rPr>
              <w:lastRenderedPageBreak/>
              <w:t>1</w:t>
            </w: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1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中美青年创客大赛</w:t>
            </w:r>
            <w:proofErr w:type="spellEnd"/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教育部主管，教育部留学服务中心、清华大学、英特尔公司承办</w:t>
            </w:r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A-</w:t>
            </w: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772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12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华为ICT大赛</w:t>
            </w:r>
            <w:proofErr w:type="spellEnd"/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华为公司</w:t>
            </w:r>
            <w:proofErr w:type="spellEnd"/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A-</w:t>
            </w: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772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13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全国大学生嵌入式芯片与系统设计竞赛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中国电子学会、东南大学和南京市江北新区管理委员会</w:t>
            </w:r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A-</w:t>
            </w: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772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14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  <w:lang w:eastAsia="zh-CN"/>
              </w:rPr>
              <w:t>中国机器人及人工智能大赛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  <w:lang w:eastAsia="zh-CN"/>
              </w:rPr>
              <w:t>中国人工智能学会、教育部高等学校计算机课程教学指导委员会</w:t>
            </w:r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A-</w:t>
            </w: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772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15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  <w:lang w:eastAsia="zh-CN"/>
              </w:rPr>
              <w:t>全国大学生计算机系统能力大赛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  <w:lang w:eastAsia="zh-CN"/>
              </w:rPr>
              <w:t>全国高校计算机教育研究会、全国大学生计算机系统能力大赛组委会</w:t>
            </w:r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A-</w:t>
            </w: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772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</w:rPr>
              <w:t>1</w:t>
            </w: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6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CCF CCSP 大学生计算机系统与程序设计竞赛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中国计算机学会</w:t>
            </w:r>
            <w:proofErr w:type="spellEnd"/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</w:t>
            </w: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</w:rPr>
              <w:t>-</w:t>
            </w: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772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17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全国大学生数学建模竞赛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中国工业与应用数学学会（CSIAM）</w:t>
            </w:r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A-</w:t>
            </w: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772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 w:hint="eastAsia"/>
                <w:color w:val="auto"/>
                <w:sz w:val="32"/>
                <w:szCs w:val="32"/>
              </w:rPr>
              <w:t>1</w:t>
            </w: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8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全国大学生创新创业训练计划年会展示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教育部、科技部、人力资源社会保障部等</w:t>
            </w:r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A-</w:t>
            </w: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国家级</w:t>
            </w:r>
            <w:proofErr w:type="spellEnd"/>
          </w:p>
        </w:tc>
      </w:tr>
      <w:tr w:rsidR="001619FF" w:rsidRPr="001619FF" w:rsidTr="00677701">
        <w:trPr>
          <w:trHeight w:val="1249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lastRenderedPageBreak/>
              <w:t>19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“网信柏鹭杯”全国大学生网络空间安全精英赛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proofErr w:type="gramStart"/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厦门市委网信办</w:t>
            </w:r>
            <w:proofErr w:type="gramEnd"/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、厦门大学信息学院、厦门市美亚柏科信息股份有限公司</w:t>
            </w:r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A-</w:t>
            </w: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省级</w:t>
            </w:r>
            <w:proofErr w:type="spellEnd"/>
          </w:p>
        </w:tc>
      </w:tr>
      <w:tr w:rsidR="001619FF" w:rsidRPr="001619FF" w:rsidTr="00677701">
        <w:trPr>
          <w:trHeight w:val="772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20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海峡两岸信息服务创新大赛暨福建省计算机软件设计大赛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福建省经济和信息化委员会、教育厅、商务厅、科技厅、</w:t>
            </w:r>
            <w:proofErr w:type="gramStart"/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人社厅</w:t>
            </w:r>
            <w:proofErr w:type="gramEnd"/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、省总工会、福建团省委</w:t>
            </w:r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A-</w:t>
            </w: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省级</w:t>
            </w:r>
            <w:proofErr w:type="spellEnd"/>
          </w:p>
        </w:tc>
      </w:tr>
      <w:tr w:rsidR="001619FF" w:rsidRPr="001619FF" w:rsidTr="00677701">
        <w:trPr>
          <w:trHeight w:val="772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21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福建省大学生人工智能</w:t>
            </w:r>
            <w:proofErr w:type="gramStart"/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创意赛</w:t>
            </w:r>
            <w:proofErr w:type="gramEnd"/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福建省教育厅</w:t>
            </w:r>
            <w:proofErr w:type="spellEnd"/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A-</w:t>
            </w: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省级</w:t>
            </w:r>
            <w:proofErr w:type="spellEnd"/>
          </w:p>
        </w:tc>
      </w:tr>
      <w:tr w:rsidR="001619FF" w:rsidRPr="001619FF" w:rsidTr="00677701">
        <w:trPr>
          <w:trHeight w:val="772"/>
          <w:jc w:val="center"/>
        </w:trPr>
        <w:tc>
          <w:tcPr>
            <w:tcW w:w="860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22</w:t>
            </w:r>
          </w:p>
        </w:tc>
        <w:tc>
          <w:tcPr>
            <w:tcW w:w="2498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  <w:lang w:eastAsia="zh-CN"/>
              </w:rPr>
              <w:t>福建省大学生程序设计竞赛</w:t>
            </w:r>
          </w:p>
        </w:tc>
        <w:tc>
          <w:tcPr>
            <w:tcW w:w="3725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福建省计算机学会</w:t>
            </w:r>
            <w:proofErr w:type="spellEnd"/>
          </w:p>
        </w:tc>
        <w:tc>
          <w:tcPr>
            <w:tcW w:w="1661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A-</w:t>
            </w: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类竞赛</w:t>
            </w:r>
            <w:proofErr w:type="spellEnd"/>
          </w:p>
        </w:tc>
        <w:tc>
          <w:tcPr>
            <w:tcW w:w="1316" w:type="dxa"/>
            <w:shd w:val="clear" w:color="000000" w:fill="FFFFFF"/>
            <w:vAlign w:val="center"/>
          </w:tcPr>
          <w:p w:rsidR="00677701" w:rsidRPr="001619FF" w:rsidRDefault="00677701" w:rsidP="00E13A55">
            <w:pPr>
              <w:spacing w:line="560" w:lineRule="exact"/>
              <w:jc w:val="center"/>
              <w:rPr>
                <w:rFonts w:ascii="仿宋" w:eastAsia="仿宋" w:hAnsi="仿宋"/>
                <w:color w:val="auto"/>
                <w:sz w:val="32"/>
                <w:szCs w:val="32"/>
              </w:rPr>
            </w:pPr>
            <w:proofErr w:type="spellStart"/>
            <w:r w:rsidRPr="001619FF">
              <w:rPr>
                <w:rFonts w:ascii="仿宋" w:eastAsia="仿宋" w:hAnsi="仿宋"/>
                <w:color w:val="auto"/>
                <w:sz w:val="32"/>
                <w:szCs w:val="32"/>
              </w:rPr>
              <w:t>省级</w:t>
            </w:r>
            <w:proofErr w:type="spellEnd"/>
          </w:p>
        </w:tc>
      </w:tr>
    </w:tbl>
    <w:p w:rsidR="00EE118E" w:rsidRPr="001619FF" w:rsidRDefault="00EE118E" w:rsidP="00437530">
      <w:pPr>
        <w:spacing w:line="560" w:lineRule="exact"/>
        <w:jc w:val="both"/>
        <w:rPr>
          <w:rFonts w:ascii="Times New Roman" w:eastAsia="仿宋" w:hAnsi="Times New Roman" w:cs="Times New Roman"/>
          <w:color w:val="auto"/>
          <w:spacing w:val="3"/>
          <w:sz w:val="32"/>
          <w:szCs w:val="32"/>
          <w:lang w:eastAsia="zh-CN"/>
        </w:rPr>
      </w:pPr>
    </w:p>
    <w:sectPr w:rsidR="00EE118E" w:rsidRPr="001619FF">
      <w:pgSz w:w="11910" w:h="16840"/>
      <w:pgMar w:top="1304" w:right="1531" w:bottom="1304" w:left="1531" w:header="0" w:footer="1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15F" w:rsidRDefault="003A415F">
      <w:r>
        <w:separator/>
      </w:r>
    </w:p>
  </w:endnote>
  <w:endnote w:type="continuationSeparator" w:id="0">
    <w:p w:rsidR="003A415F" w:rsidRDefault="003A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7905869"/>
      <w:docPartObj>
        <w:docPartGallery w:val="Page Numbers (Bottom of Page)"/>
        <w:docPartUnique/>
      </w:docPartObj>
    </w:sdtPr>
    <w:sdtEndPr/>
    <w:sdtContent>
      <w:p w:rsidR="0064612C" w:rsidRPr="00B32FF5" w:rsidRDefault="00677701" w:rsidP="0067770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6E0" w:rsidRPr="00CA36E0">
          <w:rPr>
            <w:noProof/>
            <w:lang w:val="zh-CN" w:eastAsia="zh-CN"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15F" w:rsidRDefault="003A415F">
      <w:r>
        <w:separator/>
      </w:r>
    </w:p>
  </w:footnote>
  <w:footnote w:type="continuationSeparator" w:id="0">
    <w:p w:rsidR="003A415F" w:rsidRDefault="003A41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49"/>
    <w:rsid w:val="00011AF2"/>
    <w:rsid w:val="000444C7"/>
    <w:rsid w:val="000445A0"/>
    <w:rsid w:val="00046495"/>
    <w:rsid w:val="00123946"/>
    <w:rsid w:val="00126BE6"/>
    <w:rsid w:val="001619FF"/>
    <w:rsid w:val="00161B36"/>
    <w:rsid w:val="00184CF0"/>
    <w:rsid w:val="00193448"/>
    <w:rsid w:val="001D1717"/>
    <w:rsid w:val="00202542"/>
    <w:rsid w:val="00210116"/>
    <w:rsid w:val="002205B6"/>
    <w:rsid w:val="00233249"/>
    <w:rsid w:val="002D6345"/>
    <w:rsid w:val="00312B8B"/>
    <w:rsid w:val="00330F49"/>
    <w:rsid w:val="003335A7"/>
    <w:rsid w:val="0036013E"/>
    <w:rsid w:val="003A415F"/>
    <w:rsid w:val="00407903"/>
    <w:rsid w:val="004224B5"/>
    <w:rsid w:val="00437530"/>
    <w:rsid w:val="0044525E"/>
    <w:rsid w:val="004D6C9A"/>
    <w:rsid w:val="00525D11"/>
    <w:rsid w:val="0052644E"/>
    <w:rsid w:val="005552BA"/>
    <w:rsid w:val="005655C5"/>
    <w:rsid w:val="005936A2"/>
    <w:rsid w:val="0064612C"/>
    <w:rsid w:val="00677701"/>
    <w:rsid w:val="00687620"/>
    <w:rsid w:val="006D06FC"/>
    <w:rsid w:val="00716184"/>
    <w:rsid w:val="00740A0B"/>
    <w:rsid w:val="007927A1"/>
    <w:rsid w:val="007D4A08"/>
    <w:rsid w:val="007D7AF6"/>
    <w:rsid w:val="007E1886"/>
    <w:rsid w:val="00823DC5"/>
    <w:rsid w:val="00833D05"/>
    <w:rsid w:val="0086692B"/>
    <w:rsid w:val="00871DD2"/>
    <w:rsid w:val="008D0BFD"/>
    <w:rsid w:val="008F1E2F"/>
    <w:rsid w:val="009131DD"/>
    <w:rsid w:val="00960BB8"/>
    <w:rsid w:val="009A1D0E"/>
    <w:rsid w:val="009D4FED"/>
    <w:rsid w:val="009E00DC"/>
    <w:rsid w:val="00A32304"/>
    <w:rsid w:val="00A7160D"/>
    <w:rsid w:val="00AB2905"/>
    <w:rsid w:val="00AC7DDD"/>
    <w:rsid w:val="00B105A7"/>
    <w:rsid w:val="00B20241"/>
    <w:rsid w:val="00B32FF5"/>
    <w:rsid w:val="00B36B33"/>
    <w:rsid w:val="00B468D2"/>
    <w:rsid w:val="00B5778A"/>
    <w:rsid w:val="00BC70B7"/>
    <w:rsid w:val="00C00F4D"/>
    <w:rsid w:val="00C07679"/>
    <w:rsid w:val="00C65FBB"/>
    <w:rsid w:val="00CA36E0"/>
    <w:rsid w:val="00D71F4C"/>
    <w:rsid w:val="00D72BFD"/>
    <w:rsid w:val="00DC1A54"/>
    <w:rsid w:val="00DD267B"/>
    <w:rsid w:val="00DF05D6"/>
    <w:rsid w:val="00E05990"/>
    <w:rsid w:val="00E13A55"/>
    <w:rsid w:val="00E71EAB"/>
    <w:rsid w:val="00EA1699"/>
    <w:rsid w:val="00EB0FE6"/>
    <w:rsid w:val="00EC15A3"/>
    <w:rsid w:val="00ED2A34"/>
    <w:rsid w:val="00EE118E"/>
    <w:rsid w:val="00EF681D"/>
    <w:rsid w:val="00F121DB"/>
    <w:rsid w:val="00F427DA"/>
    <w:rsid w:val="00F62148"/>
    <w:rsid w:val="00F814D8"/>
    <w:rsid w:val="00F83F3D"/>
    <w:rsid w:val="00F94D42"/>
    <w:rsid w:val="00F9698B"/>
    <w:rsid w:val="00FC0485"/>
    <w:rsid w:val="00FC3BC5"/>
    <w:rsid w:val="00FD3AE6"/>
    <w:rsid w:val="00FE0DAA"/>
    <w:rsid w:val="016245C6"/>
    <w:rsid w:val="02CF1952"/>
    <w:rsid w:val="06400C4E"/>
    <w:rsid w:val="08F01DBA"/>
    <w:rsid w:val="08FA1588"/>
    <w:rsid w:val="0A595E3B"/>
    <w:rsid w:val="0AD11E75"/>
    <w:rsid w:val="0BC91AE1"/>
    <w:rsid w:val="0E686F94"/>
    <w:rsid w:val="0FE95EB3"/>
    <w:rsid w:val="10CF32FA"/>
    <w:rsid w:val="1138687F"/>
    <w:rsid w:val="129C720C"/>
    <w:rsid w:val="15785BB6"/>
    <w:rsid w:val="15FB30C8"/>
    <w:rsid w:val="192A5572"/>
    <w:rsid w:val="1C9571A6"/>
    <w:rsid w:val="20880DD0"/>
    <w:rsid w:val="21DE15EF"/>
    <w:rsid w:val="22916662"/>
    <w:rsid w:val="24C148B0"/>
    <w:rsid w:val="260B672B"/>
    <w:rsid w:val="2767173F"/>
    <w:rsid w:val="29561CAC"/>
    <w:rsid w:val="296E14AB"/>
    <w:rsid w:val="36513CE6"/>
    <w:rsid w:val="3AE164A0"/>
    <w:rsid w:val="3B115383"/>
    <w:rsid w:val="3B6B4BCA"/>
    <w:rsid w:val="3D4F6AA6"/>
    <w:rsid w:val="3F1C3BED"/>
    <w:rsid w:val="3F64031E"/>
    <w:rsid w:val="422760BA"/>
    <w:rsid w:val="44FC39B7"/>
    <w:rsid w:val="475E5750"/>
    <w:rsid w:val="542F15D1"/>
    <w:rsid w:val="573B036F"/>
    <w:rsid w:val="5A3612C1"/>
    <w:rsid w:val="5D6438A4"/>
    <w:rsid w:val="603718EF"/>
    <w:rsid w:val="652341F0"/>
    <w:rsid w:val="724539F8"/>
    <w:rsid w:val="74373814"/>
    <w:rsid w:val="77866F8C"/>
    <w:rsid w:val="7B552E3E"/>
    <w:rsid w:val="7E786F03"/>
    <w:rsid w:val="7FC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015A4"/>
  <w15:docId w15:val="{E1923FB7-24D6-4825-9BA5-D9F186F8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snapToGrid w:val="0"/>
      <w:color w:val="000000"/>
      <w:sz w:val="21"/>
      <w:szCs w:val="21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A36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eastAsia="Arial"/>
    </w:r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a">
    <w:name w:val="Table Grid"/>
    <w:basedOn w:val="a1"/>
    <w:uiPriority w:val="59"/>
    <w:qFormat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qFormat/>
  </w:style>
  <w:style w:type="paragraph" w:styleId="ab">
    <w:name w:val="Balloon Text"/>
    <w:basedOn w:val="a"/>
    <w:link w:val="ac"/>
    <w:uiPriority w:val="99"/>
    <w:semiHidden/>
    <w:unhideWhenUsed/>
    <w:rsid w:val="007927A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927A1"/>
    <w:rPr>
      <w:snapToGrid w:val="0"/>
      <w:color w:val="000000"/>
      <w:sz w:val="18"/>
      <w:szCs w:val="18"/>
      <w:lang w:eastAsia="en-US"/>
    </w:rPr>
  </w:style>
  <w:style w:type="paragraph" w:styleId="ad">
    <w:name w:val="annotation text"/>
    <w:basedOn w:val="a"/>
    <w:link w:val="ae"/>
    <w:autoRedefine/>
    <w:uiPriority w:val="99"/>
    <w:unhideWhenUsed/>
    <w:qFormat/>
    <w:rsid w:val="00437530"/>
    <w:pPr>
      <w:widowControl w:val="0"/>
      <w:kinsoku/>
      <w:autoSpaceDE/>
      <w:autoSpaceDN/>
      <w:adjustRightInd/>
      <w:snapToGrid/>
      <w:spacing w:line="560" w:lineRule="exact"/>
      <w:ind w:firstLineChars="200" w:firstLine="640"/>
      <w:jc w:val="both"/>
      <w:textAlignment w:val="auto"/>
    </w:pPr>
    <w:rPr>
      <w:rFonts w:ascii="仿宋_GB2312" w:eastAsia="仿宋_GB2312" w:hAnsi="Times New Roman" w:cs="Times New Roman"/>
      <w:snapToGrid/>
      <w:color w:val="auto"/>
      <w:kern w:val="2"/>
      <w:sz w:val="32"/>
      <w:szCs w:val="32"/>
      <w:lang w:eastAsia="zh-CN"/>
    </w:rPr>
  </w:style>
  <w:style w:type="character" w:customStyle="1" w:styleId="ae">
    <w:name w:val="批注文字 字符"/>
    <w:basedOn w:val="a0"/>
    <w:link w:val="ad"/>
    <w:uiPriority w:val="99"/>
    <w:qFormat/>
    <w:rsid w:val="00437530"/>
    <w:rPr>
      <w:rFonts w:ascii="仿宋_GB2312" w:eastAsia="仿宋_GB2312" w:hAnsi="Times New Roman" w:cs="Times New Roman"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A36E0"/>
    <w:rPr>
      <w:rFonts w:asciiTheme="majorHAnsi" w:eastAsiaTheme="majorEastAsia" w:hAnsiTheme="majorHAnsi" w:cstheme="majorBidi"/>
      <w:b/>
      <w:bCs/>
      <w:snapToGrid w:val="0"/>
      <w:color w:val="00000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2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B979F-61E3-4BB6-AE13-77BB9E388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16</Pages>
  <Words>1349</Words>
  <Characters>7692</Characters>
  <Application>Microsoft Office Word</Application>
  <DocSecurity>0</DocSecurity>
  <Lines>64</Lines>
  <Paragraphs>18</Paragraphs>
  <ScaleCrop>false</ScaleCrop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刘长青</cp:lastModifiedBy>
  <cp:revision>43</cp:revision>
  <cp:lastPrinted>2025-02-25T02:23:00Z</cp:lastPrinted>
  <dcterms:created xsi:type="dcterms:W3CDTF">2024-12-11T02:11:00Z</dcterms:created>
  <dcterms:modified xsi:type="dcterms:W3CDTF">2025-02-26T09:08:00Z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2024-12-10T17:59:18Z</vt:filetime>
  </property>
  <property fmtid="{D5CDD505-2E9C-101B-9397-08002B2CF9AE}" pid="4" name="KSOProductBuildVer">
    <vt:lpwstr>2052-12.1.0.19302</vt:lpwstr>
  </property>
  <property fmtid="{D5CDD505-2E9C-101B-9397-08002B2CF9AE}" pid="5" name="ICV">
    <vt:lpwstr>8064D5AF09A9434B9D1C80AD19698291_12</vt:lpwstr>
  </property>
</Properties>
</file>