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2D64" w14:textId="790A7C41" w:rsidR="0019230E" w:rsidRDefault="00D94994" w:rsidP="00D94994">
      <w:pPr>
        <w:jc w:val="center"/>
      </w:pPr>
      <w:proofErr w:type="spellStart"/>
      <w:r w:rsidRPr="00D94994">
        <w:rPr>
          <w:rFonts w:asciiTheme="majorHAnsi" w:eastAsiaTheme="majorEastAsia" w:hAnsiTheme="majorHAnsi" w:cstheme="majorBidi"/>
          <w:b/>
          <w:bCs/>
          <w:color w:val="2F5496" w:themeColor="accent1" w:themeShade="BF"/>
          <w:sz w:val="56"/>
          <w:szCs w:val="56"/>
        </w:rPr>
        <w:t>FoodWheel</w:t>
      </w:r>
      <w:proofErr w:type="spellEnd"/>
    </w:p>
    <w:p w14:paraId="66F204A2" w14:textId="77777777" w:rsidR="0019230E" w:rsidRPr="0019230E" w:rsidRDefault="0019230E" w:rsidP="0019230E"/>
    <w:p w14:paraId="539152D1" w14:textId="0280ADFE" w:rsidR="006F709D" w:rsidRPr="00B72FD1" w:rsidRDefault="00000000" w:rsidP="00B72FD1">
      <w:pPr>
        <w:pStyle w:val="ListParagraph"/>
        <w:numPr>
          <w:ilvl w:val="0"/>
          <w:numId w:val="4"/>
        </w:numPr>
        <w:rPr>
          <w:sz w:val="28"/>
          <w:szCs w:val="28"/>
        </w:rPr>
      </w:pPr>
      <w:hyperlink w:anchor="_Introduction" w:history="1">
        <w:r w:rsidR="006F709D" w:rsidRPr="0019230E">
          <w:rPr>
            <w:rStyle w:val="Hyperlink"/>
            <w:sz w:val="28"/>
            <w:szCs w:val="28"/>
          </w:rPr>
          <w:t>Introduction</w:t>
        </w:r>
      </w:hyperlink>
    </w:p>
    <w:p w14:paraId="15914D8C" w14:textId="6A706629" w:rsidR="006F709D" w:rsidRPr="00B72FD1" w:rsidRDefault="00000000" w:rsidP="00B72FD1">
      <w:pPr>
        <w:pStyle w:val="ListParagraph"/>
        <w:numPr>
          <w:ilvl w:val="1"/>
          <w:numId w:val="4"/>
        </w:numPr>
        <w:rPr>
          <w:sz w:val="28"/>
          <w:szCs w:val="28"/>
        </w:rPr>
      </w:pPr>
      <w:hyperlink w:anchor="_Hands_on_data" w:history="1">
        <w:r w:rsidR="006F709D" w:rsidRPr="0019230E">
          <w:rPr>
            <w:rStyle w:val="Hyperlink"/>
            <w:sz w:val="28"/>
            <w:szCs w:val="28"/>
          </w:rPr>
          <w:t>What we solved</w:t>
        </w:r>
      </w:hyperlink>
    </w:p>
    <w:p w14:paraId="7D0A1105" w14:textId="14DED343" w:rsidR="00E32160" w:rsidRPr="00E9374A" w:rsidRDefault="00000000" w:rsidP="00E32160">
      <w:pPr>
        <w:pStyle w:val="ListParagraph"/>
        <w:numPr>
          <w:ilvl w:val="0"/>
          <w:numId w:val="4"/>
        </w:numPr>
        <w:rPr>
          <w:sz w:val="28"/>
          <w:szCs w:val="28"/>
        </w:rPr>
      </w:pPr>
      <w:hyperlink w:anchor="_2.__Analysis" w:history="1">
        <w:r w:rsidR="00B72FD1">
          <w:rPr>
            <w:rStyle w:val="Hyperlink"/>
            <w:sz w:val="28"/>
            <w:szCs w:val="28"/>
          </w:rPr>
          <w:t>Analyze</w:t>
        </w:r>
        <w:r w:rsidR="006F709D" w:rsidRPr="00E9374A">
          <w:rPr>
            <w:rStyle w:val="Hyperlink"/>
            <w:sz w:val="28"/>
            <w:szCs w:val="28"/>
          </w:rPr>
          <w:t xml:space="preserve"> and visualiz</w:t>
        </w:r>
        <w:r w:rsidR="00277DD3" w:rsidRPr="00E9374A">
          <w:rPr>
            <w:rStyle w:val="Hyperlink"/>
            <w:sz w:val="28"/>
            <w:szCs w:val="28"/>
          </w:rPr>
          <w:t>ation</w:t>
        </w:r>
      </w:hyperlink>
    </w:p>
    <w:p w14:paraId="6D5F6B1D" w14:textId="073E0E06" w:rsidR="00E32160" w:rsidRPr="0041626C" w:rsidRDefault="00000000" w:rsidP="0041626C">
      <w:pPr>
        <w:pStyle w:val="ListParagraph"/>
        <w:numPr>
          <w:ilvl w:val="1"/>
          <w:numId w:val="4"/>
        </w:numPr>
        <w:rPr>
          <w:color w:val="0563C1" w:themeColor="hyperlink"/>
          <w:sz w:val="28"/>
          <w:szCs w:val="28"/>
          <w:u w:val="single"/>
        </w:rPr>
      </w:pPr>
      <w:hyperlink w:anchor="_conversion_status" w:history="1"/>
      <w:r w:rsidR="003E73F3" w:rsidRPr="0041626C">
        <w:rPr>
          <w:rStyle w:val="Hyperlink"/>
          <w:sz w:val="28"/>
          <w:szCs w:val="28"/>
        </w:rPr>
        <w:t xml:space="preserve"> </w:t>
      </w:r>
      <w:r w:rsidR="003E73F3" w:rsidRPr="003E73F3">
        <w:t xml:space="preserve"> </w:t>
      </w:r>
      <w:proofErr w:type="spellStart"/>
      <w:r w:rsidR="0041626C" w:rsidRPr="0041626C">
        <w:rPr>
          <w:rStyle w:val="Hyperlink"/>
          <w:sz w:val="28"/>
          <w:szCs w:val="28"/>
        </w:rPr>
        <w:t>Foodwheel</w:t>
      </w:r>
      <w:proofErr w:type="spellEnd"/>
      <w:r w:rsidR="0041626C" w:rsidRPr="0041626C">
        <w:rPr>
          <w:rStyle w:val="Hyperlink"/>
          <w:sz w:val="28"/>
          <w:szCs w:val="28"/>
        </w:rPr>
        <w:t xml:space="preserve"> cuisines</w:t>
      </w:r>
    </w:p>
    <w:p w14:paraId="1B65B0B1" w14:textId="351114D6" w:rsidR="00401A46" w:rsidRPr="00493426" w:rsidRDefault="00493426" w:rsidP="00401A46">
      <w:pPr>
        <w:pStyle w:val="ListParagraph"/>
        <w:numPr>
          <w:ilvl w:val="1"/>
          <w:numId w:val="4"/>
        </w:numPr>
        <w:rPr>
          <w:sz w:val="28"/>
          <w:szCs w:val="28"/>
        </w:rPr>
      </w:pPr>
      <w:hyperlink w:anchor="_protection_status_of" w:history="1">
        <w:r w:rsidR="00277DD3" w:rsidRPr="00493426">
          <w:rPr>
            <w:rStyle w:val="Hyperlink"/>
            <w:sz w:val="28"/>
            <w:szCs w:val="28"/>
          </w:rPr>
          <w:t xml:space="preserve"> </w:t>
        </w:r>
        <w:r w:rsidR="00DC2317" w:rsidRPr="00DC2317">
          <w:rPr>
            <w:rStyle w:val="Hyperlink"/>
            <w:sz w:val="28"/>
            <w:szCs w:val="28"/>
          </w:rPr>
          <w:t>Order Price Over Time</w:t>
        </w:r>
      </w:hyperlink>
    </w:p>
    <w:p w14:paraId="047E8223" w14:textId="4A27EE5B" w:rsidR="00401A46" w:rsidRPr="00493426" w:rsidRDefault="00277DD3" w:rsidP="00493426">
      <w:pPr>
        <w:pStyle w:val="ListParagraph"/>
        <w:numPr>
          <w:ilvl w:val="1"/>
          <w:numId w:val="4"/>
        </w:numPr>
        <w:rPr>
          <w:sz w:val="28"/>
          <w:szCs w:val="28"/>
        </w:rPr>
      </w:pPr>
      <w:r w:rsidRPr="00AD5ABA">
        <w:rPr>
          <w:sz w:val="28"/>
          <w:szCs w:val="28"/>
        </w:rPr>
        <w:t xml:space="preserve"> </w:t>
      </w:r>
      <w:hyperlink w:anchor="_Customer_orders" w:history="1">
        <w:r w:rsidR="00AD5ABA" w:rsidRPr="00AD5ABA">
          <w:rPr>
            <w:rStyle w:val="Hyperlink"/>
            <w:sz w:val="28"/>
            <w:szCs w:val="28"/>
          </w:rPr>
          <w:t>Customer orders</w:t>
        </w:r>
      </w:hyperlink>
    </w:p>
    <w:p w14:paraId="54E8A858" w14:textId="5130FEED" w:rsidR="00493426" w:rsidRPr="00B72FD1" w:rsidRDefault="00140D9C" w:rsidP="00797031">
      <w:pPr>
        <w:pStyle w:val="ListParagraph"/>
        <w:numPr>
          <w:ilvl w:val="1"/>
          <w:numId w:val="4"/>
        </w:numPr>
        <w:rPr>
          <w:sz w:val="28"/>
          <w:szCs w:val="28"/>
        </w:rPr>
      </w:pPr>
      <w:hyperlink w:anchor="_Neighborhoods_that_have" w:history="1">
        <w:r w:rsidR="00277DD3" w:rsidRPr="00B72FD1">
          <w:rPr>
            <w:rStyle w:val="Hyperlink"/>
            <w:sz w:val="28"/>
            <w:szCs w:val="28"/>
          </w:rPr>
          <w:t xml:space="preserve"> </w:t>
        </w:r>
        <w:r w:rsidRPr="00B72FD1">
          <w:rPr>
            <w:rStyle w:val="Hyperlink"/>
            <w:sz w:val="28"/>
            <w:szCs w:val="28"/>
          </w:rPr>
          <w:t>Neighborhoods that have the most restaurants</w:t>
        </w:r>
        <w:r w:rsidRPr="00B72FD1">
          <w:rPr>
            <w:rStyle w:val="Hyperlink"/>
            <w:sz w:val="28"/>
            <w:szCs w:val="28"/>
          </w:rPr>
          <w:t xml:space="preserve"> </w:t>
        </w:r>
      </w:hyperlink>
    </w:p>
    <w:p w14:paraId="0A30AB69" w14:textId="4A7C689E" w:rsidR="00401A46" w:rsidRPr="0019230E" w:rsidRDefault="00000000" w:rsidP="00401A46">
      <w:pPr>
        <w:pStyle w:val="ListParagraph"/>
        <w:numPr>
          <w:ilvl w:val="0"/>
          <w:numId w:val="4"/>
        </w:numPr>
        <w:rPr>
          <w:sz w:val="28"/>
          <w:szCs w:val="28"/>
        </w:rPr>
      </w:pPr>
      <w:hyperlink w:anchor="_Conclusions" w:history="1">
        <w:r w:rsidR="0019230E" w:rsidRPr="0019230E">
          <w:rPr>
            <w:rStyle w:val="Hyperlink"/>
            <w:sz w:val="28"/>
            <w:szCs w:val="28"/>
          </w:rPr>
          <w:t>Conclusions</w:t>
        </w:r>
      </w:hyperlink>
    </w:p>
    <w:p w14:paraId="0C0F1DC5" w14:textId="009D216A" w:rsidR="00E32160" w:rsidRDefault="00E32160" w:rsidP="00E32160">
      <w:pPr>
        <w:pStyle w:val="ListParagraph"/>
        <w:ind w:left="360"/>
      </w:pPr>
    </w:p>
    <w:p w14:paraId="2698C863" w14:textId="2FE0E134" w:rsidR="006F709D" w:rsidRDefault="006F709D" w:rsidP="006F709D">
      <w:pPr>
        <w:pStyle w:val="ListParagraph"/>
        <w:ind w:left="1440"/>
      </w:pPr>
    </w:p>
    <w:p w14:paraId="68C9A95F" w14:textId="77777777" w:rsidR="00E9374A" w:rsidRDefault="00E9374A" w:rsidP="0014794B"/>
    <w:p w14:paraId="24CCF0E0" w14:textId="77777777" w:rsidR="00B72FD1" w:rsidRDefault="00B72FD1" w:rsidP="0014794B"/>
    <w:p w14:paraId="7E63CA5D" w14:textId="0F3B4A97" w:rsidR="00D25605" w:rsidRPr="00167938" w:rsidRDefault="00E32160" w:rsidP="00E32160">
      <w:pPr>
        <w:pStyle w:val="Heading2"/>
        <w:numPr>
          <w:ilvl w:val="0"/>
          <w:numId w:val="5"/>
        </w:numPr>
        <w:rPr>
          <w:b/>
          <w:bCs/>
          <w:sz w:val="40"/>
          <w:szCs w:val="40"/>
        </w:rPr>
      </w:pPr>
      <w:bookmarkStart w:id="0" w:name="_Introduction"/>
      <w:bookmarkEnd w:id="0"/>
      <w:r>
        <w:rPr>
          <w:b/>
          <w:bCs/>
          <w:sz w:val="40"/>
          <w:szCs w:val="40"/>
        </w:rPr>
        <w:t xml:space="preserve"> </w:t>
      </w:r>
      <w:r w:rsidR="00167938" w:rsidRPr="00167938">
        <w:rPr>
          <w:b/>
          <w:bCs/>
          <w:sz w:val="40"/>
          <w:szCs w:val="40"/>
        </w:rPr>
        <w:t>Introduction</w:t>
      </w:r>
    </w:p>
    <w:p w14:paraId="43B932C3" w14:textId="77777777" w:rsidR="00D25605" w:rsidRDefault="00D25605" w:rsidP="0014794B"/>
    <w:p w14:paraId="2E64E647" w14:textId="1DECB23D" w:rsidR="00344FAB" w:rsidRDefault="0041626C" w:rsidP="0019230E">
      <w:r w:rsidRPr="0041626C">
        <w:t xml:space="preserve">With a crucial board meeting on the horizon, </w:t>
      </w:r>
      <w:proofErr w:type="spellStart"/>
      <w:r w:rsidRPr="0041626C">
        <w:t>FoodWheel's</w:t>
      </w:r>
      <w:proofErr w:type="spellEnd"/>
      <w:r w:rsidRPr="0041626C">
        <w:t xml:space="preserve"> leadership seeks a recipe for continued growth. Diving into their culinary data, I've uncovered insights that could shape their next course—from the most popular cuisines to untapped neighborhoods ripe for expansion. This analysis reveals the hidden ingredients behind </w:t>
      </w:r>
      <w:proofErr w:type="spellStart"/>
      <w:r w:rsidRPr="0041626C">
        <w:t>FoodWheel's</w:t>
      </w:r>
      <w:proofErr w:type="spellEnd"/>
      <w:r w:rsidRPr="0041626C">
        <w:t xml:space="preserve"> success, equipping them to make data-driven decisions that satisfy their appetite for growth.</w:t>
      </w:r>
    </w:p>
    <w:p w14:paraId="3071724F" w14:textId="77777777" w:rsidR="0041626C" w:rsidRDefault="0041626C" w:rsidP="0014794B">
      <w:bookmarkStart w:id="1" w:name="_Get_to_know"/>
      <w:bookmarkEnd w:id="1"/>
    </w:p>
    <w:p w14:paraId="245F719B" w14:textId="77777777" w:rsidR="003E73F3" w:rsidRDefault="003E73F3" w:rsidP="0014794B"/>
    <w:p w14:paraId="1D7CC63A" w14:textId="77777777" w:rsidR="00B72FD1" w:rsidRPr="0014794B" w:rsidRDefault="00B72FD1" w:rsidP="0014794B"/>
    <w:p w14:paraId="731E8BEE" w14:textId="5E3AC04F" w:rsidR="00474802" w:rsidRDefault="00E32160" w:rsidP="009839A8">
      <w:pPr>
        <w:pStyle w:val="Heading3"/>
        <w:rPr>
          <w:b/>
          <w:bCs/>
          <w:sz w:val="32"/>
          <w:szCs w:val="32"/>
        </w:rPr>
      </w:pPr>
      <w:bookmarkStart w:id="2" w:name="_Hands_on_data"/>
      <w:bookmarkEnd w:id="2"/>
      <w:r>
        <w:rPr>
          <w:b/>
          <w:bCs/>
          <w:sz w:val="32"/>
          <w:szCs w:val="32"/>
        </w:rPr>
        <w:t xml:space="preserve">1.2 </w:t>
      </w:r>
      <w:r w:rsidR="00344FAB">
        <w:rPr>
          <w:b/>
          <w:bCs/>
          <w:sz w:val="32"/>
          <w:szCs w:val="32"/>
        </w:rPr>
        <w:t>What we solved</w:t>
      </w:r>
    </w:p>
    <w:p w14:paraId="4B603472" w14:textId="77777777" w:rsidR="009839A8" w:rsidRDefault="009839A8" w:rsidP="009839A8"/>
    <w:p w14:paraId="6D7BD889" w14:textId="77777777" w:rsidR="000C215D" w:rsidRDefault="000C215D" w:rsidP="009839A8"/>
    <w:p w14:paraId="5484F665" w14:textId="5346C864" w:rsidR="00D94994" w:rsidRPr="00D94994" w:rsidRDefault="0041626C" w:rsidP="00DC2317">
      <w:pPr>
        <w:pStyle w:val="ListParagraph"/>
        <w:numPr>
          <w:ilvl w:val="0"/>
          <w:numId w:val="27"/>
        </w:numPr>
      </w:pPr>
      <w:hyperlink w:anchor="_Foodwheel_cuisines" w:history="1">
        <w:r w:rsidR="00D94994" w:rsidRPr="0041626C">
          <w:rPr>
            <w:rStyle w:val="Hyperlink"/>
            <w:rFonts w:ascii="Helvetica" w:hAnsi="Helvetica" w:cs="Helvetica"/>
            <w:sz w:val="21"/>
            <w:szCs w:val="21"/>
            <w:shd w:val="clear" w:color="auto" w:fill="FFFFFF"/>
          </w:rPr>
          <w:t xml:space="preserve">What cuisines does </w:t>
        </w:r>
        <w:proofErr w:type="spellStart"/>
        <w:r w:rsidR="00D94994" w:rsidRPr="0041626C">
          <w:rPr>
            <w:rStyle w:val="Hyperlink"/>
            <w:rFonts w:ascii="Helvetica" w:hAnsi="Helvetica" w:cs="Helvetica"/>
            <w:sz w:val="21"/>
            <w:szCs w:val="21"/>
            <w:shd w:val="clear" w:color="auto" w:fill="FFFFFF"/>
          </w:rPr>
          <w:t>FoodWheel</w:t>
        </w:r>
        <w:proofErr w:type="spellEnd"/>
        <w:r w:rsidR="00D94994" w:rsidRPr="0041626C">
          <w:rPr>
            <w:rStyle w:val="Hyperlink"/>
            <w:rFonts w:ascii="Helvetica" w:hAnsi="Helvetica" w:cs="Helvetica"/>
            <w:sz w:val="21"/>
            <w:szCs w:val="21"/>
            <w:shd w:val="clear" w:color="auto" w:fill="FFFFFF"/>
          </w:rPr>
          <w:t xml:space="preserve"> offer?</w:t>
        </w:r>
      </w:hyperlink>
    </w:p>
    <w:p w14:paraId="2B55297A" w14:textId="5522A0AE" w:rsidR="00D94994" w:rsidRPr="00D94994" w:rsidRDefault="00FC5396" w:rsidP="00D94994">
      <w:pPr>
        <w:pStyle w:val="ListParagraph"/>
        <w:numPr>
          <w:ilvl w:val="0"/>
          <w:numId w:val="27"/>
        </w:numPr>
      </w:pPr>
      <w:hyperlink w:anchor="_Order_Price_Over" w:history="1">
        <w:r w:rsidR="00D94994" w:rsidRPr="00FC5396">
          <w:rPr>
            <w:rStyle w:val="Hyperlink"/>
            <w:rFonts w:ascii="Helvetica" w:hAnsi="Helvetica" w:cs="Helvetica"/>
            <w:sz w:val="21"/>
            <w:szCs w:val="21"/>
            <w:shd w:val="clear" w:color="auto" w:fill="FFFFFF"/>
          </w:rPr>
          <w:t>How has the average order amount changed over time?</w:t>
        </w:r>
      </w:hyperlink>
      <w:r w:rsidR="00D94994" w:rsidRPr="00D94994">
        <w:rPr>
          <w:rFonts w:ascii="Helvetica" w:hAnsi="Helvetica" w:cs="Helvetica"/>
          <w:color w:val="000000"/>
          <w:sz w:val="21"/>
          <w:szCs w:val="21"/>
          <w:shd w:val="clear" w:color="auto" w:fill="FFFFFF"/>
        </w:rPr>
        <w:t xml:space="preserve"> </w:t>
      </w:r>
    </w:p>
    <w:p w14:paraId="297581D6" w14:textId="0DCAEA01" w:rsidR="00D94994" w:rsidRPr="00D94994" w:rsidRDefault="00AD5ABA" w:rsidP="00D94994">
      <w:pPr>
        <w:pStyle w:val="ListParagraph"/>
        <w:numPr>
          <w:ilvl w:val="0"/>
          <w:numId w:val="27"/>
        </w:numPr>
      </w:pPr>
      <w:hyperlink w:anchor="_Endangered_species" w:history="1">
        <w:r w:rsidR="00D94994" w:rsidRPr="00AD5ABA">
          <w:rPr>
            <w:rStyle w:val="Hyperlink"/>
            <w:rFonts w:ascii="Helvetica" w:hAnsi="Helvetica" w:cs="Helvetica"/>
            <w:sz w:val="21"/>
            <w:szCs w:val="21"/>
            <w:shd w:val="clear" w:color="auto" w:fill="FFFFFF"/>
          </w:rPr>
          <w:t xml:space="preserve">How much has each customer on </w:t>
        </w:r>
        <w:proofErr w:type="spellStart"/>
        <w:r w:rsidR="00D94994" w:rsidRPr="00AD5ABA">
          <w:rPr>
            <w:rStyle w:val="Hyperlink"/>
            <w:rFonts w:ascii="Helvetica" w:hAnsi="Helvetica" w:cs="Helvetica"/>
            <w:sz w:val="21"/>
            <w:szCs w:val="21"/>
            <w:shd w:val="clear" w:color="auto" w:fill="FFFFFF"/>
          </w:rPr>
          <w:t>FoodWheel</w:t>
        </w:r>
        <w:proofErr w:type="spellEnd"/>
        <w:r w:rsidR="00D94994" w:rsidRPr="00AD5ABA">
          <w:rPr>
            <w:rStyle w:val="Hyperlink"/>
            <w:rFonts w:ascii="Helvetica" w:hAnsi="Helvetica" w:cs="Helvetica"/>
            <w:sz w:val="21"/>
            <w:szCs w:val="21"/>
            <w:shd w:val="clear" w:color="auto" w:fill="FFFFFF"/>
          </w:rPr>
          <w:t xml:space="preserve"> spent over the past six months?</w:t>
        </w:r>
      </w:hyperlink>
      <w:r w:rsidR="00D94994" w:rsidRPr="00D94994">
        <w:rPr>
          <w:rFonts w:ascii="Helvetica" w:hAnsi="Helvetica" w:cs="Helvetica"/>
          <w:color w:val="000000"/>
          <w:sz w:val="21"/>
          <w:szCs w:val="21"/>
          <w:shd w:val="clear" w:color="auto" w:fill="FFFFFF"/>
        </w:rPr>
        <w:t xml:space="preserve"> </w:t>
      </w:r>
    </w:p>
    <w:p w14:paraId="4E02B6BC" w14:textId="18FB2F73" w:rsidR="008E0105" w:rsidRDefault="00140D9C" w:rsidP="00B72FD1">
      <w:pPr>
        <w:pStyle w:val="ListParagraph"/>
        <w:numPr>
          <w:ilvl w:val="0"/>
          <w:numId w:val="27"/>
        </w:numPr>
      </w:pPr>
      <w:hyperlink w:anchor="_First-class_prices" w:history="1">
        <w:r w:rsidR="00DC2317" w:rsidRPr="00140D9C">
          <w:rPr>
            <w:rStyle w:val="Hyperlink"/>
            <w:rFonts w:ascii="Helvetica" w:hAnsi="Helvetica" w:cs="Helvetica"/>
            <w:sz w:val="21"/>
            <w:szCs w:val="21"/>
            <w:shd w:val="clear" w:color="auto" w:fill="FFFFFF"/>
          </w:rPr>
          <w:t>Which areas should the company search for more restaurants to partner with?</w:t>
        </w:r>
      </w:hyperlink>
    </w:p>
    <w:p w14:paraId="4F2EFB27" w14:textId="77777777" w:rsidR="000F491F" w:rsidRDefault="000F491F" w:rsidP="000F491F"/>
    <w:p w14:paraId="7353AEDF" w14:textId="451393AD" w:rsidR="008E0105" w:rsidRDefault="00090C3C" w:rsidP="008E0105">
      <w:pPr>
        <w:pStyle w:val="Heading2"/>
        <w:numPr>
          <w:ilvl w:val="0"/>
          <w:numId w:val="5"/>
        </w:numPr>
        <w:jc w:val="center"/>
        <w:rPr>
          <w:rStyle w:val="Heading2Char"/>
          <w:b/>
          <w:bCs/>
          <w:sz w:val="40"/>
          <w:szCs w:val="40"/>
        </w:rPr>
      </w:pPr>
      <w:r w:rsidRPr="0019230E">
        <w:rPr>
          <w:rStyle w:val="Heading2Char"/>
          <w:b/>
          <w:bCs/>
          <w:sz w:val="40"/>
          <w:szCs w:val="40"/>
        </w:rPr>
        <w:lastRenderedPageBreak/>
        <w:t>Analysis</w:t>
      </w:r>
    </w:p>
    <w:p w14:paraId="0A325D0F" w14:textId="77777777" w:rsidR="00B72FD1" w:rsidRDefault="00B72FD1" w:rsidP="00B72FD1"/>
    <w:p w14:paraId="3C2E3437" w14:textId="77777777" w:rsidR="00B72FD1" w:rsidRPr="00B72FD1" w:rsidRDefault="00B72FD1" w:rsidP="00B72FD1"/>
    <w:p w14:paraId="467A71E7" w14:textId="62709085" w:rsidR="00090C3C" w:rsidRDefault="00090C3C" w:rsidP="00E32160"/>
    <w:p w14:paraId="136523D9" w14:textId="2D3D6B99" w:rsidR="00090C3C" w:rsidRDefault="00D94994" w:rsidP="00E32160">
      <w:pPr>
        <w:pStyle w:val="Heading3"/>
        <w:numPr>
          <w:ilvl w:val="1"/>
          <w:numId w:val="5"/>
        </w:numPr>
        <w:rPr>
          <w:b/>
          <w:bCs/>
          <w:sz w:val="32"/>
          <w:szCs w:val="32"/>
        </w:rPr>
      </w:pPr>
      <w:bookmarkStart w:id="3" w:name="_conversion_status"/>
      <w:bookmarkStart w:id="4" w:name="_Ticket_price"/>
      <w:bookmarkStart w:id="5" w:name="_Hlk156130859"/>
      <w:bookmarkStart w:id="6" w:name="_Foodwheel_cuisines"/>
      <w:bookmarkEnd w:id="3"/>
      <w:bookmarkEnd w:id="4"/>
      <w:bookmarkEnd w:id="6"/>
      <w:proofErr w:type="spellStart"/>
      <w:r>
        <w:rPr>
          <w:b/>
          <w:bCs/>
          <w:sz w:val="32"/>
          <w:szCs w:val="32"/>
        </w:rPr>
        <w:t>Foodwheel</w:t>
      </w:r>
      <w:proofErr w:type="spellEnd"/>
      <w:r>
        <w:rPr>
          <w:b/>
          <w:bCs/>
          <w:sz w:val="32"/>
          <w:szCs w:val="32"/>
        </w:rPr>
        <w:t xml:space="preserve"> cuisines</w:t>
      </w:r>
    </w:p>
    <w:p w14:paraId="73708915" w14:textId="77777777" w:rsidR="0041626C" w:rsidRDefault="0041626C" w:rsidP="0041626C"/>
    <w:p w14:paraId="41262BDF" w14:textId="77777777" w:rsidR="0041626C" w:rsidRPr="0041626C" w:rsidRDefault="0041626C" w:rsidP="0041626C"/>
    <w:bookmarkEnd w:id="5"/>
    <w:p w14:paraId="1BCDA834" w14:textId="77777777" w:rsidR="00D94994" w:rsidRDefault="00D94994" w:rsidP="00D94994"/>
    <w:p w14:paraId="39F264A5" w14:textId="1CEEF25D" w:rsidR="00D94994" w:rsidRDefault="00D94994" w:rsidP="00D94994">
      <w:pPr>
        <w:jc w:val="center"/>
      </w:pPr>
      <w:r>
        <w:rPr>
          <w:noProof/>
        </w:rPr>
        <w:drawing>
          <wp:inline distT="0" distB="0" distL="0" distR="0" wp14:anchorId="15D490A3" wp14:editId="7C5F8A8E">
            <wp:extent cx="5715011" cy="4288545"/>
            <wp:effectExtent l="0" t="0" r="0" b="0"/>
            <wp:docPr id="30334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042" name="Picture 30334042"/>
                    <pic:cNvPicPr/>
                  </pic:nvPicPr>
                  <pic:blipFill>
                    <a:blip r:embed="rId5">
                      <a:extLst>
                        <a:ext uri="{28A0092B-C50C-407E-A947-70E740481C1C}">
                          <a14:useLocalDpi xmlns:a14="http://schemas.microsoft.com/office/drawing/2010/main" val="0"/>
                        </a:ext>
                      </a:extLst>
                    </a:blip>
                    <a:stretch>
                      <a:fillRect/>
                    </a:stretch>
                  </pic:blipFill>
                  <pic:spPr>
                    <a:xfrm>
                      <a:off x="0" y="0"/>
                      <a:ext cx="5715011" cy="4288545"/>
                    </a:xfrm>
                    <a:prstGeom prst="rect">
                      <a:avLst/>
                    </a:prstGeom>
                  </pic:spPr>
                </pic:pic>
              </a:graphicData>
            </a:graphic>
          </wp:inline>
        </w:drawing>
      </w:r>
    </w:p>
    <w:p w14:paraId="219811CF" w14:textId="77777777" w:rsidR="0041626C" w:rsidRDefault="0041626C" w:rsidP="00D94994">
      <w:pPr>
        <w:jc w:val="center"/>
      </w:pPr>
    </w:p>
    <w:p w14:paraId="554242E4" w14:textId="77777777" w:rsidR="0041626C" w:rsidRDefault="0041626C" w:rsidP="00D94994">
      <w:pPr>
        <w:jc w:val="center"/>
      </w:pPr>
    </w:p>
    <w:p w14:paraId="18802F95" w14:textId="77777777" w:rsidR="00D94994" w:rsidRDefault="00D94994" w:rsidP="00D94994"/>
    <w:p w14:paraId="0F163FA3" w14:textId="3D49292F" w:rsidR="00B72FD1" w:rsidRPr="00DC2317" w:rsidRDefault="0041626C" w:rsidP="00B72FD1">
      <w:r w:rsidRPr="0041626C">
        <w:t xml:space="preserve">Among </w:t>
      </w:r>
      <w:proofErr w:type="spellStart"/>
      <w:r w:rsidRPr="0041626C">
        <w:t>FoodWheel's</w:t>
      </w:r>
      <w:proofErr w:type="spellEnd"/>
      <w:r w:rsidRPr="0041626C">
        <w:t xml:space="preserve"> offerings, </w:t>
      </w:r>
      <w:bookmarkStart w:id="7" w:name="_Hlk156133199"/>
      <w:r w:rsidRPr="0041626C">
        <w:t>Chinese cuisine reigns supreme, accounting for 25% of available options. American and Italian cuisines follow closely behind with 22.7% and 18.2% respectively. With other cuisines dipping below 10%, Korean cuisine brings up the rear at 6.8%.</w:t>
      </w:r>
      <w:bookmarkStart w:id="8" w:name="_protection_status_of"/>
      <w:bookmarkStart w:id="9" w:name="_Eight_hours_long"/>
      <w:bookmarkStart w:id="10" w:name="_Hlk155705542"/>
      <w:bookmarkEnd w:id="7"/>
      <w:bookmarkEnd w:id="8"/>
      <w:bookmarkEnd w:id="9"/>
    </w:p>
    <w:p w14:paraId="0A57D180" w14:textId="50431510" w:rsidR="006A75A1" w:rsidRDefault="0012072B" w:rsidP="00DC2317">
      <w:pPr>
        <w:pStyle w:val="Heading3"/>
        <w:numPr>
          <w:ilvl w:val="1"/>
          <w:numId w:val="5"/>
        </w:numPr>
        <w:rPr>
          <w:b/>
          <w:bCs/>
          <w:sz w:val="32"/>
          <w:szCs w:val="32"/>
        </w:rPr>
      </w:pPr>
      <w:bookmarkStart w:id="11" w:name="_Order_Price_Over"/>
      <w:bookmarkEnd w:id="11"/>
      <w:r>
        <w:rPr>
          <w:b/>
          <w:bCs/>
          <w:sz w:val="32"/>
          <w:szCs w:val="32"/>
        </w:rPr>
        <w:lastRenderedPageBreak/>
        <w:t xml:space="preserve"> </w:t>
      </w:r>
      <w:r w:rsidR="00DC2317">
        <w:rPr>
          <w:b/>
          <w:bCs/>
          <w:sz w:val="32"/>
          <w:szCs w:val="32"/>
        </w:rPr>
        <w:t>O</w:t>
      </w:r>
      <w:r w:rsidR="00DC2317" w:rsidRPr="00DC2317">
        <w:rPr>
          <w:b/>
          <w:bCs/>
          <w:sz w:val="32"/>
          <w:szCs w:val="32"/>
        </w:rPr>
        <w:t>rder Price Over Time</w:t>
      </w:r>
      <w:bookmarkEnd w:id="10"/>
    </w:p>
    <w:p w14:paraId="28314685" w14:textId="77777777" w:rsidR="00FC5396" w:rsidRDefault="00FC5396" w:rsidP="00FC5396"/>
    <w:p w14:paraId="7BA24B27" w14:textId="4BBF5930" w:rsidR="00FC5396" w:rsidRPr="00D94994" w:rsidRDefault="00FC5396" w:rsidP="00FC5396">
      <w:pPr>
        <w:pStyle w:val="ListParagraph"/>
        <w:numPr>
          <w:ilvl w:val="0"/>
          <w:numId w:val="28"/>
        </w:numPr>
      </w:pPr>
      <w:r w:rsidRPr="00FC5396">
        <w:rPr>
          <w:rFonts w:ascii="Helvetica" w:hAnsi="Helvetica" w:cs="Helvetica"/>
          <w:color w:val="000000"/>
          <w:sz w:val="21"/>
          <w:szCs w:val="21"/>
          <w:shd w:val="clear" w:color="auto" w:fill="FFFFFF"/>
        </w:rPr>
        <w:t>How has the average order amount changed over time?</w:t>
      </w:r>
      <w:r w:rsidRPr="00D94994">
        <w:rPr>
          <w:rFonts w:ascii="Helvetica" w:hAnsi="Helvetica" w:cs="Helvetica"/>
          <w:color w:val="000000"/>
          <w:sz w:val="21"/>
          <w:szCs w:val="21"/>
          <w:shd w:val="clear" w:color="auto" w:fill="FFFFFF"/>
        </w:rPr>
        <w:t xml:space="preserve"> </w:t>
      </w:r>
    </w:p>
    <w:p w14:paraId="1C2A08D6" w14:textId="77777777" w:rsidR="00FC5396" w:rsidRPr="00D94994" w:rsidRDefault="00FC5396" w:rsidP="00FC5396">
      <w:pPr>
        <w:pStyle w:val="ListParagraph"/>
        <w:numPr>
          <w:ilvl w:val="0"/>
          <w:numId w:val="28"/>
        </w:numPr>
      </w:pPr>
      <w:r w:rsidRPr="00D94994">
        <w:rPr>
          <w:rFonts w:ascii="Helvetica" w:hAnsi="Helvetica" w:cs="Helvetica"/>
          <w:color w:val="000000"/>
          <w:sz w:val="21"/>
          <w:szCs w:val="21"/>
          <w:shd w:val="clear" w:color="auto" w:fill="FFFFFF"/>
        </w:rPr>
        <w:t xml:space="preserve">What does this say about the trajectory of the company? </w:t>
      </w:r>
    </w:p>
    <w:p w14:paraId="7CF26F3C" w14:textId="77777777" w:rsidR="00FC5396" w:rsidRPr="00FC5396" w:rsidRDefault="00FC5396" w:rsidP="00FC5396"/>
    <w:p w14:paraId="41FE8DFE" w14:textId="77777777" w:rsidR="007C1D64" w:rsidRDefault="007C1D64" w:rsidP="00B40F69">
      <w:pPr>
        <w:jc w:val="center"/>
      </w:pPr>
    </w:p>
    <w:p w14:paraId="1313608A" w14:textId="6DB56085" w:rsidR="009346AC" w:rsidRDefault="00DC2317" w:rsidP="0019230E">
      <w:pPr>
        <w:jc w:val="center"/>
      </w:pPr>
      <w:r>
        <w:rPr>
          <w:noProof/>
        </w:rPr>
        <w:drawing>
          <wp:inline distT="0" distB="0" distL="0" distR="0" wp14:anchorId="6244CA3F" wp14:editId="0A4FDB2D">
            <wp:extent cx="5981809" cy="4600575"/>
            <wp:effectExtent l="0" t="0" r="0" b="0"/>
            <wp:docPr id="244567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67213" name="Picture 244567213"/>
                    <pic:cNvPicPr/>
                  </pic:nvPicPr>
                  <pic:blipFill>
                    <a:blip r:embed="rId6">
                      <a:extLst>
                        <a:ext uri="{28A0092B-C50C-407E-A947-70E740481C1C}">
                          <a14:useLocalDpi xmlns:a14="http://schemas.microsoft.com/office/drawing/2010/main" val="0"/>
                        </a:ext>
                      </a:extLst>
                    </a:blip>
                    <a:stretch>
                      <a:fillRect/>
                    </a:stretch>
                  </pic:blipFill>
                  <pic:spPr>
                    <a:xfrm>
                      <a:off x="0" y="0"/>
                      <a:ext cx="5987348" cy="4604835"/>
                    </a:xfrm>
                    <a:prstGeom prst="rect">
                      <a:avLst/>
                    </a:prstGeom>
                  </pic:spPr>
                </pic:pic>
              </a:graphicData>
            </a:graphic>
          </wp:inline>
        </w:drawing>
      </w:r>
    </w:p>
    <w:p w14:paraId="13F37F89" w14:textId="77777777" w:rsidR="007C1D64" w:rsidRDefault="007C1D64" w:rsidP="0019230E">
      <w:pPr>
        <w:jc w:val="center"/>
      </w:pPr>
    </w:p>
    <w:p w14:paraId="7CFCE44F" w14:textId="77777777" w:rsidR="007C1D64" w:rsidRDefault="007C1D64" w:rsidP="0019230E">
      <w:pPr>
        <w:jc w:val="center"/>
      </w:pPr>
    </w:p>
    <w:p w14:paraId="31A5B309" w14:textId="1690C119" w:rsidR="003F4B94" w:rsidRDefault="00DC2317" w:rsidP="007C1D64">
      <w:pPr>
        <w:pStyle w:val="HTMLPreformatted"/>
        <w:shd w:val="clear" w:color="auto" w:fill="FFFFFF"/>
        <w:wordWrap w:val="0"/>
        <w:textAlignment w:val="baseline"/>
        <w:rPr>
          <w:rFonts w:asciiTheme="minorHAnsi" w:hAnsiTheme="minorHAnsi" w:cstheme="minorHAnsi"/>
          <w:sz w:val="22"/>
          <w:szCs w:val="22"/>
        </w:rPr>
      </w:pPr>
      <w:bookmarkStart w:id="12" w:name="_Hlk156133239"/>
      <w:proofErr w:type="spellStart"/>
      <w:r w:rsidRPr="00DC2317">
        <w:rPr>
          <w:rFonts w:asciiTheme="minorHAnsi" w:hAnsiTheme="minorHAnsi" w:cstheme="minorHAnsi"/>
          <w:sz w:val="22"/>
          <w:szCs w:val="22"/>
        </w:rPr>
        <w:t>FoodWheel's</w:t>
      </w:r>
      <w:proofErr w:type="spellEnd"/>
      <w:r w:rsidRPr="00DC2317">
        <w:rPr>
          <w:rFonts w:asciiTheme="minorHAnsi" w:hAnsiTheme="minorHAnsi" w:cstheme="minorHAnsi"/>
          <w:sz w:val="22"/>
          <w:szCs w:val="22"/>
        </w:rPr>
        <w:t xml:space="preserve"> average order amounts consistently climbed between April and September, with a notable jump from 10 to 30.</w:t>
      </w:r>
      <w:bookmarkEnd w:id="12"/>
      <w:r w:rsidRPr="00DC2317">
        <w:rPr>
          <w:rFonts w:asciiTheme="minorHAnsi" w:hAnsiTheme="minorHAnsi" w:cstheme="minorHAnsi"/>
          <w:sz w:val="22"/>
          <w:szCs w:val="22"/>
        </w:rPr>
        <w:t xml:space="preserve"> As illustrated in the chart </w:t>
      </w:r>
      <w:r>
        <w:rPr>
          <w:rFonts w:asciiTheme="minorHAnsi" w:hAnsiTheme="minorHAnsi" w:cstheme="minorHAnsi"/>
          <w:sz w:val="22"/>
          <w:szCs w:val="22"/>
        </w:rPr>
        <w:t>above</w:t>
      </w:r>
      <w:r w:rsidRPr="00DC2317">
        <w:rPr>
          <w:rFonts w:asciiTheme="minorHAnsi" w:hAnsiTheme="minorHAnsi" w:cstheme="minorHAnsi"/>
          <w:sz w:val="22"/>
          <w:szCs w:val="22"/>
        </w:rPr>
        <w:t>, this upward trend suggests growing customer engagement and potential for further revenue growth.</w:t>
      </w:r>
    </w:p>
    <w:p w14:paraId="757FBA61" w14:textId="77777777" w:rsidR="00DC2317" w:rsidRDefault="00DC2317" w:rsidP="007C1D64">
      <w:pPr>
        <w:pStyle w:val="HTMLPreformatted"/>
        <w:shd w:val="clear" w:color="auto" w:fill="FFFFFF"/>
        <w:wordWrap w:val="0"/>
        <w:textAlignment w:val="baseline"/>
        <w:rPr>
          <w:rFonts w:asciiTheme="minorHAnsi" w:hAnsiTheme="minorHAnsi" w:cstheme="minorHAnsi"/>
          <w:sz w:val="22"/>
          <w:szCs w:val="22"/>
        </w:rPr>
      </w:pPr>
    </w:p>
    <w:p w14:paraId="5ACDF54D" w14:textId="77777777" w:rsidR="00DC2317" w:rsidRDefault="00DC2317" w:rsidP="007C1D64">
      <w:pPr>
        <w:pStyle w:val="HTMLPreformatted"/>
        <w:shd w:val="clear" w:color="auto" w:fill="FFFFFF"/>
        <w:wordWrap w:val="0"/>
        <w:textAlignment w:val="baseline"/>
        <w:rPr>
          <w:rFonts w:asciiTheme="minorHAnsi" w:hAnsiTheme="minorHAnsi" w:cstheme="minorHAnsi"/>
          <w:sz w:val="22"/>
          <w:szCs w:val="22"/>
        </w:rPr>
      </w:pPr>
    </w:p>
    <w:p w14:paraId="1D4B6F71" w14:textId="77777777" w:rsidR="00B72FD1" w:rsidRDefault="00B72FD1" w:rsidP="007C1D64">
      <w:pPr>
        <w:pStyle w:val="HTMLPreformatted"/>
        <w:shd w:val="clear" w:color="auto" w:fill="FFFFFF"/>
        <w:wordWrap w:val="0"/>
        <w:textAlignment w:val="baseline"/>
        <w:rPr>
          <w:rFonts w:asciiTheme="minorHAnsi" w:hAnsiTheme="minorHAnsi" w:cstheme="minorHAnsi"/>
          <w:sz w:val="22"/>
          <w:szCs w:val="22"/>
        </w:rPr>
      </w:pPr>
    </w:p>
    <w:p w14:paraId="093FCF2A" w14:textId="77777777" w:rsidR="003F4B94" w:rsidRPr="007C1D64" w:rsidRDefault="003F4B94" w:rsidP="007C1D64">
      <w:pPr>
        <w:pStyle w:val="HTMLPreformatted"/>
        <w:shd w:val="clear" w:color="auto" w:fill="FFFFFF"/>
        <w:wordWrap w:val="0"/>
        <w:textAlignment w:val="baseline"/>
        <w:rPr>
          <w:rFonts w:asciiTheme="minorHAnsi" w:hAnsiTheme="minorHAnsi" w:cstheme="minorHAnsi"/>
          <w:sz w:val="22"/>
          <w:szCs w:val="22"/>
        </w:rPr>
      </w:pPr>
    </w:p>
    <w:p w14:paraId="5F03132D" w14:textId="14677210" w:rsidR="00880096" w:rsidRPr="00880096" w:rsidRDefault="00AD5ABA" w:rsidP="00880096">
      <w:pPr>
        <w:pStyle w:val="Heading3"/>
        <w:numPr>
          <w:ilvl w:val="1"/>
          <w:numId w:val="5"/>
        </w:numPr>
        <w:rPr>
          <w:b/>
          <w:bCs/>
          <w:sz w:val="32"/>
          <w:szCs w:val="32"/>
        </w:rPr>
      </w:pPr>
      <w:bookmarkStart w:id="13" w:name="_Endangered_species"/>
      <w:bookmarkStart w:id="14" w:name="_Flights_delay"/>
      <w:bookmarkStart w:id="15" w:name="_Customer_orders"/>
      <w:bookmarkEnd w:id="13"/>
      <w:bookmarkEnd w:id="14"/>
      <w:bookmarkEnd w:id="15"/>
      <w:r>
        <w:rPr>
          <w:b/>
          <w:bCs/>
          <w:sz w:val="32"/>
          <w:szCs w:val="32"/>
        </w:rPr>
        <w:lastRenderedPageBreak/>
        <w:t>Customer orders</w:t>
      </w:r>
    </w:p>
    <w:p w14:paraId="7EC05357" w14:textId="77777777" w:rsidR="003F4B94" w:rsidRDefault="003F4B94" w:rsidP="00B40F69"/>
    <w:p w14:paraId="58B27DA8" w14:textId="77777777" w:rsidR="003F4B94" w:rsidRDefault="003F4B94" w:rsidP="00B40F69"/>
    <w:p w14:paraId="23816981" w14:textId="0F5B86C2" w:rsidR="00880096" w:rsidRDefault="00AD5ABA" w:rsidP="00AD5ABA">
      <w:pPr>
        <w:jc w:val="center"/>
      </w:pPr>
      <w:r>
        <w:rPr>
          <w:noProof/>
        </w:rPr>
        <w:drawing>
          <wp:inline distT="0" distB="0" distL="0" distR="0" wp14:anchorId="454D7946" wp14:editId="69F679C6">
            <wp:extent cx="6326182" cy="5090160"/>
            <wp:effectExtent l="0" t="0" r="0" b="0"/>
            <wp:docPr id="878858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8735"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26182" cy="5090160"/>
                    </a:xfrm>
                    <a:prstGeom prst="rect">
                      <a:avLst/>
                    </a:prstGeom>
                  </pic:spPr>
                </pic:pic>
              </a:graphicData>
            </a:graphic>
          </wp:inline>
        </w:drawing>
      </w:r>
    </w:p>
    <w:p w14:paraId="6352B618" w14:textId="3C7FD0D3" w:rsidR="00880096" w:rsidRDefault="00880096" w:rsidP="00B40F69"/>
    <w:p w14:paraId="78C893DC" w14:textId="77777777" w:rsidR="00880096" w:rsidRDefault="00880096" w:rsidP="00B40F69"/>
    <w:p w14:paraId="2FB81D70" w14:textId="05ECC267" w:rsidR="00880096" w:rsidRDefault="00346467" w:rsidP="00B40F69">
      <w:r w:rsidRPr="00346467">
        <w:t>While most customers' food budget lies between $10 and $65, their interest extends to options in the $20-$40 range. However, some high-rollers show potential spending reach up to $142.</w:t>
      </w:r>
    </w:p>
    <w:p w14:paraId="540192CC" w14:textId="5D64D683" w:rsidR="00346467" w:rsidRDefault="00346467" w:rsidP="00B40F69">
      <w:r w:rsidRPr="00346467">
        <w:t xml:space="preserve">Though most orders fall within $10-$65, </w:t>
      </w:r>
      <w:proofErr w:type="spellStart"/>
      <w:r w:rsidRPr="00346467">
        <w:t>FoodWheel</w:t>
      </w:r>
      <w:proofErr w:type="spellEnd"/>
      <w:r w:rsidRPr="00346467">
        <w:t xml:space="preserve"> shouldn't overlook the potential for high-value customers.</w:t>
      </w:r>
    </w:p>
    <w:p w14:paraId="44006943" w14:textId="77777777" w:rsidR="00880096" w:rsidRDefault="00880096" w:rsidP="00880096"/>
    <w:p w14:paraId="5693FDE7" w14:textId="77777777" w:rsidR="00880096" w:rsidRDefault="00880096" w:rsidP="00880096"/>
    <w:p w14:paraId="60C1C5D3" w14:textId="2A8E0D5B" w:rsidR="00880096" w:rsidRDefault="00140D9C" w:rsidP="00D456CF">
      <w:pPr>
        <w:pStyle w:val="Heading3"/>
        <w:numPr>
          <w:ilvl w:val="1"/>
          <w:numId w:val="5"/>
        </w:numPr>
      </w:pPr>
      <w:bookmarkStart w:id="16" w:name="_First-class_prices"/>
      <w:bookmarkStart w:id="17" w:name="_Hlk156132457"/>
      <w:bookmarkStart w:id="18" w:name="_Neighborhoods_that_have"/>
      <w:bookmarkEnd w:id="16"/>
      <w:bookmarkEnd w:id="18"/>
      <w:r>
        <w:rPr>
          <w:b/>
          <w:bCs/>
          <w:sz w:val="32"/>
          <w:szCs w:val="32"/>
        </w:rPr>
        <w:lastRenderedPageBreak/>
        <w:t>N</w:t>
      </w:r>
      <w:r w:rsidRPr="00140D9C">
        <w:rPr>
          <w:b/>
          <w:bCs/>
          <w:sz w:val="32"/>
          <w:szCs w:val="32"/>
        </w:rPr>
        <w:t>eighborhoods that have the most restaurants</w:t>
      </w:r>
      <w:bookmarkEnd w:id="17"/>
    </w:p>
    <w:p w14:paraId="4AC1C62E" w14:textId="77777777" w:rsidR="00F01388" w:rsidRDefault="00F01388" w:rsidP="00E32160"/>
    <w:p w14:paraId="5924A61A" w14:textId="77777777" w:rsidR="00140D9C" w:rsidRDefault="00140D9C" w:rsidP="00E32160"/>
    <w:p w14:paraId="28911839" w14:textId="77777777" w:rsidR="00F01388" w:rsidRDefault="00F01388" w:rsidP="00E32160"/>
    <w:p w14:paraId="09869A7B" w14:textId="3D67E461" w:rsidR="00D14665" w:rsidRDefault="00B72FD1" w:rsidP="00E32160">
      <w:r>
        <w:rPr>
          <w:noProof/>
        </w:rPr>
        <w:drawing>
          <wp:inline distT="0" distB="0" distL="0" distR="0" wp14:anchorId="55B14563" wp14:editId="7CA431DA">
            <wp:extent cx="6181403" cy="4714694"/>
            <wp:effectExtent l="0" t="0" r="0" b="0"/>
            <wp:docPr id="10068742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7425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1403" cy="4714694"/>
                    </a:xfrm>
                    <a:prstGeom prst="rect">
                      <a:avLst/>
                    </a:prstGeom>
                  </pic:spPr>
                </pic:pic>
              </a:graphicData>
            </a:graphic>
          </wp:inline>
        </w:drawing>
      </w:r>
    </w:p>
    <w:p w14:paraId="44EEC123" w14:textId="77777777" w:rsidR="00B72FD1" w:rsidRDefault="00B72FD1" w:rsidP="00E32160"/>
    <w:p w14:paraId="02F25D5E" w14:textId="77777777" w:rsidR="00B72FD1" w:rsidRDefault="00B72FD1" w:rsidP="00E32160"/>
    <w:p w14:paraId="5C80BBA0" w14:textId="77777777" w:rsidR="00F01388" w:rsidRPr="00F01388" w:rsidRDefault="00F01388" w:rsidP="00F01388">
      <w:bookmarkStart w:id="19" w:name="_2.9_Conservation_status"/>
      <w:bookmarkEnd w:id="19"/>
    </w:p>
    <w:p w14:paraId="55188129" w14:textId="14E0C031" w:rsidR="00D02C2F" w:rsidRDefault="004C751C" w:rsidP="004C751C">
      <w:bookmarkStart w:id="20" w:name="_Hlk156133279"/>
      <w:r w:rsidRPr="004C751C">
        <w:t xml:space="preserve">While Downtown and Brooklyn boast high concentrations of restaurants (14 and 10 respectively), Queens and Upper West Side, with only one restaurant each, present untapped potential for </w:t>
      </w:r>
      <w:proofErr w:type="spellStart"/>
      <w:r w:rsidRPr="004C751C">
        <w:t>FoodWheel's</w:t>
      </w:r>
      <w:proofErr w:type="spellEnd"/>
      <w:r w:rsidRPr="004C751C">
        <w:t xml:space="preserve"> expansion</w:t>
      </w:r>
      <w:bookmarkEnd w:id="20"/>
      <w:r w:rsidRPr="004C751C">
        <w:t xml:space="preserve">. Queens' large population and diverse demographics suggest catering to specific cuisines or partnering with local favorites. Upper West Side, with its trendy vibe, might benefit from introducing fast-casual options. Further analysis of user preferences in these areas can further refine these recommendations and unlock significant growth opportunities for </w:t>
      </w:r>
      <w:proofErr w:type="spellStart"/>
      <w:r w:rsidRPr="004C751C">
        <w:t>FoodWheel</w:t>
      </w:r>
      <w:proofErr w:type="spellEnd"/>
      <w:r w:rsidRPr="004C751C">
        <w:t>.</w:t>
      </w:r>
    </w:p>
    <w:p w14:paraId="1EEC7092" w14:textId="77777777" w:rsidR="00F01388" w:rsidRDefault="00F01388" w:rsidP="00785C3C">
      <w:pPr>
        <w:jc w:val="center"/>
      </w:pPr>
    </w:p>
    <w:p w14:paraId="15FED082" w14:textId="77777777" w:rsidR="006F709D" w:rsidRDefault="006F709D" w:rsidP="00E32160"/>
    <w:p w14:paraId="511173C7" w14:textId="1D94B795" w:rsidR="006F709D" w:rsidRPr="00981848" w:rsidRDefault="006F709D" w:rsidP="00401A46">
      <w:pPr>
        <w:pStyle w:val="Heading2"/>
        <w:numPr>
          <w:ilvl w:val="0"/>
          <w:numId w:val="5"/>
        </w:numPr>
        <w:rPr>
          <w:b/>
          <w:bCs/>
          <w:sz w:val="36"/>
          <w:szCs w:val="36"/>
        </w:rPr>
      </w:pPr>
      <w:bookmarkStart w:id="21" w:name="_Conclusions"/>
      <w:bookmarkEnd w:id="21"/>
      <w:r w:rsidRPr="00981848">
        <w:rPr>
          <w:b/>
          <w:bCs/>
          <w:sz w:val="36"/>
          <w:szCs w:val="36"/>
        </w:rPr>
        <w:t xml:space="preserve">Conclusions </w:t>
      </w:r>
    </w:p>
    <w:p w14:paraId="13A53315" w14:textId="77777777" w:rsidR="00785C3C" w:rsidRDefault="00785C3C" w:rsidP="00785C3C"/>
    <w:p w14:paraId="707304DE" w14:textId="77777777" w:rsidR="000A24C6" w:rsidRDefault="000A24C6" w:rsidP="00785C3C"/>
    <w:p w14:paraId="34CA5154" w14:textId="77777777" w:rsidR="000A24C6" w:rsidRPr="000A24C6" w:rsidRDefault="000A24C6" w:rsidP="000A24C6">
      <w:pPr>
        <w:pStyle w:val="ListParagraph"/>
        <w:numPr>
          <w:ilvl w:val="0"/>
          <w:numId w:val="29"/>
        </w:numPr>
        <w:rPr>
          <w:sz w:val="24"/>
          <w:szCs w:val="24"/>
        </w:rPr>
      </w:pPr>
      <w:r w:rsidRPr="000A24C6">
        <w:rPr>
          <w:sz w:val="24"/>
          <w:szCs w:val="24"/>
        </w:rPr>
        <w:t xml:space="preserve">Culinary Focus: Chinese cuisine dominates </w:t>
      </w:r>
      <w:proofErr w:type="spellStart"/>
      <w:r w:rsidRPr="000A24C6">
        <w:rPr>
          <w:sz w:val="24"/>
          <w:szCs w:val="24"/>
        </w:rPr>
        <w:t>FoodWheel's</w:t>
      </w:r>
      <w:proofErr w:type="spellEnd"/>
      <w:r w:rsidRPr="000A24C6">
        <w:rPr>
          <w:sz w:val="24"/>
          <w:szCs w:val="24"/>
        </w:rPr>
        <w:t xml:space="preserve"> landscape, offering a lucrative starting point for targeted promotions and marketing campaigns. Expanding options in popular categories like American and Italian can also tap into existing customer preferences.</w:t>
      </w:r>
    </w:p>
    <w:p w14:paraId="509ECFA4" w14:textId="77777777" w:rsidR="000A24C6" w:rsidRPr="000A24C6" w:rsidRDefault="000A24C6" w:rsidP="000A24C6">
      <w:pPr>
        <w:rPr>
          <w:sz w:val="24"/>
          <w:szCs w:val="24"/>
        </w:rPr>
      </w:pPr>
    </w:p>
    <w:p w14:paraId="7790B565" w14:textId="77777777" w:rsidR="000A24C6" w:rsidRPr="000A24C6" w:rsidRDefault="000A24C6" w:rsidP="000A24C6">
      <w:pPr>
        <w:pStyle w:val="ListParagraph"/>
        <w:numPr>
          <w:ilvl w:val="0"/>
          <w:numId w:val="29"/>
        </w:numPr>
        <w:rPr>
          <w:sz w:val="24"/>
          <w:szCs w:val="24"/>
        </w:rPr>
      </w:pPr>
      <w:r w:rsidRPr="000A24C6">
        <w:rPr>
          <w:sz w:val="24"/>
          <w:szCs w:val="24"/>
        </w:rPr>
        <w:t>Growing Orders: The consistent rise in average order amounts presents a positive trend. Further analysis can identify factors driving this growth and capitalize on potential for increased revenue.</w:t>
      </w:r>
    </w:p>
    <w:p w14:paraId="058BD656" w14:textId="77777777" w:rsidR="000A24C6" w:rsidRPr="000A24C6" w:rsidRDefault="000A24C6" w:rsidP="000A24C6">
      <w:pPr>
        <w:rPr>
          <w:sz w:val="24"/>
          <w:szCs w:val="24"/>
        </w:rPr>
      </w:pPr>
    </w:p>
    <w:p w14:paraId="60AA516B" w14:textId="77777777" w:rsidR="000A24C6" w:rsidRPr="000A24C6" w:rsidRDefault="000A24C6" w:rsidP="000A24C6">
      <w:pPr>
        <w:pStyle w:val="ListParagraph"/>
        <w:numPr>
          <w:ilvl w:val="0"/>
          <w:numId w:val="29"/>
        </w:numPr>
        <w:rPr>
          <w:sz w:val="24"/>
          <w:szCs w:val="24"/>
        </w:rPr>
      </w:pPr>
      <w:r w:rsidRPr="000A24C6">
        <w:rPr>
          <w:sz w:val="24"/>
          <w:szCs w:val="24"/>
        </w:rPr>
        <w:t xml:space="preserve">Customer Insights: Understanding the range of customer spending interests, from everyday meals to occasional splurges, allows </w:t>
      </w:r>
      <w:proofErr w:type="spellStart"/>
      <w:r w:rsidRPr="000A24C6">
        <w:rPr>
          <w:sz w:val="24"/>
          <w:szCs w:val="24"/>
        </w:rPr>
        <w:t>FoodWheel</w:t>
      </w:r>
      <w:proofErr w:type="spellEnd"/>
      <w:r w:rsidRPr="000A24C6">
        <w:rPr>
          <w:sz w:val="24"/>
          <w:szCs w:val="24"/>
        </w:rPr>
        <w:t xml:space="preserve"> to tailor offerings and promotions to different segments.</w:t>
      </w:r>
    </w:p>
    <w:p w14:paraId="01026E36" w14:textId="77777777" w:rsidR="000A24C6" w:rsidRPr="000A24C6" w:rsidRDefault="000A24C6" w:rsidP="000A24C6">
      <w:pPr>
        <w:rPr>
          <w:sz w:val="24"/>
          <w:szCs w:val="24"/>
        </w:rPr>
      </w:pPr>
    </w:p>
    <w:p w14:paraId="1DBA1B18" w14:textId="554AB627" w:rsidR="000A24C6" w:rsidRPr="000A24C6" w:rsidRDefault="000A24C6" w:rsidP="000A24C6">
      <w:pPr>
        <w:pStyle w:val="ListParagraph"/>
        <w:numPr>
          <w:ilvl w:val="0"/>
          <w:numId w:val="29"/>
        </w:numPr>
        <w:rPr>
          <w:sz w:val="24"/>
          <w:szCs w:val="24"/>
        </w:rPr>
      </w:pPr>
      <w:r w:rsidRPr="000A24C6">
        <w:rPr>
          <w:sz w:val="24"/>
          <w:szCs w:val="24"/>
        </w:rPr>
        <w:t>Expansion Potential: Queens and Upper West Side emerge as untapped markets with significant populations and diverse needs. Prioritizing partnerships or specific cuisines in these areas can unlock substantial growth opportunities.</w:t>
      </w:r>
    </w:p>
    <w:sectPr w:rsidR="000A24C6" w:rsidRPr="000A2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75A"/>
    <w:multiLevelType w:val="hybridMultilevel"/>
    <w:tmpl w:val="D41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65D8"/>
    <w:multiLevelType w:val="hybridMultilevel"/>
    <w:tmpl w:val="98C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DF364A"/>
    <w:multiLevelType w:val="multilevel"/>
    <w:tmpl w:val="57502AC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B66DDB"/>
    <w:multiLevelType w:val="hybridMultilevel"/>
    <w:tmpl w:val="510CC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7133EC"/>
    <w:multiLevelType w:val="hybridMultilevel"/>
    <w:tmpl w:val="1ED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D6EF4"/>
    <w:multiLevelType w:val="hybridMultilevel"/>
    <w:tmpl w:val="918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A65EC"/>
    <w:multiLevelType w:val="hybridMultilevel"/>
    <w:tmpl w:val="A46C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D3A89"/>
    <w:multiLevelType w:val="multilevel"/>
    <w:tmpl w:val="D45A14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A1EA8"/>
    <w:multiLevelType w:val="multilevel"/>
    <w:tmpl w:val="A56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90BB9"/>
    <w:multiLevelType w:val="multilevel"/>
    <w:tmpl w:val="BB925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95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A82D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3B84D61"/>
    <w:multiLevelType w:val="multilevel"/>
    <w:tmpl w:val="7C0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E7A1C"/>
    <w:multiLevelType w:val="multilevel"/>
    <w:tmpl w:val="9F2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55042B"/>
    <w:multiLevelType w:val="multilevel"/>
    <w:tmpl w:val="2FD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834CCC"/>
    <w:multiLevelType w:val="hybridMultilevel"/>
    <w:tmpl w:val="ED12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5560E"/>
    <w:multiLevelType w:val="multilevel"/>
    <w:tmpl w:val="450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416E2A"/>
    <w:multiLevelType w:val="hybridMultilevel"/>
    <w:tmpl w:val="337E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00AD4"/>
    <w:multiLevelType w:val="hybridMultilevel"/>
    <w:tmpl w:val="3ED6EC6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EB5318B"/>
    <w:multiLevelType w:val="hybridMultilevel"/>
    <w:tmpl w:val="CCBA6F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F7597"/>
    <w:multiLevelType w:val="multilevel"/>
    <w:tmpl w:val="CC6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D6381E"/>
    <w:multiLevelType w:val="hybridMultilevel"/>
    <w:tmpl w:val="0F44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05D07"/>
    <w:multiLevelType w:val="hybridMultilevel"/>
    <w:tmpl w:val="5ECC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24561"/>
    <w:multiLevelType w:val="multilevel"/>
    <w:tmpl w:val="CE8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936971"/>
    <w:multiLevelType w:val="hybridMultilevel"/>
    <w:tmpl w:val="542A5C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BA0209"/>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39311FC"/>
    <w:multiLevelType w:val="multilevel"/>
    <w:tmpl w:val="6A7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48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2B7A76"/>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32030256">
    <w:abstractNumId w:val="8"/>
  </w:num>
  <w:num w:numId="2" w16cid:durableId="1042831319">
    <w:abstractNumId w:val="5"/>
  </w:num>
  <w:num w:numId="3" w16cid:durableId="1319845957">
    <w:abstractNumId w:val="19"/>
  </w:num>
  <w:num w:numId="4" w16cid:durableId="485704709">
    <w:abstractNumId w:val="10"/>
  </w:num>
  <w:num w:numId="5" w16cid:durableId="1155949033">
    <w:abstractNumId w:val="2"/>
  </w:num>
  <w:num w:numId="6" w16cid:durableId="900334908">
    <w:abstractNumId w:val="27"/>
  </w:num>
  <w:num w:numId="7" w16cid:durableId="1101922804">
    <w:abstractNumId w:val="28"/>
  </w:num>
  <w:num w:numId="8" w16cid:durableId="1159537554">
    <w:abstractNumId w:val="25"/>
  </w:num>
  <w:num w:numId="9" w16cid:durableId="1327517089">
    <w:abstractNumId w:val="16"/>
  </w:num>
  <w:num w:numId="10" w16cid:durableId="1853643656">
    <w:abstractNumId w:val="20"/>
  </w:num>
  <w:num w:numId="11" w16cid:durableId="864248362">
    <w:abstractNumId w:val="14"/>
  </w:num>
  <w:num w:numId="12" w16cid:durableId="573781942">
    <w:abstractNumId w:val="26"/>
  </w:num>
  <w:num w:numId="13" w16cid:durableId="169953597">
    <w:abstractNumId w:val="13"/>
  </w:num>
  <w:num w:numId="14" w16cid:durableId="361788033">
    <w:abstractNumId w:val="12"/>
  </w:num>
  <w:num w:numId="15" w16cid:durableId="1615749258">
    <w:abstractNumId w:val="21"/>
  </w:num>
  <w:num w:numId="16" w16cid:durableId="1656760189">
    <w:abstractNumId w:val="23"/>
  </w:num>
  <w:num w:numId="17" w16cid:durableId="1000545232">
    <w:abstractNumId w:val="4"/>
  </w:num>
  <w:num w:numId="18" w16cid:durableId="1163082753">
    <w:abstractNumId w:val="6"/>
  </w:num>
  <w:num w:numId="19" w16cid:durableId="40247828">
    <w:abstractNumId w:val="0"/>
  </w:num>
  <w:num w:numId="20" w16cid:durableId="973632471">
    <w:abstractNumId w:val="9"/>
  </w:num>
  <w:num w:numId="21" w16cid:durableId="2112309526">
    <w:abstractNumId w:val="1"/>
  </w:num>
  <w:num w:numId="22" w16cid:durableId="1304699894">
    <w:abstractNumId w:val="18"/>
  </w:num>
  <w:num w:numId="23" w16cid:durableId="969941820">
    <w:abstractNumId w:val="22"/>
  </w:num>
  <w:num w:numId="24" w16cid:durableId="525410467">
    <w:abstractNumId w:val="15"/>
  </w:num>
  <w:num w:numId="25" w16cid:durableId="933635648">
    <w:abstractNumId w:val="7"/>
  </w:num>
  <w:num w:numId="26" w16cid:durableId="1571502101">
    <w:abstractNumId w:val="11"/>
  </w:num>
  <w:num w:numId="27" w16cid:durableId="197743262">
    <w:abstractNumId w:val="17"/>
  </w:num>
  <w:num w:numId="28" w16cid:durableId="1440221591">
    <w:abstractNumId w:val="24"/>
  </w:num>
  <w:num w:numId="29" w16cid:durableId="118765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F4"/>
    <w:rsid w:val="000028B2"/>
    <w:rsid w:val="000241A1"/>
    <w:rsid w:val="00027C0E"/>
    <w:rsid w:val="00073780"/>
    <w:rsid w:val="00090C3C"/>
    <w:rsid w:val="000A24C6"/>
    <w:rsid w:val="000C215D"/>
    <w:rsid w:val="000F491F"/>
    <w:rsid w:val="0012072B"/>
    <w:rsid w:val="00140D9C"/>
    <w:rsid w:val="001438BF"/>
    <w:rsid w:val="0014794B"/>
    <w:rsid w:val="0015392B"/>
    <w:rsid w:val="00160DF0"/>
    <w:rsid w:val="00167938"/>
    <w:rsid w:val="0019230E"/>
    <w:rsid w:val="00205578"/>
    <w:rsid w:val="00277DD3"/>
    <w:rsid w:val="002A79C2"/>
    <w:rsid w:val="002D124B"/>
    <w:rsid w:val="002F76C0"/>
    <w:rsid w:val="00344FAB"/>
    <w:rsid w:val="00346467"/>
    <w:rsid w:val="00352C5C"/>
    <w:rsid w:val="0038055E"/>
    <w:rsid w:val="003C3FA6"/>
    <w:rsid w:val="003D123A"/>
    <w:rsid w:val="003E3DFB"/>
    <w:rsid w:val="003E73F3"/>
    <w:rsid w:val="003F4B94"/>
    <w:rsid w:val="00401A46"/>
    <w:rsid w:val="0041626C"/>
    <w:rsid w:val="00473645"/>
    <w:rsid w:val="00474802"/>
    <w:rsid w:val="0047584B"/>
    <w:rsid w:val="0049216D"/>
    <w:rsid w:val="00493426"/>
    <w:rsid w:val="004C751C"/>
    <w:rsid w:val="00506756"/>
    <w:rsid w:val="0053653A"/>
    <w:rsid w:val="00553980"/>
    <w:rsid w:val="0060326E"/>
    <w:rsid w:val="00682B6B"/>
    <w:rsid w:val="00693BF0"/>
    <w:rsid w:val="006A75A1"/>
    <w:rsid w:val="006F0840"/>
    <w:rsid w:val="006F709D"/>
    <w:rsid w:val="00706AB4"/>
    <w:rsid w:val="00785C3C"/>
    <w:rsid w:val="007C1D64"/>
    <w:rsid w:val="007E13E2"/>
    <w:rsid w:val="00847C67"/>
    <w:rsid w:val="00880096"/>
    <w:rsid w:val="00894CF8"/>
    <w:rsid w:val="008E0105"/>
    <w:rsid w:val="009346AC"/>
    <w:rsid w:val="00955C7F"/>
    <w:rsid w:val="00960500"/>
    <w:rsid w:val="00981848"/>
    <w:rsid w:val="009839A8"/>
    <w:rsid w:val="00A07C6C"/>
    <w:rsid w:val="00AC7E59"/>
    <w:rsid w:val="00AD5ABA"/>
    <w:rsid w:val="00B40F69"/>
    <w:rsid w:val="00B72FD1"/>
    <w:rsid w:val="00BE4189"/>
    <w:rsid w:val="00C20C12"/>
    <w:rsid w:val="00C65AB9"/>
    <w:rsid w:val="00D02C2F"/>
    <w:rsid w:val="00D11F58"/>
    <w:rsid w:val="00D14665"/>
    <w:rsid w:val="00D25605"/>
    <w:rsid w:val="00D35ABD"/>
    <w:rsid w:val="00D94994"/>
    <w:rsid w:val="00DB61B3"/>
    <w:rsid w:val="00DC2317"/>
    <w:rsid w:val="00DD14A4"/>
    <w:rsid w:val="00E05BD3"/>
    <w:rsid w:val="00E32160"/>
    <w:rsid w:val="00E52C54"/>
    <w:rsid w:val="00E9374A"/>
    <w:rsid w:val="00EB465C"/>
    <w:rsid w:val="00EC1637"/>
    <w:rsid w:val="00F01388"/>
    <w:rsid w:val="00F2204F"/>
    <w:rsid w:val="00F51FF4"/>
    <w:rsid w:val="00FC5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718"/>
  <w15:chartTrackingRefBased/>
  <w15:docId w15:val="{7FE52AB0-C45E-4141-8007-BE87AC32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41A1"/>
    <w:rPr>
      <w:rFonts w:ascii="Courier New" w:eastAsia="Times New Roman" w:hAnsi="Courier New" w:cs="Courier New"/>
      <w:sz w:val="20"/>
      <w:szCs w:val="20"/>
    </w:rPr>
  </w:style>
  <w:style w:type="paragraph" w:customStyle="1" w:styleId="stylesptnq46">
    <w:name w:val="styles_p__tnq46"/>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limfncb">
    <w:name w:val="styles_li__mfncb"/>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802"/>
    <w:rPr>
      <w:b/>
      <w:bCs/>
    </w:rPr>
  </w:style>
  <w:style w:type="character" w:customStyle="1" w:styleId="Heading1Char">
    <w:name w:val="Heading 1 Char"/>
    <w:basedOn w:val="DefaultParagraphFont"/>
    <w:link w:val="Heading1"/>
    <w:uiPriority w:val="9"/>
    <w:rsid w:val="0014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9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7938"/>
    <w:pPr>
      <w:ind w:left="720"/>
      <w:contextualSpacing/>
    </w:pPr>
  </w:style>
  <w:style w:type="character" w:styleId="Hyperlink">
    <w:name w:val="Hyperlink"/>
    <w:basedOn w:val="DefaultParagraphFont"/>
    <w:uiPriority w:val="99"/>
    <w:unhideWhenUsed/>
    <w:rsid w:val="006F709D"/>
    <w:rPr>
      <w:color w:val="0563C1" w:themeColor="hyperlink"/>
      <w:u w:val="single"/>
    </w:rPr>
  </w:style>
  <w:style w:type="character" w:styleId="UnresolvedMention">
    <w:name w:val="Unresolved Mention"/>
    <w:basedOn w:val="DefaultParagraphFont"/>
    <w:uiPriority w:val="99"/>
    <w:semiHidden/>
    <w:unhideWhenUsed/>
    <w:rsid w:val="006F709D"/>
    <w:rPr>
      <w:color w:val="605E5C"/>
      <w:shd w:val="clear" w:color="auto" w:fill="E1DFDD"/>
    </w:rPr>
  </w:style>
  <w:style w:type="character" w:styleId="FollowedHyperlink">
    <w:name w:val="FollowedHyperlink"/>
    <w:basedOn w:val="DefaultParagraphFont"/>
    <w:uiPriority w:val="99"/>
    <w:semiHidden/>
    <w:unhideWhenUsed/>
    <w:rsid w:val="00960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355">
      <w:bodyDiv w:val="1"/>
      <w:marLeft w:val="0"/>
      <w:marRight w:val="0"/>
      <w:marTop w:val="0"/>
      <w:marBottom w:val="0"/>
      <w:divBdr>
        <w:top w:val="none" w:sz="0" w:space="0" w:color="auto"/>
        <w:left w:val="none" w:sz="0" w:space="0" w:color="auto"/>
        <w:bottom w:val="none" w:sz="0" w:space="0" w:color="auto"/>
        <w:right w:val="none" w:sz="0" w:space="0" w:color="auto"/>
      </w:divBdr>
    </w:div>
    <w:div w:id="178129520">
      <w:bodyDiv w:val="1"/>
      <w:marLeft w:val="0"/>
      <w:marRight w:val="0"/>
      <w:marTop w:val="0"/>
      <w:marBottom w:val="0"/>
      <w:divBdr>
        <w:top w:val="none" w:sz="0" w:space="0" w:color="auto"/>
        <w:left w:val="none" w:sz="0" w:space="0" w:color="auto"/>
        <w:bottom w:val="none" w:sz="0" w:space="0" w:color="auto"/>
        <w:right w:val="none" w:sz="0" w:space="0" w:color="auto"/>
      </w:divBdr>
    </w:div>
    <w:div w:id="288711763">
      <w:bodyDiv w:val="1"/>
      <w:marLeft w:val="0"/>
      <w:marRight w:val="0"/>
      <w:marTop w:val="0"/>
      <w:marBottom w:val="0"/>
      <w:divBdr>
        <w:top w:val="none" w:sz="0" w:space="0" w:color="auto"/>
        <w:left w:val="none" w:sz="0" w:space="0" w:color="auto"/>
        <w:bottom w:val="none" w:sz="0" w:space="0" w:color="auto"/>
        <w:right w:val="none" w:sz="0" w:space="0" w:color="auto"/>
      </w:divBdr>
    </w:div>
    <w:div w:id="460922651">
      <w:bodyDiv w:val="1"/>
      <w:marLeft w:val="0"/>
      <w:marRight w:val="0"/>
      <w:marTop w:val="0"/>
      <w:marBottom w:val="0"/>
      <w:divBdr>
        <w:top w:val="none" w:sz="0" w:space="0" w:color="auto"/>
        <w:left w:val="none" w:sz="0" w:space="0" w:color="auto"/>
        <w:bottom w:val="none" w:sz="0" w:space="0" w:color="auto"/>
        <w:right w:val="none" w:sz="0" w:space="0" w:color="auto"/>
      </w:divBdr>
    </w:div>
    <w:div w:id="919871151">
      <w:bodyDiv w:val="1"/>
      <w:marLeft w:val="0"/>
      <w:marRight w:val="0"/>
      <w:marTop w:val="0"/>
      <w:marBottom w:val="0"/>
      <w:divBdr>
        <w:top w:val="none" w:sz="0" w:space="0" w:color="auto"/>
        <w:left w:val="none" w:sz="0" w:space="0" w:color="auto"/>
        <w:bottom w:val="none" w:sz="0" w:space="0" w:color="auto"/>
        <w:right w:val="none" w:sz="0" w:space="0" w:color="auto"/>
      </w:divBdr>
    </w:div>
    <w:div w:id="1117875966">
      <w:bodyDiv w:val="1"/>
      <w:marLeft w:val="0"/>
      <w:marRight w:val="0"/>
      <w:marTop w:val="0"/>
      <w:marBottom w:val="0"/>
      <w:divBdr>
        <w:top w:val="none" w:sz="0" w:space="0" w:color="auto"/>
        <w:left w:val="none" w:sz="0" w:space="0" w:color="auto"/>
        <w:bottom w:val="none" w:sz="0" w:space="0" w:color="auto"/>
        <w:right w:val="none" w:sz="0" w:space="0" w:color="auto"/>
      </w:divBdr>
    </w:div>
    <w:div w:id="1324427821">
      <w:bodyDiv w:val="1"/>
      <w:marLeft w:val="0"/>
      <w:marRight w:val="0"/>
      <w:marTop w:val="0"/>
      <w:marBottom w:val="0"/>
      <w:divBdr>
        <w:top w:val="none" w:sz="0" w:space="0" w:color="auto"/>
        <w:left w:val="none" w:sz="0" w:space="0" w:color="auto"/>
        <w:bottom w:val="none" w:sz="0" w:space="0" w:color="auto"/>
        <w:right w:val="none" w:sz="0" w:space="0" w:color="auto"/>
      </w:divBdr>
    </w:div>
    <w:div w:id="1533880218">
      <w:bodyDiv w:val="1"/>
      <w:marLeft w:val="0"/>
      <w:marRight w:val="0"/>
      <w:marTop w:val="0"/>
      <w:marBottom w:val="0"/>
      <w:divBdr>
        <w:top w:val="none" w:sz="0" w:space="0" w:color="auto"/>
        <w:left w:val="none" w:sz="0" w:space="0" w:color="auto"/>
        <w:bottom w:val="none" w:sz="0" w:space="0" w:color="auto"/>
        <w:right w:val="none" w:sz="0" w:space="0" w:color="auto"/>
      </w:divBdr>
    </w:div>
    <w:div w:id="1624534022">
      <w:bodyDiv w:val="1"/>
      <w:marLeft w:val="0"/>
      <w:marRight w:val="0"/>
      <w:marTop w:val="0"/>
      <w:marBottom w:val="0"/>
      <w:divBdr>
        <w:top w:val="none" w:sz="0" w:space="0" w:color="auto"/>
        <w:left w:val="none" w:sz="0" w:space="0" w:color="auto"/>
        <w:bottom w:val="none" w:sz="0" w:space="0" w:color="auto"/>
        <w:right w:val="none" w:sz="0" w:space="0" w:color="auto"/>
      </w:divBdr>
    </w:div>
    <w:div w:id="1690640488">
      <w:bodyDiv w:val="1"/>
      <w:marLeft w:val="0"/>
      <w:marRight w:val="0"/>
      <w:marTop w:val="0"/>
      <w:marBottom w:val="0"/>
      <w:divBdr>
        <w:top w:val="none" w:sz="0" w:space="0" w:color="auto"/>
        <w:left w:val="none" w:sz="0" w:space="0" w:color="auto"/>
        <w:bottom w:val="none" w:sz="0" w:space="0" w:color="auto"/>
        <w:right w:val="none" w:sz="0" w:space="0" w:color="auto"/>
      </w:divBdr>
    </w:div>
    <w:div w:id="1768845132">
      <w:bodyDiv w:val="1"/>
      <w:marLeft w:val="0"/>
      <w:marRight w:val="0"/>
      <w:marTop w:val="0"/>
      <w:marBottom w:val="0"/>
      <w:divBdr>
        <w:top w:val="none" w:sz="0" w:space="0" w:color="auto"/>
        <w:left w:val="none" w:sz="0" w:space="0" w:color="auto"/>
        <w:bottom w:val="none" w:sz="0" w:space="0" w:color="auto"/>
        <w:right w:val="none" w:sz="0" w:space="0" w:color="auto"/>
      </w:divBdr>
    </w:div>
    <w:div w:id="1996491518">
      <w:bodyDiv w:val="1"/>
      <w:marLeft w:val="0"/>
      <w:marRight w:val="0"/>
      <w:marTop w:val="0"/>
      <w:marBottom w:val="0"/>
      <w:divBdr>
        <w:top w:val="none" w:sz="0" w:space="0" w:color="auto"/>
        <w:left w:val="none" w:sz="0" w:space="0" w:color="auto"/>
        <w:bottom w:val="none" w:sz="0" w:space="0" w:color="auto"/>
        <w:right w:val="none" w:sz="0" w:space="0" w:color="auto"/>
      </w:divBdr>
    </w:div>
    <w:div w:id="2057853984">
      <w:bodyDiv w:val="1"/>
      <w:marLeft w:val="0"/>
      <w:marRight w:val="0"/>
      <w:marTop w:val="0"/>
      <w:marBottom w:val="0"/>
      <w:divBdr>
        <w:top w:val="none" w:sz="0" w:space="0" w:color="auto"/>
        <w:left w:val="none" w:sz="0" w:space="0" w:color="auto"/>
        <w:bottom w:val="none" w:sz="0" w:space="0" w:color="auto"/>
        <w:right w:val="none" w:sz="0" w:space="0" w:color="auto"/>
      </w:divBdr>
    </w:div>
    <w:div w:id="21446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eshghi</dc:creator>
  <cp:keywords/>
  <dc:description/>
  <cp:lastModifiedBy>reza eshghi</cp:lastModifiedBy>
  <cp:revision>58</cp:revision>
  <cp:lastPrinted>2024-01-09T11:41:00Z</cp:lastPrinted>
  <dcterms:created xsi:type="dcterms:W3CDTF">2023-11-22T14:04:00Z</dcterms:created>
  <dcterms:modified xsi:type="dcterms:W3CDTF">2024-01-14T10:32:00Z</dcterms:modified>
</cp:coreProperties>
</file>