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color w:val="00803C"/>
          <w:sz w:val="36"/>
          <w:szCs w:val="36"/>
          <w:rtl/>
        </w:rPr>
        <w:t>كشف مصروفات المدرسة للربع الثالث</w:t>
      </w:r>
    </w:p>
    <w:p>
      <w:pPr>
        <w:bidi/>
      </w:pPr>
      <w:r>
        <w:rPr>
          <w:rFonts w:ascii="Arial" w:hAnsi="Arial" w:cs="Arial"/>
          <w:rtl/>
        </w:rPr>
        <w:t>فيما يلي ملخص المشتريات المعتمدة من الإدارة: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b/>
                <w:bCs/>
                <w:color w:val="1F3A63"/>
                <w:rtl/>
              </w:rPr>
              <w:t>البند</w:t>
            </w:r>
          </w:p>
        </w:tc>
        <w:tc>
          <w:tcPr>
            <w:tcW w:type="dxa" w:w="3213"/>
            <w:shd w:val="clear" w:color="auto" w:fill="D9E2F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b/>
                <w:bCs/>
                <w:color w:val="1F3A63"/>
                <w:rtl/>
              </w:rPr>
              <w:t>الكمية</w:t>
            </w:r>
          </w:p>
        </w:tc>
        <w:tc>
          <w:tcPr>
            <w:tcW w:type="dxa" w:w="3213"/>
            <w:shd w:val="clear" w:color="auto" w:fill="D9E2F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b/>
                <w:bCs/>
                <w:color w:val="1F3A63"/>
                <w:rtl/>
              </w:rPr>
              <w:t>المبلغ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rtl/>
              </w:rPr>
              <w:t>أقلام ملونة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</w:rPr>
              <w:t>10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</w:rPr>
              <w:t>50 AED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rtl/>
              </w:rPr>
              <w:t>دفاتر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</w:rPr>
              <w:t>٢٤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</w:rPr>
              <w:t>120 AED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rtl/>
              </w:rPr>
              <w:t>آلات حاسبة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</w:rPr>
              <w:t>5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</w:rPr>
              <w:t>375 AED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b/>
                <w:bCs/>
                <w:color w:val="C00000"/>
                <w:rtl/>
              </w:rPr>
              <w:t>الإجمالي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b/>
                <w:bCs/>
                <w:color w:val="C00000"/>
              </w:rPr>
              <w:t>39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/>
            <w:r>
              <w:rPr>
                <w:rFonts w:ascii="Arial" w:hAnsi="Arial" w:cs="Arial"/>
                <w:b/>
                <w:bCs/>
                <w:color w:val="C00000"/>
              </w:rPr>
              <w:t>545 AED</w:t>
            </w:r>
          </w:p>
        </w:tc>
      </w:tr>
    </w:tbl>
    <w:p/>
    <w:p>
      <w:pPr>
        <w:bidi/>
      </w:pPr>
      <w:r>
        <w:rPr>
          <w:rFonts w:ascii="Arial" w:hAnsi="Arial" w:cs="Arial"/>
          <w:rtl/>
        </w:rPr>
        <w:t xml:space="preserve">تمت الموافقة على الكشف من </w:t>
      </w:r>
      <w:r>
        <w:rPr>
          <w:rFonts w:ascii="Arial" w:hAnsi="Arial" w:cs="Arial"/>
          <w:b/>
          <w:bCs/>
          <w:color w:val="004EC0"/>
          <w:rtl/>
        </w:rPr>
        <w:t>الإدارة المالية</w:t>
      </w:r>
      <w:r>
        <w:rPr>
          <w:rFonts w:ascii="Arial" w:hAnsi="Arial" w:cs="Arial"/>
        </w:rP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