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C0E" w:rsidRDefault="00C60C0E" w:rsidP="00C60C0E">
      <w:pPr>
        <w:pStyle w:val="berschrift1"/>
      </w:pPr>
      <w:r>
        <w:t>Installation</w:t>
      </w:r>
    </w:p>
    <w:p w:rsidR="00C60C0E" w:rsidRPr="00C60C0E" w:rsidRDefault="00CF617F" w:rsidP="00C60C0E">
      <w:pPr>
        <w:rPr>
          <w:lang w:val="en-US"/>
        </w:rPr>
      </w:pPr>
      <w:r>
        <w:rPr>
          <w:lang w:val="en-US"/>
        </w:rPr>
        <w:t>Extract the zip file and start the .jar-File by executing “start.cmd”</w:t>
      </w:r>
      <w:bookmarkStart w:id="0" w:name="_GoBack"/>
      <w:bookmarkEnd w:id="0"/>
      <w:r>
        <w:rPr>
          <w:lang w:val="en-US"/>
        </w:rPr>
        <w:t>.</w:t>
      </w:r>
    </w:p>
    <w:p w:rsidR="00FE2057" w:rsidRDefault="00FE2057" w:rsidP="00FE2057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Access</w:t>
      </w:r>
      <w:r w:rsidR="00856192">
        <w:rPr>
          <w:rFonts w:eastAsia="Times New Roman"/>
          <w:lang w:val="en-US" w:eastAsia="de-CH"/>
        </w:rPr>
        <w:t xml:space="preserve"> Page Analyzer</w:t>
      </w:r>
    </w:p>
    <w:p w:rsidR="00FE2057" w:rsidRDefault="00FE2057" w:rsidP="00FE2057">
      <w:pPr>
        <w:rPr>
          <w:lang w:val="en-US" w:eastAsia="de-CH"/>
        </w:rPr>
      </w:pPr>
      <w:r>
        <w:rPr>
          <w:lang w:val="en-US" w:eastAsia="de-CH"/>
        </w:rPr>
        <w:br/>
        <w:t>To access the application use the following URL:</w:t>
      </w:r>
    </w:p>
    <w:p w:rsidR="00FE2057" w:rsidRDefault="00FE2057" w:rsidP="00FE2057">
      <w:pPr>
        <w:pStyle w:val="Listenabsatz"/>
        <w:numPr>
          <w:ilvl w:val="0"/>
          <w:numId w:val="8"/>
        </w:numPr>
        <w:ind w:left="567"/>
        <w:rPr>
          <w:lang w:val="en-US" w:eastAsia="de-CH"/>
        </w:rPr>
      </w:pPr>
      <w:r>
        <w:rPr>
          <w:lang w:val="en-US" w:eastAsia="de-CH"/>
        </w:rPr>
        <w:t>http://&lt;yourservername&gt;</w:t>
      </w:r>
      <w:r w:rsidRPr="00FE2057">
        <w:rPr>
          <w:lang w:val="en-US" w:eastAsia="de-CH"/>
        </w:rPr>
        <w:t>:</w:t>
      </w:r>
      <w:r>
        <w:rPr>
          <w:lang w:val="en-US" w:eastAsia="de-CH"/>
        </w:rPr>
        <w:t xml:space="preserve">&lt;port&gt;/pageanalyzer/harupload </w:t>
      </w:r>
      <w:r w:rsidRPr="00FE2057">
        <w:rPr>
          <w:lang w:val="en-US" w:eastAsia="de-CH"/>
        </w:rPr>
        <w:t xml:space="preserve"> </w:t>
      </w:r>
    </w:p>
    <w:p w:rsidR="00FE2057" w:rsidRDefault="00FE2057" w:rsidP="00FE2057">
      <w:pPr>
        <w:pStyle w:val="Listenabsatz"/>
        <w:numPr>
          <w:ilvl w:val="0"/>
          <w:numId w:val="8"/>
        </w:numPr>
        <w:ind w:left="567"/>
        <w:rPr>
          <w:lang w:val="en-US" w:eastAsia="de-CH"/>
        </w:rPr>
      </w:pPr>
      <w:r>
        <w:rPr>
          <w:lang w:val="en-US" w:eastAsia="de-CH"/>
        </w:rPr>
        <w:t>There is as well a REST API</w:t>
      </w:r>
      <w:r w:rsidR="00023EF4">
        <w:rPr>
          <w:lang w:val="en-US" w:eastAsia="de-CH"/>
        </w:rPr>
        <w:t>,</w:t>
      </w:r>
      <w:r>
        <w:rPr>
          <w:lang w:val="en-US" w:eastAsia="de-CH"/>
        </w:rPr>
        <w:t xml:space="preserve"> which returns the results as JSON. Use the following URL to access the docu through a browser </w:t>
      </w:r>
    </w:p>
    <w:p w:rsidR="003D494C" w:rsidRPr="00FE2057" w:rsidRDefault="00FE2057" w:rsidP="00FE2057">
      <w:pPr>
        <w:pStyle w:val="Listenabsatz"/>
        <w:numPr>
          <w:ilvl w:val="1"/>
          <w:numId w:val="8"/>
        </w:numPr>
        <w:ind w:left="1134"/>
        <w:rPr>
          <w:lang w:val="en-US" w:eastAsia="de-CH"/>
        </w:rPr>
      </w:pPr>
      <w:r>
        <w:rPr>
          <w:lang w:val="en-US" w:eastAsia="de-CH"/>
        </w:rPr>
        <w:t>http://&lt;yourservername&gt;</w:t>
      </w:r>
      <w:r w:rsidRPr="00FE2057">
        <w:rPr>
          <w:lang w:val="en-US" w:eastAsia="de-CH"/>
        </w:rPr>
        <w:t>:</w:t>
      </w:r>
      <w:r>
        <w:rPr>
          <w:lang w:val="en-US" w:eastAsia="de-CH"/>
        </w:rPr>
        <w:t>&lt;port&gt;/pageanalyzer/api</w:t>
      </w:r>
      <w:r w:rsidR="003D494C" w:rsidRPr="00FE2057">
        <w:rPr>
          <w:lang w:val="en-US" w:eastAsia="de-CH"/>
        </w:rPr>
        <w:br w:type="page"/>
      </w:r>
    </w:p>
    <w:p w:rsidR="00E26E13" w:rsidRPr="00E26E13" w:rsidRDefault="00E26E13" w:rsidP="00C60C0E">
      <w:pPr>
        <w:pStyle w:val="berschrift1"/>
        <w:rPr>
          <w:rFonts w:eastAsia="Times New Roman"/>
          <w:lang w:val="en-US" w:eastAsia="de-CH"/>
        </w:rPr>
      </w:pPr>
      <w:r w:rsidRPr="00E26E13">
        <w:rPr>
          <w:rFonts w:eastAsia="Times New Roman"/>
          <w:lang w:val="en-US" w:eastAsia="de-CH"/>
        </w:rPr>
        <w:lastRenderedPageBreak/>
        <w:t>Custom Ruleset</w:t>
      </w:r>
      <w:r w:rsidRPr="00C60C0E">
        <w:rPr>
          <w:rFonts w:eastAsia="Times New Roman"/>
          <w:lang w:val="en-US" w:eastAsia="de-CH"/>
        </w:rPr>
        <w:t>: pageanalyzer</w:t>
      </w:r>
    </w:p>
    <w:p w:rsidR="00E26E13" w:rsidRPr="00E26E13" w:rsidRDefault="00E26E13" w:rsidP="00E26E13">
      <w:pPr>
        <w:spacing w:before="150" w:line="285" w:lineRule="atLeast"/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 xml:space="preserve">Page analyzer uses its </w:t>
      </w:r>
      <w:r w:rsidRPr="00E26E13"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>own ruleset, as there where several issues with the existing rules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 xml:space="preserve"> and yslow  implementations in general</w:t>
      </w:r>
      <w:r w:rsidRPr="00E26E13"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>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241"/>
        <w:gridCol w:w="6047"/>
      </w:tblGrid>
      <w:tr w:rsidR="00E26E13" w:rsidRPr="00E26E13" w:rsidTr="00E2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Key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Value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  <w:lang w:eastAsia="de-CH"/>
              </w:rPr>
              <w:t>Key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vanish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b/>
                <w:bCs/>
                <w:vanish/>
                <w:color w:val="000000"/>
                <w:sz w:val="20"/>
                <w:szCs w:val="20"/>
                <w:lang w:eastAsia="de-CH"/>
              </w:rPr>
              <w:t>Value</w:t>
            </w:r>
          </w:p>
        </w:tc>
      </w:tr>
      <w:tr w:rsidR="00E26E13" w:rsidRPr="00CF617F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cset.getComponentsByType() Issue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before="15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Components(~Requests) are selected by for the rule evaluation with the method getComponentsByType().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Most of the YSlow rules ignore components completely when they are requested after the onload method was executed.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Therefore most of the rules did not a sufficient analysis, by adding the parameter "true" to the method this gets fixed.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 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Messages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Messages set by the rules where often not returned by the nodejs server. 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This was fixed by putting the messages in the "components" part of the results.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Also some messages where missing important details.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</w:tr>
      <w:tr w:rsidR="00E26E13" w:rsidRPr="00CF617F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Not checking if rule applicable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Most rules did not check if it is applicable to the analyzed page.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For example if a page did not do any AJAX requests it still got 100% for this rule instead of "N/A".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That increased the overall score of the page, what gave a wrong picture in the end. </w:t>
            </w:r>
          </w:p>
        </w:tc>
      </w:tr>
      <w:tr w:rsidR="00E26E13" w:rsidRPr="00CF617F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Not working without pages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It was not working if no pages and only entries where defined in the .har-File (e.g. Fiddler export).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This issue was fixed by iterating over all entries and ignore pages.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  </w:t>
            </w:r>
          </w:p>
        </w:tc>
      </w:tr>
      <w:tr w:rsidR="00E26E13" w:rsidRPr="00CF617F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Only First Page Analyzed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Only the first page in the .har-File was analyzed with the out of the box yslow.js, it was changed to analyze all pages.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pacacheajax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improved version of "yxhr".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</w:tr>
      <w:tr w:rsidR="00E26E13" w:rsidRPr="00CF617F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paexpires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"yexpires", the rule was not working properly as it took the current date and time when the yslow analysis was exectued,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instead of using the time the page was actually loaded, what lead to false positives if you analyzed a .har-File which was created some time ago.</w:t>
            </w:r>
          </w:p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The yexpires rule did also not consider when there was not expiration was set at all and did not blame in suhc cases.</w:t>
            </w:r>
          </w:p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Also some details where added to the output(expiration timestamp and relative time).</w:t>
            </w:r>
          </w:p>
        </w:tc>
      </w:tr>
      <w:tr w:rsidR="00E26E13" w:rsidRPr="00CF617F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paexternalcss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paexternaljavascript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Rule "yexternal" was split up to get more distinction.</w:t>
            </w:r>
          </w:p>
        </w:tc>
      </w:tr>
      <w:tr w:rsidR="00E26E13" w:rsidRPr="00CF617F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pafavicon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before="150" w:after="24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"yfavicon", the rule was not working correctly as it extracted the favicon paths from the header(in most cases relative) and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lastRenderedPageBreak/>
              <w:t>compared it to the components urls (often absolute), so it was not able to identify the icons.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lastRenderedPageBreak/>
              <w:t>pagetforajax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improved version of "yxhrmethod".</w:t>
            </w:r>
          </w:p>
        </w:tc>
      </w:tr>
      <w:tr w:rsidR="00E26E13" w:rsidRPr="00E26E13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paimgnoscale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after="24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Improved version of "yimgnoscale".</w:t>
            </w:r>
          </w:p>
        </w:tc>
      </w:tr>
      <w:tr w:rsidR="00E26E13" w:rsidRPr="00CF617F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pajsbottom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"yjsbottom". the rule only checked javascripts in the &lt;head&gt;-Tag and not in hte &lt;body&gt;-Tag, therefore scripts might have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not have been analyzed(also it did not check anything that came after on load).</w:t>
            </w:r>
          </w:p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The yjsbottom rule did not consider inline scripts.</w:t>
            </w:r>
          </w:p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Added some details to the results.</w:t>
            </w:r>
          </w:p>
        </w:tc>
      </w:tr>
      <w:tr w:rsidR="00E26E13" w:rsidRPr="00CF617F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pamergejs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pamergecss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Custom rules, check if it would make sense to merge javascript or css files.</w:t>
            </w:r>
          </w:p>
        </w:tc>
      </w:tr>
      <w:tr w:rsidR="00E26E13" w:rsidRPr="00CF617F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pamincookie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"ymincookie", the rule was only checking cookies of the main document and ignored all other cookies.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 </w:t>
            </w:r>
          </w:p>
        </w:tc>
      </w:tr>
      <w:tr w:rsidR="00E26E13" w:rsidRPr="00CF617F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CF617F" w:rsidRDefault="00E26E13" w:rsidP="00E26E13">
            <w:pPr>
              <w:spacing w:before="150"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</w:pPr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 xml:space="preserve">paminifycss </w:t>
            </w:r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br/>
              <w:t xml:space="preserve">paminifyjavascript </w:t>
            </w:r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br/>
              <w:t xml:space="preserve">paminifyjson </w:t>
            </w:r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br/>
              <w:t xml:space="preserve">paminifyxml </w:t>
            </w:r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br/>
              <w:t>paminifyxhr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Rule "yminify" was split up to get more distinction between css and javascript.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The rules for other formats are custom rules.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Also the YSlow method"isMinified" was improved to get better results.</w:t>
            </w:r>
          </w:p>
        </w:tc>
      </w:tr>
      <w:tr w:rsidR="00E26E13" w:rsidRPr="00CF617F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panohttp4xx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"yno404".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Will check for any HTTP 4xx status and will blame for it instead of only </w:t>
            </w:r>
          </w:p>
        </w:tc>
      </w:tr>
    </w:tbl>
    <w:p w:rsidR="005E5111" w:rsidRPr="00E26E13" w:rsidRDefault="00CF617F">
      <w:pPr>
        <w:rPr>
          <w:lang w:val="en-US"/>
        </w:rPr>
      </w:pPr>
    </w:p>
    <w:sectPr w:rsidR="005E5111" w:rsidRPr="00E26E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20C"/>
    <w:multiLevelType w:val="hybridMultilevel"/>
    <w:tmpl w:val="9A46E9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4FBD"/>
    <w:multiLevelType w:val="multilevel"/>
    <w:tmpl w:val="BAD65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F14507"/>
    <w:multiLevelType w:val="multilevel"/>
    <w:tmpl w:val="AD2E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2B0DDB"/>
    <w:multiLevelType w:val="hybridMultilevel"/>
    <w:tmpl w:val="73F86054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8A73B07"/>
    <w:multiLevelType w:val="multilevel"/>
    <w:tmpl w:val="90DAA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AA0597"/>
    <w:multiLevelType w:val="hybridMultilevel"/>
    <w:tmpl w:val="5D4A33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2D5FFC"/>
    <w:multiLevelType w:val="multilevel"/>
    <w:tmpl w:val="16AE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B520ED"/>
    <w:multiLevelType w:val="hybridMultilevel"/>
    <w:tmpl w:val="B24A34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B4"/>
    <w:rsid w:val="00023EF4"/>
    <w:rsid w:val="003D494C"/>
    <w:rsid w:val="003F1592"/>
    <w:rsid w:val="006B4841"/>
    <w:rsid w:val="007A71B4"/>
    <w:rsid w:val="00856192"/>
    <w:rsid w:val="00930544"/>
    <w:rsid w:val="00962838"/>
    <w:rsid w:val="00C60C0E"/>
    <w:rsid w:val="00C7157F"/>
    <w:rsid w:val="00CF617F"/>
    <w:rsid w:val="00E26E13"/>
    <w:rsid w:val="00F00A99"/>
    <w:rsid w:val="00F711EE"/>
    <w:rsid w:val="00FE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0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E26E13"/>
    <w:rPr>
      <w:b/>
      <w:bCs/>
    </w:rPr>
  </w:style>
  <w:style w:type="table" w:customStyle="1" w:styleId="GridTable4Accent1">
    <w:name w:val="Grid Table 4 Accent 1"/>
    <w:basedOn w:val="NormaleTabelle"/>
    <w:uiPriority w:val="49"/>
    <w:rsid w:val="00E2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60C0E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C60C0E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711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0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E26E13"/>
    <w:rPr>
      <w:b/>
      <w:bCs/>
    </w:rPr>
  </w:style>
  <w:style w:type="table" w:customStyle="1" w:styleId="GridTable4Accent1">
    <w:name w:val="Grid Table 4 Accent 1"/>
    <w:basedOn w:val="NormaleTabelle"/>
    <w:uiPriority w:val="49"/>
    <w:rsid w:val="00E2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60C0E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C60C0E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711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32997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9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2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6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2051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1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9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3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09682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431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9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2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577912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1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13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37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9575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46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5911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1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5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098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83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4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02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5205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59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354674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single" w:sz="6" w:space="0" w:color="717C7D"/>
                                                                    <w:left w:val="single" w:sz="6" w:space="0" w:color="717C7D"/>
                                                                    <w:bottom w:val="single" w:sz="6" w:space="0" w:color="717C7D"/>
                                                                    <w:right w:val="single" w:sz="6" w:space="0" w:color="717C7D"/>
                                                                  </w:divBdr>
                                                                  <w:divsChild>
                                                                    <w:div w:id="1536891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4494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1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874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1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7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8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2321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8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84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1871330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2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767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904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135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515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834723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single" w:sz="6" w:space="0" w:color="717C7D"/>
                                                                    <w:left w:val="single" w:sz="6" w:space="0" w:color="717C7D"/>
                                                                    <w:bottom w:val="single" w:sz="6" w:space="0" w:color="717C7D"/>
                                                                    <w:right w:val="single" w:sz="6" w:space="0" w:color="717C7D"/>
                                                                  </w:divBdr>
                                                                  <w:divsChild>
                                                                    <w:div w:id="1702318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863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38751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821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152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4067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9772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608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4423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9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88034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47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71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67480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6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166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207122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46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1080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889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93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535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5510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492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384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Julius Baer Group</Company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reto.scheiwiller@juliusbaer.com</dc:creator>
  <cp:keywords/>
  <dc:description/>
  <cp:lastModifiedBy>Reto</cp:lastModifiedBy>
  <cp:revision>10</cp:revision>
  <dcterms:created xsi:type="dcterms:W3CDTF">2018-03-14T13:05:00Z</dcterms:created>
  <dcterms:modified xsi:type="dcterms:W3CDTF">2018-04-24T12:15:00Z</dcterms:modified>
</cp:coreProperties>
</file>