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1d2e680727007e1c9f8e9f90db73e0d953d133f1.png"/>
            <a:graphic>
              <a:graphicData uri="http://schemas.openxmlformats.org/drawingml/2006/picture">
                <pic:pic>
                  <pic:nvPicPr>
                    <pic:cNvPr id="1" name="image-1d2e680727007e1c9f8e9f90db73e0d953d133f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AG958 與 AKK839 筆記型電腦規格對照分析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散熱設計與冷卻技術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採用 110W TDP 散熱方案，適用於 AMD Zen3+ H 系列 CPU 與 RX 6550M/XT 獨立顯卡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推測為雙風扇 + 多熱導管設計，金屬機殼（A/C/D 面陽極處理）輔助散熱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配置雙風扇散熱系統，TDP 45W（支援最高 54W），適用於 AMD Zen5 Kraken 系列 CPU</w:t>
      </w:r>
      <w:bookmarkStart w:id="2" w:name="fnref2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機身材質為鋁合金（A/D 蓋）與塑膠混合結構，無液冷技術提及</w:t>
      </w:r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AI 性能優化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未內建專屬 AI 優化技術，依賴 Windows 11 系統級 Modern Standby 與 AMD 驅動程式</w:t>
      </w:r>
      <w:bookmarkStart w:id="4" w:name="fnref1:2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規格未提及 AI 相關技術，可能透過 AMD Radeon 顯示晶片驅動進行基礎性能調校</w:t>
      </w:r>
      <w:bookmarkStart w:id="5" w:name="fnref2:2"/>
      <w:bookmarkEnd w:id="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Thunderbolt 支援與版本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不支援 Thunderbolt</w:t>
      </w:r>
      <w:r>
        <w:rPr>
          <w:rFonts w:eastAsia="inter" w:cs="inter" w:ascii="inter" w:hAnsi="inter"/>
          <w:color w:val="000000"/>
          <w:sz w:val="21"/>
        </w:rPr>
        <w:t xml:space="preserve">，但配備全功能 USB4.0 Type-C（40Gbps），支援 100W PD 與 DisplayPort 1.4</w:t>
      </w:r>
      <w:bookmarkStart w:id="6" w:name="fnref1:3"/>
      <w:bookmarkEnd w:id="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配備 USB4.0 Type-C（40Gbps）與 USB 3.2 Gen2 Type-C（10Gbps），</w:t>
      </w:r>
      <w:r>
        <w:rPr>
          <w:rFonts w:eastAsia="inter" w:cs="inter" w:ascii="inter" w:hAnsi="inter"/>
          <w:b/>
          <w:color w:val="000000"/>
          <w:sz w:val="21"/>
        </w:rPr>
        <w:t xml:space="preserve">未明確標示 Thunderbolt 相容性</w:t>
      </w:r>
      <w:bookmarkStart w:id="7" w:name="fnref2:3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螢幕更新率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15.6"/16.1" FHD 144Hz 或 16.1" QHD 144Hz，均支援 FreeSync 與 PSR</w:t>
      </w:r>
      <w:bookmarkStart w:id="8" w:name="fnref1:4"/>
      <w:bookmarkEnd w:id="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14" FHD 120Hz 或 2.8K 120Hz（抗眩光面板）</w:t>
      </w:r>
      <w:bookmarkStart w:id="9" w:name="fnref2:4"/>
      <w:bookmarkEnd w:id="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遊戲/專業創作用途與建議配置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遊戲定位</w:t>
      </w:r>
      <w:r>
        <w:rPr>
          <w:rFonts w:eastAsia="inter" w:cs="inter" w:ascii="inter" w:hAnsi="inter"/>
          <w:color w:val="000000"/>
          <w:sz w:val="21"/>
        </w:rPr>
        <w:t xml:space="preserve">：建議配置 Ryzen 7 6800H + RX 6550M XT + 32GB DDR5 + QHD 144Hz 螢幕</w:t>
      </w:r>
      <w:bookmarkStart w:id="10" w:name="fnref1:5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專業創作：支援 8K@60Hz HDMI 輸出，適合影像編輯與 3D 設計。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輕量級創作/中度遊戲</w:t>
      </w:r>
      <w:r>
        <w:rPr>
          <w:rFonts w:eastAsia="inter" w:cs="inter" w:ascii="inter" w:hAnsi="inter"/>
          <w:color w:val="000000"/>
          <w:sz w:val="21"/>
        </w:rPr>
        <w:t xml:space="preserve">：建議配置 Ryzen 9 + Radeon 880M + 64GB DDR5 + 2.8K 螢幕</w:t>
      </w:r>
      <w:bookmarkStart w:id="11" w:name="fnref2:5"/>
      <w:bookmarkEnd w:id="1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外接顯卡支援需透過 USB4.0 Type-C。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耐用性與業界標準對比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金屬機身結構（A/C/D 蓋）與 140 度轉軸，</w:t>
      </w:r>
      <w:r>
        <w:rPr>
          <w:rFonts w:eastAsia="inter" w:cs="inter" w:ascii="inter" w:hAnsi="inter"/>
          <w:b/>
          <w:color w:val="000000"/>
          <w:sz w:val="21"/>
        </w:rPr>
        <w:t xml:space="preserve">未通過 MIL-STD 認證</w:t>
      </w:r>
      <w:r>
        <w:rPr>
          <w:rFonts w:eastAsia="inter" w:cs="inter" w:ascii="inter" w:hAnsi="inter"/>
          <w:color w:val="000000"/>
          <w:sz w:val="21"/>
        </w:rPr>
        <w:t xml:space="preserve">，符合高階消費級耐用標準</w:t>
      </w:r>
      <w:bookmarkStart w:id="12" w:name="fnref1:6"/>
      <w:bookmarkEnd w:id="1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鋁鎂合金框架 + 180 度轉軸設計，</w:t>
      </w:r>
      <w:r>
        <w:rPr>
          <w:rFonts w:eastAsia="inter" w:cs="inter" w:ascii="inter" w:hAnsi="inter"/>
          <w:b/>
          <w:color w:val="000000"/>
          <w:sz w:val="21"/>
        </w:rPr>
        <w:t xml:space="preserve">未提及軍規認證</w:t>
      </w:r>
      <w:r>
        <w:rPr>
          <w:rFonts w:eastAsia="inter" w:cs="inter" w:ascii="inter" w:hAnsi="inter"/>
          <w:color w:val="000000"/>
          <w:sz w:val="21"/>
        </w:rPr>
        <w:t xml:space="preserve">，定位為主流商用/輕薄機型</w:t>
      </w:r>
      <w:bookmarkStart w:id="13" w:name="fnref2:6"/>
      <w:bookmarkEnd w:id="1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無障礙功能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右側指紋辨識器、2MP 視訊鏡頭（LED 隱私指示燈）、多點觸控觸控板</w:t>
      </w:r>
      <w:bookmarkStart w:id="14" w:name="fnref1:7"/>
      <w:bookmarkEnd w:id="1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電源鍵整合指紋辨識、可選配 IR 紅外線鏡頭（支援 Windows Hello）</w:t>
      </w:r>
      <w:bookmarkStart w:id="15" w:name="fnref2:7"/>
      <w:bookmarkEnd w:id="1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電池與充電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快充與 USB-C PD 支援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支援 USB4.0 Type-C 100W PD，另附 230W 專用變壓器</w:t>
      </w:r>
      <w:bookmarkStart w:id="16" w:name="fnref1:8"/>
      <w:bookmarkEnd w:id="1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支援 USB-C PD 快充（80Wh 電池 1 小時充至 80%），16" 機型配備 99Wh 電池</w:t>
      </w:r>
      <w:bookmarkStart w:id="17" w:name="fnref2:8"/>
      <w:bookmarkEnd w:id="1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軟體電池壽命優化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依賴 Windows 11 電源管理，無廠商專屬優化工具</w:t>
      </w:r>
      <w:bookmarkStart w:id="18" w:name="fnref1:9"/>
      <w:bookmarkEnd w:id="1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未提及專屬軟體，可能透過 AMD Dash 技術動態調整功耗</w:t>
      </w:r>
      <w:bookmarkStart w:id="19" w:name="fnref2:9"/>
      <w:bookmarkEnd w:id="1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 電池循環次數與壽命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80.08Wh 鋰聚合物電池，理論循環壽命 300-500 次（業界標準）</w:t>
      </w:r>
      <w:bookmarkStart w:id="20" w:name="fnref1:10"/>
      <w:bookmarkEnd w:id="2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未標示循環次數，但採用快充保護機制以延長壽命</w:t>
      </w:r>
      <w:bookmarkStart w:id="21" w:name="fnref2:10"/>
      <w:bookmarkEnd w:id="2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11. 電池可更換性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未標明可自行更換，需拆機操作</w:t>
      </w:r>
      <w:bookmarkStart w:id="22" w:name="fnref1:11"/>
      <w:bookmarkEnd w:id="2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14" 機型電池模組化設計，理論上可更換</w:t>
      </w:r>
      <w:bookmarkStart w:id="23" w:name="fnref2:11"/>
      <w:bookmarkEnd w:id="2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連接與擴充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12. 雙通道記憶體支援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 x DDR5 SO-DIMM，最高 32GB（4800MHz）</w:t>
      </w:r>
      <w:bookmarkStart w:id="24" w:name="fnref1:12"/>
      <w:bookmarkEnd w:id="2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 x DDR5 SO-DIMM，最高 128GB（5600MHz）</w:t>
      </w:r>
      <w:bookmarkStart w:id="25" w:name="fnref2:12"/>
      <w:bookmarkEnd w:id="2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13. 外接顯卡擴充（eGPU）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USB4.0 Type-C 支援 DisplayPort 1.4，理論上相容 Thunderbolt 3 eGPU</w:t>
      </w:r>
      <w:bookmarkStart w:id="26" w:name="fnref1:13"/>
      <w:bookmarkEnd w:id="2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USB4.0 Type-C 與 OCULINK 介面（選配），可外接顯卡盒</w:t>
      </w:r>
      <w:bookmarkStart w:id="27" w:name="fnref2:13"/>
      <w:bookmarkEnd w:id="2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14. 企業級安全功能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AMD Pluton（fTPM 2.0）、選配硬體 dTPM 2.0、指紋辨識</w:t>
      </w:r>
      <w:bookmarkStart w:id="28" w:name="fnref1:14"/>
      <w:bookmarkEnd w:id="2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同 AMD Pluton 架構，整合式指紋電源鍵</w:t>
      </w:r>
      <w:bookmarkStart w:id="29" w:name="fnref2:14"/>
      <w:bookmarkEnd w:id="2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15. 多螢幕能效管理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HDMI 2.1 + USB-C DP 1.4 雙輸出，依賴 AMD 顯卡驅動調節功耗</w:t>
      </w:r>
      <w:bookmarkStart w:id="30" w:name="fnref1:15"/>
      <w:bookmarkEnd w:id="3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支援三螢幕輸出（HDMI 2.1 + 雙 USB-C），透過 Windows 11 電源模式管理</w:t>
      </w:r>
      <w:bookmarkStart w:id="31" w:name="fnref2:15"/>
      <w:bookmarkEnd w:id="3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產業應用與永續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16. MIL-STD 認證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未通過軍規認證</w:t>
      </w:r>
      <w:bookmarkStart w:id="32" w:name="fnref1:16"/>
      <w:bookmarkEnd w:id="3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未提及相關認證</w:t>
      </w:r>
      <w:bookmarkStart w:id="33" w:name="fnref2:16"/>
      <w:bookmarkEnd w:id="3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17. 強固型/商務版變種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僅標準遊戲版</w:t>
      </w:r>
      <w:bookmarkStart w:id="34" w:name="fnref1:17"/>
      <w:bookmarkEnd w:id="3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可選配企業級 TPM 模組，無專屬商務版</w:t>
      </w:r>
      <w:bookmarkStart w:id="35" w:name="fnref2:17"/>
      <w:bookmarkEnd w:id="3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18. 材料永續性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AG958</w:t>
      </w:r>
    </w:p>
    <w:p>
      <w:pPr>
        <w:numPr>
          <w:ilvl w:val="0"/>
          <w:numId w:val="3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通過 CE/FCC/RoHS 認證，未額外說明環保措施</w:t>
      </w:r>
      <w:bookmarkStart w:id="36" w:name="fnref1:18"/>
      <w:bookmarkEnd w:id="3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AKK839</w:t>
      </w:r>
    </w:p>
    <w:p>
      <w:pPr>
        <w:numPr>
          <w:ilvl w:val="0"/>
          <w:numId w:val="3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鋁合金與再生塑膠混合材質，符合相同基礎環保標準</w:t>
      </w:r>
      <w:bookmarkStart w:id="37" w:name="fnref2:18"/>
      <w:bookmarkEnd w:id="3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b/>
          <w:color w:val="000000"/>
        </w:rPr>
        <w:t xml:space="preserve">總結</w:t>
      </w:r>
      <w:r>
        <w:rPr>
          <w:rFonts w:eastAsia="inter" w:cs="inter" w:ascii="inter" w:hAnsi="inter"/>
          <w:color w:val="000000"/>
        </w:rPr>
        <w:t xml:space="preserve">：AG958 定位為高效能遊戲筆電，AKK839 則偏向輕薄創作型。兩者均未達軍規等級，但 AG958 在散熱與擴充性更強，AKK839 則在便攜性與電池效能表現突出。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8" w:name="fn1"/>
    <w:bookmarkEnd w:id="38"/>
    <w:p>
      <w:pPr>
        <w:numPr>
          <w:ilvl w:val="0"/>
          <w:numId w:val="3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958.txt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9" w:name="fn2"/>
    <w:bookmarkEnd w:id="39"/>
    <w:p>
      <w:pPr>
        <w:numPr>
          <w:ilvl w:val="0"/>
          <w:numId w:val="3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839.txt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7">
    <w:multiLevelType w:val="hybridMultilevel"/>
  </w:abstractNum>
  <w:abstractNum w:abstractNumId="3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IE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IE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1d2e680727007e1c9f8e9f90db73e0d953d133f1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2025-06-10T06:59:55.637Z</dcterms:created>
  <dcterms:modified xsi:type="dcterms:W3CDTF">2025-06-10T06:59:55.637Z</dcterms:modified>
</cp:coreProperties>
</file>