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C36" w:rsidRPr="00EF1C36" w:rsidRDefault="00EF1C36" w:rsidP="00EF1C36">
      <w:pPr>
        <w:keepNext/>
        <w:spacing w:before="300" w:after="60" w:line="240" w:lineRule="auto"/>
        <w:outlineLvl w:val="5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</w:pPr>
      <w:r w:rsidRPr="00EF1C36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A Non-Login Shell Session</w:t>
      </w:r>
    </w:p>
    <w:p w:rsidR="00EF1C36" w:rsidRPr="00EF1C36" w:rsidRDefault="00EF1C36" w:rsidP="00EF1C36">
      <w:pPr>
        <w:spacing w:before="80" w:after="8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" w:anchor="gloss_271" w:history="1">
        <w:r w:rsidRPr="00EF1C36">
          <w:rPr>
            <w:rFonts w:ascii="Times New Roman" w:eastAsia="Times New Roman" w:hAnsi="Times New Roman" w:cs="Times New Roman"/>
            <w:i/>
            <w:iCs/>
            <w:color w:val="0000FF"/>
            <w:sz w:val="27"/>
            <w:szCs w:val="27"/>
            <w:u w:val="single"/>
          </w:rPr>
          <w:t>Non-login shell</w:t>
        </w:r>
      </w:hyperlink>
      <w:r w:rsidRPr="00EF1C36">
        <w:rPr>
          <w:rFonts w:ascii="Times New Roman" w:eastAsia="Times New Roman" w:hAnsi="Times New Roman" w:cs="Times New Roman"/>
          <w:color w:val="000000"/>
          <w:sz w:val="27"/>
          <w:szCs w:val="27"/>
        </w:rPr>
        <w:t> sessions are typically the root user using the </w:t>
      </w:r>
      <w:proofErr w:type="spellStart"/>
      <w:r w:rsidRPr="00EF1C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su</w:t>
      </w:r>
      <w:proofErr w:type="spellEnd"/>
      <w:r w:rsidRPr="00EF1C3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command to temporarily become another user or a </w:t>
      </w:r>
      <w:proofErr w:type="spellStart"/>
      <w:r w:rsidRPr="00EF1C36">
        <w:rPr>
          <w:rFonts w:ascii="Times New Roman" w:eastAsia="Times New Roman" w:hAnsi="Times New Roman" w:cs="Times New Roman"/>
          <w:color w:val="000000"/>
          <w:sz w:val="27"/>
          <w:szCs w:val="27"/>
        </w:rPr>
        <w:t>sysadmin</w:t>
      </w:r>
      <w:proofErr w:type="spellEnd"/>
      <w:r w:rsidRPr="00EF1C3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using </w:t>
      </w:r>
      <w:proofErr w:type="spellStart"/>
      <w:r w:rsidRPr="00EF1C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su</w:t>
      </w:r>
      <w:proofErr w:type="spellEnd"/>
      <w:r w:rsidRPr="00EF1C36">
        <w:rPr>
          <w:rFonts w:ascii="Times New Roman" w:eastAsia="Times New Roman" w:hAnsi="Times New Roman" w:cs="Times New Roman"/>
          <w:color w:val="000000"/>
          <w:sz w:val="27"/>
          <w:szCs w:val="27"/>
        </w:rPr>
        <w:t> to become the root user without loading the entire environment of the root or other user. Non-login shells are also started when you open new terminals from within a graphical session.</w:t>
      </w:r>
    </w:p>
    <w:p w:rsidR="00EF1C36" w:rsidRPr="00EF1C36" w:rsidRDefault="00EF1C36" w:rsidP="00EF1C36">
      <w:pPr>
        <w:keepNext/>
        <w:shd w:val="clear" w:color="auto" w:fill="E7E7E8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F1C36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25" style="width:0;height:1.5pt" o:hralign="center" o:hrstd="t" o:hr="t" fillcolor="#a0a0a0" stroked="f"/>
        </w:pict>
      </w:r>
    </w:p>
    <w:p w:rsidR="00EF1C36" w:rsidRPr="00EF1C36" w:rsidRDefault="00EF1C36" w:rsidP="00EF1C36">
      <w:pPr>
        <w:keepNext/>
        <w:shd w:val="clear" w:color="auto" w:fill="E7E7E8"/>
        <w:spacing w:before="80" w:after="80" w:line="240" w:lineRule="auto"/>
        <w:ind w:left="560" w:right="760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EF1C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Note</w:t>
      </w:r>
    </w:p>
    <w:p w:rsidR="00EF1C36" w:rsidRPr="00EF1C36" w:rsidRDefault="00EF1C36" w:rsidP="00EF1C36">
      <w:pPr>
        <w:keepNext/>
        <w:shd w:val="clear" w:color="auto" w:fill="E7E7E8"/>
        <w:spacing w:before="80" w:after="100" w:line="240" w:lineRule="auto"/>
        <w:ind w:left="760" w:right="7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F1C36">
        <w:rPr>
          <w:rFonts w:ascii="Times New Roman" w:eastAsia="Times New Roman" w:hAnsi="Times New Roman" w:cs="Times New Roman"/>
          <w:color w:val="000000"/>
          <w:sz w:val="27"/>
          <w:szCs w:val="27"/>
        </w:rPr>
        <w:t>The </w:t>
      </w:r>
      <w:proofErr w:type="spellStart"/>
      <w:r w:rsidRPr="00EF1C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su</w:t>
      </w:r>
      <w:proofErr w:type="spellEnd"/>
      <w:r w:rsidRPr="00EF1C36">
        <w:rPr>
          <w:rFonts w:ascii="Times New Roman" w:eastAsia="Times New Roman" w:hAnsi="Times New Roman" w:cs="Times New Roman"/>
          <w:color w:val="000000"/>
          <w:sz w:val="27"/>
          <w:szCs w:val="27"/>
        </w:rPr>
        <w:t> command creates a non-login shell. If you need a login shell, place a dash after the </w:t>
      </w:r>
      <w:proofErr w:type="spellStart"/>
      <w:r w:rsidRPr="00EF1C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su</w:t>
      </w:r>
      <w:proofErr w:type="spellEnd"/>
      <w:r w:rsidRPr="00EF1C36">
        <w:rPr>
          <w:rFonts w:ascii="Times New Roman" w:eastAsia="Times New Roman" w:hAnsi="Times New Roman" w:cs="Times New Roman"/>
          <w:color w:val="000000"/>
          <w:sz w:val="27"/>
          <w:szCs w:val="27"/>
        </w:rPr>
        <w:t> command, for example, </w:t>
      </w:r>
      <w:proofErr w:type="spellStart"/>
      <w:r w:rsidRPr="00EF1C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su</w:t>
      </w:r>
      <w:proofErr w:type="spellEnd"/>
      <w:r w:rsidRPr="00EF1C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- </w:t>
      </w:r>
      <w:proofErr w:type="spellStart"/>
      <w:proofErr w:type="gramStart"/>
      <w:r w:rsidRPr="00EF1C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sean</w:t>
      </w:r>
      <w:proofErr w:type="spellEnd"/>
      <w:proofErr w:type="gramEnd"/>
      <w:r w:rsidRPr="00EF1C36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EF1C36" w:rsidRPr="00EF1C36" w:rsidRDefault="00EF1C36" w:rsidP="00EF1C36">
      <w:pPr>
        <w:keepNext/>
        <w:shd w:val="clear" w:color="auto" w:fill="E7E7E8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F1C36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26" style="width:0;height:1.5pt" o:hralign="center" o:hrstd="t" o:hr="t" fillcolor="#a0a0a0" stroked="f"/>
        </w:pict>
      </w:r>
    </w:p>
    <w:p w:rsidR="00EF1C36" w:rsidRPr="00EF1C36" w:rsidRDefault="00EF1C36" w:rsidP="00EF1C3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F1C36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mc:AlternateContent>
          <mc:Choice Requires="wps">
            <w:drawing>
              <wp:inline distT="0" distB="0" distL="0" distR="0">
                <wp:extent cx="306705" cy="306705"/>
                <wp:effectExtent l="0" t="0" r="0" b="0"/>
                <wp:docPr id="1" name="Rectangle 1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AE626B" id="Rectangle 1" o:spid="_x0000_s1026" alt="Image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rbKugIAAMUFAAAOAAAAZHJzL2Uyb0RvYy54bWysVNtu2zAMfR+wfxD07vpS52KjTtHG8VCg&#10;24p1+wBFlm1htuRJSpx22L+PkpM0aV+GbX4wJFI65CGPeHW961q0ZUpzKTIcXgQYMUFlyUWd4W9f&#10;C2+OkTZElKSVgmX4iWl8vXj/7mroUxbJRrYlUwhAhE6HPsONMX3q+5o2rCP6QvZMgLOSqiMGtqr2&#10;S0UGQO9aPwqCqT9IVfZKUqY1WPPRiRcOv6oYNZ+rSjOD2gxDbsb9lfuv7d9fXJG0VqRvON2nQf4i&#10;i45wAUGPUDkxBG0UfwPVcaqklpW5oLLzZVVxyhwHYBMGr9g8NqRnjgsUR/fHMun/B0s/bR8U4iX0&#10;DiNBOmjRFygaEXXLEJhKpimU664jNbPFGnqdwp3H/kFZurq/l/S7RkIuG7jDbnQPt0ewg0kpOTSM&#10;lJB1aCH8Mwy70YCG1sNHWUJ4sjHSlXJXqc7GgCKhnevY07FjbGcQBeNlMJ0FE4wouPZrG4Gkh8u9&#10;0uYDkx2yiwwryM6Bk+29NuPRwxEbS8iCty3YSdqKMwNgjhYIDVetzybhevwzCZLVfDWPvTiarrw4&#10;yHPvpljG3rQIZ5P8Ml8u8/CXjRvGacPLkgkb5qC3MP6zfu6VPyrlqDgtW15aOJuSVvV62Sq0JaD3&#10;wn2u5OB5Oeafp+HqBVxeUQqjOLiNEq+YzmdeXMQTL5kFcy8Ik9tkGsRJnBfnlO65YP9OCQ0ZTibR&#10;xHXpJOlX3AL3veVG0o4bmCgt7zI8Px4iqVXgSpSutYbwdlyflMKm/1IKaPeh0U6vVqKj+teyfAK5&#10;KglygokCsw8WjVTPGA0wRzKsf2yIYhi1dwIkn4RxbAeP28STWQQbdepZn3qIoACVYYPRuFyacVht&#10;esXrBiKFrjBC3sAzqbiTsH1CY1b7xwWzwjHZzzU7jE737tTL9F38BgAA//8DAFBLAwQUAAYACAAA&#10;ACEAJgsrPNoAAAADAQAADwAAAGRycy9kb3ducmV2LnhtbEyPT0vDQBDF74LfYRnBi9iNf5ASsylS&#10;EIsIpan2PM2OSTA7m2a3Sfz2jnrQyzyGN7z3m2wxuVYN1IfGs4GrWQKKuPS24crA6/bxcg4qRGSL&#10;rWcy8EkBFvnpSYap9SNvaChipSSEQ4oG6hi7VOtQ1uQwzHxHLN677x1GWftK2x5HCXetvk6SO+2w&#10;YWmosaNlTeVHcXQGxnI97LYvT3p9sVt5PqwOy+Lt2Zjzs+nhHlSkKf4dwze+oEMuTHt/ZBtUa0Ae&#10;iT9TvNv5Daj9r+o80//Z8y8AAAD//wMAUEsBAi0AFAAGAAgAAAAhALaDOJL+AAAA4QEAABMAAAAA&#10;AAAAAAAAAAAAAAAAAFtDb250ZW50X1R5cGVzXS54bWxQSwECLQAUAAYACAAAACEAOP0h/9YAAACU&#10;AQAACwAAAAAAAAAAAAAAAAAvAQAAX3JlbHMvLnJlbHNQSwECLQAUAAYACAAAACEAsZK2yroCAADF&#10;BQAADgAAAAAAAAAAAAAAAAAuAgAAZHJzL2Uyb0RvYy54bWxQSwECLQAUAAYACAAAACEAJgsrPNoA&#10;AAADAQAADwAAAAAAAAAAAAAAAAAU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EF1C36" w:rsidRPr="00EF1C36" w:rsidRDefault="00EF1C36" w:rsidP="00EF1C36">
      <w:pPr>
        <w:spacing w:before="80" w:after="8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F1C36">
        <w:rPr>
          <w:rFonts w:ascii="Times New Roman" w:eastAsia="Times New Roman" w:hAnsi="Times New Roman" w:cs="Times New Roman"/>
          <w:color w:val="000000"/>
          <w:sz w:val="27"/>
          <w:szCs w:val="27"/>
        </w:rPr>
        <w:t>When a user executes a non-login session, the only file sourced is the target account’s </w:t>
      </w:r>
      <w:r w:rsidRPr="00EF1C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~/.</w:t>
      </w:r>
      <w:proofErr w:type="spellStart"/>
      <w:r w:rsidRPr="00EF1C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bashrc</w:t>
      </w:r>
      <w:proofErr w:type="spellEnd"/>
      <w:r w:rsidRPr="00EF1C36">
        <w:rPr>
          <w:rFonts w:ascii="Times New Roman" w:eastAsia="Times New Roman" w:hAnsi="Times New Roman" w:cs="Times New Roman"/>
          <w:color w:val="000000"/>
          <w:sz w:val="27"/>
          <w:szCs w:val="27"/>
        </w:rPr>
        <w:t> file. (On Red Hat machines, the first action in the </w:t>
      </w:r>
      <w:r w:rsidRPr="00EF1C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~/.</w:t>
      </w:r>
      <w:proofErr w:type="spellStart"/>
      <w:r w:rsidRPr="00EF1C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bashrc</w:t>
      </w:r>
      <w:r w:rsidRPr="00EF1C36">
        <w:rPr>
          <w:rFonts w:ascii="Times New Roman" w:eastAsia="Times New Roman" w:hAnsi="Times New Roman" w:cs="Times New Roman"/>
          <w:color w:val="000000"/>
          <w:sz w:val="27"/>
          <w:szCs w:val="27"/>
        </w:rPr>
        <w:t>is</w:t>
      </w:r>
      <w:proofErr w:type="spellEnd"/>
      <w:r w:rsidRPr="00EF1C3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to source the </w:t>
      </w:r>
      <w:r w:rsidRPr="00EF1C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/</w:t>
      </w:r>
      <w:proofErr w:type="spellStart"/>
      <w:r w:rsidRPr="00EF1C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etc</w:t>
      </w:r>
      <w:proofErr w:type="spellEnd"/>
      <w:r w:rsidRPr="00EF1C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/</w:t>
      </w:r>
      <w:proofErr w:type="spellStart"/>
      <w:r w:rsidRPr="00EF1C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bashrc</w:t>
      </w:r>
      <w:proofErr w:type="spellEnd"/>
      <w:r w:rsidRPr="00EF1C36">
        <w:rPr>
          <w:rFonts w:ascii="Times New Roman" w:eastAsia="Times New Roman" w:hAnsi="Times New Roman" w:cs="Times New Roman"/>
          <w:color w:val="000000"/>
          <w:sz w:val="27"/>
          <w:szCs w:val="27"/>
        </w:rPr>
        <w:t> file if it exists. Other distributions have different files that they run.)</w:t>
      </w:r>
    </w:p>
    <w:p w:rsidR="00EF1C36" w:rsidRPr="00EF1C36" w:rsidRDefault="00EF1C36" w:rsidP="00EF1C36">
      <w:pPr>
        <w:spacing w:before="80" w:after="8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F1C36">
        <w:rPr>
          <w:rFonts w:ascii="Times New Roman" w:eastAsia="Times New Roman" w:hAnsi="Times New Roman" w:cs="Times New Roman"/>
          <w:color w:val="000000"/>
          <w:sz w:val="27"/>
          <w:szCs w:val="27"/>
        </w:rPr>
        <w:t>Upon exiting that shell, no logout files or scripts are sourced, nor are the source account’s scripts run again.</w:t>
      </w:r>
    </w:p>
    <w:p w:rsidR="00387F79" w:rsidRDefault="00EF1C36">
      <w:bookmarkStart w:id="0" w:name="_GoBack"/>
      <w:bookmarkEnd w:id="0"/>
    </w:p>
    <w:sectPr w:rsidR="00387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C29"/>
    <w:rsid w:val="00070C29"/>
    <w:rsid w:val="00E715CB"/>
    <w:rsid w:val="00EF1C36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7280CF-FBF3-4FE7-B2C5-0CF357A3F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EF1C36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EF1C36"/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noindent">
    <w:name w:val="noindent"/>
    <w:basedOn w:val="Normal"/>
    <w:rsid w:val="00EF1C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F1C3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F1C3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F1C36"/>
  </w:style>
  <w:style w:type="character" w:styleId="Strong">
    <w:name w:val="Strong"/>
    <w:basedOn w:val="DefaultParagraphFont"/>
    <w:uiPriority w:val="22"/>
    <w:qFormat/>
    <w:rsid w:val="00EF1C36"/>
    <w:rPr>
      <w:b/>
      <w:bCs/>
    </w:rPr>
  </w:style>
  <w:style w:type="paragraph" w:customStyle="1" w:styleId="title">
    <w:name w:val="title"/>
    <w:basedOn w:val="Normal"/>
    <w:rsid w:val="00EF1C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tepara">
    <w:name w:val="notepara"/>
    <w:basedOn w:val="Normal"/>
    <w:rsid w:val="00EF1C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21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678">
          <w:marLeft w:val="360"/>
          <w:marRight w:val="36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2208">
          <w:marLeft w:val="1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gloss0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2</cp:revision>
  <dcterms:created xsi:type="dcterms:W3CDTF">2016-06-11T22:00:00Z</dcterms:created>
  <dcterms:modified xsi:type="dcterms:W3CDTF">2016-06-11T22:00:00Z</dcterms:modified>
</cp:coreProperties>
</file>