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A0654F">
      <w:r>
        <w:rPr>
          <w:rFonts w:ascii="SabonLTStd-Roman" w:hAnsi="SabonLTStd-Roman"/>
          <w:color w:val="231F20"/>
          <w:sz w:val="20"/>
          <w:szCs w:val="20"/>
        </w:rPr>
        <w:t xml:space="preserve">Kernel drivers, many of which come in the form of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kernel modules</w:t>
      </w:r>
      <w:r>
        <w:rPr>
          <w:rFonts w:ascii="SabonLTStd-Roman" w:hAnsi="SabonLTStd-Roman"/>
          <w:color w:val="231F20"/>
          <w:sz w:val="20"/>
          <w:szCs w:val="20"/>
        </w:rPr>
        <w:t>, handle hardware in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Linux. These are stand-alone driver files, typically stored in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/lib/modules </w:t>
      </w:r>
      <w:r>
        <w:rPr>
          <w:rFonts w:ascii="SabonLTStd-Roman" w:hAnsi="SabonLTStd-Roman"/>
          <w:color w:val="231F20"/>
          <w:sz w:val="20"/>
          <w:szCs w:val="20"/>
        </w:rPr>
        <w:t>directory</w:t>
      </w:r>
      <w:r>
        <w:rPr>
          <w:rFonts w:ascii="SabonLTStd-Roman" w:hAnsi="SabonLTStd-Roman"/>
          <w:color w:val="231F20"/>
          <w:sz w:val="20"/>
          <w:szCs w:val="20"/>
        </w:rPr>
        <w:br/>
        <w:t>tree, that can be loaded to provide access to hardware and unloaded to disable such access.</w:t>
      </w:r>
      <w:r>
        <w:rPr>
          <w:rFonts w:ascii="SabonLTStd-Roman" w:hAnsi="SabonLTStd-Roman"/>
          <w:color w:val="231F20"/>
          <w:sz w:val="20"/>
          <w:szCs w:val="20"/>
        </w:rPr>
        <w:br/>
        <w:t>Typically, Linux loads the modules it needs when it boots, but you may need to load additional modules yourself.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0A"/>
    <w:rsid w:val="009D640A"/>
    <w:rsid w:val="00A0654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C31ED-06B9-4644-A838-58E38B9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2016-07-09T13:08:00Z</dcterms:created>
  <dcterms:modified xsi:type="dcterms:W3CDTF">2016-07-09T13:09:00Z</dcterms:modified>
</cp:coreProperties>
</file>