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2" w:rsidRDefault="00086C02" w:rsidP="00086C02">
      <w:pPr>
        <w:pStyle w:val="NormalWeb"/>
      </w:pPr>
      <w:r>
        <w:t xml:space="preserve">I understand what mounting is in Linux, and I understand device files. However I do not understand WHY we need to mount. </w:t>
      </w:r>
    </w:p>
    <w:p w:rsidR="00086C02" w:rsidRDefault="00086C02" w:rsidP="00086C02">
      <w:pPr>
        <w:pStyle w:val="NormalWeb"/>
      </w:pPr>
      <w:r>
        <w:t xml:space="preserve">For example, as explained in the </w:t>
      </w:r>
      <w:hyperlink r:id="rId4" w:history="1">
        <w:r>
          <w:rPr>
            <w:rStyle w:val="Hyperlink"/>
          </w:rPr>
          <w:t>accepted answer of this question</w:t>
        </w:r>
      </w:hyperlink>
      <w:r>
        <w:t>, using this command:</w:t>
      </w:r>
    </w:p>
    <w:p w:rsidR="00086C02" w:rsidRDefault="00086C02" w:rsidP="00086C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mount</w:t>
      </w:r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cdrom</w:t>
      </w:r>
      <w:proofErr w:type="spellEnd"/>
      <w:r>
        <w:rPr>
          <w:rStyle w:val="HTMLCode"/>
        </w:rPr>
        <w:t xml:space="preserve"> /media/</w:t>
      </w:r>
      <w:proofErr w:type="spellStart"/>
      <w:r>
        <w:rPr>
          <w:rStyle w:val="HTMLCode"/>
        </w:rPr>
        <w:t>cdrom</w:t>
      </w:r>
      <w:proofErr w:type="spellEnd"/>
    </w:p>
    <w:p w:rsidR="00086C02" w:rsidRDefault="00086C02" w:rsidP="00086C02">
      <w:pPr>
        <w:pStyle w:val="NormalWeb"/>
      </w:pPr>
      <w:proofErr w:type="gramStart"/>
      <w:r>
        <w:t>we</w:t>
      </w:r>
      <w:proofErr w:type="gramEnd"/>
      <w:r>
        <w:t xml:space="preserve"> are mounting the CDROM device to </w:t>
      </w:r>
      <w:r>
        <w:rPr>
          <w:rStyle w:val="HTMLCode"/>
        </w:rPr>
        <w:t>/media/</w:t>
      </w:r>
      <w:proofErr w:type="spellStart"/>
      <w:r>
        <w:rPr>
          <w:rStyle w:val="HTMLCode"/>
        </w:rPr>
        <w:t>cdrom</w:t>
      </w:r>
      <w:proofErr w:type="spellEnd"/>
      <w:r>
        <w:t xml:space="preserve"> and eventually are able to access the files of CDROM with the following command</w:t>
      </w:r>
    </w:p>
    <w:p w:rsidR="00086C02" w:rsidRDefault="00086C02" w:rsidP="00086C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</w:t>
      </w:r>
      <w:proofErr w:type="spellEnd"/>
      <w:proofErr w:type="gramEnd"/>
      <w:r>
        <w:rPr>
          <w:rStyle w:val="HTMLCode"/>
        </w:rPr>
        <w:t xml:space="preserve"> /media/</w:t>
      </w:r>
      <w:proofErr w:type="spellStart"/>
      <w:r>
        <w:rPr>
          <w:rStyle w:val="HTMLCode"/>
        </w:rPr>
        <w:t>cdrom</w:t>
      </w:r>
      <w:proofErr w:type="spellEnd"/>
    </w:p>
    <w:p w:rsidR="00086C02" w:rsidRDefault="00086C02" w:rsidP="00086C02">
      <w:pPr>
        <w:pStyle w:val="NormalWeb"/>
      </w:pPr>
      <w:proofErr w:type="gramStart"/>
      <w:r>
        <w:t>which</w:t>
      </w:r>
      <w:proofErr w:type="gramEnd"/>
      <w:r>
        <w:t xml:space="preserve"> will list the content of the CDROM.</w:t>
      </w:r>
    </w:p>
    <w:p w:rsidR="00086C02" w:rsidRDefault="00086C02" w:rsidP="00086C02">
      <w:pPr>
        <w:pStyle w:val="NormalWeb"/>
      </w:pPr>
      <w:r>
        <w:t>Why not skip mounting altogether, and do the following?</w:t>
      </w:r>
    </w:p>
    <w:p w:rsidR="00086C02" w:rsidRDefault="00086C02" w:rsidP="00086C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</w:t>
      </w:r>
      <w:proofErr w:type="spellEnd"/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cdrom</w:t>
      </w:r>
      <w:proofErr w:type="spellEnd"/>
    </w:p>
    <w:p w:rsidR="00086C02" w:rsidRDefault="00086C02" w:rsidP="00086C02">
      <w:pPr>
        <w:pStyle w:val="NormalWeb"/>
      </w:pPr>
      <w:r>
        <w:t>And have the content of the CDROM Listed. I expect one of the answers to be: "</w:t>
      </w:r>
      <w:r>
        <w:rPr>
          <w:rStyle w:val="Emphasis"/>
        </w:rPr>
        <w:t>This is how Linux is designed</w:t>
      </w:r>
      <w:r>
        <w:t xml:space="preserve">". But if so, then why was it designed that way? Why not access the </w:t>
      </w:r>
      <w:r>
        <w:rPr>
          <w:rStyle w:val="HTMLCode"/>
        </w:rPr>
        <w:t>/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cdrom</w:t>
      </w:r>
      <w:proofErr w:type="spellEnd"/>
      <w:r>
        <w:t xml:space="preserve"> directory directly? What's the real purpose of mounting?</w:t>
      </w:r>
    </w:p>
    <w:p w:rsid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B1B" w:rsidRDefault="00D14B1B" w:rsidP="00D14B1B">
      <w:pPr>
        <w:pStyle w:val="NormalWeb"/>
      </w:pPr>
      <w:r>
        <w:t>You can read or write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, using </w:t>
      </w:r>
      <w:proofErr w:type="spellStart"/>
      <w:r>
        <w:rPr>
          <w:rStyle w:val="HTMLCode"/>
        </w:rPr>
        <w:t>dd</w:t>
      </w:r>
      <w:proofErr w:type="spellEnd"/>
      <w:r>
        <w:t xml:space="preserve"> or </w:t>
      </w:r>
      <w:r>
        <w:rPr>
          <w:rStyle w:val="HTMLCode"/>
        </w:rPr>
        <w:t>cat</w:t>
      </w:r>
      <w:r>
        <w:t xml:space="preserve">) but when you do that you are just reading or writing the raw bytes of the device. That can be useful in various circumstances (like cloning a partition), but generally we want to see the directories and files stored on the device. </w:t>
      </w:r>
    </w:p>
    <w:p w:rsidR="00D14B1B" w:rsidRDefault="00D14B1B" w:rsidP="00D14B1B">
      <w:pPr>
        <w:pStyle w:val="NormalWeb"/>
      </w:pPr>
      <w:r>
        <w:t xml:space="preserve">When you mount a device you're basically telling the kernel to use a layer of software (the </w:t>
      </w:r>
      <w:proofErr w:type="spellStart"/>
      <w:r>
        <w:t>filesystem</w:t>
      </w:r>
      <w:proofErr w:type="spellEnd"/>
      <w:r>
        <w:t xml:space="preserve"> driver) to translate those raw bytes into an actual </w:t>
      </w:r>
      <w:proofErr w:type="spellStart"/>
      <w:r>
        <w:t>filesystem</w:t>
      </w:r>
      <w:proofErr w:type="spellEnd"/>
      <w:r>
        <w:t xml:space="preserve">. Thus mounting a device associates the </w:t>
      </w:r>
      <w:proofErr w:type="spellStart"/>
      <w:r>
        <w:rPr>
          <w:rStyle w:val="Emphasis"/>
        </w:rPr>
        <w:t>filesystem</w:t>
      </w:r>
      <w:proofErr w:type="spellEnd"/>
      <w:r>
        <w:t xml:space="preserve"> on that device to the directory hierarchy. </w:t>
      </w:r>
    </w:p>
    <w:p w:rsid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86C02" w:rsidRP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One reason is that block level access is a bit lower level than 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would be able to work with. </w:t>
      </w:r>
      <w:r w:rsidRPr="00086C0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cdrom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>/sda1</w:t>
      </w:r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may be your CD ROM drive and partition 1 of your hard drive, respectively, but they aren't implementing ISO 9660 / ext4 - they're just RAW pointers to those devices known as </w:t>
      </w:r>
      <w:hyperlink r:id="rId5" w:history="1">
        <w:r w:rsidRPr="00086C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Device Files</w:t>
        </w:r>
      </w:hyperlink>
      <w:r w:rsidRPr="00086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C02" w:rsidRP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One of the things mount determines is HOW to use that raw access - what file system logic / driver / kernel modules are going to manage the reads/writes, or translate 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cdrom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into which blocks need to be read, and how to interpret the content of those blocks into things like </w:t>
      </w:r>
      <w:r w:rsidRPr="00086C02">
        <w:rPr>
          <w:rFonts w:ascii="Courier New" w:eastAsia="Times New Roman" w:hAnsi="Courier New" w:cs="Courier New"/>
          <w:sz w:val="20"/>
          <w:szCs w:val="20"/>
        </w:rPr>
        <w:t>file.txt</w:t>
      </w:r>
      <w:r w:rsidRPr="00086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C02" w:rsidRP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C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Other times, this low level access can be good enough; I've just read from and written to serial ports, </w:t>
      </w:r>
      <w:proofErr w:type="spellStart"/>
      <w:r w:rsidRPr="00086C02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devices, </w:t>
      </w:r>
      <w:proofErr w:type="spellStart"/>
      <w:r w:rsidRPr="00086C02"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terminals, and other relatively simple devices. I would never try to manually read/write from /</w:t>
      </w:r>
      <w:proofErr w:type="spellStart"/>
      <w:r w:rsidRPr="00086C02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/sda1 to, say, edit a text file, because I'd basically have to </w:t>
      </w:r>
      <w:proofErr w:type="spellStart"/>
      <w:r w:rsidRPr="00086C02">
        <w:rPr>
          <w:rFonts w:ascii="Times New Roman" w:eastAsia="Times New Roman" w:hAnsi="Times New Roman" w:cs="Times New Roman"/>
          <w:sz w:val="24"/>
          <w:szCs w:val="24"/>
        </w:rPr>
        <w:t>reimplement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ext4 logic, which may include, among other things: look up the file </w:t>
      </w:r>
      <w:proofErr w:type="spellStart"/>
      <w:r w:rsidRPr="00086C02">
        <w:rPr>
          <w:rFonts w:ascii="Times New Roman" w:eastAsia="Times New Roman" w:hAnsi="Times New Roman" w:cs="Times New Roman"/>
          <w:sz w:val="24"/>
          <w:szCs w:val="24"/>
        </w:rPr>
        <w:t>inodes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, find the </w:t>
      </w:r>
      <w:proofErr w:type="gramStart"/>
      <w:r w:rsidRPr="00086C02"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gram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blocks, read the full block, make my change(s), write the full blocks, then update the </w:t>
      </w:r>
      <w:proofErr w:type="spellStart"/>
      <w:r w:rsidRPr="00086C02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(perhaps), or instead write this all to the journal - much too difficult.</w:t>
      </w:r>
    </w:p>
    <w:p w:rsidR="00086C02" w:rsidRP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C02">
        <w:rPr>
          <w:rFonts w:ascii="Times New Roman" w:eastAsia="Times New Roman" w:hAnsi="Times New Roman" w:cs="Times New Roman"/>
          <w:sz w:val="24"/>
          <w:szCs w:val="24"/>
        </w:rPr>
        <w:t>One way to see this for yourself is just to try it:</w:t>
      </w:r>
    </w:p>
    <w:p w:rsidR="00086C02" w:rsidRPr="00086C02" w:rsidRDefault="00086C02" w:rsidP="0008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C0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root@ArchHP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 xml:space="preserve">]# </w:t>
      </w:r>
      <w:proofErr w:type="gramStart"/>
      <w:r w:rsidRPr="00086C02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86C0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>/sda1</w:t>
      </w:r>
    </w:p>
    <w:p w:rsidR="00086C02" w:rsidRPr="00086C02" w:rsidRDefault="00086C02" w:rsidP="0008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6C02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  <w:r w:rsidRPr="00086C02">
        <w:rPr>
          <w:rFonts w:ascii="Courier New" w:eastAsia="Times New Roman" w:hAnsi="Courier New" w:cs="Courier New"/>
          <w:sz w:val="20"/>
          <w:szCs w:val="20"/>
        </w:rPr>
        <w:t>: cd: /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>/sda1: Not a directory</w:t>
      </w:r>
    </w:p>
    <w:p w:rsidR="00086C02" w:rsidRP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C0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is a directory, and you can </w:t>
      </w:r>
      <w:r w:rsidRPr="00086C02">
        <w:rPr>
          <w:rFonts w:ascii="Courier New" w:eastAsia="Times New Roman" w:hAnsi="Courier New" w:cs="Courier New"/>
          <w:sz w:val="20"/>
          <w:szCs w:val="20"/>
        </w:rPr>
        <w:t>cd</w:t>
      </w:r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all you like. </w:t>
      </w:r>
      <w:r w:rsidRPr="00086C0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6C02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086C02">
        <w:rPr>
          <w:rFonts w:ascii="Courier New" w:eastAsia="Times New Roman" w:hAnsi="Courier New" w:cs="Courier New"/>
          <w:sz w:val="20"/>
          <w:szCs w:val="20"/>
        </w:rPr>
        <w:t>/sda1</w:t>
      </w:r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is not a directory; it's a special type of file that is what the kernel offers up as a 'handle' to that device.</w:t>
      </w:r>
    </w:p>
    <w:p w:rsidR="00086C02" w:rsidRPr="00086C02" w:rsidRDefault="00086C02" w:rsidP="00086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hyperlink r:id="rId6" w:history="1">
        <w:r w:rsidRPr="00086C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</w:t>
        </w:r>
        <w:proofErr w:type="spellStart"/>
        <w:r w:rsidRPr="00086C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</w:t>
        </w:r>
        <w:proofErr w:type="spellEnd"/>
        <w:r w:rsidRPr="00086C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entry on Device Files</w:t>
        </w:r>
      </w:hyperlink>
      <w:r w:rsidRPr="00086C02">
        <w:rPr>
          <w:rFonts w:ascii="Times New Roman" w:eastAsia="Times New Roman" w:hAnsi="Times New Roman" w:cs="Times New Roman"/>
          <w:sz w:val="24"/>
          <w:szCs w:val="24"/>
        </w:rPr>
        <w:t xml:space="preserve"> for a more in depth treatment.</w:t>
      </w:r>
    </w:p>
    <w:p w:rsidR="00387F79" w:rsidRDefault="00D14B1B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2B"/>
    <w:rsid w:val="00086C02"/>
    <w:rsid w:val="0091542B"/>
    <w:rsid w:val="00D14B1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4019A-57C5-4020-926D-03C87667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6C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6C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6C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vice_file" TargetMode="External"/><Relationship Id="rId5" Type="http://schemas.openxmlformats.org/officeDocument/2006/relationships/hyperlink" Target="https://en.wikipedia.org/wiki/Device_file" TargetMode="External"/><Relationship Id="rId4" Type="http://schemas.openxmlformats.org/officeDocument/2006/relationships/hyperlink" Target="http://unix.stackexchange.com/questions/3192/what-is-meant-by-mounting-a-device-i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2016-06-18T15:06:00Z</dcterms:created>
  <dcterms:modified xsi:type="dcterms:W3CDTF">2016-06-18T15:07:00Z</dcterms:modified>
</cp:coreProperties>
</file>