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BE2" w:rsidRDefault="00F177D2" w:rsidP="0017456B">
      <w:pPr>
        <w:ind w:left="1440" w:hanging="1440"/>
        <w:rPr>
          <w:rFonts w:ascii="SourceCodePro-Regular" w:hAnsi="SourceCodePro-Regular" w:hint="eastAsia"/>
          <w:color w:val="231F20"/>
          <w:sz w:val="18"/>
          <w:szCs w:val="18"/>
        </w:rPr>
      </w:pPr>
      <w:r>
        <w:rPr>
          <w:rFonts w:ascii="SabonLTStd-Roman" w:hAnsi="SabonLTStd-Roman"/>
          <w:color w:val="231F20"/>
          <w:sz w:val="20"/>
          <w:szCs w:val="20"/>
        </w:rPr>
        <w:t>The convention for naming RPM packages is as follows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packagename-a.b.c-x.arch.rpm</w:t>
      </w:r>
      <w:proofErr w:type="spellEnd"/>
    </w:p>
    <w:p w:rsidR="00F177D2" w:rsidRDefault="00F177D2" w:rsidP="0017456B">
      <w:pPr>
        <w:ind w:left="1440" w:hanging="1440"/>
        <w:rPr>
          <w:rFonts w:ascii="SabonLTStd-Roman" w:hAnsi="SabonLTStd-Roman" w:hint="eastAsia"/>
          <w:color w:val="231F20"/>
          <w:sz w:val="20"/>
          <w:szCs w:val="20"/>
        </w:rPr>
      </w:pPr>
      <w:r>
        <w:rPr>
          <w:rFonts w:ascii="SourceCodePro-Regular" w:hAnsi="SourceCodePro-Regular"/>
          <w:color w:val="231F20"/>
          <w:sz w:val="18"/>
          <w:szCs w:val="1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Each of the filename components has a specific meaning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: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Package Name </w:t>
      </w:r>
      <w:r>
        <w:rPr>
          <w:rFonts w:ascii="SabonLTStd-Roman" w:hAnsi="SabonLTStd-Roman"/>
          <w:color w:val="231F20"/>
          <w:sz w:val="20"/>
          <w:szCs w:val="20"/>
        </w:rPr>
        <w:t>The first component (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packagename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) is the name of the package, such as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samba </w:t>
      </w:r>
      <w:r>
        <w:rPr>
          <w:rFonts w:ascii="SabonLTStd-Roman" w:hAnsi="SabonLTStd-Roman"/>
          <w:color w:val="231F20"/>
          <w:sz w:val="20"/>
          <w:szCs w:val="20"/>
        </w:rPr>
        <w:t xml:space="preserve">or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samba-server </w:t>
      </w:r>
      <w:r>
        <w:rPr>
          <w:rFonts w:ascii="SabonLTStd-Roman" w:hAnsi="SabonLTStd-Roman"/>
          <w:color w:val="231F20"/>
          <w:sz w:val="20"/>
          <w:szCs w:val="20"/>
        </w:rPr>
        <w:t>for the Samba file and print server. Note that the same program</w:t>
      </w:r>
      <w:r>
        <w:rPr>
          <w:rFonts w:ascii="SabonLTStd-Roman" w:hAnsi="SabonLTStd-Roman"/>
          <w:color w:val="231F20"/>
          <w:sz w:val="20"/>
          <w:szCs w:val="20"/>
        </w:rPr>
        <w:br/>
        <w:t>may be given different package names by different distribution maintainers.</w:t>
      </w:r>
    </w:p>
    <w:p w:rsidR="00F177D2" w:rsidRDefault="00F177D2" w:rsidP="0017456B">
      <w:pPr>
        <w:ind w:left="1440" w:hanging="1440"/>
        <w:rPr>
          <w:rFonts w:ascii="SabonLTStd-Roman" w:hAnsi="SabonLTStd-Roman" w:hint="eastAsia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Version Number </w:t>
      </w:r>
      <w:r>
        <w:rPr>
          <w:rFonts w:ascii="SabonLTStd-Roman" w:hAnsi="SabonLTStd-Roman"/>
          <w:color w:val="231F20"/>
          <w:sz w:val="20"/>
          <w:szCs w:val="20"/>
        </w:rPr>
        <w:t>The second component (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a.b.c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) is the package version number, such as</w:t>
      </w:r>
      <w:r>
        <w:rPr>
          <w:rFonts w:ascii="SabonLTStd-Roman" w:hAnsi="SabonLTStd-Roman"/>
          <w:color w:val="231F20"/>
          <w:sz w:val="20"/>
          <w:szCs w:val="20"/>
        </w:rPr>
        <w:br/>
        <w:t>3.6.5. The version number doesn’t have to be three numbers separated by periods, but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that’s the most common form. </w:t>
      </w:r>
      <w:bookmarkStart w:id="0" w:name="_GoBack"/>
      <w:r w:rsidRPr="00C542E6">
        <w:rPr>
          <w:rFonts w:ascii="SabonLTStd-Roman" w:hAnsi="SabonLTStd-Roman"/>
          <w:color w:val="FF0000"/>
          <w:sz w:val="20"/>
          <w:szCs w:val="20"/>
        </w:rPr>
        <w:t>The program author assigns the version number</w:t>
      </w:r>
      <w:bookmarkEnd w:id="0"/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F177D2" w:rsidRDefault="00F177D2" w:rsidP="0017456B">
      <w:pPr>
        <w:ind w:left="1440" w:hanging="1440"/>
        <w:rPr>
          <w:rFonts w:ascii="SabonLTStd-Roman" w:hAnsi="SabonLTStd-Roman" w:hint="eastAsia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Build Number </w:t>
      </w:r>
      <w:r>
        <w:rPr>
          <w:rFonts w:ascii="SabonLTStd-Roman" w:hAnsi="SabonLTStd-Roman"/>
          <w:color w:val="231F20"/>
          <w:sz w:val="20"/>
          <w:szCs w:val="20"/>
        </w:rPr>
        <w:t>The number following the version number (</w:t>
      </w:r>
      <w:r>
        <w:rPr>
          <w:rFonts w:ascii="SourceCodePro-Regular" w:hAnsi="SourceCodePro-Regular"/>
          <w:color w:val="231F20"/>
          <w:sz w:val="18"/>
          <w:szCs w:val="18"/>
        </w:rPr>
        <w:t>x</w:t>
      </w:r>
      <w:r>
        <w:rPr>
          <w:rFonts w:ascii="SabonLTStd-Roman" w:hAnsi="SabonLTStd-Roman"/>
          <w:color w:val="231F20"/>
          <w:sz w:val="20"/>
          <w:szCs w:val="20"/>
        </w:rPr>
        <w:t xml:space="preserve">) is the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build number </w:t>
      </w:r>
      <w:r>
        <w:rPr>
          <w:rFonts w:ascii="SabonLTStd-Roman" w:hAnsi="SabonLTStd-Roman"/>
          <w:color w:val="231F20"/>
          <w:sz w:val="20"/>
          <w:szCs w:val="20"/>
        </w:rPr>
        <w:t>(also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known as the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release number</w:t>
      </w:r>
      <w:r>
        <w:rPr>
          <w:rFonts w:ascii="SabonLTStd-Roman" w:hAnsi="SabonLTStd-Roman"/>
          <w:color w:val="231F20"/>
          <w:sz w:val="20"/>
          <w:szCs w:val="20"/>
        </w:rPr>
        <w:t xml:space="preserve">). </w:t>
      </w:r>
      <w:r w:rsidRPr="00C542E6">
        <w:rPr>
          <w:rFonts w:ascii="SabonLTStd-Roman" w:hAnsi="SabonLTStd-Roman"/>
          <w:color w:val="FF0000"/>
          <w:sz w:val="20"/>
          <w:szCs w:val="20"/>
        </w:rPr>
        <w:t>This number represents minor changes made by the package</w:t>
      </w:r>
      <w:r w:rsidRPr="00C542E6">
        <w:rPr>
          <w:rFonts w:ascii="SabonLTStd-Roman" w:hAnsi="SabonLTStd-Roman"/>
          <w:color w:val="FF0000"/>
          <w:sz w:val="20"/>
          <w:szCs w:val="20"/>
        </w:rPr>
        <w:br/>
        <w:t>maintainer, not by the program author</w:t>
      </w:r>
      <w:r>
        <w:rPr>
          <w:rFonts w:ascii="SabonLTStd-Roman" w:hAnsi="SabonLTStd-Roman"/>
          <w:color w:val="231F20"/>
          <w:sz w:val="20"/>
          <w:szCs w:val="20"/>
        </w:rPr>
        <w:t>. These changes may represent altered startup scripts</w:t>
      </w:r>
      <w:r>
        <w:rPr>
          <w:rFonts w:ascii="SabonLTStd-Roman" w:hAnsi="SabonLTStd-Roman"/>
          <w:color w:val="231F20"/>
          <w:sz w:val="20"/>
          <w:szCs w:val="20"/>
        </w:rPr>
        <w:br/>
        <w:t>or configuration files, changed file locations, added documentation, or patches appended to</w:t>
      </w:r>
      <w:r>
        <w:rPr>
          <w:rFonts w:ascii="SabonLTStd-Roman" w:hAnsi="SabonLTStd-Roman"/>
          <w:color w:val="231F20"/>
          <w:sz w:val="20"/>
          <w:szCs w:val="20"/>
        </w:rPr>
        <w:br/>
        <w:t>the original program to fix bugs or to make the program more compatible with the target</w:t>
      </w:r>
      <w:r>
        <w:rPr>
          <w:rFonts w:ascii="SabonLTStd-Roman" w:hAnsi="SabonLTStd-Roman"/>
          <w:color w:val="231F20"/>
          <w:sz w:val="20"/>
          <w:szCs w:val="20"/>
        </w:rPr>
        <w:br/>
        <w:t>Linux distribution. Many distribution maintainers add a letter code to the build number to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distinguish their packages from those of others. Note that these numbers are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not </w:t>
      </w:r>
      <w:r>
        <w:rPr>
          <w:rFonts w:ascii="SabonLTStd-Roman" w:hAnsi="SabonLTStd-Roman"/>
          <w:color w:val="231F20"/>
          <w:sz w:val="20"/>
          <w:szCs w:val="20"/>
        </w:rPr>
        <w:t xml:space="preserve">comparable across 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package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t xml:space="preserve"> maintainers—George’s build number 5 of a package is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not </w:t>
      </w:r>
      <w:r>
        <w:rPr>
          <w:rFonts w:ascii="SabonLTStd-Roman" w:hAnsi="SabonLTStd-Roman"/>
          <w:color w:val="231F20"/>
          <w:sz w:val="20"/>
          <w:szCs w:val="20"/>
        </w:rPr>
        <w:t>necessarily</w:t>
      </w:r>
      <w:r>
        <w:rPr>
          <w:rFonts w:ascii="SabonLTStd-Roman" w:hAnsi="SabonLTStd-Roman"/>
          <w:color w:val="231F20"/>
          <w:sz w:val="20"/>
          <w:szCs w:val="20"/>
        </w:rPr>
        <w:br/>
        <w:t>an improvement on Susan’s build number 4 of the same package.</w:t>
      </w:r>
    </w:p>
    <w:p w:rsidR="00C06B05" w:rsidRDefault="00F177D2" w:rsidP="0017456B">
      <w:pPr>
        <w:ind w:left="1440" w:hanging="1440"/>
        <w:rPr>
          <w:rFonts w:ascii="SabonLTStd-Roman" w:hAnsi="SabonLTStd-Roman" w:hint="eastAsia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abonLTStd-Bold" w:hAnsi="SabonLTStd-Bold"/>
          <w:b/>
          <w:bCs/>
          <w:color w:val="231F20"/>
          <w:sz w:val="20"/>
          <w:szCs w:val="20"/>
        </w:rPr>
        <w:t xml:space="preserve">Architecture </w:t>
      </w:r>
      <w:r>
        <w:rPr>
          <w:rFonts w:ascii="SabonLTStd-Roman" w:hAnsi="SabonLTStd-Roman"/>
          <w:color w:val="231F20"/>
          <w:sz w:val="20"/>
          <w:szCs w:val="20"/>
        </w:rPr>
        <w:t xml:space="preserve">The final component preceding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.rpm </w:t>
      </w:r>
      <w:r>
        <w:rPr>
          <w:rFonts w:ascii="SabonLTStd-Roman" w:hAnsi="SabonLTStd-Roman"/>
          <w:color w:val="231F20"/>
          <w:sz w:val="20"/>
          <w:szCs w:val="20"/>
        </w:rPr>
        <w:t>extension (</w:t>
      </w:r>
      <w:r>
        <w:rPr>
          <w:rFonts w:ascii="SourceCodePro-Regular" w:hAnsi="SourceCodePro-Regular"/>
          <w:color w:val="231F20"/>
          <w:sz w:val="18"/>
          <w:szCs w:val="18"/>
        </w:rPr>
        <w:t>arch</w:t>
      </w:r>
      <w:r>
        <w:rPr>
          <w:rFonts w:ascii="SabonLTStd-Roman" w:hAnsi="SabonLTStd-Roman"/>
          <w:color w:val="231F20"/>
          <w:sz w:val="20"/>
          <w:szCs w:val="20"/>
        </w:rPr>
        <w:t>) is a code for the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package’s architecture.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i386 </w:t>
      </w:r>
      <w:r>
        <w:rPr>
          <w:rFonts w:ascii="SabonLTStd-Roman" w:hAnsi="SabonLTStd-Roman"/>
          <w:color w:val="231F20"/>
          <w:sz w:val="20"/>
          <w:szCs w:val="20"/>
        </w:rPr>
        <w:t xml:space="preserve">architecture code is common; it represents a file compiled for any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x</w:t>
      </w:r>
      <w:r>
        <w:rPr>
          <w:rFonts w:ascii="SabonLTStd-Roman" w:hAnsi="SabonLTStd-Roman"/>
          <w:color w:val="231F20"/>
          <w:sz w:val="20"/>
          <w:szCs w:val="20"/>
        </w:rPr>
        <w:t>86 CPU from the 80386 onward. Some packages include optimizations for</w:t>
      </w:r>
      <w:r>
        <w:rPr>
          <w:rFonts w:ascii="SabonLTStd-Roman" w:hAnsi="SabonLTStd-Roman"/>
          <w:color w:val="231F20"/>
          <w:sz w:val="20"/>
          <w:szCs w:val="20"/>
        </w:rPr>
        <w:br/>
        <w:t>Pentiums or newer (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i586 </w:t>
      </w:r>
      <w:r>
        <w:rPr>
          <w:rFonts w:ascii="SabonLTStd-Roman" w:hAnsi="SabonLTStd-Roman"/>
          <w:color w:val="231F20"/>
          <w:sz w:val="20"/>
          <w:szCs w:val="20"/>
        </w:rPr>
        <w:t xml:space="preserve">or </w:t>
      </w:r>
      <w:r>
        <w:rPr>
          <w:rFonts w:ascii="SourceCodePro-Regular" w:hAnsi="SourceCodePro-Regular"/>
          <w:color w:val="231F20"/>
          <w:sz w:val="18"/>
          <w:szCs w:val="18"/>
        </w:rPr>
        <w:t>i686</w:t>
      </w:r>
      <w:r>
        <w:rPr>
          <w:rFonts w:ascii="SabonLTStd-Roman" w:hAnsi="SabonLTStd-Roman"/>
          <w:color w:val="231F20"/>
          <w:sz w:val="20"/>
          <w:szCs w:val="20"/>
        </w:rPr>
        <w:t>), and non-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x</w:t>
      </w:r>
      <w:r>
        <w:rPr>
          <w:rFonts w:ascii="SabonLTStd-Roman" w:hAnsi="SabonLTStd-Roman"/>
          <w:color w:val="231F20"/>
          <w:sz w:val="20"/>
          <w:szCs w:val="20"/>
        </w:rPr>
        <w:t>86 binary packages use codes for their CPUs,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such as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ppc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 xml:space="preserve">for PowerPC CPUs or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x86_64 </w:t>
      </w:r>
      <w:r>
        <w:rPr>
          <w:rFonts w:ascii="SabonLTStd-Roman" w:hAnsi="SabonLTStd-Roman"/>
          <w:color w:val="231F20"/>
          <w:sz w:val="20"/>
          <w:szCs w:val="20"/>
        </w:rPr>
        <w:t xml:space="preserve">for the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x</w:t>
      </w:r>
      <w:r>
        <w:rPr>
          <w:rFonts w:ascii="SabonLTStd-Roman" w:hAnsi="SabonLTStd-Roman"/>
          <w:color w:val="231F20"/>
          <w:sz w:val="20"/>
          <w:szCs w:val="20"/>
        </w:rPr>
        <w:t>86-64 platform. Scripts, documentation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,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 xml:space="preserve">and other CPU-independent packages generally use the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noarch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architecture code. The main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exception to this rule is source RPMs, which use the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src</w:t>
      </w:r>
      <w:proofErr w:type="spellEnd"/>
      <w:r>
        <w:rPr>
          <w:rFonts w:ascii="SourceCodePro-Regular" w:hAnsi="SourceCodePro-Regular"/>
          <w:color w:val="231F20"/>
          <w:sz w:val="18"/>
          <w:szCs w:val="18"/>
        </w:rPr>
        <w:t xml:space="preserve"> </w:t>
      </w:r>
      <w:r>
        <w:rPr>
          <w:rFonts w:ascii="SabonLTStd-Roman" w:hAnsi="SabonLTStd-Roman"/>
          <w:color w:val="231F20"/>
          <w:sz w:val="20"/>
          <w:szCs w:val="20"/>
        </w:rPr>
        <w:t>architecture code.</w:t>
      </w:r>
      <w:r>
        <w:rPr>
          <w:rFonts w:ascii="SabonLTStd-Roman" w:hAnsi="SabonLTStd-Roman"/>
          <w:color w:val="231F20"/>
          <w:sz w:val="20"/>
          <w:szCs w:val="20"/>
        </w:rPr>
        <w:br/>
      </w:r>
    </w:p>
    <w:p w:rsidR="00387F79" w:rsidRDefault="00F177D2" w:rsidP="00C06B05">
      <w:pPr>
        <w:ind w:left="1440"/>
      </w:pPr>
      <w:r>
        <w:rPr>
          <w:rFonts w:ascii="SabonLTStd-Roman" w:hAnsi="SabonLTStd-Roman"/>
          <w:color w:val="231F20"/>
          <w:sz w:val="20"/>
          <w:szCs w:val="20"/>
        </w:rPr>
        <w:t xml:space="preserve">As an example of RPM version numbering, the Fedora 20 distribution for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x</w:t>
      </w:r>
      <w:r>
        <w:rPr>
          <w:rFonts w:ascii="SabonLTStd-Roman" w:hAnsi="SabonLTStd-Roman"/>
          <w:color w:val="231F20"/>
          <w:sz w:val="20"/>
          <w:szCs w:val="20"/>
        </w:rPr>
        <w:t>86-64 ships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with a Samba package called </w:t>
      </w:r>
      <w:r>
        <w:rPr>
          <w:rFonts w:ascii="SourceCodePro-Regular" w:hAnsi="SourceCodePro-Regular"/>
          <w:color w:val="231F20"/>
          <w:sz w:val="18"/>
          <w:szCs w:val="18"/>
        </w:rPr>
        <w:t>samba-4.1.9-4.fc20.x86_64.rpm</w:t>
      </w:r>
      <w:r>
        <w:rPr>
          <w:rFonts w:ascii="SabonLTStd-Roman" w:hAnsi="SabonLTStd-Roman"/>
          <w:color w:val="231F20"/>
          <w:sz w:val="20"/>
          <w:szCs w:val="20"/>
        </w:rPr>
        <w:t>, indicating that this is build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4.fc20 of Samba 4.1.9, compiled with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x</w:t>
      </w:r>
      <w:r>
        <w:rPr>
          <w:rFonts w:ascii="SabonLTStd-Roman" w:hAnsi="SabonLTStd-Roman"/>
          <w:color w:val="231F20"/>
          <w:sz w:val="20"/>
          <w:szCs w:val="20"/>
        </w:rPr>
        <w:t>86-64 optimizations. These naming conventions are</w:t>
      </w:r>
      <w:r>
        <w:rPr>
          <w:rFonts w:ascii="SabonLTStd-Roman" w:hAnsi="SabonLTStd-Roman"/>
          <w:color w:val="231F20"/>
          <w:sz w:val="20"/>
          <w:szCs w:val="20"/>
        </w:rPr>
        <w:br/>
        <w:t>just that, though—conventions. It’s possible to rename a package however you like, and it</w:t>
      </w:r>
      <w:r>
        <w:rPr>
          <w:rFonts w:ascii="SabonLTStd-Roman" w:hAnsi="SabonLTStd-Roman"/>
          <w:color w:val="231F20"/>
          <w:sz w:val="20"/>
          <w:szCs w:val="20"/>
        </w:rPr>
        <w:br/>
        <w:t>will still install and work. The information in the filename is retained within the package.</w:t>
      </w:r>
      <w:r>
        <w:rPr>
          <w:rFonts w:ascii="SabonLTStd-Roman" w:hAnsi="SabonLTStd-Roman"/>
          <w:color w:val="231F20"/>
          <w:sz w:val="20"/>
          <w:szCs w:val="20"/>
        </w:rPr>
        <w:br/>
        <w:t>This fact can be useful if you’re ever forced to transfer RPMs using a medium that doesn’t</w:t>
      </w:r>
      <w:r>
        <w:rPr>
          <w:rFonts w:ascii="SabonLTStd-Roman" w:hAnsi="SabonLTStd-Roman"/>
          <w:color w:val="231F20"/>
          <w:sz w:val="20"/>
          <w:szCs w:val="20"/>
        </w:rPr>
        <w:br/>
        <w:t>allow for long filenames. In fact, early versions of SUSE eschewed long filenames, preferring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short filenames such as </w:t>
      </w:r>
      <w:proofErr w:type="spellStart"/>
      <w:r>
        <w:rPr>
          <w:rFonts w:ascii="SourceCodePro-Regular" w:hAnsi="SourceCodePro-Regular"/>
          <w:color w:val="231F20"/>
          <w:sz w:val="18"/>
          <w:szCs w:val="18"/>
        </w:rPr>
        <w:t>samba.rpm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</w:t>
      </w:r>
    </w:p>
    <w:sectPr w:rsidR="0038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SabonLTStd-Bold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8B2"/>
    <w:rsid w:val="000B4B6B"/>
    <w:rsid w:val="0017456B"/>
    <w:rsid w:val="00207279"/>
    <w:rsid w:val="00A33BE2"/>
    <w:rsid w:val="00B957FE"/>
    <w:rsid w:val="00C06B05"/>
    <w:rsid w:val="00C542E6"/>
    <w:rsid w:val="00E715CB"/>
    <w:rsid w:val="00ED78B2"/>
    <w:rsid w:val="00F13569"/>
    <w:rsid w:val="00F177D2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E75957-84F8-432D-AB53-EE9F87FE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10</cp:revision>
  <dcterms:created xsi:type="dcterms:W3CDTF">2016-07-08T16:42:00Z</dcterms:created>
  <dcterms:modified xsi:type="dcterms:W3CDTF">2016-07-08T18:09:00Z</dcterms:modified>
</cp:coreProperties>
</file>