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08" w:rsidRDefault="00BC3E08" w:rsidP="00BC3E0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</w:rPr>
        <w:t xml:space="preserve">Setting </w:t>
      </w:r>
      <w:proofErr w:type="gramStart"/>
      <w:r>
        <w:rPr>
          <w:rFonts w:ascii="UniversLTStd-Bold" w:hAnsi="UniversLTStd-Bold"/>
          <w:b/>
          <w:bCs/>
          <w:color w:val="231F20"/>
        </w:rPr>
        <w:t>Up</w:t>
      </w:r>
      <w:proofErr w:type="gramEnd"/>
      <w:r>
        <w:rPr>
          <w:rFonts w:ascii="UniversLTStd-Bold" w:hAnsi="UniversLTStd-Bold"/>
          <w:b/>
          <w:bCs/>
          <w:color w:val="231F20"/>
        </w:rPr>
        <w:t xml:space="preserve"> SSH Port Tunnels</w:t>
      </w:r>
      <w:r>
        <w:rPr>
          <w:rFonts w:ascii="UniversLTStd-Bold" w:hAnsi="UniversLT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SSH has the ability to extend its encryption capabilities to other protocols, but doing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so requires extra configuration. The way this is done is known as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tunneling</w:t>
      </w:r>
      <w:r>
        <w:rPr>
          <w:rFonts w:ascii="SabonLTStd-Roman" w:hAnsi="SabonLTStd-Roman"/>
          <w:color w:val="231F20"/>
          <w:sz w:val="20"/>
          <w:szCs w:val="20"/>
        </w:rPr>
        <w:t xml:space="preserve">. </w:t>
      </w:r>
    </w:p>
    <w:p w:rsidR="00BC3E08" w:rsidRDefault="00BC3E08" w:rsidP="00BC3E0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Chapter 6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described a special type of SSH tunneling involving X, but the process can work for</w:t>
      </w:r>
      <w:r>
        <w:rPr>
          <w:rFonts w:ascii="SabonLTStd-Roman" w:hAnsi="SabonLTStd-Roman"/>
          <w:color w:val="231F20"/>
          <w:sz w:val="20"/>
          <w:szCs w:val="20"/>
        </w:rPr>
        <w:br/>
        <w:t>other protocols.</w:t>
      </w:r>
      <w:r>
        <w:rPr>
          <w:rFonts w:ascii="SabonLTStd-Roman" w:hAnsi="SabonLTStd-Roman"/>
          <w:color w:val="231F20"/>
          <w:sz w:val="20"/>
          <w:szCs w:val="20"/>
        </w:rPr>
        <w:br/>
        <w:t>Figure 10.2 illustrates the basic idea behind an SSH tunnel. The server computer runs</w:t>
      </w:r>
      <w:r>
        <w:rPr>
          <w:rFonts w:ascii="SabonLTStd-Roman" w:hAnsi="SabonLTStd-Roman"/>
          <w:color w:val="231F20"/>
          <w:sz w:val="20"/>
          <w:szCs w:val="20"/>
        </w:rPr>
        <w:br/>
        <w:t>two server programs: a server for the tunneled protocol (Figure 10.2 uses the Internet Mail</w:t>
      </w:r>
      <w:r>
        <w:rPr>
          <w:rFonts w:ascii="SabonLTStd-Roman" w:hAnsi="SabonLTStd-Roman"/>
          <w:color w:val="231F20"/>
          <w:sz w:val="20"/>
          <w:szCs w:val="20"/>
        </w:rPr>
        <w:br/>
        <w:t>Access Protocol, IMAP, as an example) and an SSH server. The client computer also runs</w:t>
      </w:r>
      <w:r>
        <w:rPr>
          <w:rFonts w:ascii="SabonLTStd-Roman" w:hAnsi="SabonLTStd-Roman"/>
          <w:color w:val="231F20"/>
          <w:sz w:val="20"/>
          <w:szCs w:val="20"/>
        </w:rPr>
        <w:br/>
        <w:t>two clients: one for the tunneled protocol and one for SSH. The SSH client also listens for</w:t>
      </w:r>
      <w:r>
        <w:rPr>
          <w:rFonts w:ascii="SabonLTStd-Roman" w:hAnsi="SabonLTStd-Roman"/>
          <w:color w:val="231F20"/>
          <w:sz w:val="20"/>
          <w:szCs w:val="20"/>
        </w:rPr>
        <w:br/>
        <w:t>connections for the tunneled protocol; it’s effectively both a client and a server. When the</w:t>
      </w:r>
      <w:r>
        <w:rPr>
          <w:rFonts w:ascii="SabonLTStd-Roman" w:hAnsi="SabonLTStd-Roman"/>
          <w:color w:val="231F20"/>
          <w:sz w:val="20"/>
          <w:szCs w:val="20"/>
        </w:rPr>
        <w:br/>
        <w:t>SSH client receives a connection from the tunneled protocol’s client, the result is that the</w:t>
      </w:r>
      <w:r>
        <w:rPr>
          <w:rFonts w:ascii="SabonLTStd-Roman" w:hAnsi="SabonLTStd-Roman"/>
          <w:color w:val="231F20"/>
          <w:sz w:val="20"/>
          <w:szCs w:val="20"/>
        </w:rPr>
        <w:br/>
        <w:t>tunneled protocol’s connection is encrypted using SSH, tunneled to the SSH server, and</w:t>
      </w:r>
      <w:r>
        <w:rPr>
          <w:rFonts w:ascii="SabonLTStd-Roman" w:hAnsi="SabonLTStd-Roman"/>
          <w:color w:val="231F20"/>
          <w:sz w:val="20"/>
          <w:szCs w:val="20"/>
        </w:rPr>
        <w:br/>
        <w:t>then directed to the target server. Thus, data passes over the network in encrypted form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even if the target protocol doesn’t support encryption!</w:t>
      </w:r>
    </w:p>
    <w:p w:rsidR="00FB46E4" w:rsidRDefault="00FB46E4" w:rsidP="00BC3E08">
      <w:pPr>
        <w:rPr>
          <w:rFonts w:ascii="SabonLTStd-Roman" w:hAnsi="SabonLT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343EE127" wp14:editId="68B2DF69">
            <wp:extent cx="5943600" cy="2071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04" w:rsidRDefault="00315B04" w:rsidP="00BC3E0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Of course, all of this requires special configuration. The default configuration on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server enables tunneling, but to be sure, check 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sshd_config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 on the server</w:t>
      </w:r>
      <w:r>
        <w:rPr>
          <w:rFonts w:ascii="SabonLTStd-Roman" w:hAnsi="SabonLTStd-Roman"/>
          <w:color w:val="231F20"/>
          <w:sz w:val="20"/>
          <w:szCs w:val="20"/>
        </w:rPr>
        <w:br/>
        <w:t>for the following option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AllowTcpForwarding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no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If this line is present, change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no </w:t>
      </w:r>
      <w:r>
        <w:rPr>
          <w:rFonts w:ascii="SabonLTStd-Roman" w:hAnsi="SabonLTStd-Roman"/>
          <w:color w:val="231F20"/>
          <w:sz w:val="20"/>
          <w:szCs w:val="20"/>
        </w:rPr>
        <w:t xml:space="preserve">to </w:t>
      </w:r>
      <w:r>
        <w:rPr>
          <w:rFonts w:ascii="SourceCodePro-Regular" w:hAnsi="SourceCodePro-Regular"/>
          <w:color w:val="231F20"/>
          <w:sz w:val="18"/>
          <w:szCs w:val="18"/>
        </w:rPr>
        <w:t>yes</w:t>
      </w:r>
      <w:r>
        <w:rPr>
          <w:rFonts w:ascii="SabonLTStd-Roman" w:hAnsi="SabonLTStd-Roman"/>
          <w:color w:val="231F20"/>
          <w:sz w:val="20"/>
          <w:szCs w:val="20"/>
        </w:rPr>
        <w:t xml:space="preserve">. If it’s not present or if it’s already set to </w:t>
      </w:r>
      <w:r>
        <w:rPr>
          <w:rFonts w:ascii="SourceCodePro-Regular" w:hAnsi="SourceCodePro-Regular"/>
          <w:color w:val="231F20"/>
          <w:sz w:val="18"/>
          <w:szCs w:val="18"/>
        </w:rPr>
        <w:t>yes</w:t>
      </w:r>
      <w:r>
        <w:rPr>
          <w:rFonts w:ascii="SabonLTStd-Roman" w:hAnsi="SabonLTStd-Roman"/>
          <w:color w:val="231F20"/>
          <w:sz w:val="20"/>
          <w:szCs w:val="20"/>
        </w:rPr>
        <w:t>, you</w:t>
      </w:r>
      <w:r>
        <w:rPr>
          <w:rFonts w:ascii="SabonLTStd-Roman" w:hAnsi="SabonLTStd-Roman"/>
          <w:color w:val="231F20"/>
          <w:sz w:val="20"/>
          <w:szCs w:val="20"/>
        </w:rPr>
        <w:br/>
        <w:t>shouldn’t need to change your SSH server configuration.</w:t>
      </w:r>
      <w:r>
        <w:rPr>
          <w:rFonts w:ascii="SabonLTStd-Roman" w:hAnsi="SabonLTStd-Roman"/>
          <w:color w:val="231F20"/>
          <w:sz w:val="20"/>
          <w:szCs w:val="20"/>
        </w:rPr>
        <w:br/>
        <w:t>On the client side, you must establish a special SSH connection to the server computer.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You do this with the normal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client program, but you must pass it several parameters.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An example will help illustrate this use of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proofErr w:type="gramEnd"/>
      <w:r>
        <w:rPr>
          <w:rFonts w:ascii="SabonLTStd-Roman" w:hAnsi="SabonLTStd-Roman"/>
          <w:color w:val="231F20"/>
          <w:sz w:val="20"/>
          <w:szCs w:val="20"/>
        </w:rPr>
        <w:t>:</w:t>
      </w:r>
    </w:p>
    <w:p w:rsidR="003E289D" w:rsidRDefault="00E30470" w:rsidP="003E289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proofErr w:type="gram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sudo</w:t>
      </w:r>
      <w:proofErr w:type="spellEnd"/>
      <w:proofErr w:type="gram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-N -f -L 142:mail.luna.edu:143 benf@mail.luna.edu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$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 w:rsidR="003E289D">
        <w:rPr>
          <w:rFonts w:ascii="SabonLTStd-Roman" w:hAnsi="SabonLTStd-Roman"/>
          <w:color w:val="231F20"/>
          <w:sz w:val="20"/>
          <w:szCs w:val="20"/>
        </w:rPr>
        <w:t xml:space="preserve">-N: </w:t>
      </w:r>
      <w:r w:rsidR="003E289D" w:rsidRPr="003E289D">
        <w:rPr>
          <w:rFonts w:ascii="SabonLTStd-Roman" w:hAnsi="SabonLTStd-Roman"/>
          <w:color w:val="231F20"/>
          <w:sz w:val="20"/>
          <w:szCs w:val="20"/>
        </w:rPr>
        <w:t>Do not execute a remo</w:t>
      </w:r>
      <w:r w:rsidR="003E289D">
        <w:rPr>
          <w:rFonts w:ascii="SabonLTStd-Roman" w:hAnsi="SabonLTStd-Roman"/>
          <w:color w:val="231F20"/>
          <w:sz w:val="20"/>
          <w:szCs w:val="20"/>
        </w:rPr>
        <w:t>te command.  This is useful for</w:t>
      </w:r>
      <w:r w:rsidR="003E289D" w:rsidRPr="003E289D">
        <w:rPr>
          <w:rFonts w:ascii="SabonLTStd-Roman" w:hAnsi="SabonLTStd-Roman"/>
          <w:color w:val="231F20"/>
          <w:sz w:val="20"/>
          <w:szCs w:val="20"/>
        </w:rPr>
        <w:t xml:space="preserve"> just forwarding ports (protocol version 2 only).</w:t>
      </w:r>
    </w:p>
    <w:p w:rsidR="003E289D" w:rsidRDefault="003E289D" w:rsidP="003E289D">
      <w:pPr>
        <w:rPr>
          <w:rFonts w:ascii="SabonLTStd-Roman" w:hAnsi="SabonLTStd-Roman"/>
          <w:color w:val="231F20"/>
          <w:sz w:val="20"/>
          <w:szCs w:val="20"/>
        </w:rPr>
      </w:pPr>
    </w:p>
    <w:p w:rsidR="003E289D" w:rsidRPr="003E289D" w:rsidRDefault="003E289D" w:rsidP="003E289D">
      <w:pPr>
        <w:rPr>
          <w:rFonts w:ascii="SabonLTStd-Roman" w:hAnsi="SabonLTStd-Roman"/>
          <w:color w:val="231F20"/>
          <w:sz w:val="20"/>
          <w:szCs w:val="20"/>
        </w:rPr>
      </w:pPr>
      <w:r w:rsidRPr="003E289D">
        <w:rPr>
          <w:rFonts w:ascii="SabonLTStd-Roman" w:hAnsi="SabonLTStd-Roman"/>
          <w:color w:val="231F20"/>
          <w:sz w:val="20"/>
          <w:szCs w:val="20"/>
        </w:rPr>
        <w:t xml:space="preserve">-f      Requests </w:t>
      </w:r>
      <w:proofErr w:type="spellStart"/>
      <w:proofErr w:type="gramStart"/>
      <w:r w:rsidRPr="003E289D">
        <w:rPr>
          <w:rFonts w:ascii="SabonLTStd-Roman" w:hAnsi="SabonLTStd-Roman"/>
          <w:color w:val="231F20"/>
          <w:sz w:val="20"/>
          <w:szCs w:val="20"/>
        </w:rPr>
        <w:t>ssh</w:t>
      </w:r>
      <w:proofErr w:type="spellEnd"/>
      <w:proofErr w:type="gram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to go to background just before command execution.  This is useful if </w:t>
      </w:r>
      <w:proofErr w:type="spellStart"/>
      <w:proofErr w:type="gramStart"/>
      <w:r w:rsidRPr="003E289D">
        <w:rPr>
          <w:rFonts w:ascii="SabonLTStd-Roman" w:hAnsi="SabonLTStd-Roman"/>
          <w:color w:val="231F20"/>
          <w:sz w:val="20"/>
          <w:szCs w:val="20"/>
        </w:rPr>
        <w:t>ssh</w:t>
      </w:r>
      <w:proofErr w:type="spellEnd"/>
      <w:proofErr w:type="gram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is going to ask for passwords or </w:t>
      </w:r>
      <w:r>
        <w:rPr>
          <w:rFonts w:ascii="SabonLTStd-Roman" w:hAnsi="SabonLTStd-Roman"/>
          <w:color w:val="231F20"/>
          <w:sz w:val="20"/>
          <w:szCs w:val="20"/>
        </w:rPr>
        <w:t xml:space="preserve">passphrases, but the user wants </w:t>
      </w:r>
      <w:r w:rsidRPr="003E289D">
        <w:rPr>
          <w:rFonts w:ascii="SabonLTStd-Roman" w:hAnsi="SabonLTStd-Roman"/>
          <w:color w:val="231F20"/>
          <w:sz w:val="20"/>
          <w:szCs w:val="20"/>
        </w:rPr>
        <w:t>it in the background.  This implies -n.  The recommended way to start X11 programs at a remote site is with so</w:t>
      </w:r>
      <w:r>
        <w:rPr>
          <w:rFonts w:ascii="SabonLTStd-Roman" w:hAnsi="SabonLTStd-Roman"/>
          <w:color w:val="231F20"/>
          <w:sz w:val="20"/>
          <w:szCs w:val="20"/>
        </w:rPr>
        <w:t xml:space="preserve">mething like </w:t>
      </w:r>
      <w:proofErr w:type="spellStart"/>
      <w:proofErr w:type="gramStart"/>
      <w:r>
        <w:rPr>
          <w:rFonts w:ascii="SabonLTStd-Roman" w:hAnsi="SabonLTStd-Roman"/>
          <w:color w:val="231F20"/>
          <w:sz w:val="20"/>
          <w:szCs w:val="20"/>
        </w:rPr>
        <w:t>ssh</w:t>
      </w:r>
      <w:proofErr w:type="spellEnd"/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-f host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xterm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3E289D" w:rsidRDefault="003E289D" w:rsidP="003E289D">
      <w:pPr>
        <w:rPr>
          <w:rFonts w:ascii="SabonLTStd-Roman" w:hAnsi="SabonLTStd-Roman"/>
          <w:color w:val="231F20"/>
          <w:sz w:val="20"/>
          <w:szCs w:val="20"/>
        </w:rPr>
      </w:pPr>
      <w:r w:rsidRPr="003E289D">
        <w:rPr>
          <w:rFonts w:ascii="SabonLTStd-Roman" w:hAnsi="SabonLTStd-Roman" w:hint="eastAsia"/>
          <w:color w:val="231F20"/>
          <w:sz w:val="20"/>
          <w:szCs w:val="20"/>
        </w:rPr>
        <w:t xml:space="preserve">             If the </w:t>
      </w:r>
      <w:proofErr w:type="spellStart"/>
      <w:r w:rsidRPr="003E289D">
        <w:rPr>
          <w:rFonts w:ascii="SabonLTStd-Roman" w:hAnsi="SabonLTStd-Roman" w:hint="eastAsia"/>
          <w:color w:val="231F20"/>
          <w:sz w:val="20"/>
          <w:szCs w:val="20"/>
        </w:rPr>
        <w:t>ExitOnForwardFailure</w:t>
      </w:r>
      <w:proofErr w:type="spellEnd"/>
      <w:r w:rsidRPr="003E289D">
        <w:rPr>
          <w:rFonts w:ascii="SabonLTStd-Roman" w:hAnsi="SabonLTStd-Roman" w:hint="eastAsia"/>
          <w:color w:val="231F20"/>
          <w:sz w:val="20"/>
          <w:szCs w:val="20"/>
        </w:rPr>
        <w:t xml:space="preserve"> configuration option is set to </w:t>
      </w:r>
      <w:r w:rsidRPr="003E289D">
        <w:rPr>
          <w:rFonts w:ascii="SabonLTStd-Roman" w:hAnsi="SabonLTStd-Roman" w:hint="eastAsia"/>
          <w:color w:val="231F20"/>
          <w:sz w:val="20"/>
          <w:szCs w:val="20"/>
        </w:rPr>
        <w:t>“</w:t>
      </w:r>
      <w:r w:rsidRPr="003E289D">
        <w:rPr>
          <w:rFonts w:ascii="SabonLTStd-Roman" w:hAnsi="SabonLTStd-Roman" w:hint="eastAsia"/>
          <w:color w:val="231F20"/>
          <w:sz w:val="20"/>
          <w:szCs w:val="20"/>
        </w:rPr>
        <w:t>yes</w:t>
      </w:r>
      <w:r w:rsidRPr="003E289D">
        <w:rPr>
          <w:rFonts w:ascii="SabonLTStd-Roman" w:hAnsi="SabonLTStd-Roman" w:hint="eastAsia"/>
          <w:color w:val="231F20"/>
          <w:sz w:val="20"/>
          <w:szCs w:val="20"/>
        </w:rPr>
        <w:t>”</w:t>
      </w:r>
      <w:r w:rsidRPr="003E289D">
        <w:rPr>
          <w:rFonts w:ascii="SabonLTStd-Roman" w:hAnsi="SabonLTStd-Roman" w:hint="eastAsia"/>
          <w:color w:val="231F20"/>
          <w:sz w:val="20"/>
          <w:szCs w:val="20"/>
        </w:rPr>
        <w:t>, then a client started with -f will wait for all remote port forwards to be success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E289D">
        <w:rPr>
          <w:rFonts w:ascii="SabonLTStd-Roman" w:hAnsi="SabonLTStd-Roman"/>
          <w:color w:val="231F20"/>
          <w:sz w:val="20"/>
          <w:szCs w:val="20"/>
        </w:rPr>
        <w:t>fully established before placing itself in the background.</w:t>
      </w:r>
    </w:p>
    <w:p w:rsidR="003E289D" w:rsidRDefault="003E289D" w:rsidP="003E289D">
      <w:pPr>
        <w:rPr>
          <w:rFonts w:ascii="SabonLTStd-Roman" w:hAnsi="SabonLTStd-Roman"/>
          <w:color w:val="231F20"/>
          <w:sz w:val="20"/>
          <w:szCs w:val="20"/>
        </w:rPr>
      </w:pPr>
    </w:p>
    <w:p w:rsidR="003E289D" w:rsidRDefault="003E289D" w:rsidP="00D54D29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 xml:space="preserve">-L: </w:t>
      </w:r>
      <w:r w:rsidRPr="003E289D">
        <w:rPr>
          <w:rFonts w:ascii="SabonLTStd-Roman" w:hAnsi="SabonLTStd-Roman"/>
          <w:color w:val="231F20"/>
          <w:sz w:val="20"/>
          <w:szCs w:val="20"/>
        </w:rPr>
        <w:t>-L [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bind_address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>:</w:t>
      </w:r>
      <w:proofErr w:type="gramStart"/>
      <w:r w:rsidRPr="003E289D">
        <w:rPr>
          <w:rFonts w:ascii="SabonLTStd-Roman" w:hAnsi="SabonLTStd-Roman"/>
          <w:color w:val="231F20"/>
          <w:sz w:val="20"/>
          <w:szCs w:val="20"/>
        </w:rPr>
        <w:t>]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port:host:hostport</w:t>
      </w:r>
      <w:proofErr w:type="spellEnd"/>
      <w:proofErr w:type="gramEnd"/>
      <w:r w:rsidR="00D54D29">
        <w:rPr>
          <w:rFonts w:ascii="SabonLTStd-Roman" w:hAnsi="SabonLTStd-Roman"/>
          <w:color w:val="231F20"/>
          <w:sz w:val="20"/>
          <w:szCs w:val="20"/>
        </w:rPr>
        <w:t xml:space="preserve">            </w:t>
      </w:r>
      <w:r w:rsidR="005911B5">
        <w:rPr>
          <w:rFonts w:ascii="SabonLTStd-Roman" w:hAnsi="SabonLTStd-Roman"/>
          <w:color w:val="231F20"/>
          <w:sz w:val="20"/>
          <w:szCs w:val="20"/>
        </w:rPr>
        <w:t>#</w:t>
      </w:r>
      <w:r w:rsidR="00D54D29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E289D">
        <w:rPr>
          <w:rFonts w:ascii="SabonLTStd-Roman" w:hAnsi="SabonLTStd-Roman"/>
          <w:color w:val="231F20"/>
          <w:sz w:val="20"/>
          <w:szCs w:val="20"/>
        </w:rPr>
        <w:t>Specifies that the given port on the local (client) host is to be forwarded to the given host and port on the remote side.  This works by allocating a socket to listen to port on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E289D">
        <w:rPr>
          <w:rFonts w:ascii="SabonLTStd-Roman" w:hAnsi="SabonLTStd-Roman"/>
          <w:color w:val="231F20"/>
          <w:sz w:val="20"/>
          <w:szCs w:val="20"/>
        </w:rPr>
        <w:t xml:space="preserve">the local side, optionally bound to the specified 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bind_address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>.  Whenever a connection is made to this port, the connection is forwarded over the secure channel, and a connection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E289D">
        <w:rPr>
          <w:rFonts w:ascii="SabonLTStd-Roman" w:hAnsi="SabonLTStd-Roman"/>
          <w:color w:val="231F20"/>
          <w:sz w:val="20"/>
          <w:szCs w:val="20"/>
        </w:rPr>
        <w:t xml:space="preserve">is made to host port 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hostport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from the remote machine.  Port 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forwardings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can also be specified in the configuration file.  IPv6 addresses can be specified by enclosing the address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E289D">
        <w:rPr>
          <w:rFonts w:ascii="SabonLTStd-Roman" w:hAnsi="SabonLTStd-Roman"/>
          <w:color w:val="231F20"/>
          <w:sz w:val="20"/>
          <w:szCs w:val="20"/>
        </w:rPr>
        <w:t xml:space="preserve">in square brackets.  Only the 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superuser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can forward privileged ports.  By default, the local port is bound in accordance with the 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GatewayPorts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setting.  However, an explicit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bind_address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may be used to bind the connection to a specific address.  The 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bind_address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 xml:space="preserve"> of “</w:t>
      </w:r>
      <w:proofErr w:type="spellStart"/>
      <w:r w:rsidRPr="003E289D">
        <w:rPr>
          <w:rFonts w:ascii="SabonLTStd-Roman" w:hAnsi="SabonLTStd-Roman"/>
          <w:color w:val="231F20"/>
          <w:sz w:val="20"/>
          <w:szCs w:val="20"/>
        </w:rPr>
        <w:t>localhost</w:t>
      </w:r>
      <w:proofErr w:type="spellEnd"/>
      <w:r w:rsidRPr="003E289D">
        <w:rPr>
          <w:rFonts w:ascii="SabonLTStd-Roman" w:hAnsi="SabonLTStd-Roman"/>
          <w:color w:val="231F20"/>
          <w:sz w:val="20"/>
          <w:szCs w:val="20"/>
        </w:rPr>
        <w:t>” indicates that the listening port be bound for local use only, while an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E289D">
        <w:rPr>
          <w:rFonts w:ascii="SabonLTStd-Roman" w:hAnsi="SabonLTStd-Roman"/>
          <w:color w:val="231F20"/>
          <w:sz w:val="20"/>
          <w:szCs w:val="20"/>
        </w:rPr>
        <w:t>empty address or ‘*’ indicates that the port should be available from all interfaces.</w:t>
      </w:r>
    </w:p>
    <w:p w:rsidR="00D54D29" w:rsidRDefault="00D54D29" w:rsidP="003E289D">
      <w:pPr>
        <w:rPr>
          <w:rFonts w:ascii="SabonLTStd-Roman" w:hAnsi="SabonLTStd-Roman"/>
          <w:color w:val="231F20"/>
          <w:sz w:val="20"/>
          <w:szCs w:val="20"/>
        </w:rPr>
      </w:pPr>
    </w:p>
    <w:p w:rsidR="00D54D29" w:rsidRDefault="00D54D29" w:rsidP="003E289D">
      <w:pPr>
        <w:rPr>
          <w:rFonts w:ascii="SabonLTStd-Roman" w:hAnsi="SabonLTStd-Roman"/>
          <w:color w:val="231F20"/>
          <w:sz w:val="20"/>
          <w:szCs w:val="20"/>
        </w:rPr>
      </w:pPr>
    </w:p>
    <w:p w:rsidR="00E30470" w:rsidRDefault="00E30470" w:rsidP="00BC3E0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-N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-f </w:t>
      </w:r>
      <w:r>
        <w:rPr>
          <w:rFonts w:ascii="SabonLTStd-Roman" w:hAnsi="SabonLTStd-Roman"/>
          <w:color w:val="231F20"/>
          <w:sz w:val="20"/>
          <w:szCs w:val="20"/>
        </w:rPr>
        <w:t xml:space="preserve">options tell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not to execute a remote command and to execute in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background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after </w:t>
      </w:r>
      <w:r>
        <w:rPr>
          <w:rFonts w:ascii="SabonLTStd-Roman" w:hAnsi="SabonLTStd-Roman"/>
          <w:color w:val="231F20"/>
          <w:sz w:val="20"/>
          <w:szCs w:val="20"/>
        </w:rPr>
        <w:t>asking for a password, respectively. These options are necessary to create</w:t>
      </w:r>
      <w:r>
        <w:rPr>
          <w:rFonts w:ascii="SabonLTStd-Roman" w:hAnsi="SabonLTStd-Roman"/>
          <w:color w:val="231F20"/>
          <w:sz w:val="20"/>
          <w:szCs w:val="20"/>
        </w:rPr>
        <w:br/>
        <w:t>a tunnel.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-L </w:t>
      </w:r>
      <w:r>
        <w:rPr>
          <w:rFonts w:ascii="SabonLTStd-Roman" w:hAnsi="SabonLTStd-Roman"/>
          <w:color w:val="231F20"/>
          <w:sz w:val="20"/>
          <w:szCs w:val="20"/>
        </w:rPr>
        <w:t>option specifies the local port on which to listen, the remote computer to which</w:t>
      </w:r>
      <w:r>
        <w:rPr>
          <w:rFonts w:ascii="SabonLTStd-Roman" w:hAnsi="SabonLTStd-Roman"/>
          <w:color w:val="231F20"/>
          <w:sz w:val="20"/>
          <w:szCs w:val="20"/>
        </w:rPr>
        <w:br/>
        <w:t>to connect, and the port on the remote computer to which to connect. This example listens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on the local port 142 and connects to port 143 on </w:t>
      </w:r>
      <w:r>
        <w:rPr>
          <w:rFonts w:ascii="SourceCodePro-Regular" w:hAnsi="SourceCodePro-Regular"/>
          <w:color w:val="231F20"/>
          <w:sz w:val="18"/>
          <w:szCs w:val="18"/>
        </w:rPr>
        <w:t>mail.luna.edu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  <w:t>The final parameter (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benf@mail.luna.edu </w:t>
      </w:r>
      <w:r>
        <w:rPr>
          <w:rFonts w:ascii="SabonLTStd-Roman" w:hAnsi="SabonLTStd-Roman"/>
          <w:color w:val="231F20"/>
          <w:sz w:val="20"/>
          <w:szCs w:val="20"/>
        </w:rPr>
        <w:t>in this example) is the remote username and</w:t>
      </w:r>
      <w:r>
        <w:rPr>
          <w:rFonts w:ascii="SabonLTStd-Roman" w:hAnsi="SabonLTStd-Roman"/>
          <w:color w:val="231F20"/>
          <w:sz w:val="20"/>
          <w:szCs w:val="20"/>
        </w:rPr>
        <w:br/>
        <w:t>computer to which the tunnel goes. Note that this computer need not be the same as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target system specified via </w:t>
      </w:r>
      <w:r>
        <w:rPr>
          <w:rFonts w:ascii="SourceCodePro-Regular" w:hAnsi="SourceCodePro-Regular"/>
          <w:color w:val="231F20"/>
          <w:sz w:val="18"/>
          <w:szCs w:val="18"/>
        </w:rPr>
        <w:t>-L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D11FA9" w:rsidRDefault="00D11FA9" w:rsidP="00BC3E08">
      <w:pPr>
        <w:rPr>
          <w:rFonts w:ascii="SabonLTStd-Roman" w:hAnsi="SabonLTStd-Roman"/>
          <w:color w:val="231F20"/>
          <w:sz w:val="20"/>
          <w:szCs w:val="20"/>
        </w:rPr>
      </w:pPr>
    </w:p>
    <w:p w:rsidR="00D11FA9" w:rsidRDefault="00D11FA9" w:rsidP="00BC3E08">
      <w:pPr>
        <w:rPr>
          <w:rFonts w:ascii="UniversLTStd" w:hAnsi="UniversLTStd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>If you want SSH on the client system to listen to a privileged port (that is</w:t>
      </w:r>
      <w:proofErr w:type="gramStart"/>
      <w:r>
        <w:rPr>
          <w:rFonts w:ascii="UniversLTStd" w:hAnsi="UniversLTStd"/>
          <w:color w:val="231F20"/>
          <w:sz w:val="18"/>
          <w:szCs w:val="18"/>
        </w:rPr>
        <w:t>,</w:t>
      </w:r>
      <w:proofErr w:type="gramEnd"/>
      <w:r>
        <w:rPr>
          <w:rFonts w:ascii="UniversLTStd" w:hAnsi="UniversLTStd"/>
          <w:color w:val="231F20"/>
          <w:sz w:val="18"/>
          <w:szCs w:val="18"/>
        </w:rPr>
        <w:br/>
        <w:t xml:space="preserve">one numbered below 1024), you must execute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program as </w:t>
      </w:r>
      <w:r>
        <w:rPr>
          <w:rFonts w:ascii="SourceCodePro-Regular" w:hAnsi="SourceCodePro-Regular"/>
          <w:color w:val="231F20"/>
          <w:sz w:val="18"/>
          <w:szCs w:val="18"/>
        </w:rPr>
        <w:t>root</w:t>
      </w:r>
      <w:r>
        <w:rPr>
          <w:rFonts w:ascii="UniversLTStd" w:hAnsi="UniversLTStd"/>
          <w:color w:val="231F20"/>
          <w:sz w:val="18"/>
          <w:szCs w:val="18"/>
        </w:rPr>
        <w:t>,</w:t>
      </w:r>
      <w:r>
        <w:rPr>
          <w:rFonts w:ascii="UniversLTStd" w:hAnsi="UniversLTStd"/>
          <w:color w:val="231F20"/>
          <w:sz w:val="18"/>
          <w:szCs w:val="18"/>
        </w:rPr>
        <w:br/>
        <w:t xml:space="preserve">as shown in the preceding example. If listening to a </w:t>
      </w:r>
      <w:proofErr w:type="spellStart"/>
      <w:r>
        <w:rPr>
          <w:rFonts w:ascii="UniversLTStd" w:hAnsi="UniversLTStd"/>
          <w:color w:val="231F20"/>
          <w:sz w:val="18"/>
          <w:szCs w:val="18"/>
        </w:rPr>
        <w:t>nonprivileged</w:t>
      </w:r>
      <w:proofErr w:type="spellEnd"/>
      <w:r>
        <w:rPr>
          <w:rFonts w:ascii="UniversLTStd" w:hAnsi="UniversLTStd"/>
          <w:color w:val="231F20"/>
          <w:sz w:val="18"/>
          <w:szCs w:val="18"/>
        </w:rPr>
        <w:t xml:space="preserve"> port is</w:t>
      </w:r>
      <w:r>
        <w:rPr>
          <w:rFonts w:ascii="UniversLTStd" w:hAnsi="UniversLTStd"/>
          <w:color w:val="231F20"/>
          <w:sz w:val="18"/>
          <w:szCs w:val="18"/>
        </w:rPr>
        <w:br/>
        <w:t xml:space="preserve">acceptable, the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client can be run as a normal user.</w:t>
      </w:r>
    </w:p>
    <w:p w:rsidR="00874347" w:rsidRDefault="00874347" w:rsidP="00BC3E08">
      <w:pPr>
        <w:rPr>
          <w:rFonts w:ascii="UniversLTStd" w:hAnsi="UniversLTStd"/>
          <w:color w:val="231F20"/>
          <w:sz w:val="18"/>
          <w:szCs w:val="18"/>
        </w:rPr>
      </w:pPr>
    </w:p>
    <w:p w:rsidR="00874347" w:rsidRPr="00BC3E08" w:rsidRDefault="00874347" w:rsidP="00BC3E0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With the tunnel established, you can use the client program to connect to the local port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specified by the first number in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-L </w:t>
      </w:r>
      <w:r>
        <w:rPr>
          <w:rFonts w:ascii="SabonLTStd-Roman" w:hAnsi="SabonLTStd-Roman"/>
          <w:color w:val="231F20"/>
          <w:sz w:val="20"/>
          <w:szCs w:val="20"/>
        </w:rPr>
        <w:t>parameter (port 142 in the preceding example).</w:t>
      </w:r>
      <w:r>
        <w:rPr>
          <w:rFonts w:ascii="SabonLTStd-Roman" w:hAnsi="SabonLTStd-Roman"/>
          <w:color w:val="231F20"/>
          <w:sz w:val="20"/>
          <w:szCs w:val="20"/>
        </w:rPr>
        <w:br/>
        <w:t>For instance, this example is intended to forward IMAP traffic, so you’d configure a mail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reader on the client to retrieve IMAP email from port 142 on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localhost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When the email</w:t>
      </w:r>
      <w:r>
        <w:rPr>
          <w:rFonts w:ascii="SabonLTStd-Roman" w:hAnsi="SabonLTStd-Roman"/>
          <w:color w:val="231F20"/>
          <w:sz w:val="20"/>
          <w:szCs w:val="20"/>
        </w:rPr>
        <w:br/>
        <w:t>reader does this, SSH kicks in and forwards traffic to the SSH server, which then passes the</w:t>
      </w:r>
      <w:r>
        <w:rPr>
          <w:rFonts w:ascii="SabonLTStd-Roman" w:hAnsi="SabonLTStd-Roman"/>
          <w:color w:val="231F20"/>
          <w:sz w:val="20"/>
          <w:szCs w:val="20"/>
        </w:rPr>
        <w:br/>
        <w:t>data on to the SSH server computer’s local port 143, which is presumably running the real</w:t>
      </w:r>
      <w:r>
        <w:rPr>
          <w:rFonts w:ascii="SabonLTStd-Roman" w:hAnsi="SabonLTStd-Roman"/>
          <w:color w:val="231F20"/>
          <w:sz w:val="20"/>
          <w:szCs w:val="20"/>
        </w:rPr>
        <w:br/>
        <w:t>IMAP server.</w:t>
      </w:r>
      <w:r>
        <w:rPr>
          <w:rFonts w:ascii="SabonLTStd-Roman" w:hAnsi="SabonLTStd-Roman"/>
          <w:color w:val="231F20"/>
          <w:sz w:val="20"/>
          <w:szCs w:val="20"/>
        </w:rPr>
        <w:br/>
        <w:t>All of this is hidden from the email reader program. As far as the reader program is</w:t>
      </w:r>
      <w:r>
        <w:rPr>
          <w:rFonts w:ascii="SabonLTStd-Roman" w:hAnsi="SabonLTStd-Roman"/>
          <w:color w:val="231F20"/>
          <w:sz w:val="20"/>
          <w:szCs w:val="20"/>
        </w:rPr>
        <w:br/>
        <w:t>concerned, it is retrieving email from a local IMAP server.</w:t>
      </w:r>
      <w:bookmarkStart w:id="0" w:name="_GoBack"/>
      <w:bookmarkEnd w:id="0"/>
    </w:p>
    <w:sectPr w:rsidR="00874347" w:rsidRPr="00BC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15"/>
    <w:rsid w:val="00315B04"/>
    <w:rsid w:val="003E289D"/>
    <w:rsid w:val="005911B5"/>
    <w:rsid w:val="00874347"/>
    <w:rsid w:val="00AD7E15"/>
    <w:rsid w:val="00BC3E08"/>
    <w:rsid w:val="00D11FA9"/>
    <w:rsid w:val="00D54D29"/>
    <w:rsid w:val="00E30470"/>
    <w:rsid w:val="00E715CB"/>
    <w:rsid w:val="00F13569"/>
    <w:rsid w:val="00F21C30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7D83D-BA77-44B2-8C21-4BCFF744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10</cp:revision>
  <dcterms:created xsi:type="dcterms:W3CDTF">2016-07-19T19:08:00Z</dcterms:created>
  <dcterms:modified xsi:type="dcterms:W3CDTF">2016-07-19T19:21:00Z</dcterms:modified>
</cp:coreProperties>
</file>