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E4610A">
      <w:pPr>
        <w:rPr>
          <w:rFonts w:ascii="SourceCodePro-Bold" w:hAnsi="SourceCodePro-Bold" w:hint="eastAsia"/>
          <w:b/>
          <w:bCs/>
          <w:color w:val="231F20"/>
          <w:sz w:val="20"/>
          <w:szCs w:val="18"/>
        </w:rPr>
      </w:pPr>
      <w:r w:rsidRPr="00E4610A">
        <w:rPr>
          <w:rFonts w:ascii="SabonLTStd-Roman" w:hAnsi="SabonLTStd-Roman"/>
          <w:color w:val="231F20"/>
          <w:sz w:val="21"/>
          <w:szCs w:val="20"/>
        </w:rPr>
        <w:t xml:space="preserve">Part of SSH’s security involves </w:t>
      </w:r>
      <w:r w:rsidRPr="00E4610A">
        <w:rPr>
          <w:rFonts w:ascii="SabonLTStd-Italic" w:hAnsi="SabonLTStd-Italic"/>
          <w:i/>
          <w:iCs/>
          <w:color w:val="231F20"/>
          <w:sz w:val="21"/>
          <w:szCs w:val="20"/>
        </w:rPr>
        <w:t>encryption keys</w:t>
      </w:r>
      <w:r w:rsidRPr="00E4610A">
        <w:rPr>
          <w:rFonts w:ascii="SabonLTStd-Roman" w:hAnsi="SabonLTStd-Roman"/>
          <w:color w:val="231F20"/>
          <w:sz w:val="21"/>
          <w:szCs w:val="20"/>
        </w:rPr>
        <w:t>. Each server system and each user has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>a unique number, or key, for identification purposes. In fact, SSH uses a security system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 xml:space="preserve">that involves two keys: a </w:t>
      </w:r>
      <w:r w:rsidRPr="00E4610A">
        <w:rPr>
          <w:rFonts w:ascii="SabonLTStd-Italic" w:hAnsi="SabonLTStd-Italic"/>
          <w:i/>
          <w:iCs/>
          <w:color w:val="231F20"/>
          <w:sz w:val="21"/>
          <w:szCs w:val="20"/>
        </w:rPr>
        <w:t xml:space="preserve">public key </w:t>
      </w:r>
      <w:r w:rsidRPr="00E4610A">
        <w:rPr>
          <w:rFonts w:ascii="SabonLTStd-Roman" w:hAnsi="SabonLTStd-Roman"/>
          <w:color w:val="231F20"/>
          <w:sz w:val="21"/>
          <w:szCs w:val="20"/>
        </w:rPr>
        <w:t xml:space="preserve">and a </w:t>
      </w:r>
      <w:r w:rsidRPr="00E4610A">
        <w:rPr>
          <w:rFonts w:ascii="SabonLTStd-Italic" w:hAnsi="SabonLTStd-Italic"/>
          <w:i/>
          <w:iCs/>
          <w:color w:val="231F20"/>
          <w:sz w:val="21"/>
          <w:szCs w:val="20"/>
        </w:rPr>
        <w:t>private key</w:t>
      </w:r>
      <w:r w:rsidRPr="00E4610A">
        <w:rPr>
          <w:rFonts w:ascii="SabonLTStd-Roman" w:hAnsi="SabonLTStd-Roman"/>
          <w:color w:val="231F20"/>
          <w:sz w:val="21"/>
          <w:szCs w:val="20"/>
        </w:rPr>
        <w:t>. These two keys are mathematically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 xml:space="preserve">linked in such a way that data encrypted with a particular </w:t>
      </w:r>
      <w:r w:rsidRPr="00E4610A">
        <w:rPr>
          <w:rFonts w:ascii="SabonLTStd-Italic" w:hAnsi="SabonLTStd-Italic"/>
          <w:i/>
          <w:iCs/>
          <w:color w:val="231F20"/>
          <w:sz w:val="21"/>
          <w:szCs w:val="20"/>
        </w:rPr>
        <w:t xml:space="preserve">public </w:t>
      </w:r>
      <w:r w:rsidRPr="00E4610A">
        <w:rPr>
          <w:rFonts w:ascii="SabonLTStd-Roman" w:hAnsi="SabonLTStd-Roman"/>
          <w:color w:val="231F20"/>
          <w:sz w:val="21"/>
          <w:szCs w:val="20"/>
        </w:rPr>
        <w:t>key may be decrypted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 xml:space="preserve">only with the matching </w:t>
      </w:r>
      <w:r w:rsidRPr="00E4610A">
        <w:rPr>
          <w:rFonts w:ascii="SabonLTStd-Italic" w:hAnsi="SabonLTStd-Italic"/>
          <w:i/>
          <w:iCs/>
          <w:color w:val="231F20"/>
          <w:sz w:val="21"/>
          <w:szCs w:val="20"/>
        </w:rPr>
        <w:t xml:space="preserve">private </w:t>
      </w:r>
      <w:r w:rsidRPr="00E4610A">
        <w:rPr>
          <w:rFonts w:ascii="SabonLTStd-Roman" w:hAnsi="SabonLTStd-Roman"/>
          <w:color w:val="231F20"/>
          <w:sz w:val="21"/>
          <w:szCs w:val="20"/>
        </w:rPr>
        <w:t>key.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>When establishing an SSH connection, each side sends its public key to the other.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>Thereafter, each side encrypts data with the other side’s public key, ensuring that only the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>intended recipient can decrypt the data. In practice, this is just the first step of the process,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>but it’s critical. What’s more, SSH clients typically retain the public keys of servers they’ve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>contacted. This enables them to spot changes to a public key. Such changes can be signs of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>tampering, so if a client detects such a change, it will warn its user of this fact.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>Most OpenSSH server startup scripts include code that looks for stored public and private keys and, if they’re not present, generates them. In total, four to six keys are needed: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>public and private keys for two or three encryption tools that SSH supports. These keys are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 xml:space="preserve">normally stored in </w:t>
      </w:r>
      <w:r w:rsidRPr="00E4610A">
        <w:rPr>
          <w:rFonts w:ascii="SourceCodePro-Regular" w:hAnsi="SourceCodePro-Regular"/>
          <w:color w:val="231F20"/>
          <w:sz w:val="20"/>
          <w:szCs w:val="18"/>
        </w:rPr>
        <w:t xml:space="preserve">/etc/ssh </w:t>
      </w:r>
      <w:r w:rsidRPr="00E4610A">
        <w:rPr>
          <w:rFonts w:ascii="SabonLTStd-Roman" w:hAnsi="SabonLTStd-Roman"/>
          <w:color w:val="231F20"/>
          <w:sz w:val="21"/>
          <w:szCs w:val="20"/>
        </w:rPr>
        <w:t xml:space="preserve">and are called </w:t>
      </w:r>
      <w:r w:rsidRPr="00E4610A">
        <w:rPr>
          <w:rFonts w:ascii="SourceCodePro-Regular" w:hAnsi="SourceCodePro-Regular"/>
          <w:color w:val="231F20"/>
          <w:sz w:val="20"/>
          <w:szCs w:val="18"/>
        </w:rPr>
        <w:t xml:space="preserve">ssh_host_rsa_key </w:t>
      </w:r>
      <w:r w:rsidRPr="00E4610A">
        <w:rPr>
          <w:rFonts w:ascii="SabonLTStd-Roman" w:hAnsi="SabonLTStd-Roman"/>
          <w:color w:val="231F20"/>
          <w:sz w:val="21"/>
          <w:szCs w:val="20"/>
        </w:rPr>
        <w:t xml:space="preserve">and </w:t>
      </w:r>
      <w:r w:rsidRPr="00E4610A">
        <w:rPr>
          <w:rFonts w:ascii="SourceCodePro-Regular" w:hAnsi="SourceCodePro-Regular"/>
          <w:color w:val="231F20"/>
          <w:sz w:val="20"/>
          <w:szCs w:val="18"/>
        </w:rPr>
        <w:t>ssh_host_dsa_key</w:t>
      </w:r>
      <w:r w:rsidRPr="00E4610A">
        <w:rPr>
          <w:rFonts w:ascii="SourceCodePro-Regular" w:hAnsi="SourceCodePro-Regular"/>
          <w:color w:val="231F20"/>
          <w:sz w:val="20"/>
          <w:szCs w:val="18"/>
        </w:rPr>
        <w:br/>
      </w:r>
      <w:r w:rsidRPr="00E4610A">
        <w:rPr>
          <w:rFonts w:ascii="SabonLTStd-Roman" w:hAnsi="SabonLTStd-Roman"/>
          <w:color w:val="231F20"/>
          <w:sz w:val="21"/>
          <w:szCs w:val="20"/>
        </w:rPr>
        <w:t>for private keys, depending on the encryption algorithm used. For public keys, the same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 xml:space="preserve">filenames are used, except a </w:t>
      </w:r>
      <w:r w:rsidRPr="00E4610A">
        <w:rPr>
          <w:rFonts w:ascii="SourceCodePro-Regular" w:hAnsi="SourceCodePro-Regular"/>
          <w:color w:val="231F20"/>
          <w:sz w:val="20"/>
          <w:szCs w:val="18"/>
        </w:rPr>
        <w:t xml:space="preserve">.pub </w:t>
      </w:r>
      <w:r w:rsidRPr="00E4610A">
        <w:rPr>
          <w:rFonts w:ascii="SabonLTStd-Roman" w:hAnsi="SabonLTStd-Roman"/>
          <w:color w:val="231F20"/>
          <w:sz w:val="21"/>
          <w:szCs w:val="20"/>
        </w:rPr>
        <w:t>filename extension is added to the file’s name. Some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 xml:space="preserve">systems also add </w:t>
      </w:r>
      <w:r w:rsidRPr="00E4610A">
        <w:rPr>
          <w:rFonts w:ascii="SourceCodePro-Regular" w:hAnsi="SourceCodePro-Regular"/>
          <w:color w:val="231F20"/>
          <w:sz w:val="20"/>
          <w:szCs w:val="18"/>
        </w:rPr>
        <w:t xml:space="preserve">ssh_host_rsa1_key </w:t>
      </w:r>
      <w:r w:rsidRPr="00E4610A">
        <w:rPr>
          <w:rFonts w:ascii="SabonLTStd-Roman" w:hAnsi="SabonLTStd-Roman"/>
          <w:color w:val="231F20"/>
          <w:sz w:val="21"/>
          <w:szCs w:val="20"/>
        </w:rPr>
        <w:t>and its associated public key.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>If your system doesn’t have these keys and you can’t get the SSH server to start up, you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  <w:t xml:space="preserve">can try generating the keys with the following </w:t>
      </w:r>
      <w:r w:rsidRPr="00E4610A">
        <w:rPr>
          <w:rFonts w:ascii="SourceCodePro-Regular" w:hAnsi="SourceCodePro-Regular"/>
          <w:color w:val="231F20"/>
          <w:sz w:val="20"/>
          <w:szCs w:val="18"/>
        </w:rPr>
        <w:t xml:space="preserve">ssh-keygen </w:t>
      </w:r>
      <w:r w:rsidRPr="00E4610A">
        <w:rPr>
          <w:rFonts w:ascii="SabonLTStd-Roman" w:hAnsi="SabonLTStd-Roman"/>
          <w:color w:val="231F20"/>
          <w:sz w:val="21"/>
          <w:szCs w:val="20"/>
        </w:rPr>
        <w:t>commands:</w:t>
      </w:r>
      <w:r w:rsidRPr="00E4610A">
        <w:rPr>
          <w:rFonts w:ascii="SabonLTStd-Roman" w:hAnsi="SabonLTStd-Roman"/>
          <w:color w:val="231F20"/>
          <w:sz w:val="21"/>
          <w:szCs w:val="20"/>
        </w:rPr>
        <w:br/>
      </w:r>
      <w:r w:rsidRPr="00E4610A">
        <w:rPr>
          <w:rFonts w:ascii="SourceCodePro-Regular" w:hAnsi="SourceCodePro-Regular"/>
          <w:color w:val="231F20"/>
          <w:sz w:val="20"/>
          <w:szCs w:val="18"/>
        </w:rPr>
        <w:t xml:space="preserve"># </w:t>
      </w:r>
      <w:r w:rsidRPr="00E4610A">
        <w:rPr>
          <w:rFonts w:ascii="SourceCodePro-Bold" w:hAnsi="SourceCodePro-Bold"/>
          <w:b/>
          <w:bCs/>
          <w:color w:val="231F20"/>
          <w:sz w:val="20"/>
          <w:szCs w:val="18"/>
        </w:rPr>
        <w:t>ssh-keygen -q -t rsa1 -f /etc/ssh/ssh_host_key -C '' -N ''</w:t>
      </w:r>
      <w:r w:rsidRPr="00E4610A">
        <w:rPr>
          <w:rFonts w:ascii="SourceCodePro-Bold" w:hAnsi="SourceCodePro-Bold"/>
          <w:color w:val="231F20"/>
          <w:sz w:val="20"/>
          <w:szCs w:val="18"/>
        </w:rPr>
        <w:br/>
      </w:r>
      <w:r w:rsidRPr="00E4610A">
        <w:rPr>
          <w:rFonts w:ascii="SourceCodePro-Regular" w:hAnsi="SourceCodePro-Regular"/>
          <w:color w:val="231F20"/>
          <w:sz w:val="20"/>
          <w:szCs w:val="18"/>
        </w:rPr>
        <w:t xml:space="preserve"># </w:t>
      </w:r>
      <w:r w:rsidRPr="00E4610A">
        <w:rPr>
          <w:rFonts w:ascii="SourceCodePro-Bold" w:hAnsi="SourceCodePro-Bold"/>
          <w:b/>
          <w:bCs/>
          <w:color w:val="231F20"/>
          <w:sz w:val="20"/>
          <w:szCs w:val="18"/>
        </w:rPr>
        <w:t>ssh-keygen -q -t rsa -f /etc/ssh/ssh_host_rsa_key -C '' -N ''</w:t>
      </w:r>
      <w:r w:rsidRPr="00E4610A">
        <w:rPr>
          <w:rFonts w:ascii="SourceCodePro-Bold" w:hAnsi="SourceCodePro-Bold"/>
          <w:color w:val="231F20"/>
          <w:sz w:val="20"/>
          <w:szCs w:val="18"/>
        </w:rPr>
        <w:br/>
      </w:r>
      <w:r w:rsidRPr="00E4610A">
        <w:rPr>
          <w:rFonts w:ascii="SourceCodePro-Regular" w:hAnsi="SourceCodePro-Regular"/>
          <w:color w:val="231F20"/>
          <w:sz w:val="20"/>
          <w:szCs w:val="18"/>
        </w:rPr>
        <w:t xml:space="preserve"># </w:t>
      </w:r>
      <w:r w:rsidRPr="00E4610A">
        <w:rPr>
          <w:rFonts w:ascii="SourceCodePro-Bold" w:hAnsi="SourceCodePro-Bold"/>
          <w:b/>
          <w:bCs/>
          <w:color w:val="231F20"/>
          <w:sz w:val="20"/>
          <w:szCs w:val="18"/>
        </w:rPr>
        <w:t>ssh-keygen -q -t dsa -f /etc/ssh/ssh_host_dsa_key -C '' -N ''</w:t>
      </w:r>
    </w:p>
    <w:p w:rsidR="00A36DAA" w:rsidRDefault="00A36DAA">
      <w:pPr>
        <w:rPr>
          <w:rFonts w:ascii="SourceCodePro-Bold" w:hAnsi="SourceCodePro-Bold" w:hint="eastAsia"/>
          <w:bCs/>
          <w:color w:val="231F20"/>
          <w:sz w:val="20"/>
          <w:szCs w:val="18"/>
        </w:rPr>
      </w:pPr>
      <w:r>
        <w:rPr>
          <w:rFonts w:ascii="SourceCodePro-Bold" w:hAnsi="SourceCodePro-Bold"/>
          <w:bCs/>
          <w:color w:val="231F20"/>
          <w:sz w:val="20"/>
          <w:szCs w:val="18"/>
        </w:rPr>
        <w:t>-q: quiet</w:t>
      </w:r>
    </w:p>
    <w:p w:rsidR="00A36DAA" w:rsidRDefault="00A36DAA">
      <w:pPr>
        <w:rPr>
          <w:rFonts w:ascii="SourceCodePro-Bold" w:hAnsi="SourceCodePro-Bold" w:hint="eastAsia"/>
          <w:bCs/>
          <w:color w:val="231F20"/>
          <w:sz w:val="20"/>
          <w:szCs w:val="18"/>
        </w:rPr>
      </w:pPr>
      <w:r>
        <w:rPr>
          <w:rFonts w:ascii="SourceCodePro-Bold" w:hAnsi="SourceCodePro-Bold"/>
          <w:bCs/>
          <w:color w:val="231F20"/>
          <w:sz w:val="20"/>
          <w:szCs w:val="18"/>
        </w:rPr>
        <w:t>-t: type</w:t>
      </w:r>
    </w:p>
    <w:p w:rsidR="00A36DAA" w:rsidRDefault="00A36DAA">
      <w:pPr>
        <w:rPr>
          <w:rFonts w:ascii="SourceCodePro-Bold" w:hAnsi="SourceCodePro-Bold" w:hint="eastAsia"/>
          <w:bCs/>
          <w:color w:val="231F20"/>
          <w:sz w:val="20"/>
          <w:szCs w:val="18"/>
        </w:rPr>
      </w:pPr>
      <w:r>
        <w:rPr>
          <w:rFonts w:ascii="SourceCodePro-Bold" w:hAnsi="SourceCodePro-Bold"/>
          <w:bCs/>
          <w:color w:val="231F20"/>
          <w:sz w:val="20"/>
          <w:szCs w:val="18"/>
        </w:rPr>
        <w:t>-f: file</w:t>
      </w:r>
    </w:p>
    <w:p w:rsidR="004A3E1C" w:rsidRDefault="004A3E1C">
      <w:pPr>
        <w:rPr>
          <w:rFonts w:ascii="SourceCodePro-Bold" w:hAnsi="SourceCodePro-Bold"/>
          <w:bCs/>
          <w:color w:val="231F20"/>
          <w:sz w:val="20"/>
          <w:szCs w:val="18"/>
        </w:rPr>
      </w:pPr>
      <w:r>
        <w:rPr>
          <w:rFonts w:ascii="SourceCodePro-Bold" w:hAnsi="SourceCodePro-Bold"/>
          <w:bCs/>
          <w:color w:val="231F20"/>
          <w:sz w:val="20"/>
          <w:szCs w:val="18"/>
        </w:rPr>
        <w:t>-C: comment</w:t>
      </w:r>
    </w:p>
    <w:p w:rsidR="006872FC" w:rsidRDefault="006872FC">
      <w:pPr>
        <w:rPr>
          <w:rFonts w:ascii="SourceCodePro-Bold" w:hAnsi="SourceCodePro-Bold" w:hint="eastAsia"/>
          <w:bCs/>
          <w:color w:val="231F20"/>
          <w:sz w:val="20"/>
          <w:szCs w:val="18"/>
        </w:rPr>
      </w:pPr>
      <w:r>
        <w:rPr>
          <w:rFonts w:ascii="SourceCodePro-Bold" w:hAnsi="SourceCodePro-Bold"/>
          <w:bCs/>
          <w:color w:val="231F20"/>
          <w:sz w:val="20"/>
          <w:szCs w:val="18"/>
        </w:rPr>
        <w:t>-N: new passphrase. If you don’t use this option, you’ll be asked for a passphrase</w:t>
      </w:r>
      <w:bookmarkStart w:id="0" w:name="_GoBack"/>
      <w:bookmarkEnd w:id="0"/>
    </w:p>
    <w:p w:rsidR="001D5D36" w:rsidRDefault="001D5D36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Each of these commands generates both a private key (named in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-f </w:t>
      </w:r>
      <w:r>
        <w:rPr>
          <w:rFonts w:ascii="SabonLTStd-Roman" w:hAnsi="SabonLTStd-Roman"/>
          <w:color w:val="231F20"/>
          <w:sz w:val="20"/>
          <w:szCs w:val="20"/>
        </w:rPr>
        <w:t>parameter) and a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public key (with the same name but with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.pub </w:t>
      </w:r>
      <w:r>
        <w:rPr>
          <w:rFonts w:ascii="SabonLTStd-Roman" w:hAnsi="SabonLTStd-Roman"/>
          <w:color w:val="231F20"/>
          <w:sz w:val="20"/>
          <w:szCs w:val="20"/>
        </w:rPr>
        <w:t>appended).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Don’t run these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ssh-keygen </w:t>
      </w:r>
      <w:r>
        <w:rPr>
          <w:rFonts w:ascii="SabonLTStd-Roman" w:hAnsi="SabonLTStd-Roman"/>
          <w:color w:val="231F20"/>
          <w:sz w:val="20"/>
          <w:szCs w:val="20"/>
        </w:rPr>
        <w:t>commands if the SSH key files already exist! Replacing the</w:t>
      </w:r>
      <w:r>
        <w:rPr>
          <w:rFonts w:ascii="SabonLTStd-Roman" w:hAnsi="SabonLTStd-Roman"/>
          <w:color w:val="231F20"/>
          <w:sz w:val="20"/>
          <w:szCs w:val="20"/>
        </w:rPr>
        <w:br/>
        <w:t>working files will cause clients who’ve already connected to the SSH server to complain</w:t>
      </w:r>
      <w:r>
        <w:rPr>
          <w:rFonts w:ascii="SabonLTStd-Roman" w:hAnsi="SabonLTStd-Roman"/>
          <w:color w:val="231F20"/>
          <w:sz w:val="20"/>
          <w:szCs w:val="20"/>
        </w:rPr>
        <w:br/>
        <w:t>about the changed keys and possibly refuse to establish a connection.</w:t>
      </w:r>
    </w:p>
    <w:p w:rsidR="00AC02AD" w:rsidRDefault="00AC02AD">
      <w:pPr>
        <w:rPr>
          <w:rFonts w:ascii="UniversLTStd" w:hAnsi="UniversLTStd" w:hint="eastAsia"/>
          <w:color w:val="231F20"/>
          <w:sz w:val="18"/>
          <w:szCs w:val="18"/>
        </w:rPr>
      </w:pPr>
      <w:r>
        <w:rPr>
          <w:rFonts w:ascii="UniversLTStd" w:hAnsi="UniversLTStd"/>
          <w:color w:val="231F20"/>
          <w:sz w:val="18"/>
          <w:szCs w:val="18"/>
        </w:rPr>
        <w:t xml:space="preserve">Be sure the </w:t>
      </w:r>
      <w:r>
        <w:rPr>
          <w:rFonts w:ascii="UniversLTStd-Obl" w:hAnsi="UniversLTStd-Obl"/>
          <w:i/>
          <w:iCs/>
          <w:color w:val="231F20"/>
          <w:sz w:val="18"/>
          <w:szCs w:val="18"/>
        </w:rPr>
        <w:t xml:space="preserve">private </w:t>
      </w:r>
      <w:r>
        <w:rPr>
          <w:rFonts w:ascii="UniversLTStd" w:hAnsi="UniversLTStd"/>
          <w:color w:val="231F20"/>
          <w:sz w:val="18"/>
          <w:szCs w:val="18"/>
        </w:rPr>
        <w:t>keys are suitably protected; if an intruder obtains one of</w:t>
      </w:r>
      <w:r>
        <w:rPr>
          <w:rFonts w:ascii="UniversLTStd" w:hAnsi="UniversLTStd"/>
          <w:color w:val="231F20"/>
          <w:sz w:val="18"/>
          <w:szCs w:val="18"/>
        </w:rPr>
        <w:br/>
        <w:t>these keys, the intruder can impersonate your system. Typically, these files</w:t>
      </w:r>
      <w:r>
        <w:rPr>
          <w:rFonts w:ascii="UniversLTStd" w:hAnsi="UniversLTStd"/>
          <w:color w:val="231F20"/>
          <w:sz w:val="18"/>
          <w:szCs w:val="18"/>
        </w:rPr>
        <w:br/>
        <w:t>should have 0600 (</w:t>
      </w:r>
      <w:r>
        <w:rPr>
          <w:rFonts w:ascii="SourceCodePro-Regular" w:hAnsi="SourceCodePro-Regular"/>
          <w:color w:val="231F20"/>
          <w:sz w:val="18"/>
          <w:szCs w:val="18"/>
        </w:rPr>
        <w:t>-rw-------</w:t>
      </w:r>
      <w:r>
        <w:rPr>
          <w:rFonts w:ascii="UniversLTStd" w:hAnsi="UniversLTStd"/>
          <w:color w:val="231F20"/>
          <w:sz w:val="18"/>
          <w:szCs w:val="18"/>
        </w:rPr>
        <w:t xml:space="preserve">) permissions and be owned by </w:t>
      </w:r>
      <w:r>
        <w:rPr>
          <w:rFonts w:ascii="SourceCodePro-Regular" w:hAnsi="SourceCodePro-Regular"/>
          <w:color w:val="231F20"/>
          <w:sz w:val="18"/>
          <w:szCs w:val="18"/>
        </w:rPr>
        <w:t>root</w:t>
      </w:r>
      <w:r>
        <w:rPr>
          <w:rFonts w:ascii="UniversLTStd" w:hAnsi="UniversLTStd"/>
          <w:color w:val="231F20"/>
          <w:sz w:val="18"/>
          <w:szCs w:val="18"/>
        </w:rPr>
        <w:t>. The</w:t>
      </w:r>
      <w:r>
        <w:rPr>
          <w:rFonts w:ascii="UniversLTStd" w:hAnsi="UniversLTStd"/>
          <w:color w:val="231F20"/>
          <w:sz w:val="18"/>
          <w:szCs w:val="18"/>
        </w:rPr>
        <w:br/>
      </w:r>
      <w:r>
        <w:rPr>
          <w:rFonts w:ascii="UniversLTStd-Obl" w:hAnsi="UniversLTStd-Obl"/>
          <w:i/>
          <w:iCs/>
          <w:color w:val="231F20"/>
          <w:sz w:val="18"/>
          <w:szCs w:val="18"/>
        </w:rPr>
        <w:t xml:space="preserve">public </w:t>
      </w:r>
      <w:r>
        <w:rPr>
          <w:rFonts w:ascii="UniversLTStd" w:hAnsi="UniversLTStd"/>
          <w:color w:val="231F20"/>
          <w:sz w:val="18"/>
          <w:szCs w:val="18"/>
        </w:rPr>
        <w:t xml:space="preserve">key files (with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.pub </w:t>
      </w:r>
      <w:r>
        <w:rPr>
          <w:rFonts w:ascii="UniversLTStd" w:hAnsi="UniversLTStd"/>
          <w:color w:val="231F20"/>
          <w:sz w:val="18"/>
          <w:szCs w:val="18"/>
        </w:rPr>
        <w:t>filename extensions) should be readable by all</w:t>
      </w:r>
      <w:r>
        <w:rPr>
          <w:rFonts w:ascii="UniversLTStd" w:hAnsi="UniversLTStd"/>
          <w:color w:val="231F20"/>
          <w:sz w:val="18"/>
          <w:szCs w:val="18"/>
        </w:rPr>
        <w:br/>
        <w:t>users, though.</w:t>
      </w:r>
    </w:p>
    <w:p w:rsidR="007E504F" w:rsidRDefault="007E504F">
      <w:pPr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When you configure a client system, you may want to consider creating a global cache of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host keys. As already noted,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ssh </w:t>
      </w:r>
      <w:r>
        <w:rPr>
          <w:rFonts w:ascii="SabonLTStd-Roman" w:hAnsi="SabonLTStd-Roman"/>
          <w:color w:val="231F20"/>
          <w:sz w:val="20"/>
          <w:szCs w:val="20"/>
        </w:rPr>
        <w:t>program records host keys for each individual user. (It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stores these in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~/.ssh/known_hosts </w:t>
      </w:r>
      <w:r>
        <w:rPr>
          <w:rFonts w:ascii="SabonLTStd-Roman" w:hAnsi="SabonLTStd-Roman"/>
          <w:color w:val="231F20"/>
          <w:sz w:val="20"/>
          <w:szCs w:val="20"/>
        </w:rPr>
        <w:t>file.) When you set up the client, you can populate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global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ssh_known_hosts </w:t>
      </w:r>
      <w:r>
        <w:rPr>
          <w:rFonts w:ascii="SabonLTStd-Roman" w:hAnsi="SabonLTStd-Roman"/>
          <w:color w:val="231F20"/>
          <w:sz w:val="20"/>
          <w:szCs w:val="20"/>
        </w:rPr>
        <w:t xml:space="preserve">file, which is normally stored in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/etc </w:t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>/etc/ssh</w:t>
      </w:r>
      <w:r>
        <w:rPr>
          <w:rFonts w:ascii="SabonLTStd-Roman" w:hAnsi="SabonLTStd-Roman"/>
          <w:color w:val="231F20"/>
          <w:sz w:val="20"/>
          <w:szCs w:val="20"/>
        </w:rPr>
        <w:t>. Doing so</w:t>
      </w:r>
      <w:r>
        <w:rPr>
          <w:rFonts w:ascii="SabonLTStd-Roman" w:hAnsi="SabonLTStd-Roman"/>
          <w:color w:val="231F20"/>
          <w:sz w:val="20"/>
          <w:szCs w:val="20"/>
        </w:rPr>
        <w:br/>
        <w:t>ensures that the public key list is as accurate as the sources you use to populate the global</w:t>
      </w:r>
      <w:r>
        <w:rPr>
          <w:rFonts w:ascii="SabonLTStd-Roman" w:hAnsi="SabonLTStd-Roman"/>
          <w:color w:val="231F20"/>
          <w:sz w:val="20"/>
          <w:szCs w:val="20"/>
        </w:rPr>
        <w:br/>
        <w:t>file. It also eliminates confirmation messages when users first connect to the hosts whose</w:t>
      </w:r>
      <w:r>
        <w:rPr>
          <w:rFonts w:ascii="SabonLTStd-Roman" w:hAnsi="SabonLTStd-Roman"/>
          <w:color w:val="231F20"/>
          <w:sz w:val="20"/>
          <w:szCs w:val="20"/>
        </w:rPr>
        <w:br/>
        <w:t>keys you’ve selected to include in the global file.</w:t>
      </w:r>
      <w:r>
        <w:rPr>
          <w:rFonts w:ascii="SabonLTStd-Roman" w:hAnsi="SabonLTStd-Roman"/>
          <w:color w:val="231F20"/>
          <w:sz w:val="20"/>
          <w:szCs w:val="20"/>
        </w:rPr>
        <w:br/>
        <w:t>How do you create this file? One simple way is to copy the file from a user account that’s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been used to connect to the servers you want to include, as shown here: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sudo cp /home/Rich/.ssh/known_hosts /etc/ssh/ssh_known_hosts</w:t>
      </w:r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[sudo] password for Christine:</w:t>
      </w:r>
      <w:r>
        <w:rPr>
          <w:rFonts w:ascii="SourceCodePro-Regular" w:hAnsi="SourceCodePro-Regular"/>
          <w:color w:val="231F20"/>
          <w:sz w:val="18"/>
          <w:szCs w:val="18"/>
        </w:rPr>
        <w:br/>
        <w:t>$</w:t>
      </w:r>
    </w:p>
    <w:p w:rsidR="000D7C58" w:rsidRPr="00A36DAA" w:rsidRDefault="000D7C58">
      <w:pPr>
        <w:rPr>
          <w:sz w:val="24"/>
        </w:rPr>
      </w:pPr>
      <w:r>
        <w:rPr>
          <w:rFonts w:ascii="UniversLTStd" w:hAnsi="UniversLTStd"/>
          <w:color w:val="231F20"/>
          <w:sz w:val="18"/>
          <w:szCs w:val="18"/>
        </w:rPr>
        <w:t>In the past, you could review SSH’s known hosts file in a text editor since</w:t>
      </w:r>
      <w:r>
        <w:rPr>
          <w:rFonts w:ascii="UniversLTStd" w:hAnsi="UniversLTStd"/>
          <w:color w:val="231F20"/>
          <w:sz w:val="18"/>
          <w:szCs w:val="18"/>
        </w:rPr>
        <w:br/>
        <w:t xml:space="preserve">it’s a text-mode file. Now OpenSSH v4.0 and newer versions support hashing this file’s data. When this feature is enabled, the information is </w:t>
      </w:r>
      <w:r>
        <w:rPr>
          <w:rFonts w:ascii="UniversLTStd-Obl" w:hAnsi="UniversLTStd-Obl"/>
          <w:i/>
          <w:iCs/>
          <w:color w:val="231F20"/>
          <w:sz w:val="18"/>
          <w:szCs w:val="18"/>
        </w:rPr>
        <w:t>hashed</w:t>
      </w:r>
      <w:r>
        <w:rPr>
          <w:rFonts w:ascii="UniversLTStd-Obl" w:hAnsi="UniversLTStd-Obl"/>
          <w:color w:val="231F20"/>
          <w:sz w:val="18"/>
          <w:szCs w:val="18"/>
        </w:rPr>
        <w:br/>
      </w:r>
      <w:r>
        <w:rPr>
          <w:rFonts w:ascii="UniversLTStd" w:hAnsi="UniversLTStd"/>
          <w:color w:val="231F20"/>
          <w:sz w:val="18"/>
          <w:szCs w:val="18"/>
        </w:rPr>
        <w:t>and stored. The idea is that you’ll still be able to authenticate SSH servers</w:t>
      </w:r>
      <w:r>
        <w:rPr>
          <w:rFonts w:ascii="UniversLTStd" w:hAnsi="UniversLTStd"/>
          <w:color w:val="231F20"/>
          <w:sz w:val="18"/>
          <w:szCs w:val="18"/>
        </w:rPr>
        <w:br/>
        <w:t>to which you connect because a hash of the typed hostname will match</w:t>
      </w:r>
      <w:r>
        <w:rPr>
          <w:rFonts w:ascii="UniversLTStd" w:hAnsi="UniversLTStd"/>
          <w:color w:val="231F20"/>
          <w:sz w:val="18"/>
          <w:szCs w:val="18"/>
        </w:rPr>
        <w:br/>
        <w:t>a hash of the stored hostname. However, if an attacker steals your known</w:t>
      </w:r>
      <w:r>
        <w:rPr>
          <w:rFonts w:ascii="UniversLTStd" w:hAnsi="UniversLTStd"/>
          <w:color w:val="231F20"/>
          <w:sz w:val="18"/>
          <w:szCs w:val="18"/>
        </w:rPr>
        <w:br/>
        <w:t>hosts file, the attacker will be unable to determine the identities of the</w:t>
      </w:r>
      <w:r>
        <w:rPr>
          <w:rFonts w:ascii="UniversLTStd" w:hAnsi="UniversLTStd"/>
          <w:color w:val="231F20"/>
          <w:sz w:val="18"/>
          <w:szCs w:val="18"/>
        </w:rPr>
        <w:br/>
        <w:t>computers to which you’ve been connecting. An unfortunate side effect of</w:t>
      </w:r>
      <w:r>
        <w:rPr>
          <w:rFonts w:ascii="UniversLTStd" w:hAnsi="UniversLTStd"/>
          <w:color w:val="231F20"/>
          <w:sz w:val="18"/>
          <w:szCs w:val="18"/>
        </w:rPr>
        <w:br/>
        <w:t>this hashing is that you can’t tell what servers it describes yourself.</w:t>
      </w:r>
    </w:p>
    <w:sectPr w:rsidR="000D7C58" w:rsidRPr="00A3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UniversLTStd-Obl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3D"/>
    <w:rsid w:val="000D7C58"/>
    <w:rsid w:val="001D5D36"/>
    <w:rsid w:val="004A3E1C"/>
    <w:rsid w:val="006872FC"/>
    <w:rsid w:val="007E504F"/>
    <w:rsid w:val="00A36DAA"/>
    <w:rsid w:val="00AC02AD"/>
    <w:rsid w:val="00E4610A"/>
    <w:rsid w:val="00E715CB"/>
    <w:rsid w:val="00F13569"/>
    <w:rsid w:val="00F21C30"/>
    <w:rsid w:val="00F5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8F7BD-2CB0-4A9F-A8A8-8A5E428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9</cp:revision>
  <dcterms:created xsi:type="dcterms:W3CDTF">2016-07-19T17:30:00Z</dcterms:created>
  <dcterms:modified xsi:type="dcterms:W3CDTF">2016-07-19T19:02:00Z</dcterms:modified>
</cp:coreProperties>
</file>