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Pr="003D1F45" w:rsidRDefault="00E6305F">
      <w:pPr>
        <w:rPr>
          <w:sz w:val="28"/>
        </w:rPr>
      </w:pPr>
      <w:bookmarkStart w:id="0" w:name="_GoBack"/>
      <w:r w:rsidRPr="003D1F45">
        <w:rPr>
          <w:rFonts w:ascii="UniversLTStd-Bold" w:hAnsi="UniversLTStd-Bold"/>
          <w:b/>
          <w:bCs/>
          <w:color w:val="231F20"/>
          <w:sz w:val="36"/>
          <w:szCs w:val="28"/>
        </w:rPr>
        <w:t>Font Technologies and Formats</w:t>
      </w:r>
      <w:r w:rsidRPr="003D1F45">
        <w:rPr>
          <w:rFonts w:ascii="UniversLTStd-Bold" w:hAnsi="UniversLTStd-Bold"/>
          <w:color w:val="231F20"/>
          <w:sz w:val="36"/>
          <w:szCs w:val="28"/>
        </w:rPr>
        <w:br/>
      </w:r>
      <w:r w:rsidRPr="003D1F45">
        <w:rPr>
          <w:rFonts w:ascii="SabonLTStd-Roman" w:hAnsi="SabonLTStd-Roman"/>
          <w:color w:val="231F20"/>
          <w:szCs w:val="20"/>
        </w:rPr>
        <w:t>Font technologies can be classified as falling into one of two broad categories</w:t>
      </w:r>
      <w:proofErr w:type="gramStart"/>
      <w:r w:rsidRPr="003D1F45">
        <w:rPr>
          <w:rFonts w:ascii="SabonLTStd-Roman" w:hAnsi="SabonLTStd-Roman"/>
          <w:color w:val="231F20"/>
          <w:szCs w:val="20"/>
        </w:rPr>
        <w:t>:</w:t>
      </w:r>
      <w:proofErr w:type="gramEnd"/>
      <w:r w:rsidRPr="003D1F45">
        <w:rPr>
          <w:rFonts w:ascii="SabonLTStd-Roman" w:hAnsi="SabonLTStd-Roman"/>
          <w:color w:val="231F20"/>
          <w:szCs w:val="20"/>
        </w:rPr>
        <w:br/>
      </w:r>
      <w:r w:rsidRPr="003D1F45">
        <w:rPr>
          <w:rFonts w:ascii="SabonLTStd-Bold" w:hAnsi="SabonLTStd-Bold"/>
          <w:b/>
          <w:bCs/>
          <w:color w:val="231F20"/>
          <w:szCs w:val="20"/>
        </w:rPr>
        <w:t xml:space="preserve">Bitmap Fonts </w:t>
      </w:r>
      <w:r w:rsidRPr="003D1F45">
        <w:rPr>
          <w:rFonts w:ascii="SabonLTStd-Roman" w:hAnsi="SabonLTStd-Roman"/>
          <w:color w:val="231F20"/>
          <w:szCs w:val="20"/>
        </w:rPr>
        <w:t xml:space="preserve">The simplest type of font format is the </w:t>
      </w:r>
      <w:r w:rsidRPr="003D1F45">
        <w:rPr>
          <w:rFonts w:ascii="SabonLTStd-Italic" w:hAnsi="SabonLTStd-Italic"/>
          <w:i/>
          <w:iCs/>
          <w:color w:val="231F20"/>
          <w:szCs w:val="20"/>
        </w:rPr>
        <w:t>bitmap font</w:t>
      </w:r>
      <w:r w:rsidRPr="003D1F45">
        <w:rPr>
          <w:rFonts w:ascii="SabonLTStd-Roman" w:hAnsi="SabonLTStd-Roman"/>
          <w:color w:val="231F20"/>
          <w:szCs w:val="20"/>
        </w:rPr>
        <w:t>, which represents fonts</w:t>
      </w:r>
      <w:r w:rsidRPr="003D1F45">
        <w:rPr>
          <w:rFonts w:ascii="SabonLTStd-Roman" w:hAnsi="SabonLTStd-Roman"/>
          <w:color w:val="231F20"/>
          <w:szCs w:val="20"/>
        </w:rPr>
        <w:br/>
        <w:t>much like bitmap graphics in which individual pixels in an array are either active or</w:t>
      </w:r>
      <w:r w:rsidRPr="003D1F45">
        <w:rPr>
          <w:rFonts w:ascii="SabonLTStd-Roman" w:hAnsi="SabonLTStd-Roman"/>
          <w:color w:val="231F20"/>
          <w:szCs w:val="20"/>
        </w:rPr>
        <w:br/>
        <w:t>inactive. Bitmap fonts are fairly easy to manipulate and display from a programming</w:t>
      </w:r>
      <w:r w:rsidRPr="003D1F45">
        <w:rPr>
          <w:rFonts w:ascii="SabonLTStd-Roman" w:hAnsi="SabonLTStd-Roman"/>
          <w:color w:val="231F20"/>
          <w:szCs w:val="20"/>
        </w:rPr>
        <w:br/>
        <w:t>perspective, which makes them good for low-powered computers. The problem is that each</w:t>
      </w:r>
      <w:r w:rsidRPr="003D1F45">
        <w:rPr>
          <w:rFonts w:ascii="SabonLTStd-Roman" w:hAnsi="SabonLTStd-Roman"/>
          <w:color w:val="231F20"/>
          <w:szCs w:val="20"/>
        </w:rPr>
        <w:br/>
        <w:t>font must be optimized for display at a particular resolution. For instance, a font that’s 20</w:t>
      </w:r>
      <w:r w:rsidRPr="003D1F45">
        <w:rPr>
          <w:rFonts w:ascii="SabonLTStd-Roman" w:hAnsi="SabonLTStd-Roman"/>
          <w:color w:val="231F20"/>
          <w:szCs w:val="20"/>
        </w:rPr>
        <w:br/>
        <w:t>pixels high will appear one size on the screen (typically 72 to 100 dots per inch, or dpi</w:t>
      </w:r>
      <w:proofErr w:type="gramStart"/>
      <w:r w:rsidRPr="003D1F45">
        <w:rPr>
          <w:rFonts w:ascii="SabonLTStd-Roman" w:hAnsi="SabonLTStd-Roman"/>
          <w:color w:val="231F20"/>
          <w:szCs w:val="20"/>
        </w:rPr>
        <w:t>)</w:t>
      </w:r>
      <w:proofErr w:type="gramEnd"/>
      <w:r w:rsidRPr="003D1F45">
        <w:rPr>
          <w:rFonts w:ascii="SabonLTStd-Roman" w:hAnsi="SabonLTStd-Roman"/>
          <w:color w:val="231F20"/>
          <w:szCs w:val="20"/>
        </w:rPr>
        <w:br/>
        <w:t>but will be much smaller when printed (typically at 300 to 1200 dpi). Similarly, you need</w:t>
      </w:r>
      <w:r w:rsidRPr="003D1F45">
        <w:rPr>
          <w:rFonts w:ascii="SabonLTStd-Roman" w:hAnsi="SabonLTStd-Roman"/>
          <w:color w:val="231F20"/>
          <w:szCs w:val="20"/>
        </w:rPr>
        <w:br/>
        <w:t>multiple files to display a single font at multiple sizes (such as 9 point versus 12 point). This</w:t>
      </w:r>
      <w:r w:rsidRPr="003D1F45">
        <w:rPr>
          <w:rFonts w:ascii="SabonLTStd-Roman" w:hAnsi="SabonLTStd-Roman"/>
          <w:color w:val="231F20"/>
          <w:szCs w:val="20"/>
        </w:rPr>
        <w:br/>
        <w:t>means that a single font, such as Times, requires potentially dozens of individual files for</w:t>
      </w:r>
      <w:r w:rsidRPr="003D1F45">
        <w:rPr>
          <w:rFonts w:ascii="SabonLTStd-Roman" w:hAnsi="SabonLTStd-Roman"/>
          <w:color w:val="231F20"/>
          <w:szCs w:val="20"/>
        </w:rPr>
        <w:br/>
        <w:t>display at different sizes and on different display devices. If you lack the correct font file</w:t>
      </w:r>
      <w:proofErr w:type="gramStart"/>
      <w:r w:rsidRPr="003D1F45">
        <w:rPr>
          <w:rFonts w:ascii="SabonLTStd-Roman" w:hAnsi="SabonLTStd-Roman"/>
          <w:color w:val="231F20"/>
          <w:szCs w:val="20"/>
        </w:rPr>
        <w:t>,</w:t>
      </w:r>
      <w:proofErr w:type="gramEnd"/>
      <w:r w:rsidRPr="003D1F45">
        <w:rPr>
          <w:rFonts w:ascii="SabonLTStd-Roman" w:hAnsi="SabonLTStd-Roman"/>
          <w:color w:val="231F20"/>
          <w:szCs w:val="20"/>
        </w:rPr>
        <w:br/>
        <w:t>the result will be an ugly scaled display.</w:t>
      </w:r>
      <w:r w:rsidRPr="003D1F45">
        <w:rPr>
          <w:rFonts w:ascii="SabonLTStd-Roman" w:hAnsi="SabonLTStd-Roman"/>
          <w:color w:val="231F20"/>
          <w:szCs w:val="20"/>
        </w:rPr>
        <w:br/>
      </w:r>
      <w:r w:rsidRPr="003D1F45">
        <w:rPr>
          <w:rFonts w:ascii="SabonLTStd-Bold" w:hAnsi="SabonLTStd-Bold"/>
          <w:b/>
          <w:bCs/>
          <w:color w:val="231F20"/>
          <w:szCs w:val="20"/>
        </w:rPr>
        <w:t xml:space="preserve">Outline Fonts </w:t>
      </w:r>
      <w:r w:rsidRPr="003D1F45">
        <w:rPr>
          <w:rFonts w:ascii="SabonLTStd-Roman" w:hAnsi="SabonLTStd-Roman"/>
          <w:color w:val="231F20"/>
          <w:szCs w:val="20"/>
        </w:rPr>
        <w:t xml:space="preserve">Most modern fonts are distributed as </w:t>
      </w:r>
      <w:r w:rsidRPr="003D1F45">
        <w:rPr>
          <w:rFonts w:ascii="SabonLTStd-Italic" w:hAnsi="SabonLTStd-Italic"/>
          <w:i/>
          <w:iCs/>
          <w:color w:val="231F20"/>
          <w:szCs w:val="20"/>
        </w:rPr>
        <w:t xml:space="preserve">outline fonts </w:t>
      </w:r>
      <w:r w:rsidRPr="003D1F45">
        <w:rPr>
          <w:rFonts w:ascii="SabonLTStd-Roman" w:hAnsi="SabonLTStd-Roman"/>
          <w:color w:val="231F20"/>
          <w:szCs w:val="20"/>
        </w:rPr>
        <w:t xml:space="preserve">(aka </w:t>
      </w:r>
      <w:r w:rsidRPr="003D1F45">
        <w:rPr>
          <w:rFonts w:ascii="SabonLTStd-Italic" w:hAnsi="SabonLTStd-Italic"/>
          <w:i/>
          <w:iCs/>
          <w:color w:val="231F20"/>
          <w:szCs w:val="20"/>
        </w:rPr>
        <w:t>scalable fonts</w:t>
      </w:r>
      <w:r w:rsidRPr="003D1F45">
        <w:rPr>
          <w:rFonts w:ascii="SabonLTStd-Roman" w:hAnsi="SabonLTStd-Roman"/>
          <w:color w:val="231F20"/>
          <w:szCs w:val="20"/>
        </w:rPr>
        <w:t>). This</w:t>
      </w:r>
      <w:r w:rsidRPr="003D1F45">
        <w:rPr>
          <w:rFonts w:ascii="SabonLTStd-Roman" w:hAnsi="SabonLTStd-Roman"/>
          <w:color w:val="231F20"/>
          <w:szCs w:val="20"/>
        </w:rPr>
        <w:br/>
        <w:t>type of format represents each character as a series of lines and curves in a high-resolution</w:t>
      </w:r>
      <w:r w:rsidRPr="003D1F45">
        <w:rPr>
          <w:rFonts w:ascii="SabonLTStd-Roman" w:hAnsi="SabonLTStd-Roman"/>
          <w:color w:val="231F20"/>
          <w:szCs w:val="20"/>
        </w:rPr>
        <w:br/>
        <w:t>matrix. The computer can scale this representation to any font size or for any display resolution, enabling a single font file to handle every possible use of the font. The main problem</w:t>
      </w:r>
      <w:r w:rsidRPr="003D1F45">
        <w:rPr>
          <w:rFonts w:ascii="SabonLTStd-Roman" w:hAnsi="SabonLTStd-Roman"/>
          <w:color w:val="231F20"/>
          <w:szCs w:val="20"/>
        </w:rPr>
        <w:br/>
        <w:t>with outline fonts is that this scaling operation is imperfect; scalable fonts often look slightly</w:t>
      </w:r>
      <w:r w:rsidRPr="003D1F45">
        <w:rPr>
          <w:rFonts w:ascii="SabonLTStd-Roman" w:hAnsi="SabonLTStd-Roman"/>
          <w:color w:val="231F20"/>
          <w:szCs w:val="20"/>
        </w:rPr>
        <w:br/>
        <w:t>worse than bitmap fonts, particularly at small sizes. Scaling and displaying the fonts also</w:t>
      </w:r>
      <w:r w:rsidRPr="003D1F45">
        <w:rPr>
          <w:rFonts w:ascii="SabonLTStd-Roman" w:hAnsi="SabonLTStd-Roman"/>
          <w:color w:val="231F20"/>
          <w:szCs w:val="20"/>
        </w:rPr>
        <w:br/>
        <w:t>takes more CPU time than displaying a bitmap font. This factor used to be important, but</w:t>
      </w:r>
      <w:r w:rsidRPr="003D1F45">
        <w:rPr>
          <w:rFonts w:ascii="SabonLTStd-Roman" w:hAnsi="SabonLTStd-Roman"/>
          <w:color w:val="231F20"/>
          <w:szCs w:val="20"/>
        </w:rPr>
        <w:br/>
        <w:t>on modern CPUs it’s not much of an issue.</w:t>
      </w:r>
      <w:r w:rsidRPr="003D1F45">
        <w:rPr>
          <w:rFonts w:ascii="SabonLTStd-Roman" w:hAnsi="SabonLTStd-Roman"/>
          <w:color w:val="231F20"/>
          <w:szCs w:val="20"/>
        </w:rPr>
        <w:br/>
        <w:t>Both bitmap and outline fonts come in several different formats. X ships with a number</w:t>
      </w:r>
      <w:r w:rsidRPr="003D1F45">
        <w:rPr>
          <w:rFonts w:ascii="SabonLTStd-Roman" w:hAnsi="SabonLTStd-Roman"/>
          <w:color w:val="231F20"/>
          <w:szCs w:val="20"/>
        </w:rPr>
        <w:br/>
        <w:t>of basic bitmap and outline fonts, and you’re unlikely to need to deal explicitly with bitmap</w:t>
      </w:r>
      <w:r w:rsidRPr="003D1F45">
        <w:rPr>
          <w:rFonts w:ascii="SabonLTStd-Roman" w:hAnsi="SabonLTStd-Roman"/>
          <w:color w:val="231F20"/>
          <w:szCs w:val="20"/>
        </w:rPr>
        <w:br/>
        <w:t>fonts or their formats, so we don’t describe them in any detail. Outline fonts are another</w:t>
      </w:r>
      <w:r w:rsidRPr="003D1F45">
        <w:rPr>
          <w:rFonts w:ascii="SabonLTStd-Roman" w:hAnsi="SabonLTStd-Roman"/>
          <w:color w:val="231F20"/>
          <w:szCs w:val="20"/>
        </w:rPr>
        <w:br/>
        <w:t xml:space="preserve">matter, though. The two main formats are Adobe’s </w:t>
      </w:r>
      <w:r w:rsidRPr="003D1F45">
        <w:rPr>
          <w:rFonts w:ascii="SabonLTStd-Italic" w:hAnsi="SabonLTStd-Italic"/>
          <w:i/>
          <w:iCs/>
          <w:color w:val="231F20"/>
          <w:szCs w:val="20"/>
        </w:rPr>
        <w:t xml:space="preserve">PostScript Type 1 </w:t>
      </w:r>
      <w:r w:rsidRPr="003D1F45">
        <w:rPr>
          <w:rFonts w:ascii="SabonLTStd-Roman" w:hAnsi="SabonLTStd-Roman"/>
          <w:color w:val="231F20"/>
          <w:szCs w:val="20"/>
        </w:rPr>
        <w:t>(Type 1 for short</w:t>
      </w:r>
      <w:proofErr w:type="gramStart"/>
      <w:r w:rsidRPr="003D1F45">
        <w:rPr>
          <w:rFonts w:ascii="SabonLTStd-Roman" w:hAnsi="SabonLTStd-Roman"/>
          <w:color w:val="231F20"/>
          <w:szCs w:val="20"/>
        </w:rPr>
        <w:t>)</w:t>
      </w:r>
      <w:proofErr w:type="gramEnd"/>
      <w:r w:rsidRPr="003D1F45">
        <w:rPr>
          <w:rFonts w:ascii="SabonLTStd-Roman" w:hAnsi="SabonLTStd-Roman"/>
          <w:color w:val="231F20"/>
          <w:szCs w:val="20"/>
        </w:rPr>
        <w:br/>
        <w:t xml:space="preserve">and the </w:t>
      </w:r>
      <w:r w:rsidRPr="003D1F45">
        <w:rPr>
          <w:rFonts w:ascii="SabonLTStd-Italic" w:hAnsi="SabonLTStd-Italic"/>
          <w:i/>
          <w:iCs/>
          <w:color w:val="231F20"/>
          <w:szCs w:val="20"/>
        </w:rPr>
        <w:t xml:space="preserve">TrueType </w:t>
      </w:r>
      <w:r w:rsidRPr="003D1F45">
        <w:rPr>
          <w:rFonts w:ascii="SabonLTStd-Roman" w:hAnsi="SabonLTStd-Roman"/>
          <w:color w:val="231F20"/>
          <w:szCs w:val="20"/>
        </w:rPr>
        <w:t>font standard, developed by both Apple and Microsoft. Fonts available</w:t>
      </w:r>
      <w:r w:rsidRPr="003D1F45">
        <w:rPr>
          <w:rFonts w:ascii="SabonLTStd-Roman" w:hAnsi="SabonLTStd-Roman"/>
          <w:color w:val="231F20"/>
          <w:szCs w:val="20"/>
        </w:rPr>
        <w:br/>
        <w:t>on the Internet and on commercial font CDs come in one or both of these formats.</w:t>
      </w:r>
      <w:r w:rsidRPr="003D1F45">
        <w:rPr>
          <w:rFonts w:ascii="SabonLTStd-Roman" w:hAnsi="SabonLTStd-Roman"/>
          <w:color w:val="231F20"/>
          <w:szCs w:val="20"/>
        </w:rPr>
        <w:br/>
        <w:t>XFree86 3.3.6 and earlier supported Type 1 fonts but not TrueType fonts. XFree86 4.</w:t>
      </w:r>
      <w:r w:rsidRPr="003D1F45">
        <w:rPr>
          <w:rFonts w:ascii="SabonLTStd-Italic" w:hAnsi="SabonLTStd-Italic"/>
          <w:i/>
          <w:iCs/>
          <w:color w:val="231F20"/>
          <w:szCs w:val="20"/>
        </w:rPr>
        <w:t>x</w:t>
      </w:r>
      <w:r w:rsidRPr="003D1F45">
        <w:rPr>
          <w:rFonts w:ascii="SabonLTStd-Italic" w:hAnsi="SabonLTStd-Italic"/>
          <w:color w:val="231F20"/>
          <w:szCs w:val="20"/>
        </w:rPr>
        <w:br/>
      </w:r>
      <w:r w:rsidRPr="003D1F45">
        <w:rPr>
          <w:rFonts w:ascii="SabonLTStd-Roman" w:hAnsi="SabonLTStd-Roman"/>
          <w:color w:val="231F20"/>
          <w:szCs w:val="20"/>
        </w:rPr>
        <w:t>and X.org-X11 support both Type 1 and TrueType fonts.</w:t>
      </w:r>
      <w:bookmarkEnd w:id="0"/>
    </w:p>
    <w:sectPr w:rsidR="00387F79" w:rsidRPr="003D1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niversLTStd-Bold">
    <w:altName w:val="Times New Roman"/>
    <w:panose1 w:val="00000000000000000000"/>
    <w:charset w:val="00"/>
    <w:family w:val="roman"/>
    <w:notTrueType/>
    <w:pitch w:val="default"/>
  </w:font>
  <w:font w:name="SabonLTStd-Roman">
    <w:altName w:val="Times New Roman"/>
    <w:panose1 w:val="00000000000000000000"/>
    <w:charset w:val="00"/>
    <w:family w:val="roman"/>
    <w:notTrueType/>
    <w:pitch w:val="default"/>
  </w:font>
  <w:font w:name="SabonLTStd-Bold">
    <w:altName w:val="Times New Roman"/>
    <w:panose1 w:val="00000000000000000000"/>
    <w:charset w:val="00"/>
    <w:family w:val="roman"/>
    <w:notTrueType/>
    <w:pitch w:val="default"/>
  </w:font>
  <w:font w:name="SabonLTStd-Italic">
    <w:altName w:val="Times New Roman"/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C73"/>
    <w:rsid w:val="003D1F45"/>
    <w:rsid w:val="00AC7C73"/>
    <w:rsid w:val="00E6305F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E9D665-9C67-4389-8A47-E95D0A28C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3</cp:revision>
  <dcterms:created xsi:type="dcterms:W3CDTF">2016-07-21T20:01:00Z</dcterms:created>
  <dcterms:modified xsi:type="dcterms:W3CDTF">2016-07-21T20:01:00Z</dcterms:modified>
</cp:coreProperties>
</file>