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center"/>
      </w:pPr>
      <w:r w:rsidDel="00000000" w:rsidR="00000000" w:rsidRPr="00000000">
        <w:rPr>
          <w:rFonts w:ascii="Verdana" w:cs="Verdana" w:eastAsia="Verdana" w:hAnsi="Verdana"/>
          <w:sz w:val="48"/>
          <w:szCs w:val="48"/>
          <w:rtl w:val="0"/>
        </w:rPr>
        <w:t xml:space="preserve">Prácticas Maven</w:t>
      </w:r>
    </w:p>
    <w:p w:rsidR="00000000" w:rsidDel="00000000" w:rsidP="00000000" w:rsidRDefault="00000000" w:rsidRPr="00000000">
      <w:pPr>
        <w:numPr>
          <w:ilvl w:val="0"/>
          <w:numId w:val="1"/>
        </w:numPr>
        <w:spacing w:line="360" w:lineRule="auto"/>
        <w:ind w:left="720" w:hanging="360"/>
        <w:contextualSpacing w:val="1"/>
        <w:jc w:val="both"/>
        <w:rPr>
          <w:rFonts w:ascii="Verdana" w:cs="Verdana" w:eastAsia="Verdana" w:hAnsi="Verdana"/>
          <w:sz w:val="24"/>
          <w:szCs w:val="24"/>
          <w:u w:val="none"/>
        </w:rPr>
      </w:pPr>
      <w:r w:rsidDel="00000000" w:rsidR="00000000" w:rsidRPr="00000000">
        <w:rPr>
          <w:rFonts w:ascii="Verdana" w:cs="Verdana" w:eastAsia="Verdana" w:hAnsi="Verdana"/>
          <w:color w:val="0000ff"/>
          <w:sz w:val="36"/>
          <w:szCs w:val="36"/>
          <w:rtl w:val="0"/>
        </w:rPr>
        <w:t xml:space="preserve">Descargar </w:t>
      </w:r>
      <w:r w:rsidDel="00000000" w:rsidR="00000000" w:rsidRPr="00000000">
        <w:rPr>
          <w:rFonts w:ascii="Verdana" w:cs="Verdana" w:eastAsia="Verdana" w:hAnsi="Verdana"/>
          <w:sz w:val="24"/>
          <w:szCs w:val="24"/>
          <w:rtl w:val="0"/>
        </w:rPr>
        <w:t xml:space="preserve">e instalar la última versión de JSE 8.0</w:t>
      </w:r>
    </w:p>
    <w:p w:rsidR="00000000" w:rsidDel="00000000" w:rsidP="00000000" w:rsidRDefault="00000000" w:rsidRPr="00000000">
      <w:pPr>
        <w:numPr>
          <w:ilvl w:val="1"/>
          <w:numId w:val="1"/>
        </w:numPr>
        <w:spacing w:line="360" w:lineRule="auto"/>
        <w:ind w:left="1440" w:hanging="360"/>
        <w:contextualSpacing w:val="1"/>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Definir la variable de entorno JAVA_HOME</w:t>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jc w:val="both"/>
        <w:rPr>
          <w:rFonts w:ascii="Verdana" w:cs="Verdana" w:eastAsia="Verdana" w:hAnsi="Verdana"/>
          <w:sz w:val="24"/>
          <w:szCs w:val="24"/>
          <w:u w:val="none"/>
        </w:rPr>
      </w:pPr>
      <w:r w:rsidDel="00000000" w:rsidR="00000000" w:rsidRPr="00000000">
        <w:rPr>
          <w:rFonts w:ascii="Verdana" w:cs="Verdana" w:eastAsia="Verdana" w:hAnsi="Verdana"/>
          <w:color w:val="0000ff"/>
          <w:sz w:val="36"/>
          <w:szCs w:val="36"/>
          <w:rtl w:val="0"/>
        </w:rPr>
        <w:t xml:space="preserve">Descargar </w:t>
      </w:r>
      <w:r w:rsidDel="00000000" w:rsidR="00000000" w:rsidRPr="00000000">
        <w:rPr>
          <w:rFonts w:ascii="Verdana" w:cs="Verdana" w:eastAsia="Verdana" w:hAnsi="Verdana"/>
          <w:sz w:val="24"/>
          <w:szCs w:val="24"/>
          <w:rtl w:val="0"/>
        </w:rPr>
        <w:t xml:space="preserve">y descomprimir Maven 3.3.3</w:t>
      </w:r>
    </w:p>
    <w:p w:rsidR="00000000" w:rsidDel="00000000" w:rsidP="00000000" w:rsidRDefault="00000000" w:rsidRPr="00000000">
      <w:pPr>
        <w:numPr>
          <w:ilvl w:val="1"/>
          <w:numId w:val="1"/>
        </w:numPr>
        <w:spacing w:line="360" w:lineRule="auto"/>
        <w:ind w:left="1440" w:hanging="360"/>
        <w:contextualSpacing w:val="1"/>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Definir la variable de entorno M2_HOME</w:t>
      </w:r>
    </w:p>
    <w:p w:rsidR="00000000" w:rsidDel="00000000" w:rsidP="00000000" w:rsidRDefault="00000000" w:rsidRPr="00000000">
      <w:pPr>
        <w:numPr>
          <w:ilvl w:val="1"/>
          <w:numId w:val="1"/>
        </w:numPr>
        <w:spacing w:line="360" w:lineRule="auto"/>
        <w:ind w:left="1440" w:hanging="360"/>
        <w:contextualSpacing w:val="1"/>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Incluir Maven en el path de Windows</w:t>
      </w:r>
    </w:p>
    <w:p w:rsidR="00000000" w:rsidDel="00000000" w:rsidP="00000000" w:rsidRDefault="00000000" w:rsidRPr="00000000">
      <w:pPr>
        <w:numPr>
          <w:ilvl w:val="0"/>
          <w:numId w:val="1"/>
        </w:numPr>
        <w:spacing w:line="360" w:lineRule="auto"/>
        <w:ind w:left="720" w:hanging="360"/>
        <w:contextualSpacing w:val="1"/>
        <w:jc w:val="both"/>
        <w:rPr>
          <w:rFonts w:ascii="Verdana" w:cs="Verdana" w:eastAsia="Verdana" w:hAnsi="Verdana"/>
          <w:sz w:val="24"/>
          <w:szCs w:val="24"/>
          <w:u w:val="none"/>
        </w:rPr>
      </w:pPr>
      <w:r w:rsidDel="00000000" w:rsidR="00000000" w:rsidRPr="00000000">
        <w:rPr>
          <w:rFonts w:ascii="Verdana" w:cs="Verdana" w:eastAsia="Verdana" w:hAnsi="Verdana"/>
          <w:color w:val="0000ff"/>
          <w:sz w:val="36"/>
          <w:szCs w:val="36"/>
          <w:rtl w:val="0"/>
        </w:rPr>
        <w:t xml:space="preserve">Crear </w:t>
      </w:r>
      <w:r w:rsidDel="00000000" w:rsidR="00000000" w:rsidRPr="00000000">
        <w:rPr>
          <w:rFonts w:ascii="Verdana" w:cs="Verdana" w:eastAsia="Verdana" w:hAnsi="Verdana"/>
          <w:sz w:val="24"/>
          <w:szCs w:val="24"/>
          <w:rtl w:val="0"/>
        </w:rPr>
        <w:t xml:space="preserve">bajo el usuario actual de Windows la carpeta .m2 si no existe</w:t>
      </w:r>
    </w:p>
    <w:p w:rsidR="00000000" w:rsidDel="00000000" w:rsidP="00000000" w:rsidRDefault="00000000" w:rsidRPr="00000000">
      <w:pPr>
        <w:numPr>
          <w:ilvl w:val="1"/>
          <w:numId w:val="1"/>
        </w:numPr>
        <w:spacing w:line="360" w:lineRule="auto"/>
        <w:ind w:left="1440" w:hanging="360"/>
        <w:contextualSpacing w:val="1"/>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Copiar el archivo settings.xml en dicha carpeta</w:t>
      </w:r>
    </w:p>
    <w:p w:rsidR="00000000" w:rsidDel="00000000" w:rsidP="00000000" w:rsidRDefault="00000000" w:rsidRPr="00000000">
      <w:pPr>
        <w:numPr>
          <w:ilvl w:val="1"/>
          <w:numId w:val="1"/>
        </w:numPr>
        <w:spacing w:line="360" w:lineRule="auto"/>
        <w:ind w:left="1440" w:hanging="360"/>
        <w:contextualSpacing w:val="1"/>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Probar que maven arranca correctamente</w:t>
      </w:r>
    </w:p>
    <w:p w:rsidR="00000000" w:rsidDel="00000000" w:rsidP="00000000" w:rsidRDefault="00000000" w:rsidRPr="00000000">
      <w:pPr>
        <w:numPr>
          <w:ilvl w:val="0"/>
          <w:numId w:val="1"/>
        </w:numPr>
        <w:spacing w:line="360" w:lineRule="auto"/>
        <w:ind w:left="720" w:hanging="360"/>
        <w:contextualSpacing w:val="1"/>
        <w:jc w:val="both"/>
        <w:rPr>
          <w:rFonts w:ascii="Verdana" w:cs="Verdana" w:eastAsia="Verdana" w:hAnsi="Verdana"/>
          <w:sz w:val="24"/>
          <w:szCs w:val="24"/>
          <w:u w:val="none"/>
        </w:rPr>
      </w:pPr>
      <w:r w:rsidDel="00000000" w:rsidR="00000000" w:rsidRPr="00000000">
        <w:rPr>
          <w:rFonts w:ascii="Verdana" w:cs="Verdana" w:eastAsia="Verdana" w:hAnsi="Verdana"/>
          <w:color w:val="0000ff"/>
          <w:sz w:val="36"/>
          <w:szCs w:val="36"/>
          <w:rtl w:val="0"/>
        </w:rPr>
        <w:t xml:space="preserve">Crear </w:t>
      </w:r>
      <w:r w:rsidDel="00000000" w:rsidR="00000000" w:rsidRPr="00000000">
        <w:rPr>
          <w:rFonts w:ascii="Verdana" w:cs="Verdana" w:eastAsia="Verdana" w:hAnsi="Verdana"/>
          <w:sz w:val="24"/>
          <w:szCs w:val="24"/>
          <w:rtl w:val="0"/>
        </w:rPr>
        <w:t xml:space="preserve">un proyecto básico desde la consola empleando el arquetipo “maven-archetype-quickstart”</w:t>
      </w:r>
    </w:p>
    <w:p w:rsidR="00000000" w:rsidDel="00000000" w:rsidP="00000000" w:rsidRDefault="00000000" w:rsidRPr="00000000">
      <w:pPr>
        <w:numPr>
          <w:ilvl w:val="1"/>
          <w:numId w:val="1"/>
        </w:numPr>
        <w:spacing w:line="360" w:lineRule="auto"/>
        <w:ind w:left="1440" w:hanging="360"/>
        <w:contextualSpacing w:val="1"/>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Compilar el proyecto</w:t>
      </w:r>
    </w:p>
    <w:p w:rsidR="00000000" w:rsidDel="00000000" w:rsidP="00000000" w:rsidRDefault="00000000" w:rsidRPr="00000000">
      <w:pPr>
        <w:numPr>
          <w:ilvl w:val="1"/>
          <w:numId w:val="1"/>
        </w:numPr>
        <w:spacing w:line="360" w:lineRule="auto"/>
        <w:ind w:left="1440" w:hanging="360"/>
        <w:contextualSpacing w:val="1"/>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Limpiar el proyecto</w:t>
      </w:r>
    </w:p>
    <w:p w:rsidR="00000000" w:rsidDel="00000000" w:rsidP="00000000" w:rsidRDefault="00000000" w:rsidRPr="00000000">
      <w:pPr>
        <w:numPr>
          <w:ilvl w:val="1"/>
          <w:numId w:val="1"/>
        </w:numPr>
        <w:spacing w:line="360" w:lineRule="auto"/>
        <w:ind w:left="1440" w:hanging="360"/>
        <w:contextualSpacing w:val="1"/>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Empaquetar el proyecto</w:t>
      </w:r>
    </w:p>
    <w:p w:rsidR="00000000" w:rsidDel="00000000" w:rsidP="00000000" w:rsidRDefault="00000000" w:rsidRPr="00000000">
      <w:pPr>
        <w:numPr>
          <w:ilvl w:val="1"/>
          <w:numId w:val="1"/>
        </w:numPr>
        <w:spacing w:line="360" w:lineRule="auto"/>
        <w:ind w:left="1440" w:hanging="360"/>
        <w:contextualSpacing w:val="1"/>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Instalar el componente empaquetado en el repositorio local</w:t>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jc w:val="both"/>
        <w:rPr>
          <w:rFonts w:ascii="Verdana" w:cs="Verdana" w:eastAsia="Verdana" w:hAnsi="Verdana"/>
          <w:sz w:val="24"/>
          <w:szCs w:val="24"/>
          <w:u w:val="none"/>
        </w:rPr>
      </w:pPr>
      <w:r w:rsidDel="00000000" w:rsidR="00000000" w:rsidRPr="00000000">
        <w:rPr>
          <w:rFonts w:ascii="Verdana" w:cs="Verdana" w:eastAsia="Verdana" w:hAnsi="Verdana"/>
          <w:color w:val="0000ff"/>
          <w:sz w:val="36"/>
          <w:szCs w:val="36"/>
          <w:rtl w:val="0"/>
        </w:rPr>
        <w:t xml:space="preserve">Lo </w:t>
      </w:r>
      <w:r w:rsidDel="00000000" w:rsidR="00000000" w:rsidRPr="00000000">
        <w:rPr>
          <w:rFonts w:ascii="Verdana" w:cs="Verdana" w:eastAsia="Verdana" w:hAnsi="Verdana"/>
          <w:sz w:val="24"/>
          <w:szCs w:val="24"/>
          <w:rtl w:val="0"/>
        </w:rPr>
        <w:t xml:space="preserve">mismo que en la práctica anterior con una aplicación Web, mediante el arquetipo “maven-archetype-webapp”</w:t>
      </w:r>
    </w:p>
    <w:p w:rsidR="00000000" w:rsidDel="00000000" w:rsidP="00000000" w:rsidRDefault="00000000" w:rsidRPr="00000000">
      <w:pPr>
        <w:numPr>
          <w:ilvl w:val="0"/>
          <w:numId w:val="1"/>
        </w:numPr>
        <w:spacing w:line="360" w:lineRule="auto"/>
        <w:ind w:left="720" w:hanging="360"/>
        <w:contextualSpacing w:val="1"/>
        <w:jc w:val="both"/>
        <w:rPr>
          <w:rFonts w:ascii="Verdana" w:cs="Verdana" w:eastAsia="Verdana" w:hAnsi="Verdana"/>
          <w:sz w:val="24"/>
          <w:szCs w:val="24"/>
        </w:rPr>
      </w:pPr>
      <w:r w:rsidDel="00000000" w:rsidR="00000000" w:rsidRPr="00000000">
        <w:rPr>
          <w:rFonts w:ascii="Verdana" w:cs="Verdana" w:eastAsia="Verdana" w:hAnsi="Verdana"/>
          <w:color w:val="0000ff"/>
          <w:sz w:val="36"/>
          <w:szCs w:val="36"/>
          <w:rtl w:val="0"/>
        </w:rPr>
        <w:t xml:space="preserve">Lo </w:t>
      </w:r>
      <w:r w:rsidDel="00000000" w:rsidR="00000000" w:rsidRPr="00000000">
        <w:rPr>
          <w:rFonts w:ascii="Verdana" w:cs="Verdana" w:eastAsia="Verdana" w:hAnsi="Verdana"/>
          <w:sz w:val="24"/>
          <w:szCs w:val="24"/>
          <w:rtl w:val="0"/>
        </w:rPr>
        <w:t xml:space="preserve">mismo que en la práctica anterior con una aplicación enterprise, mediante el arquetipo “maven-archetype-j2ee-simple”</w:t>
      </w:r>
    </w:p>
    <w:p w:rsidR="00000000" w:rsidDel="00000000" w:rsidP="00000000" w:rsidRDefault="00000000" w:rsidRPr="00000000">
      <w:pPr>
        <w:numPr>
          <w:ilvl w:val="0"/>
          <w:numId w:val="1"/>
        </w:numPr>
        <w:spacing w:line="360" w:lineRule="auto"/>
        <w:ind w:left="720" w:hanging="360"/>
        <w:contextualSpacing w:val="1"/>
        <w:jc w:val="both"/>
        <w:rPr>
          <w:rFonts w:ascii="Verdana" w:cs="Verdana" w:eastAsia="Verdana" w:hAnsi="Verdana"/>
          <w:sz w:val="24"/>
          <w:szCs w:val="24"/>
          <w:u w:val="none"/>
        </w:rPr>
      </w:pPr>
      <w:r w:rsidDel="00000000" w:rsidR="00000000" w:rsidRPr="00000000">
        <w:rPr>
          <w:rFonts w:ascii="Verdana" w:cs="Verdana" w:eastAsia="Verdana" w:hAnsi="Verdana"/>
          <w:color w:val="0000ff"/>
          <w:sz w:val="36"/>
          <w:szCs w:val="36"/>
          <w:rtl w:val="0"/>
        </w:rPr>
        <w:t xml:space="preserve">En </w:t>
      </w:r>
      <w:r w:rsidDel="00000000" w:rsidR="00000000" w:rsidRPr="00000000">
        <w:rPr>
          <w:rFonts w:ascii="Verdana" w:cs="Verdana" w:eastAsia="Verdana" w:hAnsi="Verdana"/>
          <w:sz w:val="24"/>
          <w:szCs w:val="24"/>
          <w:rtl w:val="0"/>
        </w:rPr>
        <w:t xml:space="preserve">el proyecto creado en el paso 4, añadir una dependencia del componente orm de Spring Framework, última versión. Reconstruir el proyecto.</w:t>
      </w:r>
    </w:p>
    <w:p w:rsidR="00000000" w:rsidDel="00000000" w:rsidP="00000000" w:rsidRDefault="00000000" w:rsidRPr="00000000">
      <w:pPr>
        <w:numPr>
          <w:ilvl w:val="0"/>
          <w:numId w:val="1"/>
        </w:numPr>
        <w:spacing w:line="360" w:lineRule="auto"/>
        <w:ind w:left="720" w:hanging="360"/>
        <w:contextualSpacing w:val="1"/>
        <w:jc w:val="both"/>
        <w:rPr>
          <w:rFonts w:ascii="Verdana" w:cs="Verdana" w:eastAsia="Verdana" w:hAnsi="Verdana"/>
          <w:sz w:val="24"/>
          <w:szCs w:val="24"/>
          <w:u w:val="none"/>
        </w:rPr>
      </w:pPr>
      <w:r w:rsidDel="00000000" w:rsidR="00000000" w:rsidRPr="00000000">
        <w:rPr>
          <w:rFonts w:ascii="Verdana" w:cs="Verdana" w:eastAsia="Verdana" w:hAnsi="Verdana"/>
          <w:color w:val="0000ff"/>
          <w:sz w:val="36"/>
          <w:szCs w:val="36"/>
          <w:rtl w:val="0"/>
        </w:rPr>
        <w:t xml:space="preserve">Coger </w:t>
      </w:r>
      <w:r w:rsidDel="00000000" w:rsidR="00000000" w:rsidRPr="00000000">
        <w:rPr>
          <w:rFonts w:ascii="Verdana" w:cs="Verdana" w:eastAsia="Verdana" w:hAnsi="Verdana"/>
          <w:sz w:val="24"/>
          <w:szCs w:val="24"/>
          <w:rtl w:val="0"/>
        </w:rPr>
        <w:t xml:space="preserve">el proyecto del paso 7 y añadirle una referencia a la última versión del entity manager de hibernate. Reconstruir el proyecto.</w:t>
      </w:r>
    </w:p>
    <w:p w:rsidR="00000000" w:rsidDel="00000000" w:rsidP="00000000" w:rsidRDefault="00000000" w:rsidRPr="00000000">
      <w:pPr>
        <w:numPr>
          <w:ilvl w:val="0"/>
          <w:numId w:val="1"/>
        </w:numPr>
        <w:spacing w:line="360" w:lineRule="auto"/>
        <w:ind w:left="720" w:hanging="360"/>
        <w:contextualSpacing w:val="1"/>
        <w:jc w:val="both"/>
        <w:rPr>
          <w:rFonts w:ascii="Verdana" w:cs="Verdana" w:eastAsia="Verdana" w:hAnsi="Verdana"/>
          <w:sz w:val="24"/>
          <w:szCs w:val="24"/>
          <w:u w:val="none"/>
        </w:rPr>
      </w:pPr>
      <w:r w:rsidDel="00000000" w:rsidR="00000000" w:rsidRPr="00000000">
        <w:rPr>
          <w:rFonts w:ascii="Verdana" w:cs="Verdana" w:eastAsia="Verdana" w:hAnsi="Verdana"/>
          <w:color w:val="0000ff"/>
          <w:sz w:val="36"/>
          <w:szCs w:val="36"/>
          <w:rtl w:val="0"/>
        </w:rPr>
        <w:t xml:space="preserve">Crear </w:t>
      </w:r>
      <w:r w:rsidDel="00000000" w:rsidR="00000000" w:rsidRPr="00000000">
        <w:rPr>
          <w:rFonts w:ascii="Verdana" w:cs="Verdana" w:eastAsia="Verdana" w:hAnsi="Verdana"/>
          <w:sz w:val="24"/>
          <w:szCs w:val="24"/>
          <w:rtl w:val="0"/>
        </w:rPr>
        <w:t xml:space="preserve">una aplicación de escritorio y otra web. Ambos dependen de Spring e Hibernate como en los pasos 7 y 8. Crear un pom basado en módulos para no duplicar las dependencias en ambos proyectos. Una vez hecho esto, desde el directorio donde está el pom.xml con los módulos, reconstruir ambos proyectos.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