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r>
        <w:t>Untouched paragraph.</w:t>
      </w:r>
    </w:p>
    <w:p w14:paraId="00000010">
      <w:commentRangeStart w:id="0"/>
      <w:r>
        <w:t>Commented sentence.</w:t>
      </w:r>
      <w:commentRangeEnd w:id="0"/>
      <w:r>
        <w:rPr>
          <w:rStyle w:val="CommentReference"/>
        </w:rPr>
        <w:commentReference w:id="0"/>
      </w:r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Alice" w:date="2026-01-01T00:00:00Z" w:initials="A">
    <w:p w14:paraId="0000B000">
      <w:r>
        <w:t>This is a top-level comment.</w:t>
      </w:r>
    </w:p>
  </w:comment>
</w:comments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<Relationship Id="rIdC1" Type="http://schemas.openxmlformats.org/officeDocument/2006/relationships/comments" Target="comments.xml"/></Relationships>
</file>