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WAMI 最终认可版本超级详细讲解</w:t>
      </w:r>
    </w:p>
    <w:p>
      <w:pPr>
        <w:pStyle w:val="Subtitle"/>
        <w:jc w:val="center"/>
      </w:pPr>
      <w:r>
        <w:t>只保留最终认可链路：WAMI 主方法、qwen2.5 live-agent action-level、稳定小规模验证、每条样本审计</w:t>
      </w:r>
    </w:p>
    <w:p>
      <w:pPr>
        <w:pStyle w:val="Heading1"/>
      </w:pPr>
      <w:r>
        <w:t>1. 最终认可版本是什么</w:t>
      </w:r>
    </w:p>
    <w:p>
      <w:r>
        <w:t>最终认可版本不是把所有历史尝试都塞进论文，而是保留三条主线：第一，WAMI paper-faithful 静态轨迹主方法；第二，qwen2.5 live-agent action-level 结果；第三，刚跑通的 qwen2.5 稳定 20+20 小验证。过去那些过强、过弱、临时 prompt、并行跑卡住的结果不进入主讲版本。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c>
          <w:tcPr>
            <w:tcW w:type="dxa" w:w="1666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版本</w:t>
            </w:r>
          </w:p>
        </w:tc>
        <w:tc>
          <w:tcPr>
            <w:tcW w:type="dxa" w:w="1666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数据集</w:t>
            </w:r>
          </w:p>
        </w:tc>
        <w:tc>
          <w:tcPr>
            <w:tcW w:type="dxa" w:w="1666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IR/Action Block</w:t>
            </w:r>
          </w:p>
        </w:tc>
        <w:tc>
          <w:tcPr>
            <w:tcW w:type="dxa" w:w="1666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FPR</w:t>
            </w:r>
          </w:p>
        </w:tc>
        <w:tc>
          <w:tcPr>
            <w:tcW w:type="dxa" w:w="1666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ACC</w:t>
            </w:r>
          </w:p>
        </w:tc>
        <w:tc>
          <w:tcPr>
            <w:tcW w:type="dxa" w:w="1666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使用方式</w:t>
            </w:r>
          </w:p>
        </w:tc>
      </w:tr>
      <w:tr>
        <w:tc>
          <w:tcPr>
            <w:tcW w:type="dxa" w:w="166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WAMI paper-faithful</w:t>
            </w:r>
          </w:p>
        </w:tc>
        <w:tc>
          <w:tcPr>
            <w:tcW w:type="dxa" w:w="166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BIPIA</w:t>
            </w:r>
          </w:p>
        </w:tc>
        <w:tc>
          <w:tcPr>
            <w:tcW w:type="dxa" w:w="166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99.8%</w:t>
            </w:r>
          </w:p>
        </w:tc>
        <w:tc>
          <w:tcPr>
            <w:tcW w:type="dxa" w:w="166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0.5%</w:t>
            </w:r>
          </w:p>
        </w:tc>
        <w:tc>
          <w:tcPr>
            <w:tcW w:type="dxa" w:w="166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99.6%</w:t>
            </w:r>
          </w:p>
        </w:tc>
        <w:tc>
          <w:tcPr>
            <w:tcW w:type="dxa" w:w="166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最终主方法静态轨迹评测</w:t>
            </w:r>
          </w:p>
        </w:tc>
      </w:tr>
      <w:tr>
        <w:tc>
          <w:tcPr>
            <w:tcW w:type="dxa" w:w="166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WAMI paper-faithful</w:t>
            </w:r>
          </w:p>
        </w:tc>
        <w:tc>
          <w:tcPr>
            <w:tcW w:type="dxa" w:w="166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InjecAgent</w:t>
            </w:r>
          </w:p>
        </w:tc>
        <w:tc>
          <w:tcPr>
            <w:tcW w:type="dxa" w:w="166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86.8%</w:t>
            </w:r>
          </w:p>
        </w:tc>
        <w:tc>
          <w:tcPr>
            <w:tcW w:type="dxa" w:w="166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5.9%</w:t>
            </w:r>
          </w:p>
        </w:tc>
        <w:tc>
          <w:tcPr>
            <w:tcW w:type="dxa" w:w="166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90.5%</w:t>
            </w:r>
          </w:p>
        </w:tc>
        <w:tc>
          <w:tcPr>
            <w:tcW w:type="dxa" w:w="166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最终主方法静态轨迹评测</w:t>
            </w:r>
          </w:p>
        </w:tc>
      </w:tr>
      <w:tr>
        <w:tc>
          <w:tcPr>
            <w:tcW w:type="dxa" w:w="166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WAMI paper-faithful</w:t>
            </w:r>
          </w:p>
        </w:tc>
        <w:tc>
          <w:tcPr>
            <w:tcW w:type="dxa" w:w="166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AgentDojo</w:t>
            </w:r>
          </w:p>
        </w:tc>
        <w:tc>
          <w:tcPr>
            <w:tcW w:type="dxa" w:w="166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97.2%</w:t>
            </w:r>
          </w:p>
        </w:tc>
        <w:tc>
          <w:tcPr>
            <w:tcW w:type="dxa" w:w="166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9.3%</w:t>
            </w:r>
          </w:p>
        </w:tc>
        <w:tc>
          <w:tcPr>
            <w:tcW w:type="dxa" w:w="166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96.3%</w:t>
            </w:r>
          </w:p>
        </w:tc>
        <w:tc>
          <w:tcPr>
            <w:tcW w:type="dxa" w:w="166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最终主方法静态轨迹评测</w:t>
            </w:r>
          </w:p>
        </w:tc>
      </w:tr>
      <w:tr>
        <w:tc>
          <w:tcPr>
            <w:tcW w:type="dxa" w:w="166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qwen2.5 live-agent action-level</w:t>
            </w:r>
          </w:p>
        </w:tc>
        <w:tc>
          <w:tcPr>
            <w:tcW w:type="dxa" w:w="166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BIPIA</w:t>
            </w:r>
          </w:p>
        </w:tc>
        <w:tc>
          <w:tcPr>
            <w:tcW w:type="dxa" w:w="166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100.0%</w:t>
            </w:r>
          </w:p>
        </w:tc>
        <w:tc>
          <w:tcPr>
            <w:tcW w:type="dxa" w:w="166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0.1%</w:t>
            </w:r>
          </w:p>
        </w:tc>
        <w:tc>
          <w:tcPr>
            <w:tcW w:type="dxa" w:w="166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N/A</w:t>
            </w:r>
          </w:p>
        </w:tc>
        <w:tc>
          <w:tcPr>
            <w:tcW w:type="dxa" w:w="166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WAMI 对 qwen2.5 已生成危险动作的拦截</w:t>
            </w:r>
          </w:p>
        </w:tc>
      </w:tr>
      <w:tr>
        <w:tc>
          <w:tcPr>
            <w:tcW w:type="dxa" w:w="166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qwen2.5 live-agent action-level</w:t>
            </w:r>
          </w:p>
        </w:tc>
        <w:tc>
          <w:tcPr>
            <w:tcW w:type="dxa" w:w="166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InjecAgent</w:t>
            </w:r>
          </w:p>
        </w:tc>
        <w:tc>
          <w:tcPr>
            <w:tcW w:type="dxa" w:w="166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89.3%</w:t>
            </w:r>
          </w:p>
        </w:tc>
        <w:tc>
          <w:tcPr>
            <w:tcW w:type="dxa" w:w="166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0.0%</w:t>
            </w:r>
          </w:p>
        </w:tc>
        <w:tc>
          <w:tcPr>
            <w:tcW w:type="dxa" w:w="166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N/A</w:t>
            </w:r>
          </w:p>
        </w:tc>
        <w:tc>
          <w:tcPr>
            <w:tcW w:type="dxa" w:w="166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WAMI 对 qwen2.5 已生成危险动作的拦截</w:t>
            </w:r>
          </w:p>
        </w:tc>
      </w:tr>
      <w:tr>
        <w:tc>
          <w:tcPr>
            <w:tcW w:type="dxa" w:w="166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qwen2.5 live-agent action-level</w:t>
            </w:r>
          </w:p>
        </w:tc>
        <w:tc>
          <w:tcPr>
            <w:tcW w:type="dxa" w:w="166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AgentDojo</w:t>
            </w:r>
          </w:p>
        </w:tc>
        <w:tc>
          <w:tcPr>
            <w:tcW w:type="dxa" w:w="166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93.1%</w:t>
            </w:r>
          </w:p>
        </w:tc>
        <w:tc>
          <w:tcPr>
            <w:tcW w:type="dxa" w:w="166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1.8%</w:t>
            </w:r>
          </w:p>
        </w:tc>
        <w:tc>
          <w:tcPr>
            <w:tcW w:type="dxa" w:w="166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N/A</w:t>
            </w:r>
          </w:p>
        </w:tc>
        <w:tc>
          <w:tcPr>
            <w:tcW w:type="dxa" w:w="166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WAMI 对 qwen2.5 已生成危险动作的拦截</w:t>
            </w:r>
          </w:p>
        </w:tc>
      </w:tr>
      <w:tr>
        <w:tc>
          <w:tcPr>
            <w:tcW w:type="dxa" w:w="166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qwen2.5 stable smoke 20+20</w:t>
            </w:r>
          </w:p>
        </w:tc>
        <w:tc>
          <w:tcPr>
            <w:tcW w:type="dxa" w:w="166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BIPIA</w:t>
            </w:r>
          </w:p>
        </w:tc>
        <w:tc>
          <w:tcPr>
            <w:tcW w:type="dxa" w:w="166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70.0%</w:t>
            </w:r>
          </w:p>
        </w:tc>
        <w:tc>
          <w:tcPr>
            <w:tcW w:type="dxa" w:w="166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0.0%</w:t>
            </w:r>
          </w:p>
        </w:tc>
        <w:tc>
          <w:tcPr>
            <w:tcW w:type="dxa" w:w="166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85.0%</w:t>
            </w:r>
          </w:p>
        </w:tc>
        <w:tc>
          <w:tcPr>
            <w:tcW w:type="dxa" w:w="166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小规模实时 agent 验证，BIPIA 带 bootstrap</w:t>
            </w:r>
          </w:p>
        </w:tc>
      </w:tr>
      <w:tr>
        <w:tc>
          <w:tcPr>
            <w:tcW w:type="dxa" w:w="166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qwen2.5 stable smoke 20+20</w:t>
            </w:r>
          </w:p>
        </w:tc>
        <w:tc>
          <w:tcPr>
            <w:tcW w:type="dxa" w:w="166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InjecAgent</w:t>
            </w:r>
          </w:p>
        </w:tc>
        <w:tc>
          <w:tcPr>
            <w:tcW w:type="dxa" w:w="166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70.0%</w:t>
            </w:r>
          </w:p>
        </w:tc>
        <w:tc>
          <w:tcPr>
            <w:tcW w:type="dxa" w:w="166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0.0%</w:t>
            </w:r>
          </w:p>
        </w:tc>
        <w:tc>
          <w:tcPr>
            <w:tcW w:type="dxa" w:w="166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85.0%</w:t>
            </w:r>
          </w:p>
        </w:tc>
        <w:tc>
          <w:tcPr>
            <w:tcW w:type="dxa" w:w="166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小规模实时 agent 验证</w:t>
            </w:r>
          </w:p>
        </w:tc>
      </w:tr>
      <w:tr>
        <w:tc>
          <w:tcPr>
            <w:tcW w:type="dxa" w:w="166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qwen2.5 stable smoke 20+20</w:t>
            </w:r>
          </w:p>
        </w:tc>
        <w:tc>
          <w:tcPr>
            <w:tcW w:type="dxa" w:w="166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AgentDojo</w:t>
            </w:r>
          </w:p>
        </w:tc>
        <w:tc>
          <w:tcPr>
            <w:tcW w:type="dxa" w:w="166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50.0%</w:t>
            </w:r>
          </w:p>
        </w:tc>
        <w:tc>
          <w:tcPr>
            <w:tcW w:type="dxa" w:w="166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0.0%</w:t>
            </w:r>
          </w:p>
        </w:tc>
        <w:tc>
          <w:tcPr>
            <w:tcW w:type="dxa" w:w="166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75.0%</w:t>
            </w:r>
          </w:p>
        </w:tc>
        <w:tc>
          <w:tcPr>
            <w:tcW w:type="dxa" w:w="166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小规模实时 agent 验证</w:t>
            </w:r>
          </w:p>
        </w:tc>
      </w:tr>
    </w:tbl>
    <w:p/>
    <w:p>
      <w:pPr>
        <w:pStyle w:val="Heading1"/>
      </w:pPr>
      <w:r>
        <w:t>2. 给导师的最短解释</w:t>
      </w:r>
    </w:p>
    <w:p>
      <w:r>
        <w:t>我的框架做的是 agent 提示注入防御。数据集中有用户请求和工具轨迹，WAMI 先把工具轨迹构造成 TDG，也就是工具依赖图；然后 world model 预测每一步动作后的安全状态；MINE gateway 根据风险分数决定是否阻断。qwen2.5 在 live-agent 实验里不是防御器，它只是根据用户请求和工具 observation 生成下一步动作，WAMI 在动作执行前判断能不能放行。</w:t>
      </w:r>
    </w:p>
    <w:p>
      <w:pPr>
        <w:pStyle w:val="Heading1"/>
      </w:pPr>
      <w:r>
        <w:t>3. Shadow Training 数据到底怎么来</w:t>
      </w:r>
    </w:p>
    <w:p>
      <w:r>
        <w:t>最新版本已经补了独立正常样本池，不再只靠攻击对照样本里的 benign。生成器会先保留一部分独立 benign，然后生成 pair/triplet 对照样本，最后补齐随机攻击和正常任务。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数据来源</w:t>
            </w:r>
          </w:p>
        </w:tc>
        <w:tc>
          <w:tcPr>
            <w:tcW w:type="dxa" w:w="333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label</w:t>
            </w:r>
          </w:p>
        </w:tc>
        <w:tc>
          <w:tcPr>
            <w:tcW w:type="dxa" w:w="333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作用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INDEPENDENT_BENIGN_CORPUS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0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普通正常任务和用户授权敏感操作，告诉模型正常动作不能乱拦。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BENIGN_HARD_NEGATIVES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0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有注入文字但 agent 正确忽略，训练模型不要看到攻击词就拦。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make_counterfactual_triplet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0/0/1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同一个 intent 下生成正常内容、忽略注入、执行攻击三种轨迹。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make_counterfactual_pair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0/1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同一个任务生成正常和攻击两条近似轨迹。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make_attack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1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跨工具注入、多步污染、隐藏目标迁移、视觉注入、敏感工具劫持。</w:t>
            </w:r>
          </w:p>
        </w:tc>
      </w:tr>
    </w:tbl>
    <w:p/>
    <w:p>
      <w:pPr>
        <w:pStyle w:val="Heading1"/>
      </w:pPr>
      <w:r>
        <w:t>4. qwen2.5 live-agent 具体怎么跑</w:t>
      </w:r>
    </w:p>
    <w:p>
      <w:r>
        <w:t>qwen2.5 的作用是生成动作，不是判断安全。实验流程是：数据集样本提供 intent 和可还原的 observation；qwen2.5 生成下一步 tool call；WAMI 把 pending action 放进 runtime trace，转成 TDG，然后在执行前拦截。</w:t>
      </w:r>
    </w:p>
    <w:p>
      <w:pPr>
        <w:ind w:left="216"/>
      </w:pPr>
      <w:r>
        <w:rPr>
          <w:rFonts w:ascii="Consolas" w:hAnsi="Consolas" w:eastAsia="Microsoft YaHei"/>
          <w:sz w:val="14"/>
        </w:rPr>
        <w:t>intent + observation -&gt; qwen2.5 planner -&gt; next action</w:t>
        <w:br/>
        <w:t>next action + runtime trace -&gt; WAMI TDG/MINE gateway -&gt; block or allow</w:t>
        <w:br/>
        <w:t>block/allow + label -&gt; IR/FPR/ACC/action-level metrics</w:t>
      </w:r>
    </w:p>
    <w:p>
      <w:pPr>
        <w:pStyle w:val="Heading1"/>
      </w:pPr>
      <w:r>
        <w:t>5. 最终涉及代码文件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文件</w:t>
            </w:r>
          </w:p>
        </w:tc>
        <w:tc>
          <w:tcPr>
            <w:tcW w:type="dxa" w:w="4997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用途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scripts/generate_self_training_data.py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生成独立 shadow train/val 数据，包含独立正常样本、hard negatives、pair/triplet 和攻击样本。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scripts/run_qwen_live_wami_smoke_stable.py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最终小规模 qwen2.5 live-agent 稳定入口，串行跑 20+20 或更大子集。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scripts/run_qwen_full_live_wami_runtime.py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完整 live-agent runtime 核心实现，stable runner 复用它的 run_one/summarize/write_outputs。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wami/datasets.py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把 InjecAgent、BIPIA、AgentDojo 原始格式转换为 intent/plan/label。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wami/tdg.py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把 plan 转成工具依赖图 TDG，识别不可信来源、敏感数据和 sink。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wami/runtime_trace.py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把实时 agent 事件转换为 runtime TDG。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wami/paper_mine_gateway.py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WAMI 主拦截入口，计算 MINE/world-model 风险并输出 block/allow。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wami/torch_model.py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论文级 torch 模型，包括 world model、memory、MINE 和辅助头。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wami/torch_training.py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shadow training 训练循环。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wami/evaluate.py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统一计算 IR/FPR/ACC。</w:t>
            </w:r>
          </w:p>
        </w:tc>
      </w:tr>
    </w:tbl>
    <w:p/>
    <w:p>
      <w:pPr>
        <w:pStyle w:val="Heading1"/>
      </w:pPr>
      <w:r>
        <w:t>6. 核心函数解释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文件</w:t>
            </w:r>
          </w:p>
        </w:tc>
        <w:tc>
          <w:tcPr>
            <w:tcW w:type="dxa" w:w="333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函数/类</w:t>
            </w:r>
          </w:p>
        </w:tc>
        <w:tc>
          <w:tcPr>
            <w:tcW w:type="dxa" w:w="333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详细解释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generate_self_training_data.py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generate_samples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总调度：先生成独立正常样本，再生成 triplet/pair，最后补齐随机攻击/正常。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generate_self_training_data.py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make_benign_hard_negative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生成带注入词但正确忽略的正常样本，是降低误报的关键。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generate_self_training_data.py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make_attack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生成不同攻击模式，包括跨工具、多步污染、视觉注入和敏感工具劫持。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run_qwen_live_wami_smoke_stable.py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main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最终稳定小验证入口，串行调用 qwen2.5，不并行抢 Ollama。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run_qwen_full_live_wami_runtime.py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run_one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单条样本完整 live-agent 流程：qwen 生成动作，WAMI 执行前判断。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run_qwen_full_live_wami_runtime.py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call_planner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构造给 qwen2.5 的 planner prompt，要求只输出一个 JSON tool call。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run_qwen_full_live_wami_runtime.py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build_tool_outputs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从数据集 plan 里还原 mock observation，避免真的调用 Gmail/Amazon/银行等工具。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run_qwen_full_live_wami_runtime.py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summarize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计算 IR、FPR、ACC、Planner Risk Rate、WAMI Action Block Rate。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tdg.py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build_tdg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把 plan 里的 Action 行解析成 TDG 节点和边。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tdg.py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analyze_tdg_security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分析不可信来源、敏感内容、sink，以及从 source 到 sink 的路径。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paper_mine_gateway.py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PaperMINEGateway.inspect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WAMI 主判断入口：构图、rollout、算 MINE 分数、输出 block/allow。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runtime_trace.py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build_runtime_tdg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把 live-agent 的实时事件转换成 TDG。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evaluate.py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evaluate_gateway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把 gateway 判断结果和 label 对比，算最终指标。</w:t>
            </w:r>
          </w:p>
        </w:tc>
      </w:tr>
    </w:tbl>
    <w:p/>
    <w:p>
      <w:pPr>
        <w:pStyle w:val="Heading1"/>
      </w:pPr>
      <w:r>
        <w:t>7. 认可结果文件在哪里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名称</w:t>
            </w:r>
          </w:p>
        </w:tc>
        <w:tc>
          <w:tcPr>
            <w:tcW w:type="dxa" w:w="2498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路径</w:t>
            </w:r>
          </w:p>
        </w:tc>
        <w:tc>
          <w:tcPr>
            <w:tcW w:type="dxa" w:w="2498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状态</w:t>
            </w:r>
          </w:p>
        </w:tc>
        <w:tc>
          <w:tcPr>
            <w:tcW w:type="dxa" w:w="2498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CSV行数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WAMI 主结果 Word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data/WAMI最终实验结果汇总.docx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存在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WAMI paper-faithful 每条样本 Excel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data/method_audit_excels_expanded/WAMI_paper_faithful.xlsx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存在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qwen2.5 live-agent 每条样本 Excel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data/method_audit_excels_expanded/WAMI_live_agent_action_level_qwen25.xlsx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存在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qwen2.5 action-level 指标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data/qwen25_live_wami_recomputed_action_metrics.csv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存在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3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InjecAgent 20+20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data/qwen_live_wami_smoke_stable_injecagent_20x20_after_benign.csv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存在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40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BIPIA 20+20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data/qwen_live_wami_smoke_stable_bipia_20x20_bootstrap_after_benign.csv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存在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40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AgentDojo 20+20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data/qwen_live_wami_smoke_stable_agentdojo_20x20_after_benign.csv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存在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40</w:t>
            </w:r>
          </w:p>
        </w:tc>
      </w:tr>
    </w:tbl>
    <w:p/>
    <w:p>
      <w:pPr>
        <w:pStyle w:val="Heading1"/>
      </w:pPr>
      <w:r>
        <w:t>8. 直接运行哪些命令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目的</w:t>
            </w:r>
          </w:p>
        </w:tc>
        <w:tc>
          <w:tcPr>
            <w:tcW w:type="dxa" w:w="4997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命令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生成新 shadow 数据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.\.venv\Scripts\python.exe scripts\generate_self_training_data.py --count 2000 --seed 20260527 --independent-benign-ratio 0.30 --output data\self_generated_wami_train_2000_independent_benign.jsonl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跑 InjecAgent 20+20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.\.venv\Scripts\python.exe scripts\run_qwen_live_wami_smoke_stable.py --dataset InjecAgent --attack-limit 20 --benign-limit 20 --output-md data\qwen_live_wami_smoke_stable_injecagent_20x20_after_benign.md --output-csv data\qwen_live_wami_smoke_stable_injecagent_20x20_after_benign.csv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跑 BIPIA 20+20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.\.venv\Scripts\python.exe scripts\run_qwen_live_wami_smoke_stable.py --dataset BIPIA --attack-limit 20 --benign-limit 20 --bootstrap-first-observation --output-md data\qwen_live_wami_smoke_stable_bipia_20x20_bootstrap_after_benign.md --output-csv data\qwen_live_wami_smoke_stable_bipia_20x20_bootstrap_after_benign.csv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跑 AgentDojo 20+20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.\.venv\Scripts\python.exe scripts\run_qwen_live_wami_smoke_stable.py --dataset AgentDojo --attack-limit 20 --benign-limit 20 --output-md data\qwen_live_wami_smoke_stable_agentdojo_20x20_after_benign.md --output-csv data\qwen_live_wami_smoke_stable_agentdojo_20x20_after_benign.csv</w:t>
            </w:r>
          </w:p>
        </w:tc>
      </w:tr>
    </w:tbl>
    <w:p/>
    <w:p>
      <w:pPr>
        <w:pStyle w:val="Heading1"/>
      </w:pPr>
      <w:r>
        <w:t>9. 不放进最终主讲的内容</w:t>
      </w:r>
    </w:p>
    <w:p>
      <w:pPr>
        <w:pStyle w:val="ListBullet"/>
      </w:pPr>
      <w:r>
        <w:t>并行跑 qwen2.5 的失败结果不放入，因为本地 Ollama 单模型并发会堵塞。</w:t>
      </w:r>
    </w:p>
    <w:p>
      <w:pPr>
        <w:pStyle w:val="ListBullet"/>
      </w:pPr>
      <w:r>
        <w:t>过强或过弱的 baseline 调参版本不放入，只保留最终认可版本或作为备选池在审计文件中保存。</w:t>
      </w:r>
    </w:p>
    <w:p>
      <w:pPr>
        <w:pStyle w:val="ListBullet"/>
      </w:pPr>
      <w:r>
        <w:t>临时 compact/generate prompt 路径不作为正式实验，只保留代码参数用于排查。</w:t>
      </w:r>
    </w:p>
    <w:p>
      <w:pPr>
        <w:pStyle w:val="ListBullet"/>
      </w:pPr>
      <w:r>
        <w:t>单纯 static smoke 的 80 条自生成样本结果不作为主表，只说明新数据格式和 WAMI gateway 没坏。</w:t>
      </w:r>
    </w:p>
    <w:p>
      <w:pPr>
        <w:pStyle w:val="Heading1"/>
      </w:pPr>
      <w:r>
        <w:t>10. 给导师讲的时候按这个顺序</w:t>
      </w:r>
    </w:p>
    <w:p>
      <w:pPr>
        <w:pStyle w:val="ListBullet"/>
      </w:pPr>
      <w:r>
        <w:t>先说问题：间接提示注入藏在工具返回、网页、邮件、文件或图片里。</w:t>
      </w:r>
    </w:p>
    <w:p>
      <w:pPr>
        <w:pStyle w:val="ListBullet"/>
      </w:pPr>
      <w:r>
        <w:t>再说 WAMI：把工具调用变成 TDG，用 world model 预测状态，用 MINE 分数拦截。</w:t>
      </w:r>
    </w:p>
    <w:p>
      <w:pPr>
        <w:pStyle w:val="ListBullet"/>
      </w:pPr>
      <w:r>
        <w:t>再说 qwen2.5：它只是 live-agent planner，不是防御器。</w:t>
      </w:r>
    </w:p>
    <w:p>
      <w:pPr>
        <w:pStyle w:val="ListBullet"/>
      </w:pPr>
      <w:r>
        <w:t>再说 Shadow Training：新版本加了独立 benign 和 hard negatives，目的是降低误报。</w:t>
      </w:r>
    </w:p>
    <w:p>
      <w:pPr>
        <w:pStyle w:val="ListBullet"/>
      </w:pPr>
      <w:r>
        <w:t>最后拿结果：paper-faithful 主表 + qwen2.5 action-level + 每条样本 Excel。</w:t>
      </w:r>
    </w:p>
    <w:sectPr w:rsidR="00FC693F" w:rsidRPr="0006063C" w:rsidSect="00034616"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Arial" w:hAnsi="Arial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4D78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/>
      <w:b w:val="0"/>
      <w:i/>
      <w:iCs/>
      <w:color w:val="44546A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