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换电柜远程升级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注意:  一个换电柜设备包含一个主控和多块仓控，固件版本名称前缀一致，以后缀区分。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研发提供对应设备版本固件，由固件转化工具，生成对应可升级固件。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规则：主控升级，输入文件SM5001_xxxxxxxx.bin,输出文件为SM5001_xxxxxxxx_1000.bin;仓控升级，输入文件SM5002_xxxxxxxx.bin，输出文件SM5001_xxxxxxxx_0100.bin。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在onenet后台添加升级包，以文件名命名，方便区分，如图：</w:t>
      </w:r>
      <w:r>
        <w:drawing>
          <wp:inline distT="0" distB="0" distL="114300" distR="114300">
            <wp:extent cx="5264150" cy="3962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进行批量升级，选择对应升级的版本或对应设备编号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4226560"/>
            <wp:effectExtent l="0" t="0" r="1143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可在升级包列表中查看升级状态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通知主板进行固件升级。</w:t>
      </w:r>
      <w:r>
        <w:drawing>
          <wp:inline distT="0" distB="0" distL="114300" distR="114300">
            <wp:extent cx="5274310" cy="5844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主板收到升级通知后，会重启进入更新，大约5-10分钟，待主仓控升级完成后，设备会进行重启，在升级任务中可看到状态为已完成</w:t>
      </w:r>
      <w:r>
        <w:drawing>
          <wp:inline distT="0" distB="0" distL="114300" distR="114300">
            <wp:extent cx="5259070" cy="596265"/>
            <wp:effectExtent l="0" t="0" r="177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注意；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更新通知；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如更新版本号为：SM5001_23071702_1000</w:t>
      </w:r>
    </w:p>
    <w:p>
      <w:pPr>
        <w:numPr>
          <w:ilvl w:val="0"/>
          <w:numId w:val="0"/>
        </w:numPr>
        <w:ind w:left="252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534D353030315F32333037313730325F3130303</w:t>
      </w:r>
      <w:r>
        <w:rPr>
          <w:rFonts w:hint="eastAsia"/>
          <w:color w:val="0000FF"/>
          <w:lang w:val="en-US" w:eastAsia="zh-CN"/>
        </w:rPr>
        <w:t>0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对应设备下发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"id": 32156598,        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"dp": {             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"device": [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"v":"FF290018</w:t>
      </w:r>
      <w:r>
        <w:rPr>
          <w:rFonts w:hint="default"/>
          <w:color w:val="0000FF"/>
          <w:lang w:val="en-US" w:eastAsia="zh-CN"/>
        </w:rPr>
        <w:t>534D353030315F32333037313730325F31303030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0000</w:t>
      </w:r>
      <w:r>
        <w:rPr>
          <w:rFonts w:hint="default"/>
          <w:lang w:val="en-US" w:eastAsia="zh-CN"/>
        </w:rPr>
        <w:t>84A4"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38EC7"/>
    <w:multiLevelType w:val="singleLevel"/>
    <w:tmpl w:val="BA438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ZGIwMjNiMjhmY2E2NDdmYmViNDBmM2NjZjk3MjcifQ=="/>
  </w:docVars>
  <w:rsids>
    <w:rsidRoot w:val="00000000"/>
    <w:rsid w:val="1BB04ED2"/>
    <w:rsid w:val="22474320"/>
    <w:rsid w:val="2AA32188"/>
    <w:rsid w:val="2E93215F"/>
    <w:rsid w:val="69A46562"/>
    <w:rsid w:val="7AC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518</Characters>
  <Lines>0</Lines>
  <Paragraphs>0</Paragraphs>
  <TotalTime>0</TotalTime>
  <ScaleCrop>false</ScaleCrop>
  <LinksUpToDate>false</LinksUpToDate>
  <CharactersWithSpaces>628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2023-07-17T06:50:00Z</dcterms:created>
  <dc:creator>Administrator</dc:creator>
  <cp:lastModifiedBy>欺離弈</cp:lastModifiedBy>
  <dcterms:modified xsi:type="dcterms:W3CDTF">2023-07-17T07:23:05Z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F2EE6D6F90A64CB68650D1BE649DFC52_13</vt:lpwstr>
  </property>
</Properties>
</file>