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pBdr>
          <w:bottom w:val="single" w:color="2E75B6" w:sz="6" w:space="8"/>
        </w:pBd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56"/>
          <w:szCs w:val="56"/>
        </w:rPr>
        <w:t xml:space="preserve">PRD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Product Requirements Document</w:t>
      </w:r>
    </w:p>
    <w:p>
      <w:pPr>
        <w:spacing w:before="4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B3A5C"/>
          <w:sz w:val="44"/>
          <w:szCs w:val="44"/>
        </w:rPr>
        <w:t xml:space="preserve">박사급 논문 AI 시뮬레이터</w:t>
      </w:r>
    </w:p>
    <w:p>
      <w:pPr>
        <w:spacing w:after="6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PhD-Level Research AI Simulation System</w:t>
      </w:r>
    </w:p>
    <w:p>
      <w:pPr>
        <w:spacing w:after="4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개별 튜닝 기술 기반 연구 혁신 플랫폼</w:t>
      </w:r>
    </w:p>
    <w:p>
      <w:pPr>
        <w:spacing w:before="600"/>
      </w:pP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</w:tblGrid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문서 유형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PRD (브레인스토밍)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작성일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2026년 3월 2일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버전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v0.1 — 분석 기반 초안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분석 원본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강의 자막 전사본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상태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브레인스토밍 단계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본 문서는 '박사급 논문 AI 시뮬레이터'의 강의 전사본을 심층 분석하여, 해당 시스템의 핵심 아키텍처, 기능 요구사항, 기술 사양 및 확장 가능성을 PRD 형태로 정리한 브레인스토밍 문서입니다. 구현 이전 단계로, 시스템의 전체 구조를 이해하고 향후 개발/확장 방향을 수립하기 위한 기초 자료입니다.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8"/>
              <w:bottom w:val="single" w:color="2E75B6" w:sz="1"/>
              <w:right w:val="single" w:color="2E75B6" w:sz="1"/>
            </w:tcBorders>
            <w:shd w:fill="F0F7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핵심 가치 제안 (Core Value Proposition)</w:t>
            </w:r>
          </w:p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연구 아이디어를 입력하면 박사급 수준의 논문을 6~8시간 내에 150단계 워크플로우를 통해 자동 시뮬레이션하여, 연구자가 논문을 완성하기 전에 방법론·가설·구조의 적합성을 사전 검증할 수 있는 시스템</w:t>
            </w:r>
          </w:p>
        </w:tc>
      </w:tr>
    </w:tbl>
    <w:p>
      <w:pPr>
        <w:spacing w:after="2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타겟 사용자: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대학 교수, 박사과정 연구자, 학술 저자, 교육 기관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핵심 차별점: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108개 전문 에이전트 + 43개 파이썬 스크립트 + 3중 품질 보증 레이어의 코드베이스 기반 자동화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최종 출력: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영/한 이중어 논문 풀버전 (약 150~300 페이지, A4 기준)</w:t>
      </w: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1"/>
      </w:pPr>
      <w:r>
        <w:t xml:space="preserve">2. Problem Statement — 기존 연구 프로세스의 한계</w:t>
      </w:r>
    </w:p>
    <w:p>
      <w:pPr>
        <w:pStyle w:val="Heading2"/>
      </w:pPr>
      <w:r>
        <w:t xml:space="preserve">2.1 전통적 연구의 구조적 문제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기존 연구 프로세스에서 연구자는 논문을 끝까지 완성한 후에야 비로소 연구 방법론의 적합성, 가설의 타당성, 논리 구조의 정합성을 판단할 수 있습니다. 이는 다음과 같은 비효율을 초래합니다: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시간 비효율: 논문 완성 후 방법론 부적합 발견 시 수개월의 작업이 매몰됨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방법론 탐색의 제한: 복수의 연구 방법론을 사전 비교할 수 없어 교수의 추천이나 관행에 의존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반복 실험의 비용: 동일 주제에 대해 다양한 접근법을 시도하려면 매번 전체 프로세스를 재수행해야 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품질 예측 불가: 투고 전 논문의 통과 가능성을 객관적으로 예측할 수 없음</w:t>
      </w:r>
    </w:p>
    <w:p>
      <w:pPr>
        <w:pStyle w:val="Heading2"/>
      </w:pPr>
      <w:r>
        <w:t xml:space="preserve">2.2 AI 기반 연구 보조의 현재 한계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일반 LLM(ChatGPT, Claude 웹버전)의 직접 사용 시 할루시네이션이 빈번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토큰 분할 방식(특히 한국어)에 의한 논리 흩어짐 현상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장시간(8시간) 연속 작업 시 논리 일관성 유지 불가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코드 기반 검증 없이 LLM만으로는 수학/통계 계산의 정확성 보장 불가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논문 데이터베이스(Google Scholar, SSRN 등) 직접 크롤링 없이 인터넷 검색에만 의존</w:t>
      </w: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1"/>
      </w:pPr>
      <w:r>
        <w:t xml:space="preserve">3. System Architecture — 시스템 아키텍처 분석</w:t>
      </w:r>
    </w:p>
    <w:p>
      <w:pPr>
        <w:pStyle w:val="Heading2"/>
      </w:pPr>
      <w:r>
        <w:t xml:space="preserve">3.1 전체 구조 개요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시스템은 Claude Code(CLI) 기반의 코드베이스로 구성되며, 폴더 기반 I/O 구조를 채택합니다. 핵심 구성요소는 다음과 같습니다: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구성요소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규모</w:t>
            </w:r>
          </w:p>
        </w:tc>
        <w:tc>
          <w:tcPr>
            <w:tcW w:type="dxa" w:w="4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AI 에이전트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108개</w:t>
            </w:r>
          </w:p>
        </w:tc>
        <w:tc>
          <w:tcPr>
            <w:tcW w:type="dxa" w:w="4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각 연구 단계별 전문화된 서브 에이전트 (분석, 합성, 평가, 체크, 장기기억 등)</w:t>
            </w:r>
          </w:p>
        </w:tc>
      </w:tr>
      <w:tr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워크플로우 명령어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4개</w:t>
            </w:r>
          </w:p>
        </w:tc>
        <w:tc>
          <w:tcPr>
            <w:tcW w:type="dxa" w:w="4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시뮬레이션 전체 흐름을 제어하는 메타 명령 체계</w:t>
            </w:r>
          </w:p>
        </w:tc>
      </w:tr>
      <w:tr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파이썬 스크립트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43개</w:t>
            </w:r>
          </w:p>
        </w:tc>
        <w:tc>
          <w:tcPr>
            <w:tcW w:type="dxa" w:w="4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할루시네이션 방지용 코드 기반 계산/검증 (수학, 통계, 효과크기 등)</w:t>
            </w:r>
          </w:p>
        </w:tc>
      </w:tr>
      <w:tr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투두 체크리스트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150단계</w:t>
            </w:r>
          </w:p>
        </w:tc>
        <w:tc>
          <w:tcPr>
            <w:tcW w:type="dxa" w:w="4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초기화→주제탐색→문헌검색→분석→연구설계→집필→품질보증→투고전략</w:t>
            </w:r>
          </w:p>
        </w:tc>
      </w:tr>
      <w:tr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3중 품질 보증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 레이어</w:t>
            </w:r>
          </w:p>
        </w:tc>
        <w:tc>
          <w:tcPr>
            <w:tcW w:type="dxa" w:w="4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GRA(학술 무결성) + PTCS(예측 신뢰도) + SRCS(출처 신뢰도)</w:t>
            </w:r>
          </w:p>
        </w:tc>
      </w:tr>
      <w:tr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핵심 문서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3종</w:t>
            </w:r>
          </w:p>
        </w:tc>
        <w:tc>
          <w:tcPr>
            <w:tcW w:type="dxa" w:w="4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사용자 매뉴얼, 워크플로우 아키텍처, 투두 체크리스트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3.2 폴더 기반 I/O 구조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시스템은 파일 시스템을 인터페이스로 활용하여 입출력을 관리합니다: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user_resources/proposals/ —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연구 프로포절 PDF 입력 (예: 프리즘에서 생성한 프로포절)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user_resources/uploaded_papers/ —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선행 연구 논문 PDF 입력 (파인더에서 드래그&amp;드롭)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sessions/ —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세션별 작업 결과 저장 (MD 파일, 분석 보고서, 중간 산출물)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sessions/[name]/thesis_output/ —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최종 논문 출력 (영문 풀버전 + 한국어 번역본)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sessions/[name]/literature/ —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문헌 검토 결과, 연구 트렌드 분석 리포트</w:t>
      </w:r>
    </w:p>
    <w:p>
      <w:pPr>
        <w:pStyle w:val="Heading2"/>
      </w:pPr>
      <w:r>
        <w:t xml:space="preserve">3.3 에이전트 아키텍처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108개 에이전트는 각각 최소 1개 이상의 전문 스킬을 보유하며, 순차·병렬·재진입 패턴으로 운영됩니다: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Evaluate Agent: 논문/문헌의 학술적 가치를 평가하는 에이전트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Synthesize Agent: 복수 문헌의 핵심 논지를 통합하여 새로운 인사이트를 도출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Checker Agent: 논리적 정합성, 출처 신뢰도, 표절 유사도를 검증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RLM (Research Long-term Memory) Agent: 장기 기억을 관리하여 8시간 작업 동안 논리 일관성 유지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기타 전문 에이전트: 주제탐색, 가설수립, 통계분석, 비판적사고, 글쓰기, 번역 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8"/>
              <w:bottom w:val="single" w:color="2E75B6" w:sz="1"/>
              <w:right w:val="single" w:color="2E75B6" w:sz="1"/>
            </w:tcBorders>
            <w:shd w:fill="F0F7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설계 철학: 왜 108개 에이전트인가?</w:t>
            </w:r>
          </w:p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하나의 LLM이 8시간 동안 연속 작업하면 논리 일관성이 급격히 저하됩니다. 각 단계를 전문 에이전트로 분리하고, 장기기억 에이전트(RLM)가 컨텍스트를 중계함으로써, 마치 "108명의 전문 연구 조교"가 역할 분담하여 협업하는 구조를 구현했습니다.</w:t>
            </w:r>
          </w:p>
        </w:tc>
      </w:tr>
    </w:tbl>
    <w:p>
      <w:pPr>
        <w:spacing w:after="200"/>
      </w:pP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1"/>
      </w:pPr>
      <w:r>
        <w:t xml:space="preserve">4. Feature Requirements — 핵심 기능 명세</w:t>
      </w:r>
    </w:p>
    <w:p>
      <w:pPr>
        <w:pStyle w:val="Heading2"/>
      </w:pPr>
      <w:r>
        <w:t xml:space="preserve">4.1 7가지 입력 모드 (Input Modes)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시스템은 사용자의 연구 진행 단계에 따라 7가지 입력 모드를 제공합니다: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3000"/>
        <w:gridCol w:w="3760"/>
      </w:tblGrid>
      <w:tr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레벨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모드명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입력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시스템 동작</w:t>
            </w:r>
          </w:p>
        </w:tc>
      </w:tr>
      <w:tr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전자동(오토파일럿)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주제만 입력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AI가 질문도출→문헌검토→가설→분석→5장 논문까지 전체 자동 수행</w:t>
            </w:r>
          </w:p>
        </w:tc>
      </w:tr>
      <w:tr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질문 선택 시뮬레이션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주제 + 연구 질문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사용자의 질문을 가이드라인으로 방향을 좁혀 연구 수행</w:t>
            </w:r>
          </w:p>
        </w:tc>
      </w:tr>
      <w:tr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문헌 기반 연구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주제 + 질문 + 선행 논문 PDF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업로드된 논문을 분석하여 해당 논문의 연장/반박으로 연구 설계</w:t>
            </w:r>
          </w:p>
        </w:tc>
      </w:tr>
      <w:tr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연구 설계 기반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프로포절/기획서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완성된 기획에 맞춰 사례·이론·근거를 자동 수집하여 집필</w:t>
            </w:r>
          </w:p>
        </w:tc>
      </w:tr>
      <w:tr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디테일 보강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기존 시뮬레이션 결과 + 보강 지시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빈틈 채우기: 인용구, 사례, 이론적 보강 자료 추가 탐색</w:t>
            </w:r>
          </w:p>
        </w:tc>
      </w:tr>
      <w:tr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학습 모드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학습 요청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논문 연구 방법론 자체를 교육 (주제설정, 가설, RQ, 방법론 등)</w:t>
            </w:r>
          </w:p>
        </w:tc>
      </w:tr>
      <w:tr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테스트 모드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(테스트 중)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현재 개발/테스트 진행 중인 확장 모드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4.2 실행 속도 옵션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풀 버전(Full):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5장 전체 논문 시뮬레이션, 약 150~300 페이지, 6~8시간 소요. 살을 붙이는 과정까지 수행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퀵 버전(Quick):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핵심 뼈대만 서머리 형태로 출력, 아이디어·컨셉·논리구조 탐색용. 짧은 시간에 다수 시뮬레이션 반복 가능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섹션 제한: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"3장까지만", "문헌검색까지만", "50번 단계까지만" 등 투두리스트 기준으로 범위 제어</w:t>
      </w:r>
    </w:p>
    <w:p>
      <w:pPr>
        <w:pStyle w:val="Heading2"/>
      </w:pPr>
      <w:r>
        <w:t xml:space="preserve">4.3 3중 품질 보증 체계 (Triple-Layer QA)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4760"/>
      </w:tblGrid>
      <w:tr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레이어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명칭</w:t>
            </w:r>
          </w:p>
        </w:tc>
        <w:tc>
          <w:tcPr>
            <w:tcW w:type="dxa" w:w="4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 상세</w:t>
            </w:r>
          </w:p>
        </w:tc>
      </w:tr>
      <w:tr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GRA (근거 기반 연구 아키텍처)</w:t>
            </w:r>
          </w:p>
        </w:tc>
        <w:tc>
          <w:tcPr>
            <w:tcW w:type="dxa" w:w="4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모든 학술적 주장은 검증 가능해야 함. 실사례/논리적 정합성 기준을 충족할 때까지 반복 작업</w:t>
            </w:r>
          </w:p>
        </w:tc>
      </w:tr>
      <w:tr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PTCS (예측 논문 신뢰도 점수)</w:t>
            </w:r>
          </w:p>
        </w:tc>
        <w:tc>
          <w:tcPr>
            <w:tcW w:type="dxa" w:w="4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논문 투고 시 통과 가능성을 퍼센트로 예측 (기본 80%대 = 조건부 통과 수준). 반복 시뮬레이션으로 점수 개선 추적 가능</w:t>
            </w:r>
          </w:p>
        </w:tc>
      </w:tr>
      <w:tr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SRCS (출처 신뢰도 확신 범위)</w:t>
            </w:r>
          </w:p>
        </w:tc>
        <w:tc>
          <w:tcPr>
            <w:tcW w:type="dxa" w:w="4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출처의 신뢰도를 자체 평가하여 기준 미달 시 레퍼런스에서 자동 제거. 초기 약 200편 수집 후 탈락 과정을 거쳐 최종 약 50편 선별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4.4 할루시네이션 최소화 전략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시스템은 LLM 할루시네이션을 최소화하기 위해 다층적 접근법을 적용합니다: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코드 기반 계산: 수학적/통계적 계산이 필요한 구간에서 LLM 대신 파이썬 스크립트(43개)를 실행하여 정확성 보장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전용 DB 크롤링: 인터넷 검색이 아닌 Google Scholar, SSRN, JSTOR, PubMed, KCI 등 학술 DB에서 직접 논문 크롤링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영어 기반 작업: 전체 작업을 영어로 수행하여 토큰 분할 효율 극대화. 한국어 ↔ 영어 왕복 번역에 의한 의미 손실 방지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최종 1회 번역: 영문 논문 완성 후 한국어로 단 1회 번역 (왕복 번역 대비 할루시네이션 최소화)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금지어 관리: '절대', '반드시', '모든', '완벽하게' 등 과장 단어 사용 금지로 문장 수준의 할루시네이션 억제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포함/배제 기준 자동 적용: 문헌 선별 시 자체 기준에 의한 중복 제거 및 품질 필터링</w:t>
      </w:r>
    </w:p>
    <w:p>
      <w:pPr>
        <w:pStyle w:val="Heading2"/>
      </w:pPr>
      <w:r>
        <w:t xml:space="preserve">4.5 이중어(Bilingual) 출력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최종 결과물은 영어 풀버전과 한국어 풀버전이 동시에 생성됩니다. 작업 전 과정은 영어로 수행하여 데이터 접근성 및 토큰 효율을 확보하고, 최종 단계에서 전문 번역 스킬을 적용한 한국어 번역을 수행합니다. 번역 자체에 약 2시간이 소요됩니다.</w:t>
      </w:r>
    </w:p>
    <w:p>
      <w:pPr>
        <w:pStyle w:val="Heading2"/>
      </w:pPr>
      <w:r>
        <w:t xml:space="preserve">4.6 Human-in-the-Loop / 오토파일럿 모드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시스템은 두 가지 제어 모드를 지원합니다: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Human-in-the-Loop (기본):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각 주요 단계(문헌수집, 가설수립, 분석 완료 등)마다 중간보고 후 사용자 승인을 대기. 사용자가 검수·보완 지시·방향 수정을 내릴 수 있음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오토파일럿 (자동):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모든 중간 승인을 자동 통과시켜 8시간 연속 무인 작업. 자체 평가 기준에 따라 각 단계를 자율적으로 진행</w:t>
      </w:r>
    </w:p>
    <w:p>
      <w:pPr>
        <w:pStyle w:val="Heading2"/>
      </w:pPr>
      <w:r>
        <w:t xml:space="preserve">4.7 자기 개선(Self-Improvement) 엔진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사용자의 연구 스타일, 선호도, 방법론적 성향을 학습하여 시스템이 점진적으로 최적화됩니다. 작업 중 발생한 오류를 교정한 인사이트를 장기기억에 저장하여 동일 오류의 재발을 방지하는 자기 개선 루프가 내장되어 있습니다.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8"/>
              <w:bottom w:val="single" w:color="2E75B6" w:sz="1"/>
              <w:right w:val="single" w:color="2E75B6" w:sz="1"/>
            </w:tcBorders>
            <w:shd w:fill="F0F7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주의: 자기 개선의 양면성</w:t>
            </w:r>
          </w:p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시스템이 사용자에게 최적화될수록 연구 방향 전환 시 기존 학습이 방해될 수 있습니다. 따라서 연구 방향별로 코드베이스를 복사하여 별도 인스턴스로 운영하는 것을 권장합니다.</w:t>
            </w:r>
          </w:p>
        </w:tc>
      </w:tr>
    </w:tbl>
    <w:p>
      <w:pPr>
        <w:spacing w:after="200"/>
      </w:pP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1"/>
      </w:pPr>
      <w:r>
        <w:t xml:space="preserve">5. 150-Step Workflow — 투두 체크리스트 상세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전체 워크플로우는 크게 8개의 Phase로 구성되며, 각 Phase는 순차 실행을 원칙으로 합니다: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800"/>
        <w:gridCol w:w="2760"/>
      </w:tblGrid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 범위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작업</w:t>
            </w:r>
          </w:p>
        </w:tc>
        <w:tc>
          <w:tcPr>
            <w:tcW w:type="dxa" w:w="2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에이전트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Phase 0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Step 1~8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초기화: 세션 준비, 기본값 설정, 입력 모드 선택</w:t>
            </w:r>
          </w:p>
        </w:tc>
        <w:tc>
          <w:tcPr>
            <w:tcW w:type="dxa" w:w="2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초기화 에이전트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Phase 1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Step 9~18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주제 탐색: 학술 분야 매핑, 최근 5년 트렌드 스캔, 키워드 클러스터링, 독창성 평가</w:t>
            </w:r>
          </w:p>
        </w:tc>
        <w:tc>
          <w:tcPr>
            <w:tcW w:type="dxa" w:w="2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탐색 에이전트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Phase 2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Step 19~34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문헌 탐색: DB 크롤링(Scholar/SSRN/KCI 등), 블리언 검색, 포함배제 기준 적용, 중복 제거</w:t>
            </w:r>
          </w:p>
        </w:tc>
        <w:tc>
          <w:tcPr>
            <w:tcW w:type="dxa" w:w="2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문헌 에이전트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Phase 3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Step 35~50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심층 분석: 이론 갭 식별, 방법론 체계 분석, 비판적 사고 기반 정합성 검증</w:t>
            </w:r>
          </w:p>
        </w:tc>
        <w:tc>
          <w:tcPr>
            <w:tcW w:type="dxa" w:w="2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분석 에이전트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Phase 4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Step 51~70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연구 설계: 경로 결정, 파이프라인 구성, 가설 구체화, 개념 모델 정교화</w:t>
            </w:r>
          </w:p>
        </w:tc>
        <w:tc>
          <w:tcPr>
            <w:tcW w:type="dxa" w:w="2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설계 에이전트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Phase 5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Step 71~100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논문 집필: 1~5장 순차 작성, 영문 글쓰기 스킬 적용, 장별 데이터 파일 참조</w:t>
            </w:r>
          </w:p>
        </w:tc>
        <w:tc>
          <w:tcPr>
            <w:tcW w:type="dxa" w:w="2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집필 에이전트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Phase 6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Step 101~132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품질 보증: 3중 QA, 표절 검사(목표 8%대), 유사도 분석, 문헌-결과 정합성 검토</w:t>
            </w:r>
          </w:p>
        </w:tc>
        <w:tc>
          <w:tcPr>
            <w:tcW w:type="dxa" w:w="2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검증 에이전트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Phase 7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Step 133~150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투고 전략: 학술지 선정, 투고 전략 수립, 최종 마무리</w:t>
            </w:r>
          </w:p>
        </w:tc>
        <w:tc>
          <w:tcPr>
            <w:tcW w:type="dxa" w:w="2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전략 에이전트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8"/>
              <w:bottom w:val="single" w:color="2E75B6" w:sz="1"/>
              <w:right w:val="single" w:color="2E75B6" w:sz="1"/>
            </w:tcBorders>
            <w:shd w:fill="F0F7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순차 실행의 설계 근거</w:t>
            </w:r>
          </w:p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논문은 주제→문헌→가설→분석→집필의 순서 의존성이 높습니다. 병렬 실행 시 앞 단계의 오류가 후속 단계로 전파되어 전체 논리가 붕괴될 수 있으므로, 품질 우선 정책에 따라 순차 실행을 기본으로 합니다. 이것이 8시간이 소요되는 근본 이유입니다.</w:t>
            </w:r>
          </w:p>
        </w:tc>
      </w:tr>
    </w:tbl>
    <w:p>
      <w:pPr>
        <w:spacing w:after="200"/>
      </w:pP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1"/>
      </w:pPr>
      <w:r>
        <w:t xml:space="preserve">6. Fine-Tuning System — 개별 튜닝 체계</w:t>
      </w:r>
    </w:p>
    <w:p>
      <w:pPr>
        <w:pStyle w:val="Heading2"/>
      </w:pPr>
      <w:r>
        <w:t xml:space="preserve">6.1 파인튜닝의 핵심 원리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시스템의 핵심 차별점은 사용자가 코드를 직접 작성하지 않고도 자연어 프롬프트만으로 코드베이스를 안전하게 수정할 수 있다는 점입니다. 이를 위해 3종의 가이드 문서가 "좌표 시스템"으로 기능합니다: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가이드 문서</w:t>
            </w:r>
          </w:p>
        </w:tc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수정 대상</w:t>
            </w:r>
          </w:p>
        </w:tc>
        <w:tc>
          <w:tcPr>
            <w:tcW w:type="dxa" w:w="36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프롬프트 예시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사용자 매뉴얼</w:t>
            </w:r>
          </w:p>
        </w:tc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UX/UI 관점의 사용자 경험 수정. 입력 흐름, 출력 형식, 대화 방식 변경</w:t>
            </w:r>
          </w:p>
        </w:tc>
        <w:tc>
          <w:tcPr>
            <w:tcW w:type="dxa" w:w="36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"사용자 매뉴얼 2번의 플로우에서 ○○ 문구를 △△로 고쳐라"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워크플로우 아키텍처</w:t>
            </w:r>
          </w:p>
        </w:tc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기술적 철학·기능 강화/약화. 에이전트 스킬 추가, 품질 기준 변경, DB 소스 교체</w:t>
            </w:r>
          </w:p>
        </w:tc>
        <w:tc>
          <w:tcPr>
            <w:tcW w:type="dxa" w:w="36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"아키텍처 문서 1-6 상태에서 ○○ 기능을 강화해라"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투두 체크리스트</w:t>
            </w:r>
          </w:p>
        </w:tc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워크플로우 단계 수정. 특정 단계 추가/생략, DB 소스 교체, 검증 기준 변경</w:t>
            </w:r>
          </w:p>
        </w:tc>
        <w:tc>
          <w:tcPr>
            <w:tcW w:type="dxa" w:w="36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"투두리스트 Phase1 Step 21에 ○○ DB를 추가 검색 대상으로 넣어라"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6.2 파인튜닝 활용 시나리오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연구 분야별 특화: 정량적 연구용, 정성적 연구용, 철학적 연구용, 교육학 연구용 등 별도 인스턴스 구성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논문 DB 커스터마이징: 기본 제공 DB(Scholar, SSRN, JSTOR, PubMed, KCI) 외에 분야별 전문 DB 추가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연구 방법론 전문화: 특정 연구 모델의 문헌을 업로드하여 해당 방법론의 전문 스킬을 에이전트에 부여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포함/배제 기준 커스터마이징: Step 22의 기준을 연구자의 학문적 기준에 맞게 재설정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비판적 사고 프레임 변경: 논리적 정합성 검증의 프레임워크를 연구 분야에 맞게 조정</w:t>
      </w:r>
    </w:p>
    <w:p>
      <w:pPr>
        <w:pStyle w:val="Heading2"/>
      </w:pPr>
      <w:r>
        <w:t xml:space="preserve">6.3 안전한 수정의 원칙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108개 에이전트가 순차·병렬·재진입 패턴으로 복잡하게 얽혀 있으므로, 가이드 문서의 좌표를 정확하게 지정하지 않으면 코드베이스가 붕괴될 수 있습니다. 반드시 다음 패턴으로 수정을 요청해야 합니다:</w:t>
      </w:r>
    </w:p>
    <w:p>
      <w:pPr>
        <w:spacing w:after="120"/>
        <w:rPr>
          <w:i/>
          <w:iCs/>
          <w:color w:val="2E75B6"/>
        </w:rPr>
      </w:pPr>
      <w:r>
        <w:rPr>
          <w:rFonts w:ascii="Arial" w:cs="Arial" w:eastAsia="Arial" w:hAnsi="Arial"/>
          <w:i/>
          <w:iCs/>
          <w:color w:val="2E75B6"/>
          <w:sz w:val="22"/>
          <w:szCs w:val="22"/>
        </w:rPr>
        <w:t xml:space="preserve">"[문서명]의 [섹션/단계 번호]에서 [특정 기능/문구]를 [원하는 변경 내용]으로 수정해라"</w:t>
      </w: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1"/>
      </w:pPr>
      <w:r>
        <w:t xml:space="preserve">7. Technical Specifications — 기술 사양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사양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기반 AI 모델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Claude Opus 4.5 (최상위 모델). 최고 수준의 논리력 확보를 위해 Opus 고정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실행 환경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Claude Code (CLI) + 코드베이스. Warp 터미널 또는 Cursor에서 구동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권장 구독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Claude Max ($200/월) — 8시간 연속 무중단. Pro($100/월) 시 1~2회 토큰 한도 도달 가능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작업 시간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풀 버전 기준 6~8시간 (순차 실행, 품질 우선 모드)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출력 분량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약 150~300 페이지 (A4), 영/한 동시 출력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작업 언어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내부 전 과정 영어 처리 → 최종 1회 한국어 번역 (할루시네이션 최소화)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표절 검사 목표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약 8%대 유사도 (시스템 자체 표절 검사 내장)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운영체제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macOS, Linux (Warp/Cursor 터미널 기반)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문서 포맷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MD(Markdown) 파일 기반 중간 산출물, 최종 논문은 풀텍스트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자기 개선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작업 중 오류→교정→인사이트 캡처→장기기억 저장→재발 방지 루프</w:t>
            </w:r>
          </w:p>
        </w:tc>
      </w:tr>
    </w:tbl>
    <w:p>
      <w:pPr>
        <w:spacing w:after="200"/>
      </w:pP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1"/>
      </w:pPr>
      <w:r>
        <w:t xml:space="preserve">8. Use Case Scenarios — 활용 시나리오 브레인스토밍</w:t>
      </w:r>
    </w:p>
    <w:p>
      <w:pPr>
        <w:pStyle w:val="Heading2"/>
      </w:pPr>
      <w:r>
        <w:t xml:space="preserve">8.1 학술 연구 시나리오</w:t>
      </w:r>
    </w:p>
    <w:p>
      <w:pPr>
        <w:pStyle w:val="Heading3"/>
      </w:pPr>
      <w:r>
        <w:t xml:space="preserve">시나리오 A: 방법론 사전 검증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교수가 'AI 시대의 노동시장 구조변화'를 연구하려고 합니다. 정량적(회귀분석), 정성적(사례연구), 혼합연구 중 어느 방법론이 최적인지 판단하기 어렵습니다. → 퀵 버전으로 3가지 방법론 각각 시뮬레이션 → 결과물 비교 → 최적 방법론 선정 후 풀 버전 실행</w:t>
      </w:r>
    </w:p>
    <w:p>
      <w:pPr>
        <w:pStyle w:val="Heading3"/>
      </w:pPr>
      <w:r>
        <w:t xml:space="preserve">시나리오 B: 선행 연구 기반 확장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박사과정 학생이 지도교수의 이전 논문을 기반으로 후속 연구를 설계합니다. → 모드 2(자료 기반)로 교수 논문 업로드 → 시스템이 한계점·Further Study 영역 자동 추출 → 추출된 방향으로 풀 시뮬레이션</w:t>
      </w:r>
    </w:p>
    <w:p>
      <w:pPr>
        <w:pStyle w:val="Heading3"/>
      </w:pPr>
      <w:r>
        <w:t xml:space="preserve">시나리오 C: 역사적 사례 기반 논증 (실제 사용 사례)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연구자가 '시진핑의 군부 숙청이 군사력에 미치는 영향'을 분석하고자 합니다. → 레벨 4(연구 설계 기반)로 기획서 입력 → 시스템이 자율적으로 역사적 사례 수집 (스탈린의 장교 숙청→군 회복 5년, 마오쩌둥의 문화대혁명→군 회복 10년) → 사례 기반 논문 자동 집필</w:t>
      </w:r>
    </w:p>
    <w:p>
      <w:pPr>
        <w:pStyle w:val="Heading2"/>
      </w:pPr>
      <w:r>
        <w:t xml:space="preserve">8.2 도서 집필 시나리오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논문뿐 아니라 일반 도서 집필에도 활용 가능합니다. 목차·프레임 기획이 완료된 상태에서 레벨 4로 투입하면, 기획에 맞는 사례·역사·이론·인용구를 자동 수집하여 원고를 시뮬레이션합니다.</w:t>
      </w:r>
    </w:p>
    <w:p>
      <w:pPr>
        <w:pStyle w:val="Heading2"/>
      </w:pPr>
      <w:r>
        <w:t xml:space="preserve">8.3 교육 시나리오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모드 D(학습 모드)를 활용하여 학생들에게 연구 방법론을 교육할 수 있습니다. 주제 설정법, 가설 수립법, 연구 질문 도출법, 방법론 선택 기준 등을 인터랙티브하게 학습시킵니다.</w:t>
      </w: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1"/>
      </w:pPr>
      <w:r>
        <w:t xml:space="preserve">9. Risks &amp; Constraints — 위험 요소 및 제약 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4760"/>
      </w:tblGrid>
      <w:tr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위험/제약</w:t>
            </w:r>
          </w:p>
        </w:tc>
        <w:tc>
          <w:tcPr>
            <w:tcW w:type="dxa" w:w="4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대응 방안</w:t>
            </w:r>
          </w:p>
        </w:tc>
      </w:tr>
      <w:tr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학술 윤리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학생의 대필 도구로 악용 가능 (표절 검사 자동 통과 수준)</w:t>
            </w:r>
          </w:p>
        </w:tc>
        <w:tc>
          <w:tcPr>
            <w:tcW w:type="dxa" w:w="4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사용 목적을 '시뮬레이션·사전검증'으로 한정. 기능 제한 옵션은 의도적으로 미적용 (사용자 양심에 위임)</w:t>
            </w:r>
          </w:p>
        </w:tc>
      </w:tr>
      <w:tr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기술적 한계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LLM 기반이므로 100% 할루시네이션 제거는 불가</w:t>
            </w:r>
          </w:p>
        </w:tc>
        <w:tc>
          <w:tcPr>
            <w:tcW w:type="dxa" w:w="4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43개 파이썬 스크립트, 3중 QA, 영어 작업 등 다층 방어. 최종 결과는 반드시 전문가 검수 필요</w:t>
            </w:r>
          </w:p>
        </w:tc>
      </w:tr>
      <w:tr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비용 제약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Opus 모델 + 8시간 = 높은 토큰 비용. $100/월 구독 시 중단 가능</w:t>
            </w:r>
          </w:p>
        </w:tc>
        <w:tc>
          <w:tcPr>
            <w:tcW w:type="dxa" w:w="4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$200/월 Max 구독 권장. Pro 이용 시 중단점에서 "계속해" 입력으로 재개</w:t>
            </w:r>
          </w:p>
        </w:tc>
      </w:tr>
      <w:tr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코드 붕괴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부정확한 파인튜닝 프롬프트로 에이전트 간 의존성 파괴 가능</w:t>
            </w:r>
          </w:p>
        </w:tc>
        <w:tc>
          <w:tcPr>
            <w:tcW w:type="dxa" w:w="4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3종 가이드 문서의 좌표 기반 수정만 허용. 직접 코드 수정 지양</w:t>
            </w:r>
          </w:p>
        </w:tc>
      </w:tr>
      <w:tr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자기 개선 편향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특정 연구 스타일에 과적합되어 방향 전환 시 저항</w:t>
            </w:r>
          </w:p>
        </w:tc>
        <w:tc>
          <w:tcPr>
            <w:tcW w:type="dxa" w:w="4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연구 방향별 코드베이스 분리(복사) 운영 권장</w:t>
            </w:r>
          </w:p>
        </w:tc>
      </w:tr>
      <w:tr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플랫폼 의존성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Claude Code(CLI) 전용으로 타 LLM에서 구동 불가</w:t>
            </w:r>
          </w:p>
        </w:tc>
        <w:tc>
          <w:tcPr>
            <w:tcW w:type="dxa" w:w="4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Claude 에코시스템 내 확장. 타 모델 호환은 아키텍처 재설계 필요</w:t>
            </w:r>
          </w:p>
        </w:tc>
      </w:tr>
    </w:tbl>
    <w:p>
      <w:pPr>
        <w:spacing w:after="200"/>
      </w:pP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1"/>
      </w:pPr>
      <w:r>
        <w:t xml:space="preserve">10. Expansion Brainstorming — 확장 아이디어</w:t>
      </w:r>
    </w:p>
    <w:p>
      <w:pPr>
        <w:pStyle w:val="Heading2"/>
      </w:pPr>
      <w:r>
        <w:t xml:space="preserve">10.1 단기 확장 (즉시 적용 가능)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분야별 프리셋 패키지: 경영학/교육학/신학/공학/의학 등 분야별 최적 DB·방법론·평가기준을 사전 구성한 프리셋 제공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논문 DB 확장: arXiv, IEEE Xplore, Nature, Science, Web of Science 등 주요 DB 크롤러 추가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중간 체크포인트 저장: 토큰 한도 도달 시 자동 상태 저장 → 재개 시 이어서 작업 (현재 수동 "계속해" 필요)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시각화 모듈: 연구 프레임워크, 개념 모델, 변수 관계도 등의 다이어그램 자동 생성</w:t>
      </w:r>
    </w:p>
    <w:p>
      <w:pPr>
        <w:pStyle w:val="Heading2"/>
      </w:pPr>
      <w:r>
        <w:t xml:space="preserve">10.2 중기 확장 (개발 필요)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다중 시뮬레이션 비교 대시보드: 여러 번의 시뮬레이션 결과를 비교·분석할 수 있는 웹 기반 대시보드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실시간 피어리뷰 시뮬레이션: 가상 리뷰어 에이전트가 논문을 비판적으로 리뷰하고 수정 요구사항 생성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학술지 맞춤 포맷팅: 투고 대상 학술지의 양식·규정에 맞게 자동 포맷팅 (APA, IEEE, Chicago 등)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팀 연구 모드: 복수 연구자가 각자의 역할(1저자, 2저자 등)을 분담하여 협업하는 모드</w:t>
      </w:r>
    </w:p>
    <w:p>
      <w:pPr>
        <w:pStyle w:val="Heading2"/>
      </w:pPr>
      <w:r>
        <w:t xml:space="preserve">10.3 장기 비전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워크플로우 in 워크플로우: 하나의 워크플로우 안에 서브 워크플로우를 내포하여 복합 연구 설계 가능 (이미 기초 테스트 중)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SaaS 플랫폼화: 코드베이스를 웹 서비스로 래핑하여 비개발자도 브라우저에서 접근 가능하게 전환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연구 네트워크 구축: 다수 사용자의 시뮬레이션 결과를 익명화하여 연구 트렌드·갭 분석 데이터 축적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자기 진화 시스템: 자기 개선 루프를 확장하여 시스템 아키텍처 자체를 자율적으로 최적화</w:t>
      </w: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1"/>
      </w:pPr>
      <w:r>
        <w:t xml:space="preserve">11. Competitive Positioning — 경쟁력 분석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본 시스템은 기존 AI 연구 보조 도구와 다음과 같은 차별점을 가집니다: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20"/>
        <w:gridCol w:w="2320"/>
        <w:gridCol w:w="2320"/>
      </w:tblGrid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차원</w:t>
            </w:r>
          </w:p>
        </w:tc>
        <w:tc>
          <w:tcPr>
            <w:tcW w:type="dxa" w:w="23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일반 LLM (웹)</w:t>
            </w:r>
          </w:p>
        </w:tc>
        <w:tc>
          <w:tcPr>
            <w:tcW w:type="dxa" w:w="23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연구 SaaS</w:t>
            </w:r>
          </w:p>
        </w:tc>
        <w:tc>
          <w:tcPr>
            <w:tcW w:type="dxa" w:w="23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본 시뮬레이터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할루시네이션 제어</w:t>
            </w:r>
          </w:p>
        </w:tc>
        <w:tc>
          <w:tcPr>
            <w:tcW w:type="dxa" w:w="23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낮음</w:t>
            </w:r>
          </w:p>
        </w:tc>
        <w:tc>
          <w:tcPr>
            <w:tcW w:type="dxa" w:w="23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중간</w:t>
            </w:r>
          </w:p>
        </w:tc>
        <w:tc>
          <w:tcPr>
            <w:tcW w:type="dxa" w:w="23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높음 (코드+3중QA)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논리 일관성 (장시간)</w:t>
            </w:r>
          </w:p>
        </w:tc>
        <w:tc>
          <w:tcPr>
            <w:tcW w:type="dxa" w:w="23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급격히 저하</w:t>
            </w:r>
          </w:p>
        </w:tc>
        <w:tc>
          <w:tcPr>
            <w:tcW w:type="dxa" w:w="23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중간</w:t>
            </w:r>
          </w:p>
        </w:tc>
        <w:tc>
          <w:tcPr>
            <w:tcW w:type="dxa" w:w="23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높음 (108 에이전트+RLM)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연구 방법론 전문성</w:t>
            </w:r>
          </w:p>
        </w:tc>
        <w:tc>
          <w:tcPr>
            <w:tcW w:type="dxa" w:w="23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일반적</w:t>
            </w:r>
          </w:p>
        </w:tc>
        <w:tc>
          <w:tcPr>
            <w:tcW w:type="dxa" w:w="23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분야 제한</w:t>
            </w:r>
          </w:p>
        </w:tc>
        <w:tc>
          <w:tcPr>
            <w:tcW w:type="dxa" w:w="23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완전 커스터마이징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사용자 개입 자유도</w:t>
            </w:r>
          </w:p>
        </w:tc>
        <w:tc>
          <w:tcPr>
            <w:tcW w:type="dxa" w:w="23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프롬프트만 가능</w:t>
            </w:r>
          </w:p>
        </w:tc>
        <w:tc>
          <w:tcPr>
            <w:tcW w:type="dxa" w:w="23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UI 기반 제한적</w:t>
            </w:r>
          </w:p>
        </w:tc>
        <w:tc>
          <w:tcPr>
            <w:tcW w:type="dxa" w:w="23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7단계 모드+150스텝 제어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출력 수준</w:t>
            </w:r>
          </w:p>
        </w:tc>
        <w:tc>
          <w:tcPr>
            <w:tcW w:type="dxa" w:w="23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에세이 수준</w:t>
            </w:r>
          </w:p>
        </w:tc>
        <w:tc>
          <w:tcPr>
            <w:tcW w:type="dxa" w:w="23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초록/요약</w:t>
            </w:r>
          </w:p>
        </w:tc>
        <w:tc>
          <w:tcPr>
            <w:tcW w:type="dxa" w:w="23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박사급 풀 논문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파인튜닝 접근성</w:t>
            </w:r>
          </w:p>
        </w:tc>
        <w:tc>
          <w:tcPr>
            <w:tcW w:type="dxa" w:w="23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불가</w:t>
            </w:r>
          </w:p>
        </w:tc>
        <w:tc>
          <w:tcPr>
            <w:tcW w:type="dxa" w:w="23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플랫폼 제한</w:t>
            </w:r>
          </w:p>
        </w:tc>
        <w:tc>
          <w:tcPr>
            <w:tcW w:type="dxa" w:w="23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자연어 프롬프트로 가능</w:t>
            </w:r>
          </w:p>
        </w:tc>
      </w:tr>
    </w:tbl>
    <w:p>
      <w:pPr>
        <w:spacing w:after="200"/>
      </w:pP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1"/>
      </w:pPr>
      <w:r>
        <w:t xml:space="preserve">12. Key Insights from Analysis — 분석에서 도출된 핵심 인사이트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"문서 자체가 프롬프트" 패러다임: 3종 가이드 문서는 단순한 매뉴얼이 아니라, 시스템이 읽고 실행하는 프롬프트 그 자체입니다. 이 문서를 수정하면 시스템의 행동이 바뀝니다.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"조교 108명" 메타포: 단일 LLM의 한계를 108개의 전문화된 에이전트로 극복한 아키텍처는, 실제 박사 논문 작성 시 지도교수+다수 조교의 협업 구조를 디지털로 재현한 것입니다.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"시뮬레이션 ≠ 대필" 철학: 시스템의 본질은 '논문을 써주는 것'이 아니라 '연구 아이디어의 타당성을 사전 검증하는 시뮬레이터'입니다. 다만 스펙트럼이 넓어 대필에도 활용 가능한 구조입니다.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저작권 해결의 논리: 사용자가 워크플로우 아키텍처/매뉴얼/체크리스트에 자신의 연구 알고리즘을 코드로 형식지화했다면, 그 문서 자체가 저작물이며, 이에 기반한 결과물에 대한 저작권 주장이 가능합니다.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AI 창의성의 가능성: 바둑에서 AlphaGo가 인간이 두지 않았던 수를 둔 것처럼, 이 시스템은 인간이 시도하지 않았던 연구 어프로치를 제안할 수 있는 잠재력을 보유합니다.</w:t>
      </w:r>
    </w:p>
    <w:p>
      <w:pPr>
        <w:spacing w:before="400"/>
      </w:pPr>
    </w:p>
    <w:p>
      <w:pPr>
        <w:pBdr>
          <w:top w:val="single" w:color="2E75B6" w:sz="2" w:space="8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— End of PRD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555555"/>
        <w:sz w:val="16"/>
        <w:szCs w:val="16"/>
      </w:rPr>
      <w:t xml:space="preserve">PhD Research AI Simulator — PRD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B3A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2026-03-02T08:37:40.165Z</dcterms:created>
  <dcterms:modified xsi:type="dcterms:W3CDTF">2026-03-02T08:37:40.166Z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