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D3A5F"/>
        </w:rPr>
        <w:t>Note de passation – Secrétariat de direction</w:t>
      </w:r>
    </w:p>
    <w:p>
      <w:r>
        <w:t>Rédigée par Hélène Marquet, assistante de direction (2014-2026), à l'attention de mon successeur. Dernière mise à jour : 16 octobre 2026.</w:t>
      </w:r>
    </w:p>
    <w:p>
      <w:r>
        <w:t>Je quitte le service le 30 octobre. J'ai essayé de rassembler ici tout ce que je fais au quotidien et ce qu'il ne faut surtout pas oublier. Les procédures officielles sont dans le Drive ; cette note dit comment je fais vraiment. N'hésite pas à appeler Elena (gestion) en cas de doute.</w:t>
      </w:r>
    </w:p>
    <w:p>
      <w:pPr>
        <w:pStyle w:val="Heading2"/>
      </w:pPr>
      <w:r>
        <w:rPr>
          <w:color w:val="1D3A5F"/>
        </w:rPr>
        <w:t>1. Organisation de la semaine</w:t>
      </w:r>
    </w:p>
    <w:p>
      <w:pPr>
        <w:pStyle w:val="ListBullet"/>
      </w:pPr>
      <w:r>
        <w:t>Lundi matin : point avec la proviseure (agenda de la semaine, courriers à signer, parapheur). Prévoir le parapheur prêt à 8 h 15.</w:t>
      </w:r>
    </w:p>
    <w:p>
      <w:pPr>
        <w:pStyle w:val="ListBullet"/>
      </w:pPr>
      <w:r>
        <w:t>Mardi : point hebdomadaire avec le DAF (marchés, factures en attente, registre des contrats).</w:t>
      </w:r>
    </w:p>
    <w:p>
      <w:pPr>
        <w:pStyle w:val="ListBullet"/>
      </w:pPr>
      <w:r>
        <w:t>Mercredi après-midi : traitement des demandes de prêt de matériel dans Réserv'Équip (le mot de passe du compte secrétariat est noté dans le classeur rouge, 1er tiroir).</w:t>
      </w:r>
    </w:p>
    <w:p>
      <w:pPr>
        <w:pStyle w:val="ListBullet"/>
      </w:pPr>
      <w:r>
        <w:t>Jeudi : courrier départ, enregistrement des conventions.</w:t>
      </w:r>
    </w:p>
    <w:p>
      <w:pPr>
        <w:pStyle w:val="ListBullet"/>
      </w:pPr>
      <w:r>
        <w:t>Vendredi : préparation des instances, mise à jour de l'agenda partagé de direction, archivage.</w:t>
      </w:r>
    </w:p>
    <w:p>
      <w:pPr>
        <w:pStyle w:val="Heading2"/>
      </w:pPr>
      <w:r>
        <w:rPr>
          <w:color w:val="1D3A5F"/>
        </w:rPr>
        <w:t>2. Intervenants extérieurs</w:t>
      </w:r>
    </w:p>
    <w:p>
      <w:pPr>
        <w:pStyle w:val="ListBullet"/>
      </w:pPr>
      <w:r>
        <w:t>On applique désormais la nouvelle procédure d'accueil (version 2026, fichier « Procedure-accueil-intervenants-2026 » dans le dossier). Elle permet de démarrer en urgence avec l'accord de Thomas par mail, ce qui simplifie beaucoup la vie des collègues.</w:t>
      </w:r>
    </w:p>
    <w:p>
      <w:pPr>
        <w:pStyle w:val="ListBullet"/>
      </w:pPr>
      <w:r>
        <w:t>Les enseignants doivent envoyer leur demande au moins 8 jours avant l'intervention.</w:t>
      </w:r>
    </w:p>
    <w:p>
      <w:pPr>
        <w:pStyle w:val="ListBullet"/>
      </w:pPr>
      <w:r>
        <w:t>Bonne nouvelle : les conventions des intervenants réguliers (chorale, théâtre, échecs) se renouvellent automatiquement chaque année, pas besoin de les refaire.</w:t>
      </w:r>
    </w:p>
    <w:p>
      <w:pPr>
        <w:pStyle w:val="ListBullet"/>
      </w:pPr>
      <w:r>
        <w:t>Le registre des intervenants est à jour jusqu'au 30 septembre.</w:t>
      </w:r>
    </w:p>
    <w:p>
      <w:pPr>
        <w:pStyle w:val="Heading2"/>
      </w:pPr>
      <w:r>
        <w:rPr>
          <w:color w:val="1D3A5F"/>
        </w:rPr>
        <w:t>3. Courrier départ</w:t>
      </w:r>
    </w:p>
    <w:p>
      <w:pPr>
        <w:pStyle w:val="ListBullet"/>
      </w:pPr>
      <w:r>
        <w:t>Je relis tous les courriers et je les envoie directement pour gagner du temps (j'ai mis la procédure à jour en ce sens).</w:t>
      </w:r>
    </w:p>
    <w:p>
      <w:pPr>
        <w:pStyle w:val="ListBullet"/>
      </w:pPr>
      <w:r>
        <w:t>Le chrono 2026 en est au numéro 2026-187.</w:t>
      </w:r>
    </w:p>
    <w:p>
      <w:pPr>
        <w:pStyle w:val="Heading2"/>
      </w:pPr>
      <w:r>
        <w:rPr>
          <w:color w:val="1D3A5F"/>
        </w:rPr>
        <w:t>4. Missions et déplacements</w:t>
      </w:r>
    </w:p>
    <w:p>
      <w:pPr>
        <w:pStyle w:val="ListBullet"/>
      </w:pPr>
      <w:r>
        <w:t>Les ordres de mission sont préparés par le secrétariat et signés par la proviseure. L'indemnité journalière est de 45 € (barème de la procédure missions).</w:t>
      </w:r>
    </w:p>
    <w:p>
      <w:pPr>
        <w:pStyle w:val="ListBullet"/>
      </w:pPr>
      <w:r>
        <w:t>Les billets sont commandés par l'agence Danube Voyages (marché à bons de commande).</w:t>
      </w:r>
    </w:p>
    <w:p>
      <w:pPr>
        <w:pStyle w:val="Heading2"/>
      </w:pPr>
      <w:r>
        <w:rPr>
          <w:color w:val="1D3A5F"/>
        </w:rPr>
        <w:t>5. Instances</w:t>
      </w:r>
    </w:p>
    <w:p>
      <w:pPr>
        <w:pStyle w:val="ListBullet"/>
      </w:pPr>
      <w:r>
        <w:t>Conseil d'établissement : 3 séances par an. La convocation part au moins 8 jours avant avec l'ordre du jour ; les documents préparatoires au moins 5 jours avant.</w:t>
      </w:r>
    </w:p>
    <w:p>
      <w:pPr>
        <w:pStyle w:val="ListBullet"/>
      </w:pPr>
      <w:r>
        <w:t>Le prochain CE est fixé au 17 novembre. L'ordre du jour provisoire est dans le dossier « Instances ».</w:t>
      </w:r>
    </w:p>
    <w:p>
      <w:pPr>
        <w:pStyle w:val="Heading2"/>
      </w:pPr>
      <w:r>
        <w:rPr>
          <w:color w:val="1D3A5F"/>
        </w:rPr>
        <w:t>6. Contacts utiles</w:t>
      </w:r>
    </w:p>
    <w:p>
      <w:pPr>
        <w:pStyle w:val="ListBullet"/>
      </w:pPr>
      <w:r>
        <w:t>Consulat : M. Horák, service des affaires scolaires (bourses, sécurité). Très réactif.</w:t>
      </w:r>
    </w:p>
    <w:p>
      <w:pPr>
        <w:pStyle w:val="ListBullet"/>
      </w:pPr>
      <w:r>
        <w:t>Toute la liste est dans le fichier contacts-utiles.xlsx (j'y ai aussi mis quelques numéros personnels de parents élus, pratiques en cas d'urgence).</w:t>
      </w:r>
    </w:p>
    <w:p>
      <w:pPr>
        <w:pStyle w:val="ListBullet"/>
      </w:pPr>
      <w:r>
        <w:t>Prestataires : voir le registre des marchés.</w:t>
      </w:r>
    </w:p>
    <w:p>
      <w:pPr>
        <w:pStyle w:val="Heading2"/>
      </w:pPr>
      <w:r>
        <w:rPr>
          <w:color w:val="1D3A5F"/>
        </w:rPr>
        <w:t>7. Calendrier annuel</w:t>
      </w:r>
    </w:p>
    <w:p>
      <w:pPr>
        <w:pStyle w:val="ListBullet"/>
      </w:pPr>
      <w:r>
        <w:t>Voir le fichier « echeancier-annuel-secretariat.xlsx ». Les échéances de novembre sont les plus chargées (CE, bourses 2e campagne, inventaire).</w:t>
      </w:r>
    </w:p>
    <w:p>
      <w:pPr>
        <w:pStyle w:val="Heading2"/>
      </w:pPr>
      <w:r>
        <w:rPr>
          <w:color w:val="1D3A5F"/>
        </w:rPr>
        <w:t>8. Ce que je n'ai pas eu le temps de finir</w:t>
      </w:r>
    </w:p>
    <w:p>
      <w:pPr>
        <w:pStyle w:val="ListBullet"/>
      </w:pPr>
      <w:r>
        <w:t>Faire valider la nouvelle procédure d'accueil par la proviseure (je pense que c'est une formalité).</w:t>
      </w:r>
    </w:p>
    <w:p>
      <w:pPr>
        <w:pStyle w:val="ListBullet"/>
      </w:pPr>
      <w:r>
        <w:t>Mettre à jour la liste des contacts du consulat.</w:t>
      </w:r>
    </w:p>
    <w:p>
      <w:pPr>
        <w:pStyle w:val="ListBullet"/>
      </w:pPr>
      <w:r>
        <w:t>Archiver les conventions 2024-2025.</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B6670"/>
        <w:sz w:val="16"/>
      </w:rPr>
      <w:t>Note de passation – H. Marquet – 16/10/2026 – document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B6670"/>
        <w:sz w:val="17"/>
      </w:rPr>
      <w:t>LFI Marie-Curie – Note de passation – Secrétariat de direction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