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h37x9udyzjr2" w:id="0"/>
    <w:bookmarkEnd w:id="0"/>
    <w:bookmarkStart w:colFirst="0" w:colLast="0" w:name="st0k3nvjohjv" w:id="1"/>
    <w:bookmarkEnd w:id="1"/>
    <w:bookmarkStart w:colFirst="0" w:colLast="0" w:name="m36hiy34ibct" w:id="2"/>
    <w:bookmarkEnd w:id="2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Enseigner la Réparabilité en Technologie (Cycle 4, nouveaux programmes 2024)</w:t>
      </w:r>
    </w:p>
    <w:bookmarkStart w:colFirst="0" w:colLast="0" w:name="ovy847gaetaa" w:id="3"/>
    <w:bookmarkEnd w:id="3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Contexte et enjeux de la réparabilité dans le nouveau programme 2024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L’intégration de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réparabilité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 objets techniques est l’une des nouveautés majeures du programme de technologie cycle 4 introduit en 2024</w:t>
      </w:r>
      <w:hyperlink r:id="rId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Cette orientation s’inscrit dans un contexte sociétal plus large, marqué par la loi AGEC (Anti-Gaspillage et Économie Circulaire) qui promeut le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 mieux réparer que remplacer »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afin de réduire le gaspillage des ressources</w:t>
      </w:r>
      <w:hyperlink r:id="rId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hyperlink r:id="rId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Depuis 2021, un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indice de réparabilité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 d’ailleurs affiché sur certains produits (smartphones, ordinateurs portables, lave-linges, etc.) pour informer les consommateurs sur la facilité de réparation des appareils</w:t>
      </w:r>
      <w:hyperlink r:id="rId1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L’objectif est clair : prolonger la durée de vie des objets, préserver les ressources de la planète et minimiser les coûts, plutôt que de jeter et racheter systématiquement</w:t>
      </w:r>
      <w:hyperlink r:id="rId1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hyperlink r:id="rId1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Pourquoi enseigner la réparabilité 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 programme souligne que le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dépannage et la réparation d’objets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techniques sont de formidables vecteurs d’apprentissage. Travailler sur des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problèmes techniques réels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mobilise les compétences manuelles des élèves, encourage leur curiosité et leur ingéniosité</w:t>
      </w:r>
      <w:hyperlink r:id="rId1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En détectant un dysfonctionnement, en l’analysant puis en proposant une solution pour le réparer, les élèves comprennent mieux la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 interne d’un objet technique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le rôle des matériaux et l’agencement des composants</w:t>
      </w:r>
      <w:hyperlink r:id="rId1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Tester et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valider les améliorations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après réparation fait également partie intégrante de la démarche, ce qui rapproche la classe de la réalité des ateliers de maintenance ou des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Repair Cafés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En somme, la réparabilité s’inscrit à la croisée de plusieurs enjeux du cycle 4 : le développement durable, les compétences techniques (diagnostic, usage d’outils) et la compréhension du fonctionnement des systèmes.</w:t>
      </w:r>
    </w:p>
    <w:bookmarkStart w:colFirst="0" w:colLast="0" w:name="ml7obke0sz13" w:id="4"/>
    <w:bookmarkEnd w:id="4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Réparabilité dans les compétences et connaissances du cycle 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Bulletin Officiel de février 2024 explicite les attentes en fin de cycle 4 concernant la réparation. Dès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 de 5e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les élèves doivent être en mesure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d’identifier un dysfonctionnement d’un objet technique et d’y remédier</w:t>
      </w:r>
      <w:hyperlink r:id="rId1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Concrètement, un élève de 5e devrait savoir repérer visuellement qu’une pièce est défectueuse et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effectuer la réparation de cette pièce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sur un objet ou système technique simple</w:t>
      </w:r>
      <w:hyperlink r:id="rId1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hyperlink r:id="rId1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Par exemple, après avoir observé qu’un composant mécanique est cassé ou qu’un fil électrique est dessoudé, l’élève de 5e applique un protocole fourni pour le remplacer ou le refixer</w:t>
      </w:r>
      <w:hyperlink r:id="rId1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classe de 4e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le niveau d’exigence monte d’un cran. Les élèves étudient la composition interne des objets et,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après avoir identifié un dysfonctionnement, définissent eux-mêmes un protocole de réparation puis le mettent en œuvre</w:t>
      </w:r>
      <w:hyperlink r:id="rId1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ne s’agit plus seulement de suivre des instructions, mais de concevoir une démarche de dépannage : choisir les outils appropriés, établir les étapes de la réparation, respecter les règles de sécurité, etc. On attend également d’eux qu’ils comprennent des notions telles que la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fiabilité, la durabilité d’un objet et son indice de réparabilité</w:t>
      </w:r>
      <w:hyperlink r:id="rId2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[12]</w:t>
        </w:r>
      </w:hyperlink>
      <w:hyperlink r:id="rId2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D’ailleurs,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l’indice de réparabilité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figure explicitement dans les connaissances à maîtriser au cycle 4</w:t>
      </w:r>
      <w:hyperlink r:id="rId2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Les élèves doivent savoir que cet indice (note sur 10 accompagnée d’un code couleur) évalue la facilité avec laquelle un appareil peut être réparé, du rouge (très difficile à réparer) au vert (très facile à réparer)</w:t>
      </w:r>
      <w:hyperlink r:id="rId2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34000" cy="31097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09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Exemple d’affichage de l’indice de réparabilité (note sur 10 avec code couleur du rouge au vert), tel qu’introduit par la loi AGEC 2020.</w:t>
      </w:r>
      <w:hyperlink r:id="rId25">
        <w:r w:rsidDel="00000000" w:rsidR="00000000" w:rsidRPr="00000000"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résumé, le nouveau programme impose d’aborder avec les élèves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réparation concrète d’objets techniques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(dépannage de pannes simples, remplacement de pièces, tests post-réparation) ainsi que les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critères de conception liés à la réparabilité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(indice de réparabilité, disponibilité des pièces détachées, documentation technique, etc.</w:t>
      </w:r>
      <w:hyperlink r:id="rId2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[15]</w:t>
        </w:r>
      </w:hyperlink>
      <w:hyperlink r:id="rId2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Cet apprentissage progressif de la 5e à la 4e (et bientôt la 3e) s’accompagne naturellement de liens avec le développement durable et la responsabilité citoyenne face à la surconsommation.</w:t>
      </w:r>
    </w:p>
    <w:bookmarkStart w:colFirst="0" w:colLast="0" w:name="9xa8xqgrreb" w:id="5"/>
    <w:bookmarkEnd w:id="5"/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te9l4v473rzm" w:id="6"/>
      <w:bookmarkEnd w:id="6"/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education.gouv.fr/sites/default/files/ensel802_annexe.pdf#:~:text=match%20at%20L489%20%EF%82%BE%20L%E2%80%99indice,%C3%A9tapes%20du%20cycle%20de%20vie" TargetMode="External"/><Relationship Id="rId22" Type="http://schemas.openxmlformats.org/officeDocument/2006/relationships/hyperlink" Target="https://www.education.gouv.fr/sites/default/files/ensel802_annexe.pdf#:~:text=match%20at%20L489%20%EF%82%BE%20L%E2%80%99indice,%C3%A9tapes%20du%20cycle%20de%20vie" TargetMode="External"/><Relationship Id="rId21" Type="http://schemas.openxmlformats.org/officeDocument/2006/relationships/hyperlink" Target="https://www.education.gouv.fr/sites/default/files/ensel802_annexe.pdf#:~:text=r%C3%A9parer%20un%20objet%20technique%20Connaissances,%C5%93uvre%20des%20moyens%20de%20r%C3%A9alisation" TargetMode="External"/><Relationship Id="rId24" Type="http://schemas.openxmlformats.org/officeDocument/2006/relationships/image" Target="media/image1.png"/><Relationship Id="rId23" Type="http://schemas.openxmlformats.org/officeDocument/2006/relationships/hyperlink" Target="https://epargnonsnosressources.gouv.fr/indice-de-reparabilite-durabilite/#:~:text=Les%20indices%20sont%20not%C3%A9s%20sur,les%20produits%20les%20mieux%20not%C3%A9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tab.ac-poitiers.fr/coll-celles-sur-belle/spip.php?article2570#:~:text=Depuis%202021%2C%20cet%20indice%20est,linges" TargetMode="External"/><Relationship Id="rId26" Type="http://schemas.openxmlformats.org/officeDocument/2006/relationships/hyperlink" Target="https://sti.eduscol.education.fr/sites/eduscol.education.fr.sti/files/ressources/pedagogiques/17531/17531-deroulement-sequence-trottinette.pdf#:~:text=Travail%20%C3%A0%20faire%20%E2%80%A2%20Comparer,production%20d%E2%80%99une%20carte" TargetMode="External"/><Relationship Id="rId25" Type="http://schemas.openxmlformats.org/officeDocument/2006/relationships/hyperlink" Target="https://epargnonsnosressources.gouv.fr/indice-de-reparabilite-durabilite/#:~:text=Les%20indices%20sont%20not%C3%A9s%20sur,les%20produits%20les%20mieux%20not%C3%A9s" TargetMode="External"/><Relationship Id="rId27" Type="http://schemas.openxmlformats.org/officeDocument/2006/relationships/hyperlink" Target="https://sti.eduscol.education.fr/sites/eduscol.education.fr.sti/files/ressources/pedagogiques/17531/17531-deroulement-sequence-trottinette.pdf#:~:text=%E2%80%A2%20Identifier%20les%20crit%C3%A8res%20%C3%A0,Bilan%20%2815%20mi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athan.fr/articles/technologie-college-nouveau-programme-2024#:~:text=Technologie%20Coll%C3%A8ge%20%3A%20Nouveau%20programme," TargetMode="External"/><Relationship Id="rId7" Type="http://schemas.openxmlformats.org/officeDocument/2006/relationships/hyperlink" Target="https://eduscol.education.fr/282/technologie-cycle-4#:~:text=Le%20programme%20de%20technologie%20pour,9%20du%2029%20f%C3%A9vrier%202024" TargetMode="External"/><Relationship Id="rId8" Type="http://schemas.openxmlformats.org/officeDocument/2006/relationships/hyperlink" Target="https://pedagogie.ac-toulouse.fr/sii/sequence-5eme-ma-trottinette-est-elle-reparable-comment-assurer-sa-reparation#:~:text=Cette%20s%C3%A9quence%20prend%20appui%20sur,d%E2%80%99%C3%A9nergie%20de%20la%20trottinette%20%C3%A9lectrique" TargetMode="External"/><Relationship Id="rId11" Type="http://schemas.openxmlformats.org/officeDocument/2006/relationships/hyperlink" Target="https://etab.ac-poitiers.fr/coll-celles-sur-belle/spip.php?article2570#:~:text=Depuis%202021%2C%20cet%20indice%20est,linges" TargetMode="External"/><Relationship Id="rId10" Type="http://schemas.openxmlformats.org/officeDocument/2006/relationships/hyperlink" Target="https://etab.ac-poitiers.fr/coll-celles-sur-belle/spip.php?article2570#:~:text=Depuis%202021%2C%20cet%20indice%20est,linges" TargetMode="External"/><Relationship Id="rId13" Type="http://schemas.openxmlformats.org/officeDocument/2006/relationships/hyperlink" Target="https://www.education.gouv.fr/sites/default/files/ensel802_annexe.pdf#:~:text=%EF%82%B7%20Identifier%20un%20dysfonctionnement%20d%E2%80%99un,L%E2%80%99%C3%A9tude%20des%20propri%C3%A9t%C3%A9s" TargetMode="External"/><Relationship Id="rId12" Type="http://schemas.openxmlformats.org/officeDocument/2006/relationships/hyperlink" Target="https://etab.ac-poitiers.fr/coll-celles-sur-belle/spip.php?page=artpdf&amp;id_article=2570#:~:text=Depuis%202021%2C%20cet%20indice%20est,Pour%20aller%20plus%20loin" TargetMode="External"/><Relationship Id="rId15" Type="http://schemas.openxmlformats.org/officeDocument/2006/relationships/hyperlink" Target="https://www.education.gouv.fr/sites/default/files/ensel802_annexe.pdf#:~:text=En%20classe%20de%205e%2C%20%C3%A0,avoir%20rep%C3%A9r%C3%A9%20visuellement%20un%20dysfonctionnement" TargetMode="External"/><Relationship Id="rId14" Type="http://schemas.openxmlformats.org/officeDocument/2006/relationships/hyperlink" Target="https://www.education.gouv.fr/sites/default/files/ensel802_annexe.pdf#:~:text=%EF%82%B7%20Identifier%20un%20dysfonctionnement%20d%E2%80%99un,L%E2%80%99%C3%A9tude%20des%20propri%C3%A9t%C3%A9s" TargetMode="External"/><Relationship Id="rId17" Type="http://schemas.openxmlformats.org/officeDocument/2006/relationships/hyperlink" Target="https://eduscol.education.fr/document/66668/download#:~:text=Rep%C3%A8res%20de%20progressivit%C3%A9%20%E2%80%A2%20Associer,en%20suivant%20un%20protocole%20fourni" TargetMode="External"/><Relationship Id="rId16" Type="http://schemas.openxmlformats.org/officeDocument/2006/relationships/hyperlink" Target="https://www.education.gouv.fr/sites/default/files/ensel802_annexe.pdf#:~:text=param%C3%A8tres%20d%E2%80%99entr%C3%A9e%20d%E2%80%99un%20programme%20pour,avoir%20rep%C3%A9r%C3%A9%20visuellement%20un%20dysfonctionnement" TargetMode="External"/><Relationship Id="rId19" Type="http://schemas.openxmlformats.org/officeDocument/2006/relationships/hyperlink" Target="https://www.education.gouv.fr/sites/default/files/ensel802_annexe.pdf#:~:text=d%E2%80%99un%20objet%20ou%20d%E2%80%99un%20syst%C3%A8me,et%20le%20mettent%20en%20%C5%93uvre" TargetMode="External"/><Relationship Id="rId18" Type="http://schemas.openxmlformats.org/officeDocument/2006/relationships/hyperlink" Target="https://eduscol.education.fr/document/66668/download#:~:text=%E2%80%A2%20Associer%20des%20solutions%20techniques,en%20suivant%20un%20protocole%20fourn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