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ACT I</w:t>
      </w:r>
    </w:p>
    <w:p w:rsidR="00000000" w:rsidDel="00000000" w:rsidP="00000000" w:rsidRDefault="00000000" w:rsidRPr="00000000">
      <w:pPr>
        <w:contextualSpacing w:val="0"/>
        <w:jc w:val="both"/>
        <w:rPr/>
      </w:pPr>
      <w:r w:rsidDel="00000000" w:rsidR="00000000" w:rsidRPr="00000000">
        <w:rPr>
          <w:rtl w:val="0"/>
        </w:rPr>
        <w:t xml:space="preserve">Over many years the plague devastated the country. A terrible plague with gruesome symptoms that has swept over the land. Victims are afflicted by sharp pains, sudden dizziness, hematidrosis and die within half an hour.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ACT II</w:t>
      </w:r>
    </w:p>
    <w:p w:rsidR="00000000" w:rsidDel="00000000" w:rsidP="00000000" w:rsidRDefault="00000000" w:rsidRPr="00000000">
      <w:pPr>
        <w:contextualSpacing w:val="0"/>
        <w:jc w:val="both"/>
        <w:rPr>
          <w:color w:val="252525"/>
          <w:highlight w:val="white"/>
        </w:rPr>
      </w:pPr>
      <w:r w:rsidDel="00000000" w:rsidR="00000000" w:rsidRPr="00000000">
        <w:rPr>
          <w:rtl w:val="0"/>
        </w:rPr>
        <w:t xml:space="preserve">At the abbey lives the </w:t>
      </w:r>
      <w:r w:rsidDel="00000000" w:rsidR="00000000" w:rsidRPr="00000000">
        <w:rPr>
          <w:color w:val="252525"/>
          <w:highlight w:val="white"/>
          <w:rtl w:val="0"/>
        </w:rPr>
        <w:t xml:space="preserve">happy, dauntless and sagacious Prince Prospero who propose himself to defeat the plague.  Prospero and thousand other nobles have taken refuge in this walled abbey to escape the Red Death.</w:t>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Prospero and his court are indifferent over the population suffer. They intend to await the end of the plague in luxury and safety behind the walls of their secure refuge, having welded the doors shut.</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t xml:space="preserve">ACT </w:t>
      </w:r>
      <w:r w:rsidDel="00000000" w:rsidR="00000000" w:rsidRPr="00000000">
        <w:rPr>
          <w:color w:val="252525"/>
          <w:highlight w:val="white"/>
          <w:rtl w:val="0"/>
        </w:rPr>
        <w:t xml:space="preserve">III</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One night, Prospero holds a masquerade ball to entertain his guests in seven colored rooms of the abbey. Each of the first six rooms is decorated and illuminated in a specific color: blue, purple, green, orange, white, and violet. </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Puzzle - Inserir em algum lugar exigido naquele cômodo, “pedras || jóias” coloridas que representam cada cômodo da casa, com intuito de abrir a porta para encontrar o convidado. (A solução para o puzzle só será resolvida se o jogador lembrar as cores de todos os cômodos existentes no castelo, terá mais velas do que o necessário, causando dificuldade)</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The last room is decorated in black and is illuminated by a scarlet light, "a deep blood color" cast from its stained glass windows.</w:t>
      </w:r>
    </w:p>
    <w:p w:rsidR="00000000" w:rsidDel="00000000" w:rsidP="00000000" w:rsidRDefault="00000000" w:rsidRPr="00000000">
      <w:pPr>
        <w:spacing w:line="240" w:lineRule="auto"/>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Puzzle - </w:t>
      </w:r>
      <w:r w:rsidDel="00000000" w:rsidR="00000000" w:rsidRPr="00000000">
        <w:rPr>
          <w:i w:val="1"/>
          <w:rtl w:val="0"/>
        </w:rPr>
        <w:t xml:space="preserve">(*Salão Musical</w:t>
      </w:r>
      <w:r w:rsidDel="00000000" w:rsidR="00000000" w:rsidRPr="00000000">
        <w:rPr>
          <w:b w:val="1"/>
          <w:i w:val="1"/>
          <w:rtl w:val="0"/>
        </w:rPr>
        <w:t xml:space="preserve">)</w:t>
      </w:r>
      <w:r w:rsidDel="00000000" w:rsidR="00000000" w:rsidRPr="00000000">
        <w:rPr>
          <w:b w:val="1"/>
          <w:i w:val="1"/>
          <w:color w:val="0000ff"/>
          <w:rtl w:val="0"/>
        </w:rPr>
        <w:t xml:space="preserve"> </w:t>
      </w:r>
      <w:r w:rsidDel="00000000" w:rsidR="00000000" w:rsidRPr="00000000">
        <w:rPr>
          <w:i w:val="1"/>
          <w:rtl w:val="0"/>
        </w:rPr>
        <w:t xml:space="preserve">Ideia para puzzle musical: Máscara deixa pista de letra que inicia nome de instrumento exemplo, manchar sangue com letra v e o personagem deve interagir com todos os instrumentos V (violino violaocelo, etc) pode ser um objeto com a inicial da letra;</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As letras podem estar escritas na janela e só serem reveladas quando trovejar e a luz dos raios iluminar o cômodo.</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The last room is decorated in black and is illuminated by a scarlet light, "a deep blood color" cast from its stained glass windows.</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t xml:space="preserve">ACT </w:t>
      </w:r>
      <w:r w:rsidDel="00000000" w:rsidR="00000000" w:rsidRPr="00000000">
        <w:rPr>
          <w:color w:val="252525"/>
          <w:highlight w:val="white"/>
          <w:rtl w:val="0"/>
        </w:rPr>
        <w:t xml:space="preserve">IV</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At the chiming of midnight, the revelers and Prospero notice a figure in a dark, blood-splattered robe resembling a funeral shroud. The figure's mask resembles the rigid face of a corpse and exhibits the traits of the Red Death. Gravely insulted, Prospero demands to know the identity of the mysterious guest so they can </w:t>
      </w:r>
      <w:hyperlink r:id="rId5">
        <w:r w:rsidDel="00000000" w:rsidR="00000000" w:rsidRPr="00000000">
          <w:rPr>
            <w:color w:val="0b0080"/>
            <w:highlight w:val="white"/>
            <w:rtl w:val="0"/>
          </w:rPr>
          <w:t xml:space="preserve">hang</w:t>
        </w:r>
      </w:hyperlink>
      <w:r w:rsidDel="00000000" w:rsidR="00000000" w:rsidRPr="00000000">
        <w:rPr>
          <w:color w:val="252525"/>
          <w:highlight w:val="white"/>
          <w:rtl w:val="0"/>
        </w:rPr>
        <w:t xml:space="preserve"> him. The guests, too afraid to approach the figure, instead let him pass through the six chambers. </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ACT V</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Main End</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The Prince pursues him with a drawn dagger and corners the guest in the seventh room. When the figure turns to face him, “Do you think you and your court have been forgiven? Do you think you have been forgotten?, Prospero I can save you. Do you wanna live? ”. </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-Yes</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The enraged and terrified revelers surge into the black room and forcibly remove the mask and robe, only to find to their horror that there is nothing underneath. Only then do they realize the figure is the Red Death itself, and all of the guests contract and succumb to the disease except for Prospero. The final line of the story sums up, "And Darkness and Decay and the Red Death held </w:t>
      </w:r>
      <w:hyperlink r:id="rId6">
        <w:r w:rsidDel="00000000" w:rsidR="00000000" w:rsidRPr="00000000">
          <w:rPr>
            <w:color w:val="663366"/>
            <w:highlight w:val="white"/>
            <w:rtl w:val="0"/>
          </w:rPr>
          <w:t xml:space="preserve">illimitable</w:t>
        </w:r>
      </w:hyperlink>
      <w:r w:rsidDel="00000000" w:rsidR="00000000" w:rsidRPr="00000000">
        <w:rPr>
          <w:color w:val="252525"/>
          <w:highlight w:val="white"/>
          <w:rtl w:val="0"/>
        </w:rPr>
        <w:t xml:space="preserve"> dominion over all".</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Alt end</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-No</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The Prince lets out a sharp cry and falls dead. The enraged and terrified revelers surge into the black room and forcibly remove the mask and robe, only to find to their horror that there is nothing underneath. Only then do they realize the figure is the Red Death itself, and all of the guests contract and succumb to the disease. The final line of the story sums up, "And Darkness and Decay and the Red Death held </w:t>
      </w:r>
      <w:hyperlink r:id="rId7">
        <w:r w:rsidDel="00000000" w:rsidR="00000000" w:rsidRPr="00000000">
          <w:rPr>
            <w:color w:val="663366"/>
            <w:highlight w:val="white"/>
            <w:rtl w:val="0"/>
          </w:rPr>
          <w:t xml:space="preserve">illimitable</w:t>
        </w:r>
      </w:hyperlink>
      <w:r w:rsidDel="00000000" w:rsidR="00000000" w:rsidRPr="00000000">
        <w:rPr>
          <w:color w:val="252525"/>
          <w:highlight w:val="white"/>
          <w:rtl w:val="0"/>
        </w:rPr>
        <w:t xml:space="preserve"> dominion over all".</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Prospero’s Short Dialogues</w:t>
      </w:r>
    </w:p>
    <w:p w:rsidR="00000000" w:rsidDel="00000000" w:rsidP="00000000" w:rsidRDefault="00000000" w:rsidRPr="00000000">
      <w:pPr>
        <w:contextualSpacing w:val="0"/>
        <w:jc w:val="both"/>
        <w:rPr>
          <w:color w:val="252525"/>
          <w:highlight w:val="white"/>
        </w:rPr>
      </w:pPr>
      <w:r w:rsidDel="00000000" w:rsidR="00000000" w:rsidRPr="00000000">
        <w:rPr>
          <w:rtl w:val="0"/>
        </w:rPr>
        <w:t xml:space="preserve">Welcome to </w:t>
      </w:r>
      <w:r w:rsidDel="00000000" w:rsidR="00000000" w:rsidRPr="00000000">
        <w:rPr>
          <w:color w:val="252525"/>
          <w:highlight w:val="white"/>
          <w:rtl w:val="0"/>
        </w:rPr>
        <w:t xml:space="preserve">Prince Prospero's abbay.</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This door is locked.</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What am I doing?</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Who are you?</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I need the key</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This candle light may help me</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What I can do now?</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You are not my guest!</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Wrong moviment</w:t>
      </w:r>
    </w:p>
    <w:p w:rsidR="00000000" w:rsidDel="00000000" w:rsidP="00000000" w:rsidRDefault="00000000" w:rsidRPr="00000000">
      <w:pPr>
        <w:contextualSpacing w:val="0"/>
        <w:jc w:val="both"/>
        <w:rPr>
          <w:color w:val="252525"/>
          <w:highlight w:val="white"/>
        </w:rPr>
      </w:pPr>
      <w:r w:rsidDel="00000000" w:rsidR="00000000" w:rsidRPr="00000000">
        <w:rPr>
          <w:color w:val="252525"/>
          <w:highlight w:val="white"/>
          <w:rtl w:val="0"/>
        </w:rPr>
        <w:t xml:space="preserve">Try again.</w:t>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p w:rsidR="00000000" w:rsidDel="00000000" w:rsidP="00000000" w:rsidRDefault="00000000" w:rsidRPr="00000000">
      <w:pPr>
        <w:contextualSpacing w:val="0"/>
        <w:jc w:val="both"/>
        <w:rPr>
          <w:color w:val="252525"/>
          <w:highlight w:val="white"/>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Hanging" TargetMode="External"/><Relationship Id="rId6" Type="http://schemas.openxmlformats.org/officeDocument/2006/relationships/hyperlink" Target="https://en.wiktionary.org/wiki/illimitable" TargetMode="External"/><Relationship Id="rId7" Type="http://schemas.openxmlformats.org/officeDocument/2006/relationships/hyperlink" Target="https://en.wiktionary.org/wiki/illimitab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