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Armas e Chefões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Personagem Principal: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1 - Soco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2 - Espada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3 - Chicote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4 - Lâmina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5 - Arma (meio canhão laser)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Personagem Secundário: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2 - Arranchar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3 - Morder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4 - Sonico (Roar)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Chefões: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Rei Bestante: Sozinho, ele não recebe danos e ele chama os capangas, ele troca de cor antes de atacar e assim fica vulnerável para ser atacado.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Priscila, Rainha do Deserto: Ela fica vulnerável quando ela prende o chicote dela em algum canto. Antes disso, o jogador precisa fugir do ataque de chicote dela.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Quimera: Ele fica vulnerável quando ele ataca com ferrão e o mesmo fica preso no chão. Enquanto não acontece isso, ele vai de direita a esquerda tentando pegar o personagem.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Chefão Parte 1: Ele se distancia do personagem para atacar de longe. O jogador precisa se aproximar dele para poder atacar.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Chefão parte 2: O jogador precisa fugir do ataque da fera, ele precisa criar um burraco para sair agua e assim a fera perder o equilíbrio e cair de costa, esse é o momento que o jogador precisa atacar, quando a fera consegue se levantar e fica bravo e começar bater os pés e as pedras começa a cair no céu e tampa o buraco novamente. No final, ele cai no buraco feito por ele e assim começar a destruição da represa.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