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Divisão de Tarefas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Desenvolvimento de IA dos Inimigos – Samuel (Aplicando Máquina de estado finita a IA dos Inimigos)</w:t>
      </w:r>
    </w:p>
    <w:p w:rsidR="00000000" w:rsidDel="00000000" w:rsidP="00000000" w:rsidRDefault="00000000" w:rsidRPr="00000000">
      <w:pPr>
        <w:ind w:left="0"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Montagem da Mecânica dos Inimigos </w:t>
      </w:r>
      <w:r w:rsidDel="00000000" w:rsidR="00000000" w:rsidRPr="00000000">
        <w:rPr>
          <w:color w:val="ff0000"/>
          <w:rtl w:val="0"/>
        </w:rPr>
        <w:t xml:space="preserve">(Arco 1, Arco 2, Arco 3 e Arco 4)</w:t>
      </w:r>
    </w:p>
    <w:p w:rsidR="00000000" w:rsidDel="00000000" w:rsidP="00000000" w:rsidRDefault="00000000" w:rsidRPr="00000000">
      <w:pPr>
        <w:ind w:firstLine="70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Montagem da Mecânica dos Chefões </w:t>
      </w:r>
      <w:r w:rsidDel="00000000" w:rsidR="00000000" w:rsidRPr="00000000">
        <w:rPr>
          <w:color w:val="ff0000"/>
          <w:rtl w:val="0"/>
        </w:rPr>
        <w:t xml:space="preserve">(Arco 1, Arco 2, Arco 3 e Arco 4)</w:t>
      </w:r>
    </w:p>
    <w:p w:rsidR="00000000" w:rsidDel="00000000" w:rsidP="00000000" w:rsidRDefault="00000000" w:rsidRPr="00000000">
      <w:pPr>
        <w:ind w:firstLine="70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Movimentação dos demais Personagens </w:t>
      </w:r>
      <w:r w:rsidDel="00000000" w:rsidR="00000000" w:rsidRPr="00000000">
        <w:rPr>
          <w:color w:val="ff0000"/>
          <w:rtl w:val="0"/>
        </w:rPr>
        <w:t xml:space="preserve">(Todas as Transações)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Desenvolvimento de Mecânicas do Personagem – Luis (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Criando a Narrativa usando a teoria Junguiana)</w:t>
      </w:r>
    </w:p>
    <w:p w:rsidR="00000000" w:rsidDel="00000000" w:rsidP="00000000" w:rsidRDefault="00000000" w:rsidRPr="00000000">
      <w:pPr>
        <w:ind w:left="360"/>
        <w:contextualSpacing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Montagem da Mecânicas do Personagens Principais – Movimentação (4 direções), Pulo, Ataque, Troca de Armas e Troca de Personagem. </w:t>
      </w:r>
      <w:r w:rsidDel="00000000" w:rsidR="00000000" w:rsidRPr="00000000">
        <w:rPr>
          <w:color w:val="ff0000"/>
          <w:rtl w:val="0"/>
        </w:rPr>
        <w:t xml:space="preserve">(Arco 1, Arco 2, Arco 3 e Arco 4)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Funcionalidade de item </w:t>
      </w:r>
      <w:r w:rsidDel="00000000" w:rsidR="00000000" w:rsidRPr="00000000">
        <w:rPr>
          <w:color w:val="ff0000"/>
          <w:rtl w:val="0"/>
        </w:rPr>
        <w:t xml:space="preserve">(Arco 1, Arco 2, Arco 3 e Arco 4)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Movimentação do Personagem Principais </w:t>
      </w:r>
      <w:r w:rsidDel="00000000" w:rsidR="00000000" w:rsidRPr="00000000">
        <w:rPr>
          <w:color w:val="ff0000"/>
          <w:rtl w:val="0"/>
        </w:rPr>
        <w:t xml:space="preserve">(Todas as transações)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Montagem e Desenvolvimento das Falas – Transação das falas </w:t>
      </w:r>
      <w:r w:rsidDel="00000000" w:rsidR="00000000" w:rsidRPr="00000000">
        <w:rPr>
          <w:color w:val="ff0000"/>
          <w:rtl w:val="0"/>
        </w:rPr>
        <w:t xml:space="preserve">(Todas as transações e Arco 4 – Parte 3)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Botão para trocar e finalizar as falas</w:t>
      </w:r>
      <w:r w:rsidDel="00000000" w:rsidR="00000000" w:rsidRPr="00000000">
        <w:rPr>
          <w:color w:val="ff0000"/>
          <w:rtl w:val="0"/>
        </w:rPr>
        <w:t xml:space="preserve"> (Todas as Transações e Arco 4 – Parte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Desenvolvimento de Ambiente – Tiago (Reuso de Código ou Asse)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Montagem do Background (Parallax) </w:t>
      </w:r>
      <w:r w:rsidDel="00000000" w:rsidR="00000000" w:rsidRPr="00000000">
        <w:rPr>
          <w:color w:val="ff0000"/>
          <w:rtl w:val="0"/>
        </w:rPr>
        <w:t xml:space="preserve">(Todas as cenas)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Colocar Som de fundo </w:t>
      </w:r>
      <w:r w:rsidDel="00000000" w:rsidR="00000000" w:rsidRPr="00000000">
        <w:rPr>
          <w:color w:val="ff0000"/>
          <w:rtl w:val="0"/>
        </w:rPr>
        <w:t xml:space="preserve">(Todas as cenas)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Colocar fade </w:t>
      </w:r>
      <w:r w:rsidDel="00000000" w:rsidR="00000000" w:rsidRPr="00000000">
        <w:rPr>
          <w:color w:val="ff0000"/>
          <w:rtl w:val="0"/>
        </w:rPr>
        <w:t xml:space="preserve">(Todas as cenas)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Montar e Funcionalidade da UI – Button Play </w:t>
      </w:r>
      <w:r w:rsidDel="00000000" w:rsidR="00000000" w:rsidRPr="00000000">
        <w:rPr>
          <w:color w:val="ff0000"/>
          <w:rtl w:val="0"/>
        </w:rPr>
        <w:t xml:space="preserve">(Todas as cenas)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       </w:t>
        <w:tab/>
        <w:t xml:space="preserve">Button Informações </w:t>
      </w:r>
      <w:r w:rsidDel="00000000" w:rsidR="00000000" w:rsidRPr="00000000">
        <w:rPr>
          <w:color w:val="ff0000"/>
          <w:rtl w:val="0"/>
        </w:rPr>
        <w:t xml:space="preserve">(Todas as cenas)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</w:t>
        <w:tab/>
        <w:t xml:space="preserve">     </w:t>
        <w:tab/>
        <w:t xml:space="preserve">Button Mute </w:t>
      </w:r>
      <w:r w:rsidDel="00000000" w:rsidR="00000000" w:rsidRPr="00000000">
        <w:rPr>
          <w:color w:val="ff0000"/>
          <w:rtl w:val="0"/>
        </w:rPr>
        <w:t xml:space="preserve">(Todas as cenas)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Diminui o volume </w:t>
      </w:r>
      <w:r w:rsidDel="00000000" w:rsidR="00000000" w:rsidRPr="00000000">
        <w:rPr>
          <w:color w:val="ff0000"/>
          <w:rtl w:val="0"/>
        </w:rPr>
        <w:t xml:space="preserve">(Pause)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Montagem e Funcionalidade do Pop Up – Button Continue </w:t>
      </w:r>
      <w:r w:rsidDel="00000000" w:rsidR="00000000" w:rsidRPr="00000000">
        <w:rPr>
          <w:color w:val="ff0000"/>
          <w:rtl w:val="0"/>
        </w:rPr>
        <w:t xml:space="preserve">(Game Over)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                       </w:t>
        <w:tab/>
        <w:t xml:space="preserve">  </w:t>
        <w:tab/>
        <w:t xml:space="preserve">Button Home – Botão de Sim </w:t>
      </w:r>
      <w:r w:rsidDel="00000000" w:rsidR="00000000" w:rsidRPr="00000000">
        <w:rPr>
          <w:color w:val="ff0000"/>
          <w:rtl w:val="0"/>
        </w:rPr>
        <w:t xml:space="preserve">(Game Over e Pause)</w:t>
      </w:r>
    </w:p>
    <w:p w:rsidR="00000000" w:rsidDel="00000000" w:rsidP="00000000" w:rsidRDefault="00000000" w:rsidRPr="00000000">
      <w:pPr>
        <w:ind w:left="426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Botão de Não </w:t>
      </w:r>
      <w:r w:rsidDel="00000000" w:rsidR="00000000" w:rsidRPr="00000000">
        <w:rPr>
          <w:color w:val="ff0000"/>
          <w:rtl w:val="0"/>
        </w:rPr>
        <w:t xml:space="preserve">(Game Over e Pause)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                       </w:t>
        <w:tab/>
        <w:t xml:space="preserve">  </w:t>
        <w:tab/>
        <w:t xml:space="preserve">Button Recomeçar </w:t>
      </w:r>
      <w:r w:rsidDel="00000000" w:rsidR="00000000" w:rsidRPr="00000000">
        <w:rPr>
          <w:color w:val="ff0000"/>
          <w:rtl w:val="0"/>
        </w:rPr>
        <w:t xml:space="preserve">(Pause)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Desenvolvimento da Fase da Segurança </w:t>
      </w:r>
      <w:r w:rsidDel="00000000" w:rsidR="00000000" w:rsidRPr="00000000">
        <w:rPr>
          <w:color w:val="ff0000"/>
          <w:rtl w:val="0"/>
        </w:rPr>
        <w:t xml:space="preserve">(Arco 4 – Parte 1)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Montagem e Desenvolvimento dos Créditos </w:t>
      </w:r>
      <w:r w:rsidDel="00000000" w:rsidR="00000000" w:rsidRPr="00000000">
        <w:rPr>
          <w:color w:val="ff0000"/>
          <w:rtl w:val="0"/>
        </w:rPr>
        <w:t xml:space="preserve">(Final)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Desenvolvimento de Fases fora do Padrão do Jogo – Fran (Utilização de Método Ágeis para área de jogos e automação de testes pra Unity)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Desenvolvimento da Fase da Corrida </w:t>
      </w:r>
      <w:r w:rsidDel="00000000" w:rsidR="00000000" w:rsidRPr="00000000">
        <w:rPr>
          <w:color w:val="ff0000"/>
          <w:rtl w:val="0"/>
        </w:rPr>
        <w:t xml:space="preserve">(Arco 2 – Parte 1)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Desenvolvimento da Fase da Sondagem </w:t>
      </w:r>
      <w:r w:rsidDel="00000000" w:rsidR="00000000" w:rsidRPr="00000000">
        <w:rPr>
          <w:color w:val="ff0000"/>
          <w:rtl w:val="0"/>
        </w:rPr>
        <w:t xml:space="preserve">(Arco 3 – Parte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Thiago Calazans (Desenvolvimento de Jogo Eletrônico com Monetização utilizando o Design como Ferramenta de Diferenciação – Estudo de Caso: Kein Wasser)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Criação de Background;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Criação dos objetos;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Criação do hud;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Deny Monteiro (Membro Externo)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Criação dos Assets do personagens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Criação dos Assets dos inimigos;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