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Permanent Marker" w:cs="Permanent Marker" w:eastAsia="Permanent Marker" w:hAnsi="Permanent Marker"/>
          <w:sz w:val="96"/>
          <w:szCs w:val="96"/>
        </w:rPr>
      </w:pPr>
      <w:r w:rsidDel="00000000" w:rsidR="00000000" w:rsidRPr="00000000">
        <w:rPr>
          <w:rFonts w:ascii="Permanent Marker" w:cs="Permanent Marker" w:eastAsia="Permanent Marker" w:hAnsi="Permanent Marker"/>
          <w:sz w:val="96"/>
          <w:szCs w:val="96"/>
          <w:rtl w:val="0"/>
        </w:rPr>
        <w:t xml:space="preserve">7’th HelL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Inspiração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https://pt.wikipedia.org/wiki/White_Bear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https://pt.wikipedia.org/wiki/Tom_Clancy's_Rainbow_Six_Siege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Acusado de um crime hediondo que não cometeu, Saint acabou linchado pela população.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 espírito, agora vagando pela terra, busca juntar provas de sua inocência para alcançar sua ‘redenção’.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problema é que o real responsável pelo crime pertence a uma organização secreta que encobre os delitos cometidos acusando pessoas inocentes. Essa organização está infiltrada no governo e detém uma tecnologia capaz de exterminar espíritos que vagam pela terra.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Uma vez detectado o espirito, agentes de extermínio sao automaticamente acionados para exterminar a alma, portanto Saint deve vagar pelo mapa com cuidado, evitando ser detectado.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Inimigos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Populares (patrulha)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Possuem dispositivos capazes de detectar espíritos a sua frente em curto alcance. Não são capazes de exterminar um espírito, porém uma vez que detectam algum, este fica perceptível durante 10s aos exterminadores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Torres reveladoras (patrulha)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São fixas e revelam espíritos durante 5 segundos, depois ficam 15 segundos recarregando e ligam novamente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Outras funcionam como luzes de vigia noturna de presídio, varrendo uma determinada área limitada durante 5s, depois ficam 15 segundos recarregando e ligam novamente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Exterminadores: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Incapazes de detectar espíritos, porém uma vez revelados, são capazes de exterminá-los com uma arma de contato corpo a corpo</w:t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ermanent Mark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White_Bear" TargetMode="External"/><Relationship Id="rId7" Type="http://schemas.openxmlformats.org/officeDocument/2006/relationships/hyperlink" Target="https://pt.wikipedia.org/wiki/Tom_Clancy's_Rainbow_Six_Sie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