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 casual no estilo angry birds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Personagem é uma engrenagem que tem que andar por dentro de uma máquina até chegar no local onde ela vai encaixar e a máquina vai começar a funcionar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Engrenagem tem que se deslocar por dentro da máquina, desviar de óleo, sensores e laser até chegar na sua posição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