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jc w:val="center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摇杆</w:t>
      </w:r>
      <w:r>
        <w:rPr>
          <w:rFonts w:hint="eastAsia" w:ascii="Times New Roman" w:hAnsi="Times New Roman"/>
          <w:sz w:val="30"/>
          <w:szCs w:val="30"/>
          <w:lang w:val="en-US" w:eastAsia="zh-CN"/>
        </w:rPr>
        <w:t>通信协议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摇杆功能通过 开关按钮形式 来实现。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硬件连接方式：USB与主机连接，串口接收32字节摇杆数据帧。摇杆</w:t>
      </w:r>
      <w:r>
        <w:rPr>
          <w:rFonts w:hint="eastAsia" w:ascii="Times New Roman" w:hAnsi="Times New Roman"/>
          <w:color w:val="auto"/>
          <w:sz w:val="24"/>
          <w:szCs w:val="24"/>
        </w:rPr>
        <w:t>通信方式：串口</w:t>
      </w:r>
      <w:r>
        <w:rPr>
          <w:rFonts w:hint="eastAsia" w:ascii="Times New Roman" w:hAnsi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color w:val="auto"/>
          <w:sz w:val="24"/>
          <w:szCs w:val="24"/>
        </w:rPr>
        <w:t>波特率：115200</w:t>
      </w:r>
      <w:r>
        <w:rPr>
          <w:rFonts w:hint="eastAsia" w:ascii="Times New Roman" w:hAnsi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color w:val="auto"/>
          <w:sz w:val="24"/>
          <w:szCs w:val="24"/>
        </w:rPr>
        <w:t>数据位：8</w:t>
      </w:r>
      <w:r>
        <w:rPr>
          <w:rFonts w:hint="eastAsia" w:ascii="Times New Roman" w:hAnsi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color w:val="auto"/>
          <w:sz w:val="24"/>
          <w:szCs w:val="24"/>
        </w:rPr>
        <w:t>停止位：1</w:t>
      </w:r>
      <w:r>
        <w:rPr>
          <w:rFonts w:hint="eastAsia" w:ascii="Times New Roman" w:hAnsi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校验位：无。具体数据帧协议如下表所示：</w:t>
      </w:r>
    </w:p>
    <w:p>
      <w:pPr>
        <w:spacing w:beforeLines="0" w:afterLines="0"/>
        <w:jc w:val="center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表1 数据格式</w:t>
      </w:r>
    </w:p>
    <w:tbl>
      <w:tblPr>
        <w:tblStyle w:val="5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77"/>
        <w:gridCol w:w="2271"/>
        <w:gridCol w:w="1790"/>
        <w:gridCol w:w="942"/>
        <w:gridCol w:w="1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数据范围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分辨率</w:t>
            </w: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宋体"/>
                <w:kern w:val="2"/>
                <w:sz w:val="24"/>
                <w:szCs w:val="21"/>
              </w:rPr>
              <w:t>UINT8</w:t>
            </w:r>
          </w:p>
        </w:tc>
        <w:tc>
          <w:tcPr>
            <w:tcW w:w="128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  <w:t>帧头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0XAA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2"/>
                <w:sz w:val="24"/>
                <w:szCs w:val="21"/>
              </w:rPr>
              <w:t>UINT8</w:t>
            </w:r>
          </w:p>
        </w:tc>
        <w:tc>
          <w:tcPr>
            <w:tcW w:w="128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0XC8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2"/>
                <w:sz w:val="24"/>
                <w:szCs w:val="21"/>
              </w:rPr>
              <w:t>UINT8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帧长度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0x20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摇杆1前后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前进</w:t>
            </w: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后退</w:t>
            </w: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  <w:lang w:val="en-US" w:eastAsia="zh-CN"/>
              </w:rPr>
              <w:t>摇杆值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4-5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摇杆1左右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方向摇杆值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6-7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摇杆2前后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油门摇杆值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8-9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摇杆2左右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副翼摇杆值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摇杆3前后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载荷俯仰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12-13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摇杆3左右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载荷横滚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14-15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摇杆3旋转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范围-1000~1000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highlight w:val="yellow"/>
              </w:rPr>
              <w:t>载荷</w:t>
            </w:r>
            <w:r>
              <w:rPr>
                <w:rFonts w:hint="eastAsia" w:cs="宋体"/>
                <w:color w:val="000000"/>
                <w:sz w:val="24"/>
                <w:szCs w:val="24"/>
                <w:highlight w:val="yellow"/>
                <w:lang w:val="en-US" w:eastAsia="zh-CN"/>
              </w:rPr>
              <w:t>视场变倍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16-17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UINT16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载荷拍照按钮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  <w:t xml:space="preserve"> = 关</w:t>
            </w: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  <w:t xml:space="preserve"> = 拍照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18-28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2"/>
                <w:sz w:val="24"/>
                <w:szCs w:val="21"/>
              </w:rPr>
              <w:t>UINT8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预留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29-30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eastAsia="zh-CN"/>
              </w:rPr>
              <w:t>UINT16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  <w:t>检验字节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CRC16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sz w:val="24"/>
                <w:szCs w:val="21"/>
              </w:rPr>
              <w:t>前</w:t>
            </w:r>
            <w:r>
              <w:rPr>
                <w:rFonts w:hint="eastAsia" w:ascii="Times New Roman" w:hAnsi="Times New Roman" w:eastAsia="宋体" w:cs="宋体"/>
                <w:sz w:val="24"/>
                <w:szCs w:val="21"/>
                <w:lang w:val="en-US" w:eastAsia="zh-CN"/>
              </w:rPr>
              <w:t>28</w:t>
            </w:r>
            <w:r>
              <w:rPr>
                <w:rFonts w:ascii="Times New Roman" w:hAnsi="Times New Roman" w:eastAsia="宋体" w:cs="宋体"/>
                <w:sz w:val="24"/>
                <w:szCs w:val="21"/>
              </w:rPr>
              <w:t>个字节进行校验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宋体"/>
                <w:kern w:val="2"/>
                <w:sz w:val="24"/>
                <w:szCs w:val="21"/>
              </w:rPr>
              <w:t>UINT8</w:t>
            </w:r>
          </w:p>
        </w:tc>
        <w:tc>
          <w:tcPr>
            <w:tcW w:w="1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lang w:val="en-US" w:eastAsia="zh-CN"/>
              </w:rPr>
              <w:t>帧尾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  <w:t>0xaa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以摇杆1左右为例：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以下提到的（摇杆1值）对应摇杆协议32字节中</w:t>
      </w:r>
      <w:r>
        <w:rPr>
          <w:rFonts w:hint="eastAsia" w:ascii="Times New Roman" w:hAnsi="Times New Roman" w:eastAsia="宋体" w:cs="宋体"/>
          <w:color w:val="000000"/>
          <w:sz w:val="24"/>
          <w:szCs w:val="24"/>
        </w:rPr>
        <w:t>4-5</w:t>
      </w:r>
      <w:r>
        <w:rPr>
          <w:rFonts w:hint="eastAsia" w:ascii="Times New Roman" w:hAnsi="Times New Roman" w:cs="宋体"/>
          <w:color w:val="000000"/>
          <w:sz w:val="24"/>
          <w:szCs w:val="24"/>
          <w:lang w:val="en-US" w:eastAsia="zh-CN"/>
        </w:rPr>
        <w:t>字节的实际值，如果</w:t>
      </w:r>
      <w:r>
        <w:rPr>
          <w:rFonts w:hint="eastAsia" w:ascii="Times New Roman" w:hAnsi="Times New Roman"/>
          <w:sz w:val="24"/>
          <w:lang w:val="en-US" w:eastAsia="zh-CN"/>
        </w:rPr>
        <w:t>摇杆1值≥1000，则摇杆1值=1000</w:t>
      </w:r>
      <w:r>
        <w:rPr>
          <w:rFonts w:hint="eastAsia" w:ascii="Times New Roman" w:hAnsi="Times New Roman" w:cs="宋体"/>
          <w:color w:val="000000"/>
          <w:sz w:val="24"/>
          <w:szCs w:val="24"/>
          <w:lang w:val="en-US" w:eastAsia="zh-CN"/>
        </w:rPr>
        <w:t>，如果</w:t>
      </w:r>
      <w:r>
        <w:rPr>
          <w:rFonts w:hint="eastAsia" w:ascii="Times New Roman" w:hAnsi="Times New Roman"/>
          <w:sz w:val="24"/>
          <w:lang w:val="en-US" w:eastAsia="zh-CN"/>
        </w:rPr>
        <w:t>摇杆1值≤ -1000，则摇杆1值=  -1000。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具体换算过程如下：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</w:rPr>
        <w:t xml:space="preserve"> = (</w:t>
      </w:r>
      <w:r>
        <w:rPr>
          <w:rFonts w:hint="eastAsia" w:ascii="Times New Roman" w:hAnsi="Times New Roman"/>
          <w:sz w:val="24"/>
          <w:lang w:val="en-US" w:eastAsia="zh-CN"/>
        </w:rPr>
        <w:t xml:space="preserve">摇杆1值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1000)</w:t>
      </w:r>
      <w:r>
        <w:rPr>
          <w:rFonts w:hint="eastAsia"/>
          <w:lang w:val="en-US" w:eastAsia="zh-CN"/>
        </w:rPr>
        <w:t xml:space="preserve"> ×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4096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÷ </w:t>
      </w:r>
      <w:r>
        <w:rPr>
          <w:rFonts w:hint="eastAsia"/>
        </w:rPr>
        <w:t>2000;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X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2048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&amp;&amp; </w:t>
      </w:r>
      <w:r>
        <w:rPr>
          <w:rFonts w:hint="eastAsia"/>
          <w:lang w:val="en-US" w:eastAsia="zh-CN"/>
        </w:rPr>
        <w:t xml:space="preserve"> X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4096)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X</w:t>
      </w:r>
      <w:r>
        <w:rPr>
          <w:rFonts w:hint="eastAsia"/>
        </w:rPr>
        <w:t xml:space="preserve"> - 2048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÷ </w:t>
      </w:r>
      <w:r>
        <w:rPr>
          <w:rFonts w:hint="eastAsia"/>
        </w:rPr>
        <w:t>100;</w:t>
      </w:r>
    </w:p>
    <w:p>
      <w:pPr>
        <w:rPr>
          <w:rFonts w:hint="eastAsia"/>
        </w:rPr>
      </w:pPr>
      <w:r>
        <w:rPr>
          <w:rFonts w:hint="eastAsia"/>
        </w:rPr>
        <w:t xml:space="preserve">        Y =110</w:t>
      </w:r>
      <w:r>
        <w:rPr>
          <w:rFonts w:hint="eastAsia"/>
          <w:lang w:val="en-US" w:eastAsia="zh-CN"/>
        </w:rPr>
        <w:t xml:space="preserve"> × </w:t>
      </w:r>
      <w:r>
        <w:rPr>
          <w:rFonts w:hint="eastAsia"/>
        </w:rPr>
        <w:t>pow(1.1946456, Y)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110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2048;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X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2048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&amp;&amp;</w:t>
      </w:r>
      <w:r>
        <w:rPr>
          <w:rFonts w:hint="eastAsia"/>
          <w:lang w:val="en-US" w:eastAsia="zh-CN"/>
        </w:rPr>
        <w:t xml:space="preserve">  X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2048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X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÷ </w:t>
      </w:r>
      <w:r>
        <w:rPr>
          <w:rFonts w:hint="eastAsia"/>
        </w:rPr>
        <w:t>100;</w:t>
      </w:r>
    </w:p>
    <w:p>
      <w:pPr>
        <w:rPr>
          <w:rFonts w:hint="eastAsia"/>
        </w:rPr>
      </w:pPr>
      <w:r>
        <w:rPr>
          <w:rFonts w:hint="eastAsia"/>
        </w:rPr>
        <w:t xml:space="preserve">        Y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-110</w:t>
      </w:r>
      <w:r>
        <w:rPr>
          <w:rFonts w:hint="eastAsia"/>
          <w:lang w:val="en-US" w:eastAsia="zh-CN"/>
        </w:rPr>
        <w:t xml:space="preserve"> × </w:t>
      </w:r>
      <w:r>
        <w:rPr>
          <w:rFonts w:hint="eastAsia"/>
        </w:rPr>
        <w:t xml:space="preserve">pow(1.1946456, f)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+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110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2048;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4096)</w:t>
      </w:r>
    </w:p>
    <w:p>
      <w:pPr>
        <w:rPr>
          <w:rFonts w:hint="eastAsia"/>
        </w:rPr>
      </w:pPr>
      <w:r>
        <w:rPr>
          <w:rFonts w:hint="eastAsia"/>
        </w:rPr>
        <w:t xml:space="preserve">        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4096;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0)</w:t>
      </w:r>
    </w:p>
    <w:p>
      <w:pPr>
        <w:rPr>
          <w:rFonts w:hint="eastAsia"/>
        </w:rPr>
      </w:pPr>
      <w:r>
        <w:rPr>
          <w:rFonts w:hint="eastAsia"/>
        </w:rPr>
        <w:t xml:space="preserve">        Y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0;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</w:rPr>
        <w:t xml:space="preserve"> =Y;</w:t>
      </w:r>
    </w:p>
    <w:p>
      <w:pPr>
        <w:ind w:firstLine="420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将计算出来的X值，按照以下数据结构发送给无人机</w:t>
      </w:r>
      <w:r>
        <w:rPr>
          <w:rFonts w:hint="eastAsia" w:ascii="Times New Roman" w:hAnsi="Times New Roman"/>
          <w:color w:val="C00000"/>
          <w:sz w:val="24"/>
          <w:lang w:val="en-US" w:eastAsia="zh-CN"/>
        </w:rPr>
        <w:t>遥控端口</w:t>
      </w:r>
      <w:r>
        <w:rPr>
          <w:rFonts w:hint="eastAsia" w:ascii="Times New Roman" w:hAnsi="Times New Roman"/>
          <w:sz w:val="24"/>
          <w:lang w:val="en-US" w:eastAsia="zh-CN"/>
        </w:rPr>
        <w:t>。摇杆指令为持续发送指令，在发送摇杆指令时，不发送心跳包。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发送频率按照100ms。</w:t>
      </w:r>
    </w:p>
    <w:p>
      <w:pPr>
        <w:rPr>
          <w:rFonts w:ascii="Times New Roman" w:hAnsi="Times New Roman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bookmarkStart w:id="0" w:name="_Toc527992024"/>
      <w:r>
        <w:rPr>
          <w:rFonts w:hint="eastAsia" w:ascii="Times New Roman" w:hAnsi="Times New Roman" w:cs="Times New Roman"/>
          <w:sz w:val="24"/>
          <w:lang w:val="en-US" w:eastAsia="zh-CN"/>
        </w:rPr>
        <w:t>地面站摇杆指令控制上传</w:t>
      </w:r>
      <w:bookmarkEnd w:id="0"/>
    </w:p>
    <w:tbl>
      <w:tblPr>
        <w:tblStyle w:val="5"/>
        <w:tblpPr w:leftFromText="180" w:rightFromText="180" w:vertAnchor="text" w:horzAnchor="margin" w:tblpXSpec="center" w:tblpY="215"/>
        <w:tblW w:w="49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380"/>
        <w:gridCol w:w="2653"/>
        <w:gridCol w:w="820"/>
        <w:gridCol w:w="1796"/>
        <w:gridCol w:w="13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74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字节内容</w:t>
            </w:r>
          </w:p>
        </w:tc>
        <w:tc>
          <w:tcPr>
            <w:tcW w:w="1498" w:type="pct"/>
            <w:vMerge w:val="restar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eastAsia="宋体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含义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范围</w:t>
            </w: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0xa5</w:t>
            </w:r>
          </w:p>
        </w:tc>
        <w:tc>
          <w:tcPr>
            <w:tcW w:w="1498" w:type="pct"/>
            <w:vMerge w:val="restar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0x5a</w:t>
            </w:r>
          </w:p>
        </w:tc>
        <w:tc>
          <w:tcPr>
            <w:tcW w:w="1498" w:type="pct"/>
            <w:vMerge w:val="continue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0x10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帧长度16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0x 07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命令标识符（0x 07）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0x11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子命令标示0x0</w:t>
            </w:r>
            <w:r>
              <w:rPr>
                <w:sz w:val="24"/>
                <w:szCs w:val="24"/>
                <w:highlight w:val="none"/>
              </w:rPr>
              <w:t>3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  <w:highlight w:val="none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  <w:highlight w:val="none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5~6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副翼摇杆值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0~4096</w:t>
            </w: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74" w:type="pct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7~8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前进、后退</w:t>
            </w:r>
            <w:r>
              <w:rPr>
                <w:rFonts w:hint="eastAsia"/>
                <w:sz w:val="24"/>
                <w:szCs w:val="24"/>
              </w:rPr>
              <w:t>摇杆值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0~4096</w:t>
            </w: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9~10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油门摇杆值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0~4096</w:t>
            </w: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11~12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方向摇杆值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0~4096</w:t>
            </w: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13~14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98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CRC校验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779" w:type="pc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0xaa</w:t>
            </w:r>
          </w:p>
        </w:tc>
        <w:tc>
          <w:tcPr>
            <w:tcW w:w="1498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</w:t>
            </w:r>
          </w:p>
        </w:tc>
        <w:tc>
          <w:tcPr>
            <w:tcW w:w="463" w:type="pc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1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769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line="360" w:lineRule="auto"/>
        <w:ind w:left="2897" w:right="2891"/>
        <w:jc w:val="center"/>
        <w:textAlignment w:val="auto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载荷摇杆控制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C00000"/>
          <w:sz w:val="24"/>
          <w:szCs w:val="24"/>
          <w:lang w:val="en-US" w:eastAsia="zh-CN"/>
        </w:rPr>
        <w:t>载荷控制指令发送给摄像头IP和端口</w:t>
      </w:r>
      <w:r>
        <w:rPr>
          <w:rFonts w:hint="eastAsia"/>
          <w:color w:val="C0000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载荷</w:t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 xml:space="preserve">摇杆功能通过 </w:t>
      </w:r>
      <w:r>
        <w:rPr>
          <w:rFonts w:hint="eastAsia"/>
          <w:color w:val="auto"/>
          <w:sz w:val="24"/>
          <w:szCs w:val="24"/>
          <w:lang w:val="en-US" w:eastAsia="zh-CN"/>
        </w:rPr>
        <w:t>控制界面</w:t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开关按钮形式 来实现</w:t>
      </w:r>
      <w:r>
        <w:rPr>
          <w:rFonts w:hint="eastAsia"/>
          <w:color w:val="auto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需要配置载荷的运动速度X（1~20°/s）、</w:t>
      </w:r>
      <w:r>
        <w:rPr>
          <w:sz w:val="21"/>
          <w:lang w:eastAsia="zh-CN"/>
        </w:rPr>
        <w:t>变倍速度等级设置</w:t>
      </w:r>
      <w:r>
        <w:rPr>
          <w:rFonts w:hint="eastAsia"/>
          <w:sz w:val="21"/>
          <w:lang w:val="en-US" w:eastAsia="zh-CN"/>
        </w:rPr>
        <w:t>X</w:t>
      </w:r>
      <w:r>
        <w:rPr>
          <w:rFonts w:hint="eastAsia"/>
          <w:sz w:val="21"/>
          <w:vertAlign w:val="subscript"/>
          <w:lang w:val="en-US" w:eastAsia="zh-CN"/>
        </w:rPr>
        <w:t>1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0~7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color w:val="auto"/>
          <w:sz w:val="24"/>
          <w:szCs w:val="24"/>
          <w:lang w:val="en-US" w:eastAsia="zh-CN"/>
        </w:rPr>
        <w:t>；</w:t>
      </w:r>
    </w:p>
    <w:p>
      <w:pPr>
        <w:pStyle w:val="4"/>
        <w:spacing w:before="80"/>
        <w:ind w:left="2895" w:right="2893"/>
        <w:jc w:val="left"/>
        <w:rPr>
          <w:rFonts w:hint="eastAsia" w:ascii="黑体" w:eastAsia="黑体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eastAsia" w:ascii="黑体" w:eastAsia="黑体"/>
          <w:lang w:val="en-US" w:eastAsia="zh-CN"/>
        </w:rPr>
      </w:pPr>
      <w:r>
        <w:rPr>
          <w:rFonts w:hint="eastAsia" w:ascii="黑体" w:eastAsia="黑体"/>
          <w:lang w:val="en-US" w:eastAsia="zh-CN"/>
        </w:rPr>
        <w:t>以摇杆3前后为例：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eastAsia" w:cs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以下提到的（摇杆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 w:ascii="Times New Roman" w:hAnsi="Times New Roman"/>
          <w:sz w:val="24"/>
          <w:lang w:val="en-US" w:eastAsia="zh-CN"/>
        </w:rPr>
        <w:t>值）对应摇杆协议32字节中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 w:cs="宋体"/>
          <w:color w:val="000000"/>
          <w:sz w:val="24"/>
          <w:szCs w:val="24"/>
        </w:rPr>
        <w:t>-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cs="宋体"/>
          <w:color w:val="000000"/>
          <w:sz w:val="24"/>
          <w:szCs w:val="24"/>
          <w:lang w:val="en-US" w:eastAsia="zh-CN"/>
        </w:rPr>
        <w:t>字节的实际值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eastAsia" w:cs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宋体"/>
          <w:color w:val="000000"/>
          <w:sz w:val="24"/>
          <w:szCs w:val="24"/>
          <w:lang w:val="en-US" w:eastAsia="zh-CN"/>
        </w:rPr>
        <w:t>如果</w:t>
      </w:r>
      <w:r>
        <w:rPr>
          <w:rFonts w:hint="eastAsia" w:ascii="Times New Roman" w:hAnsi="Times New Roman"/>
          <w:sz w:val="24"/>
          <w:lang w:val="en-US" w:eastAsia="zh-CN"/>
        </w:rPr>
        <w:t>摇杆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 w:ascii="Times New Roman" w:hAnsi="Times New Roman"/>
          <w:sz w:val="24"/>
          <w:lang w:val="en-US" w:eastAsia="zh-CN"/>
        </w:rPr>
        <w:t>值≥1000，则摇杆1值=1000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cs="宋体"/>
          <w:color w:val="000000"/>
          <w:sz w:val="24"/>
          <w:szCs w:val="24"/>
          <w:lang w:val="en-US" w:eastAsia="zh-CN"/>
        </w:rPr>
        <w:t>如果</w:t>
      </w:r>
      <w:r>
        <w:rPr>
          <w:rFonts w:hint="eastAsia" w:ascii="Times New Roman" w:hAnsi="Times New Roman"/>
          <w:sz w:val="24"/>
          <w:lang w:val="en-US" w:eastAsia="zh-CN"/>
        </w:rPr>
        <w:t>摇杆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 w:ascii="Times New Roman" w:hAnsi="Times New Roman"/>
          <w:sz w:val="24"/>
          <w:lang w:val="en-US" w:eastAsia="zh-CN"/>
        </w:rPr>
        <w:t>值≤ -1000，则摇杆1值= -1000。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启用摇杆：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0"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当摇杆3值小于-10时：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1.云台摇杆控制，38字节，0x70 启用摇杆；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2.云台控制类，39~40字节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方位控制设置参数为当前配置值 -</w:t>
      </w:r>
      <w:r>
        <w:rPr>
          <w:rFonts w:hint="eastAsia"/>
          <w:color w:val="auto"/>
          <w:sz w:val="24"/>
          <w:szCs w:val="24"/>
          <w:lang w:val="en-US" w:eastAsia="zh-CN"/>
        </w:rPr>
        <w:t>X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0"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当摇杆3值大于10时：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1.云台摇杆控制，38字节，0x70 启用摇杆；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2.云台控制类，39~40字节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方位控制设置参数为当前配置值 </w:t>
      </w:r>
      <w:r>
        <w:rPr>
          <w:rFonts w:hint="eastAsia"/>
          <w:color w:val="auto"/>
          <w:sz w:val="24"/>
          <w:szCs w:val="24"/>
          <w:lang w:val="en-US" w:eastAsia="zh-CN"/>
        </w:rPr>
        <w:t>X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当摇杆3值在-10 ~ 10 或 开关关闭摇杆功能时：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1.云台摇杆控制，38字节，0x00 禁用摇杆；</w:t>
      </w:r>
      <w:bookmarkStart w:id="1" w:name="_GoBack"/>
      <w:bookmarkEnd w:id="1"/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2.云台控制类，39~40字节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方位控制设置参数为当前配置值 </w:t>
      </w:r>
      <w:r>
        <w:rPr>
          <w:rFonts w:hint="eastAsia"/>
          <w:color w:val="auto"/>
          <w:sz w:val="24"/>
          <w:szCs w:val="24"/>
          <w:lang w:val="en-US" w:eastAsia="zh-CN"/>
        </w:rPr>
        <w:t>0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4"/>
        <w:spacing w:before="80"/>
        <w:ind w:left="2895" w:right="2893"/>
        <w:jc w:val="center"/>
        <w:rPr>
          <w:rFonts w:ascii="黑体" w:eastAsia="黑体"/>
          <w:lang w:eastAsia="zh-CN"/>
        </w:rPr>
      </w:pPr>
      <w:r>
        <w:rPr>
          <w:rFonts w:hint="eastAsia" w:ascii="黑体" w:eastAsia="黑体"/>
          <w:lang w:eastAsia="zh-CN"/>
        </w:rPr>
        <w:t>表</w:t>
      </w:r>
      <w:r>
        <w:rPr>
          <w:rFonts w:ascii="Times New Roman" w:eastAsia="Times New Roman"/>
          <w:lang w:eastAsia="zh-CN"/>
        </w:rPr>
        <w:t xml:space="preserve">5   </w:t>
      </w:r>
      <w:r>
        <w:rPr>
          <w:rFonts w:hint="eastAsia" w:ascii="黑体" w:eastAsia="黑体"/>
          <w:lang w:eastAsia="zh-CN"/>
        </w:rPr>
        <w:t>云台摇杆控制指令参数表</w:t>
      </w:r>
    </w:p>
    <w:p>
      <w:pPr>
        <w:pStyle w:val="4"/>
        <w:spacing w:before="3"/>
        <w:rPr>
          <w:rFonts w:ascii="黑体"/>
          <w:sz w:val="6"/>
          <w:lang w:eastAsia="zh-CN"/>
        </w:rPr>
      </w:pPr>
    </w:p>
    <w:tbl>
      <w:tblPr>
        <w:tblStyle w:val="9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00"/>
        <w:gridCol w:w="2463"/>
        <w:gridCol w:w="835"/>
        <w:gridCol w:w="1029"/>
        <w:gridCol w:w="3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59" w:type="dxa"/>
          </w:tcPr>
          <w:p>
            <w:pPr>
              <w:pStyle w:val="8"/>
              <w:spacing w:before="21"/>
              <w:ind w:left="127" w:right="122"/>
              <w:jc w:val="center"/>
              <w:rPr>
                <w:sz w:val="21"/>
              </w:rPr>
            </w:pPr>
            <w:r>
              <w:rPr>
                <w:sz w:val="21"/>
              </w:rPr>
              <w:t>指令</w:t>
            </w:r>
          </w:p>
        </w:tc>
        <w:tc>
          <w:tcPr>
            <w:tcW w:w="700" w:type="dxa"/>
          </w:tcPr>
          <w:p>
            <w:pPr>
              <w:pStyle w:val="8"/>
              <w:spacing w:before="21"/>
              <w:ind w:left="106"/>
              <w:rPr>
                <w:sz w:val="21"/>
              </w:rPr>
            </w:pPr>
            <w:r>
              <w:rPr>
                <w:sz w:val="21"/>
              </w:rPr>
              <w:t>字节</w:t>
            </w:r>
          </w:p>
        </w:tc>
        <w:tc>
          <w:tcPr>
            <w:tcW w:w="2463" w:type="dxa"/>
          </w:tcPr>
          <w:p>
            <w:pPr>
              <w:pStyle w:val="8"/>
              <w:spacing w:before="21"/>
              <w:ind w:left="105"/>
              <w:rPr>
                <w:sz w:val="21"/>
              </w:rPr>
            </w:pPr>
            <w:r>
              <w:rPr>
                <w:sz w:val="21"/>
              </w:rPr>
              <w:t>内容</w:t>
            </w:r>
          </w:p>
        </w:tc>
        <w:tc>
          <w:tcPr>
            <w:tcW w:w="835" w:type="dxa"/>
          </w:tcPr>
          <w:p>
            <w:pPr>
              <w:pStyle w:val="8"/>
              <w:spacing w:before="21"/>
              <w:ind w:left="105"/>
              <w:rPr>
                <w:sz w:val="21"/>
              </w:rPr>
            </w:pPr>
            <w:r>
              <w:rPr>
                <w:sz w:val="21"/>
              </w:rPr>
              <w:t>单位</w:t>
            </w:r>
          </w:p>
        </w:tc>
        <w:tc>
          <w:tcPr>
            <w:tcW w:w="1029" w:type="dxa"/>
          </w:tcPr>
          <w:p>
            <w:pPr>
              <w:pStyle w:val="8"/>
              <w:spacing w:before="21"/>
              <w:ind w:left="104"/>
              <w:rPr>
                <w:sz w:val="21"/>
              </w:rPr>
            </w:pPr>
            <w:r>
              <w:rPr>
                <w:sz w:val="21"/>
              </w:rPr>
              <w:t>范围</w:t>
            </w:r>
          </w:p>
        </w:tc>
        <w:tc>
          <w:tcPr>
            <w:tcW w:w="3178" w:type="dxa"/>
          </w:tcPr>
          <w:p>
            <w:pPr>
              <w:pStyle w:val="8"/>
              <w:spacing w:before="21"/>
              <w:ind w:left="105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59" w:type="dxa"/>
          </w:tcPr>
          <w:p>
            <w:pPr>
              <w:pStyle w:val="8"/>
              <w:spacing w:before="11"/>
              <w:rPr>
                <w:rFonts w:ascii="黑体"/>
                <w:sz w:val="25"/>
              </w:rPr>
            </w:pPr>
          </w:p>
          <w:p>
            <w:pPr>
              <w:pStyle w:val="8"/>
              <w:spacing w:before="1"/>
              <w:ind w:left="127" w:right="122"/>
              <w:jc w:val="center"/>
              <w:rPr>
                <w:sz w:val="21"/>
              </w:rPr>
            </w:pPr>
            <w:r>
              <w:rPr>
                <w:sz w:val="21"/>
              </w:rPr>
              <w:t>云台摇杆控制</w:t>
            </w:r>
          </w:p>
        </w:tc>
        <w:tc>
          <w:tcPr>
            <w:tcW w:w="700" w:type="dxa"/>
          </w:tcPr>
          <w:p>
            <w:pPr>
              <w:pStyle w:val="8"/>
              <w:rPr>
                <w:rFonts w:ascii="黑体"/>
                <w:sz w:val="27"/>
              </w:rPr>
            </w:pPr>
          </w:p>
          <w:p>
            <w:pPr>
              <w:pStyle w:val="8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2463" w:type="dxa"/>
          </w:tcPr>
          <w:p>
            <w:pPr>
              <w:pStyle w:val="8"/>
              <w:spacing w:before="176" w:line="278" w:lineRule="auto"/>
              <w:ind w:left="105" w:right="8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云台摇杆控制专用指令码</w:t>
            </w:r>
          </w:p>
        </w:tc>
        <w:tc>
          <w:tcPr>
            <w:tcW w:w="835" w:type="dxa"/>
          </w:tcPr>
          <w:p>
            <w:pPr>
              <w:pStyle w:val="8"/>
              <w:spacing w:before="20" w:line="278" w:lineRule="auto"/>
              <w:ind w:left="105" w:right="99"/>
              <w:rPr>
                <w:sz w:val="21"/>
              </w:rPr>
            </w:pPr>
            <w:r>
              <w:rPr>
                <w:sz w:val="21"/>
              </w:rPr>
              <w:t>命 令字</w:t>
            </w:r>
          </w:p>
        </w:tc>
        <w:tc>
          <w:tcPr>
            <w:tcW w:w="1029" w:type="dxa"/>
          </w:tcPr>
          <w:p>
            <w:pPr>
              <w:pStyle w:val="8"/>
              <w:spacing w:before="34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70H/00H</w:t>
            </w:r>
          </w:p>
        </w:tc>
        <w:tc>
          <w:tcPr>
            <w:tcW w:w="3178" w:type="dxa"/>
          </w:tcPr>
          <w:p>
            <w:pPr>
              <w:pStyle w:val="8"/>
              <w:spacing w:before="20"/>
              <w:ind w:left="104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70 </w:t>
            </w:r>
            <w:r>
              <w:rPr>
                <w:sz w:val="21"/>
                <w:lang w:eastAsia="zh-CN"/>
              </w:rPr>
              <w:t>启用摇杆</w:t>
            </w:r>
          </w:p>
          <w:p>
            <w:pPr>
              <w:pStyle w:val="8"/>
              <w:spacing w:before="43"/>
              <w:ind w:left="105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00 </w:t>
            </w:r>
            <w:r>
              <w:rPr>
                <w:sz w:val="21"/>
                <w:lang w:eastAsia="zh-CN"/>
              </w:rPr>
              <w:t>禁用摇杆</w:t>
            </w:r>
          </w:p>
          <w:p>
            <w:pPr>
              <w:pStyle w:val="8"/>
              <w:spacing w:before="43"/>
              <w:ind w:left="105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 xml:space="preserve">60 </w:t>
            </w:r>
            <w:r>
              <w:rPr>
                <w:sz w:val="21"/>
                <w:lang w:eastAsia="zh-CN"/>
              </w:rPr>
              <w:t>选取跟踪目标十字坐标值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59" w:type="dxa"/>
            <w:vMerge w:val="restart"/>
          </w:tcPr>
          <w:p>
            <w:pPr>
              <w:pStyle w:val="8"/>
              <w:rPr>
                <w:rFonts w:ascii="黑体"/>
                <w:sz w:val="20"/>
                <w:lang w:eastAsia="zh-CN"/>
              </w:rPr>
            </w:pPr>
          </w:p>
          <w:p>
            <w:pPr>
              <w:pStyle w:val="8"/>
              <w:spacing w:before="6"/>
              <w:rPr>
                <w:rFonts w:ascii="黑体"/>
                <w:sz w:val="18"/>
                <w:lang w:eastAsia="zh-CN"/>
              </w:rPr>
            </w:pPr>
          </w:p>
          <w:p>
            <w:pPr>
              <w:pStyle w:val="8"/>
              <w:ind w:left="357"/>
              <w:rPr>
                <w:sz w:val="21"/>
              </w:rPr>
            </w:pPr>
            <w:r>
              <w:rPr>
                <w:sz w:val="21"/>
              </w:rPr>
              <w:t>云台控制</w:t>
            </w:r>
          </w:p>
        </w:tc>
        <w:tc>
          <w:tcPr>
            <w:tcW w:w="700" w:type="dxa"/>
          </w:tcPr>
          <w:p>
            <w:pPr>
              <w:pStyle w:val="8"/>
              <w:spacing w:before="3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39-</w:t>
            </w:r>
          </w:p>
          <w:p>
            <w:pPr>
              <w:pStyle w:val="8"/>
              <w:spacing w:before="70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2463" w:type="dxa"/>
          </w:tcPr>
          <w:p>
            <w:pPr>
              <w:pStyle w:val="8"/>
              <w:spacing w:before="176"/>
              <w:ind w:left="105"/>
              <w:rPr>
                <w:sz w:val="21"/>
              </w:rPr>
            </w:pPr>
            <w:r>
              <w:rPr>
                <w:sz w:val="21"/>
              </w:rPr>
              <w:t>方位控制</w:t>
            </w:r>
          </w:p>
        </w:tc>
        <w:tc>
          <w:tcPr>
            <w:tcW w:w="835" w:type="dxa"/>
          </w:tcPr>
          <w:p>
            <w:pPr>
              <w:pStyle w:val="8"/>
              <w:spacing w:before="20"/>
              <w:ind w:left="105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°</w:t>
            </w:r>
            <w:r>
              <w:rPr>
                <w:rFonts w:ascii="Times New Roman" w:hAnsi="Times New Roman"/>
                <w:sz w:val="21"/>
              </w:rPr>
              <w:t>/s</w:t>
            </w:r>
          </w:p>
        </w:tc>
        <w:tc>
          <w:tcPr>
            <w:tcW w:w="1029" w:type="dxa"/>
          </w:tcPr>
          <w:p>
            <w:pPr>
              <w:pStyle w:val="8"/>
              <w:spacing w:before="34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-20~20</w:t>
            </w:r>
          </w:p>
        </w:tc>
        <w:tc>
          <w:tcPr>
            <w:tcW w:w="3178" w:type="dxa"/>
            <w:vMerge w:val="restart"/>
          </w:tcPr>
          <w:p>
            <w:pPr>
              <w:pStyle w:val="8"/>
              <w:spacing w:before="20"/>
              <w:ind w:left="114"/>
              <w:rPr>
                <w:rFonts w:ascii="Times New Roman" w:hAnsi="Times New Roman" w:eastAsia="Times New Roman"/>
                <w:sz w:val="21"/>
              </w:rPr>
            </w:pPr>
            <w:r>
              <w:rPr>
                <w:sz w:val="21"/>
              </w:rPr>
              <w:t xml:space="preserve">实际最大速度 </w:t>
            </w:r>
            <w:r>
              <w:rPr>
                <w:rFonts w:ascii="Times New Roman" w:hAnsi="Times New Roman" w:eastAsia="Times New Roman"/>
                <w:sz w:val="21"/>
              </w:rPr>
              <w:t>50</w:t>
            </w:r>
            <w:r>
              <w:rPr>
                <w:sz w:val="21"/>
              </w:rPr>
              <w:t>°</w:t>
            </w:r>
            <w:r>
              <w:rPr>
                <w:rFonts w:ascii="Times New Roman" w:hAnsi="Times New Roman" w:eastAsia="Times New Roman"/>
                <w:sz w:val="21"/>
              </w:rPr>
              <w:t>/s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>
            <w:pPr>
              <w:pStyle w:val="8"/>
              <w:spacing w:before="35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41-</w:t>
            </w:r>
          </w:p>
          <w:p>
            <w:pPr>
              <w:pStyle w:val="8"/>
              <w:spacing w:before="71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2463" w:type="dxa"/>
          </w:tcPr>
          <w:p>
            <w:pPr>
              <w:pStyle w:val="8"/>
              <w:spacing w:before="177"/>
              <w:ind w:left="105"/>
              <w:rPr>
                <w:sz w:val="21"/>
              </w:rPr>
            </w:pPr>
            <w:r>
              <w:rPr>
                <w:sz w:val="21"/>
              </w:rPr>
              <w:t>俯仰控制</w:t>
            </w:r>
          </w:p>
        </w:tc>
        <w:tc>
          <w:tcPr>
            <w:tcW w:w="835" w:type="dxa"/>
          </w:tcPr>
          <w:p>
            <w:pPr>
              <w:pStyle w:val="8"/>
              <w:spacing w:before="21"/>
              <w:ind w:left="105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°</w:t>
            </w:r>
            <w:r>
              <w:rPr>
                <w:rFonts w:ascii="Times New Roman" w:hAnsi="Times New Roman"/>
                <w:sz w:val="21"/>
              </w:rPr>
              <w:t>/s</w:t>
            </w:r>
          </w:p>
        </w:tc>
        <w:tc>
          <w:tcPr>
            <w:tcW w:w="1029" w:type="dxa"/>
          </w:tcPr>
          <w:p>
            <w:pPr>
              <w:pStyle w:val="8"/>
              <w:spacing w:before="35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-20~20</w:t>
            </w:r>
          </w:p>
        </w:tc>
        <w:tc>
          <w:tcPr>
            <w:tcW w:w="31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59" w:type="dxa"/>
            <w:vMerge w:val="restart"/>
          </w:tcPr>
          <w:p>
            <w:pPr>
              <w:pStyle w:val="8"/>
              <w:rPr>
                <w:rFonts w:ascii="黑体"/>
                <w:sz w:val="20"/>
              </w:rPr>
            </w:pPr>
          </w:p>
          <w:p>
            <w:pPr>
              <w:pStyle w:val="8"/>
              <w:spacing w:before="6"/>
              <w:rPr>
                <w:rFonts w:ascii="黑体"/>
                <w:sz w:val="18"/>
              </w:rPr>
            </w:pPr>
          </w:p>
          <w:p>
            <w:pPr>
              <w:pStyle w:val="8"/>
              <w:ind w:left="147"/>
              <w:rPr>
                <w:sz w:val="21"/>
              </w:rPr>
            </w:pPr>
            <w:r>
              <w:rPr>
                <w:sz w:val="21"/>
              </w:rPr>
              <w:t>云台跟踪控制</w:t>
            </w:r>
          </w:p>
        </w:tc>
        <w:tc>
          <w:tcPr>
            <w:tcW w:w="700" w:type="dxa"/>
          </w:tcPr>
          <w:p>
            <w:pPr>
              <w:pStyle w:val="8"/>
              <w:spacing w:before="3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39-</w:t>
            </w:r>
          </w:p>
          <w:p>
            <w:pPr>
              <w:pStyle w:val="8"/>
              <w:spacing w:before="70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2463" w:type="dxa"/>
          </w:tcPr>
          <w:p>
            <w:pPr>
              <w:pStyle w:val="8"/>
              <w:spacing w:before="176"/>
              <w:ind w:left="105"/>
              <w:rPr>
                <w:sz w:val="21"/>
              </w:rPr>
            </w:pPr>
            <w:r>
              <w:rPr>
                <w:sz w:val="21"/>
              </w:rPr>
              <w:t>方位脱靶量控制</w:t>
            </w:r>
          </w:p>
        </w:tc>
        <w:tc>
          <w:tcPr>
            <w:tcW w:w="835" w:type="dxa"/>
          </w:tcPr>
          <w:p>
            <w:pPr>
              <w:pStyle w:val="8"/>
              <w:spacing w:before="20"/>
              <w:ind w:left="105"/>
              <w:rPr>
                <w:sz w:val="21"/>
              </w:rPr>
            </w:pPr>
            <w:r>
              <w:rPr>
                <w:sz w:val="21"/>
              </w:rPr>
              <w:t>像素</w:t>
            </w:r>
          </w:p>
        </w:tc>
        <w:tc>
          <w:tcPr>
            <w:tcW w:w="1029" w:type="dxa"/>
          </w:tcPr>
          <w:p>
            <w:pPr>
              <w:pStyle w:val="8"/>
              <w:spacing w:before="34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-</w:t>
            </w:r>
          </w:p>
          <w:p>
            <w:pPr>
              <w:pStyle w:val="8"/>
              <w:spacing w:before="70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960~960</w:t>
            </w:r>
          </w:p>
        </w:tc>
        <w:tc>
          <w:tcPr>
            <w:tcW w:w="3178" w:type="dxa"/>
            <w:vMerge w:val="restart"/>
          </w:tcPr>
          <w:p>
            <w:pPr>
              <w:pStyle w:val="8"/>
              <w:spacing w:before="98"/>
              <w:ind w:left="105"/>
              <w:rPr>
                <w:sz w:val="21"/>
              </w:rPr>
            </w:pPr>
            <w:r>
              <w:rPr>
                <w:sz w:val="21"/>
              </w:rPr>
              <w:t>低位在前，高位在后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>
            <w:pPr>
              <w:pStyle w:val="8"/>
              <w:spacing w:before="34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41-</w:t>
            </w:r>
          </w:p>
          <w:p>
            <w:pPr>
              <w:pStyle w:val="8"/>
              <w:spacing w:before="70"/>
              <w:ind w:left="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2463" w:type="dxa"/>
          </w:tcPr>
          <w:p>
            <w:pPr>
              <w:pStyle w:val="8"/>
              <w:spacing w:before="176"/>
              <w:ind w:left="105"/>
              <w:rPr>
                <w:sz w:val="21"/>
              </w:rPr>
            </w:pPr>
            <w:r>
              <w:rPr>
                <w:sz w:val="21"/>
              </w:rPr>
              <w:t>俯仰脱靶量控制</w:t>
            </w:r>
          </w:p>
        </w:tc>
        <w:tc>
          <w:tcPr>
            <w:tcW w:w="835" w:type="dxa"/>
          </w:tcPr>
          <w:p>
            <w:pPr>
              <w:pStyle w:val="8"/>
              <w:spacing w:before="20"/>
              <w:ind w:left="105"/>
              <w:rPr>
                <w:sz w:val="21"/>
              </w:rPr>
            </w:pPr>
            <w:r>
              <w:rPr>
                <w:sz w:val="21"/>
              </w:rPr>
              <w:t>像素</w:t>
            </w:r>
          </w:p>
        </w:tc>
        <w:tc>
          <w:tcPr>
            <w:tcW w:w="1029" w:type="dxa"/>
          </w:tcPr>
          <w:p>
            <w:pPr>
              <w:pStyle w:val="8"/>
              <w:spacing w:before="34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-</w:t>
            </w:r>
          </w:p>
          <w:p>
            <w:pPr>
              <w:pStyle w:val="8"/>
              <w:spacing w:before="70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540~540</w:t>
            </w:r>
          </w:p>
        </w:tc>
        <w:tc>
          <w:tcPr>
            <w:tcW w:w="31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1910" w:h="16840"/>
          <w:pgMar w:top="1420" w:right="960" w:bottom="1000" w:left="960" w:header="0" w:footer="813" w:gutter="0"/>
          <w:cols w:space="720" w:num="1"/>
        </w:sect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摇杆3旋转：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0"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当摇杆3旋转值小于-10时：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1.发送视场变倍 -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2.变倍速度等级设置参数为当前配置值 </w:t>
      </w:r>
      <w:r>
        <w:rPr>
          <w:rFonts w:hint="eastAsia"/>
          <w:sz w:val="21"/>
          <w:lang w:val="en-US" w:eastAsia="zh-CN"/>
        </w:rPr>
        <w:t>X</w:t>
      </w:r>
      <w:r>
        <w:rPr>
          <w:rFonts w:hint="eastAsia"/>
          <w:sz w:val="21"/>
          <w:vertAlign w:val="subscript"/>
          <w:lang w:val="en-US" w:eastAsia="zh-CN"/>
        </w:rPr>
        <w:t>1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0"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当摇杆3旋转值大于10时：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1.发送视场变倍 +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2.变倍速度等级设置参数为当前配置值 </w:t>
      </w:r>
      <w:r>
        <w:rPr>
          <w:rFonts w:hint="eastAsia"/>
          <w:sz w:val="21"/>
          <w:lang w:val="en-US" w:eastAsia="zh-CN"/>
        </w:rPr>
        <w:t>X</w:t>
      </w:r>
      <w:r>
        <w:rPr>
          <w:rFonts w:hint="eastAsia"/>
          <w:sz w:val="21"/>
          <w:vertAlign w:val="subscript"/>
          <w:lang w:val="en-US" w:eastAsia="zh-CN"/>
        </w:rPr>
        <w:t>1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当摇杆3</w:t>
      </w:r>
      <w:r>
        <w:rPr>
          <w:rFonts w:hint="eastAsia"/>
          <w:sz w:val="24"/>
          <w:lang w:val="en-US" w:eastAsia="zh-CN"/>
        </w:rPr>
        <w:t>旋转</w:t>
      </w:r>
      <w:r>
        <w:rPr>
          <w:rFonts w:hint="eastAsia"/>
          <w:color w:val="auto"/>
          <w:sz w:val="24"/>
          <w:szCs w:val="24"/>
          <w:lang w:val="en-US" w:eastAsia="zh-CN"/>
        </w:rPr>
        <w:t>值在-10 ~ 10 或 开关关闭摇杆功能时：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1.发送视场变倍 停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right="0" w:firstLine="480" w:firstLineChars="20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2.变倍速度等级设置参数为当前配置值0；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tbl>
      <w:tblPr>
        <w:tblStyle w:val="9"/>
        <w:tblW w:w="500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751"/>
        <w:gridCol w:w="3526"/>
        <w:gridCol w:w="1815"/>
        <w:gridCol w:w="1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823" w:type="pct"/>
            <w:vMerge w:val="restart"/>
            <w:vAlign w:val="center"/>
          </w:tcPr>
          <w:p>
            <w:pPr>
              <w:pStyle w:val="8"/>
              <w:spacing w:before="20"/>
              <w:ind w:left="141" w:right="131"/>
              <w:jc w:val="center"/>
              <w:rPr>
                <w:sz w:val="21"/>
              </w:rPr>
            </w:pPr>
            <w:r>
              <w:rPr>
                <w:sz w:val="21"/>
              </w:rPr>
              <w:t>可见光变倍45H</w:t>
            </w:r>
          </w:p>
        </w:tc>
        <w:tc>
          <w:tcPr>
            <w:tcW w:w="433" w:type="pct"/>
            <w:vAlign w:val="center"/>
          </w:tcPr>
          <w:p>
            <w:pPr>
              <w:pStyle w:val="8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2034" w:type="pct"/>
          </w:tcPr>
          <w:p>
            <w:pPr>
              <w:pStyle w:val="8"/>
              <w:spacing w:before="20" w:line="278" w:lineRule="auto"/>
              <w:ind w:left="106" w:right="98" w:hanging="1"/>
              <w:rPr>
                <w:rFonts w:ascii="Times New Roman" w:eastAsia="Times New Roman"/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</w:rPr>
              <w:t>0</w:t>
            </w:r>
            <w:r>
              <w:rPr>
                <w:sz w:val="21"/>
              </w:rPr>
              <w:t>－停；</w:t>
            </w:r>
          </w:p>
          <w:p>
            <w:pPr>
              <w:pStyle w:val="8"/>
              <w:spacing w:before="20" w:line="278" w:lineRule="auto"/>
              <w:ind w:left="106" w:right="98" w:hanging="1"/>
              <w:rPr>
                <w:sz w:val="21"/>
                <w:lang w:eastAsia="zh-CN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－变倍</w:t>
            </w:r>
            <w:r>
              <w:rPr>
                <w:rFonts w:ascii="Times New Roman" w:eastAsia="Times New Roman"/>
                <w:spacing w:val="-39"/>
                <w:sz w:val="21"/>
                <w:lang w:eastAsia="zh-CN"/>
              </w:rPr>
              <w:t>+</w:t>
            </w:r>
            <w:r>
              <w:rPr>
                <w:spacing w:val="-16"/>
                <w:sz w:val="21"/>
                <w:lang w:eastAsia="zh-CN"/>
              </w:rPr>
              <w:t>，视场角变小，焦距</w:t>
            </w:r>
            <w:r>
              <w:rPr>
                <w:sz w:val="21"/>
                <w:lang w:eastAsia="zh-CN"/>
              </w:rPr>
              <w:t>变长，看远景；</w:t>
            </w:r>
          </w:p>
          <w:p>
            <w:pPr>
              <w:pStyle w:val="8"/>
              <w:spacing w:line="278" w:lineRule="auto"/>
              <w:ind w:left="106" w:righ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－变倍</w:t>
            </w:r>
            <w:r>
              <w:rPr>
                <w:rFonts w:ascii="Times New Roman" w:eastAsia="Times New Roman"/>
                <w:spacing w:val="-27"/>
                <w:sz w:val="21"/>
                <w:lang w:eastAsia="zh-CN"/>
              </w:rPr>
              <w:t>-</w:t>
            </w:r>
            <w:r>
              <w:rPr>
                <w:spacing w:val="-13"/>
                <w:sz w:val="21"/>
                <w:lang w:eastAsia="zh-CN"/>
              </w:rPr>
              <w:t>，视场角变大，焦距</w:t>
            </w:r>
            <w:r>
              <w:rPr>
                <w:sz w:val="21"/>
                <w:lang w:eastAsia="zh-CN"/>
              </w:rPr>
              <w:t>变短，看近景；</w:t>
            </w:r>
          </w:p>
        </w:tc>
        <w:tc>
          <w:tcPr>
            <w:tcW w:w="1047" w:type="pc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2" w:type="pc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23" w:type="pct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pct"/>
            <w:vAlign w:val="center"/>
          </w:tcPr>
          <w:p>
            <w:pPr>
              <w:pStyle w:val="8"/>
              <w:spacing w:before="190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</w:t>
            </w:r>
          </w:p>
        </w:tc>
        <w:tc>
          <w:tcPr>
            <w:tcW w:w="2034" w:type="pct"/>
          </w:tcPr>
          <w:p>
            <w:pPr>
              <w:pStyle w:val="8"/>
              <w:spacing w:before="176"/>
              <w:ind w:left="106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变倍速度等级设置</w:t>
            </w:r>
          </w:p>
        </w:tc>
        <w:tc>
          <w:tcPr>
            <w:tcW w:w="1047" w:type="pct"/>
          </w:tcPr>
          <w:p>
            <w:pPr>
              <w:pStyle w:val="8"/>
              <w:spacing w:before="20"/>
              <w:ind w:left="113" w:right="109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0 </w:t>
            </w:r>
            <w:r>
              <w:rPr>
                <w:sz w:val="21"/>
              </w:rPr>
              <w:t>使用默认速</w:t>
            </w:r>
          </w:p>
          <w:p>
            <w:pPr>
              <w:pStyle w:val="8"/>
              <w:spacing w:before="43"/>
              <w:ind w:left="110" w:right="109"/>
              <w:jc w:val="center"/>
              <w:rPr>
                <w:sz w:val="21"/>
              </w:rPr>
            </w:pPr>
            <w:r>
              <w:rPr>
                <w:sz w:val="21"/>
              </w:rPr>
              <w:t>度等级</w:t>
            </w:r>
          </w:p>
        </w:tc>
        <w:tc>
          <w:tcPr>
            <w:tcW w:w="662" w:type="pct"/>
          </w:tcPr>
          <w:p>
            <w:pPr>
              <w:pStyle w:val="8"/>
              <w:spacing w:before="190"/>
              <w:ind w:left="295" w:right="29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0~7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480" w:firstLineChars="200"/>
        <w:jc w:val="left"/>
        <w:textAlignment w:val="auto"/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ascii="Times New Roman" w:hAnsi="Times New Roman"/>
          <w:sz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005663"/>
    <w:multiLevelType w:val="multilevel"/>
    <w:tmpl w:val="5F005663"/>
    <w:lvl w:ilvl="0" w:tentative="0">
      <w:start w:val="1"/>
      <w:numFmt w:val="chineseCountingThousand"/>
      <w:lvlText w:val="第%1部分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3"/>
      <w:lvlText w:val="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MzliYmZkYWE5OGU0YWE0YWRlOTU1MzM1YTE3OGYifQ=="/>
  </w:docVars>
  <w:rsids>
    <w:rsidRoot w:val="00172A27"/>
    <w:rsid w:val="08DC6606"/>
    <w:rsid w:val="108A1297"/>
    <w:rsid w:val="14860174"/>
    <w:rsid w:val="14A423A8"/>
    <w:rsid w:val="1700420E"/>
    <w:rsid w:val="1A327CEF"/>
    <w:rsid w:val="21F53EF3"/>
    <w:rsid w:val="2ECD6C74"/>
    <w:rsid w:val="2F0D6BF5"/>
    <w:rsid w:val="412F731A"/>
    <w:rsid w:val="438F22F2"/>
    <w:rsid w:val="45B47F2B"/>
    <w:rsid w:val="462F2CFA"/>
    <w:rsid w:val="563034C0"/>
    <w:rsid w:val="584668D3"/>
    <w:rsid w:val="600734E4"/>
    <w:rsid w:val="60BA0556"/>
    <w:rsid w:val="6D714693"/>
    <w:rsid w:val="6E337B9A"/>
    <w:rsid w:val="74F35E72"/>
    <w:rsid w:val="7648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customStyle="1" w:styleId="7">
    <w:name w:val="列出段落1"/>
    <w:basedOn w:val="1"/>
    <w:autoRedefine/>
    <w:qFormat/>
    <w:uiPriority w:val="34"/>
    <w:pPr>
      <w:ind w:firstLine="420" w:firstLineChars="200"/>
    </w:pPr>
  </w:style>
  <w:style w:type="paragraph" w:customStyle="1" w:styleId="8">
    <w:name w:val="Table Paragraph"/>
    <w:basedOn w:val="1"/>
    <w:qFormat/>
    <w:uiPriority w:val="1"/>
  </w:style>
  <w:style w:type="table" w:customStyle="1" w:styleId="9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2024-01-09T02:58:00Z</dcterms:created>
  <dc:creator>Administrator</dc:creator>
  <cp:lastModifiedBy>随缘_</cp:lastModifiedBy>
  <dcterms:modified xsi:type="dcterms:W3CDTF">2024-01-10T05:31:47Z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2D7ABB9C051B4356B945ECEBAAB4BA2D_12</vt:lpwstr>
  </property>
</Properties>
</file>