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B0339ED">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本发明公开了一种基于注意力机制增强特征金字塔的目标检测方法，在通道注意力模块与空间注意力模块的配合能够自适应捕捉关键特征通道与目标区域的空间信息，有效抑制复杂背景及无关区域的干扰，有效地提升对小目标、遮挡目标及复杂场景下目标的特征提取精度，通过注意力权重动态调整高层语义特征与低层细节特征的贡献比例，实现多尺度特征的精准互补，增强模型对不同大小目标的适应性；多任务联合训练机制与全生命周期闭环迭代体系的构建，不仅确保了模型在训练阶段的快速收敛与性能优化，还能通过线上实时监控与增量微调持续适配真实场景的边缘情况，为安防监控、自动驾驶、医疗影像分析等领域提供了更高效、更可靠的目标检测技术支撑。</w:t>
      </w:r>
    </w:p>
    <w:p w14:paraId="30C6EC5F">
      <w:pPr>
        <w:keepNext w:val="0"/>
        <w:keepLines w:val="0"/>
        <w:pageBreakBefore w:val="0"/>
        <w:kinsoku/>
        <w:wordWrap/>
        <w:overflowPunct/>
        <w:topLinePunct w:val="0"/>
        <w:autoSpaceDE/>
        <w:autoSpaceDN/>
        <w:bidi w:val="0"/>
        <w:adjustRightInd/>
        <w:snapToGrid/>
        <w:spacing w:before="381" w:beforeLines="100" w:line="360" w:lineRule="auto"/>
        <w:ind w:left="0" w:leftChars="0" w:right="0" w:rightChars="0" w:firstLine="0" w:firstLineChars="0"/>
        <w:textAlignment w:val="auto"/>
        <w:rPr>
          <w:rFonts w:hint="eastAsia" w:asciiTheme="majorEastAsia" w:hAnsiTheme="majorEastAsia" w:eastAsiaTheme="majorEastAsia" w:cstheme="majorEastAsia"/>
          <w:color w:val="auto"/>
          <w:sz w:val="28"/>
          <w:szCs w:val="28"/>
          <w:highlight w:val="none"/>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418" w:header="567" w:footer="567" w:gutter="0"/>
          <w:pgNumType w:start="1"/>
          <w:cols w:space="720" w:num="1"/>
          <w:docGrid w:type="lines" w:linePitch="381" w:charSpace="0"/>
        </w:sectPr>
      </w:pPr>
    </w:p>
    <w:p w14:paraId="43D14DFD">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heme="majorEastAsia" w:hAnsiTheme="majorEastAsia" w:eastAsiaTheme="majorEastAsia" w:cstheme="majorEastAsia"/>
          <w:color w:val="auto"/>
          <w:sz w:val="28"/>
          <w:szCs w:val="28"/>
          <w:highlight w:val="none"/>
          <w:lang w:eastAsia="zh-CN"/>
        </w:rPr>
        <w:sectPr>
          <w:headerReference r:id="rId11" w:type="default"/>
          <w:footerReference r:id="rId12" w:type="default"/>
          <w:pgSz w:w="11906" w:h="16838"/>
          <w:pgMar w:top="1418" w:right="1134" w:bottom="1134" w:left="1418" w:header="567" w:footer="567" w:gutter="0"/>
          <w:pgNumType w:start="1"/>
          <w:cols w:space="720" w:num="1"/>
          <w:docGrid w:type="lines" w:linePitch="381" w:charSpace="0"/>
        </w:sectPr>
      </w:pPr>
      <w:r>
        <w:rPr>
          <w:color w:val="auto"/>
        </w:rPr>
        <w:drawing>
          <wp:inline distT="0" distB="0" distL="114300" distR="114300">
            <wp:extent cx="5543550" cy="5867400"/>
            <wp:effectExtent l="0" t="0" r="0" b="0"/>
            <wp:docPr id="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2"/>
                    <pic:cNvPicPr>
                      <a:picLocks noChangeAspect="1"/>
                    </pic:cNvPicPr>
                  </pic:nvPicPr>
                  <pic:blipFill>
                    <a:blip r:embed="rId20"/>
                    <a:stretch>
                      <a:fillRect/>
                    </a:stretch>
                  </pic:blipFill>
                  <pic:spPr>
                    <a:xfrm>
                      <a:off x="0" y="0"/>
                      <a:ext cx="5543550" cy="5867400"/>
                    </a:xfrm>
                    <a:prstGeom prst="rect">
                      <a:avLst/>
                    </a:prstGeom>
                    <a:noFill/>
                    <a:ln>
                      <a:noFill/>
                    </a:ln>
                  </pic:spPr>
                </pic:pic>
              </a:graphicData>
            </a:graphic>
          </wp:inline>
        </w:drawing>
      </w:r>
    </w:p>
    <w:p w14:paraId="2682CF3B">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1.</w:t>
      </w:r>
      <w:bookmarkStart w:id="0" w:name="OLE_LINK2"/>
      <w:r>
        <w:rPr>
          <w:rFonts w:hint="eastAsia" w:asciiTheme="majorEastAsia" w:hAnsiTheme="majorEastAsia" w:eastAsiaTheme="majorEastAsia" w:cstheme="majorEastAsia"/>
          <w:color w:val="auto"/>
          <w:sz w:val="28"/>
          <w:szCs w:val="28"/>
          <w:highlight w:val="none"/>
          <w:lang w:val="en-US" w:eastAsia="zh-CN"/>
        </w:rPr>
        <w:t>一种基于注意力机制增强特征金字塔的目标检测方法，</w:t>
      </w:r>
      <w:bookmarkEnd w:id="0"/>
      <w:r>
        <w:rPr>
          <w:rFonts w:hint="eastAsia" w:asciiTheme="majorEastAsia" w:hAnsiTheme="majorEastAsia" w:eastAsiaTheme="majorEastAsia" w:cstheme="majorEastAsia"/>
          <w:color w:val="auto"/>
          <w:sz w:val="28"/>
          <w:szCs w:val="28"/>
          <w:highlight w:val="none"/>
          <w:lang w:val="en-US" w:eastAsia="zh-CN"/>
        </w:rPr>
        <w:t>其特征在于，包括如下步骤：</w:t>
      </w:r>
    </w:p>
    <w:p w14:paraId="774450AE">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S1、特征提取：以预训练的深度卷积神经网络为骨干网络，对输入图像进行特征提取，得到不同层级的原始特征图，分别依次标记为A</w:t>
      </w:r>
      <w:r>
        <w:rPr>
          <w:rFonts w:hint="eastAsia" w:asciiTheme="majorEastAsia" w:hAnsiTheme="majorEastAsia" w:eastAsiaTheme="majorEastAsia" w:cstheme="majorEastAsia"/>
          <w:color w:val="auto"/>
          <w:sz w:val="28"/>
          <w:szCs w:val="28"/>
          <w:highlight w:val="none"/>
          <w:vertAlign w:val="subscript"/>
          <w:lang w:val="en-US" w:eastAsia="zh-CN"/>
        </w:rPr>
        <w:t>1</w:t>
      </w:r>
      <w:r>
        <w:rPr>
          <w:rFonts w:hint="eastAsia" w:asciiTheme="majorEastAsia" w:hAnsiTheme="majorEastAsia" w:eastAsiaTheme="majorEastAsia" w:cstheme="majorEastAsia"/>
          <w:color w:val="auto"/>
          <w:sz w:val="28"/>
          <w:szCs w:val="28"/>
          <w:highlight w:val="none"/>
          <w:lang w:val="en-US" w:eastAsia="zh-CN"/>
        </w:rPr>
        <w:t>、A</w:t>
      </w:r>
      <w:r>
        <w:rPr>
          <w:rFonts w:hint="eastAsia" w:asciiTheme="majorEastAsia" w:hAnsiTheme="majorEastAsia" w:eastAsiaTheme="majorEastAsia" w:cstheme="majorEastAsia"/>
          <w:color w:val="auto"/>
          <w:sz w:val="28"/>
          <w:szCs w:val="28"/>
          <w:highlight w:val="none"/>
          <w:vertAlign w:val="subscript"/>
          <w:lang w:val="en-US" w:eastAsia="zh-CN"/>
        </w:rPr>
        <w:t>2</w:t>
      </w:r>
      <w:r>
        <w:rPr>
          <w:rFonts w:hint="eastAsia" w:asciiTheme="majorEastAsia" w:hAnsiTheme="majorEastAsia" w:eastAsiaTheme="majorEastAsia" w:cstheme="majorEastAsia"/>
          <w:color w:val="auto"/>
          <w:sz w:val="28"/>
          <w:szCs w:val="28"/>
          <w:highlight w:val="none"/>
          <w:lang w:val="en-US" w:eastAsia="zh-CN"/>
        </w:rPr>
        <w:t>、…、A</w:t>
      </w:r>
      <w:r>
        <w:rPr>
          <w:rFonts w:hint="eastAsia" w:asciiTheme="majorEastAsia" w:hAnsiTheme="majorEastAsia" w:eastAsiaTheme="majorEastAsia" w:cstheme="majorEastAsia"/>
          <w:color w:val="auto"/>
          <w:sz w:val="28"/>
          <w:szCs w:val="28"/>
          <w:highlight w:val="none"/>
          <w:vertAlign w:val="subscript"/>
          <w:lang w:val="en-US" w:eastAsia="zh-CN"/>
        </w:rPr>
        <w:t>n</w:t>
      </w:r>
      <w:r>
        <w:rPr>
          <w:rFonts w:hint="eastAsia" w:asciiTheme="majorEastAsia" w:hAnsiTheme="majorEastAsia" w:eastAsiaTheme="majorEastAsia" w:cstheme="majorEastAsia"/>
          <w:color w:val="auto"/>
          <w:sz w:val="28"/>
          <w:szCs w:val="28"/>
          <w:highlight w:val="none"/>
          <w:vertAlign w:val="baseline"/>
          <w:lang w:val="en-US" w:eastAsia="zh-CN"/>
        </w:rPr>
        <w:t>，其中，</w:t>
      </w:r>
      <w:r>
        <w:rPr>
          <w:rFonts w:hint="eastAsia" w:asciiTheme="majorEastAsia" w:hAnsiTheme="majorEastAsia" w:eastAsiaTheme="majorEastAsia" w:cstheme="majorEastAsia"/>
          <w:color w:val="auto"/>
          <w:sz w:val="28"/>
          <w:szCs w:val="28"/>
          <w:highlight w:val="none"/>
          <w:lang w:val="en-US" w:eastAsia="zh-CN"/>
        </w:rPr>
        <w:t>A</w:t>
      </w:r>
      <w:r>
        <w:rPr>
          <w:rFonts w:hint="eastAsia" w:asciiTheme="majorEastAsia" w:hAnsiTheme="majorEastAsia" w:eastAsiaTheme="majorEastAsia" w:cstheme="majorEastAsia"/>
          <w:color w:val="auto"/>
          <w:sz w:val="28"/>
          <w:szCs w:val="28"/>
          <w:highlight w:val="none"/>
          <w:vertAlign w:val="subscript"/>
          <w:lang w:val="en-US" w:eastAsia="zh-CN"/>
        </w:rPr>
        <w:t>1</w:t>
      </w:r>
      <w:r>
        <w:rPr>
          <w:rFonts w:hint="eastAsia" w:asciiTheme="majorEastAsia" w:hAnsiTheme="majorEastAsia" w:eastAsiaTheme="majorEastAsia" w:cstheme="majorEastAsia"/>
          <w:color w:val="auto"/>
          <w:sz w:val="28"/>
          <w:szCs w:val="28"/>
          <w:highlight w:val="none"/>
          <w:vertAlign w:val="baseline"/>
          <w:lang w:val="en-US" w:eastAsia="zh-CN"/>
        </w:rPr>
        <w:t>对应低</w:t>
      </w:r>
      <w:r>
        <w:rPr>
          <w:rFonts w:hint="eastAsia" w:asciiTheme="majorEastAsia" w:hAnsiTheme="majorEastAsia" w:eastAsiaTheme="majorEastAsia" w:cstheme="majorEastAsia"/>
          <w:color w:val="auto"/>
          <w:sz w:val="28"/>
          <w:szCs w:val="28"/>
          <w:highlight w:val="none"/>
          <w:lang w:val="en-US" w:eastAsia="zh-CN"/>
        </w:rPr>
        <w:t>层细节特征，A</w:t>
      </w:r>
      <w:r>
        <w:rPr>
          <w:rFonts w:hint="eastAsia" w:asciiTheme="majorEastAsia" w:hAnsiTheme="majorEastAsia" w:eastAsiaTheme="majorEastAsia" w:cstheme="majorEastAsia"/>
          <w:color w:val="auto"/>
          <w:sz w:val="28"/>
          <w:szCs w:val="28"/>
          <w:highlight w:val="none"/>
          <w:vertAlign w:val="subscript"/>
          <w:lang w:val="en-US" w:eastAsia="zh-CN"/>
        </w:rPr>
        <w:t>n</w:t>
      </w:r>
      <w:r>
        <w:rPr>
          <w:rFonts w:hint="eastAsia" w:asciiTheme="majorEastAsia" w:hAnsiTheme="majorEastAsia" w:eastAsiaTheme="majorEastAsia" w:cstheme="majorEastAsia"/>
          <w:color w:val="auto"/>
          <w:sz w:val="28"/>
          <w:szCs w:val="28"/>
          <w:highlight w:val="none"/>
          <w:lang w:val="en-US" w:eastAsia="zh-CN"/>
        </w:rPr>
        <w:t>对应高层语义特征；</w:t>
      </w:r>
    </w:p>
    <w:p w14:paraId="01271498">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S2、</w:t>
      </w:r>
      <w:r>
        <w:rPr>
          <w:rFonts w:hint="eastAsia" w:asciiTheme="majorEastAsia" w:hAnsiTheme="majorEastAsia" w:eastAsiaTheme="majorEastAsia" w:cstheme="majorEastAsia"/>
          <w:color w:val="auto"/>
          <w:sz w:val="28"/>
          <w:szCs w:val="28"/>
          <w:highlight w:val="none"/>
          <w:lang w:eastAsia="zh-CN"/>
        </w:rPr>
        <w:t>构建注意力增强模块：</w:t>
      </w:r>
      <w:r>
        <w:rPr>
          <w:rFonts w:hint="eastAsia" w:asciiTheme="majorEastAsia" w:hAnsiTheme="majorEastAsia" w:eastAsiaTheme="majorEastAsia" w:cstheme="majorEastAsia"/>
          <w:color w:val="auto"/>
          <w:sz w:val="28"/>
          <w:szCs w:val="28"/>
          <w:highlight w:val="none"/>
          <w:lang w:val="en-US" w:eastAsia="zh-CN"/>
        </w:rPr>
        <w:t>对每一层级的初始特征图进行增强处理，分别引入通道注意力模块与空间注意力模块</w:t>
      </w:r>
      <w:r>
        <w:rPr>
          <w:rFonts w:hint="eastAsia" w:asciiTheme="majorEastAsia" w:hAnsiTheme="majorEastAsia" w:eastAsiaTheme="majorEastAsia" w:cstheme="majorEastAsia"/>
          <w:color w:val="auto"/>
          <w:sz w:val="28"/>
          <w:szCs w:val="28"/>
          <w:highlight w:val="none"/>
          <w:lang w:eastAsia="zh-CN"/>
        </w:rPr>
        <w:t>，对特征图的空间位置进行加权，得到各层级的注意力增强特征图</w:t>
      </w:r>
      <w:r>
        <w:rPr>
          <w:rFonts w:hint="eastAsia" w:asciiTheme="majorEastAsia" w:hAnsiTheme="majorEastAsia" w:eastAsiaTheme="majorEastAsia" w:cstheme="majorEastAsia"/>
          <w:color w:val="auto"/>
          <w:sz w:val="28"/>
          <w:szCs w:val="28"/>
          <w:highlight w:val="none"/>
          <w:lang w:val="en-US" w:eastAsia="zh-CN"/>
        </w:rPr>
        <w:t>；</w:t>
      </w:r>
    </w:p>
    <w:p w14:paraId="71A03F11">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w:t>
      </w:r>
      <w:r>
        <w:rPr>
          <w:rFonts w:hint="eastAsia" w:asciiTheme="majorEastAsia" w:hAnsiTheme="majorEastAsia" w:eastAsiaTheme="majorEastAsia" w:cstheme="majorEastAsia"/>
          <w:color w:val="auto"/>
          <w:sz w:val="28"/>
          <w:szCs w:val="28"/>
          <w:highlight w:val="none"/>
          <w:lang w:eastAsia="zh-CN"/>
        </w:rPr>
        <w:t>构建增强型特征金字塔融合结构：</w:t>
      </w:r>
      <w:r>
        <w:rPr>
          <w:rFonts w:hint="eastAsia" w:asciiTheme="majorEastAsia" w:hAnsiTheme="majorEastAsia" w:eastAsiaTheme="majorEastAsia" w:cstheme="majorEastAsia"/>
          <w:color w:val="auto"/>
          <w:sz w:val="28"/>
          <w:szCs w:val="28"/>
          <w:highlight w:val="none"/>
          <w:lang w:val="en-US" w:eastAsia="zh-CN"/>
        </w:rPr>
        <w:t>基于步骤S2所得注意力增强特征图，构建自上而下的特征金字塔结构，将高层增强特征图通过双线性插值进行上采样，并与相邻下一层级的注意力增强特征图进行融合，融合过程中采用注意力权重自适应调整不同层级特征的贡献比例，生成最终的融合特征金字塔</w:t>
      </w:r>
      <w:r>
        <w:rPr>
          <w:rFonts w:hint="eastAsia" w:asciiTheme="majorEastAsia" w:hAnsiTheme="majorEastAsia" w:eastAsiaTheme="majorEastAsia" w:cstheme="majorEastAsia"/>
          <w:color w:val="auto"/>
          <w:sz w:val="28"/>
          <w:szCs w:val="28"/>
          <w:highlight w:val="none"/>
          <w:lang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1</w:t>
      </w:r>
      <w:r>
        <w:rPr>
          <w:rFonts w:hint="eastAsia" w:asciiTheme="majorEastAsia" w:hAnsiTheme="majorEastAsia" w:eastAsiaTheme="majorEastAsia" w:cstheme="majorEastAsia"/>
          <w:color w:val="auto"/>
          <w:sz w:val="28"/>
          <w:szCs w:val="28"/>
          <w:highlight w:val="none"/>
          <w:lang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2</w:t>
      </w:r>
      <w:r>
        <w:rPr>
          <w:rFonts w:hint="eastAsia" w:asciiTheme="majorEastAsia" w:hAnsiTheme="majorEastAsia" w:eastAsiaTheme="majorEastAsia" w:cstheme="majorEastAsia"/>
          <w:color w:val="auto"/>
          <w:sz w:val="28"/>
          <w:szCs w:val="28"/>
          <w:highlight w:val="none"/>
          <w:lang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n</w:t>
      </w:r>
      <w:r>
        <w:rPr>
          <w:rFonts w:hint="eastAsia" w:asciiTheme="majorEastAsia" w:hAnsiTheme="majorEastAsia" w:eastAsiaTheme="majorEastAsia" w:cstheme="majorEastAsia"/>
          <w:color w:val="auto"/>
          <w:sz w:val="28"/>
          <w:szCs w:val="28"/>
          <w:highlight w:val="none"/>
          <w:lang w:val="en-US" w:eastAsia="zh-CN"/>
        </w:rPr>
        <w:t>；</w:t>
      </w:r>
    </w:p>
    <w:p w14:paraId="2DDBE9AD">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S4、目标检测与预测：对融合特征金字塔中的每一层级特征图P</w:t>
      </w:r>
      <w:r>
        <w:rPr>
          <w:rFonts w:hint="eastAsia" w:asciiTheme="majorEastAsia" w:hAnsiTheme="majorEastAsia" w:eastAsiaTheme="majorEastAsia" w:cstheme="majorEastAsia"/>
          <w:color w:val="auto"/>
          <w:sz w:val="28"/>
          <w:szCs w:val="28"/>
          <w:highlight w:val="none"/>
          <w:vertAlign w:val="subscript"/>
          <w:lang w:val="en-US" w:eastAsia="zh-CN"/>
        </w:rPr>
        <w:t>i</w:t>
      </w:r>
      <w:r>
        <w:rPr>
          <w:rFonts w:hint="eastAsia" w:asciiTheme="majorEastAsia" w:hAnsiTheme="majorEastAsia" w:eastAsiaTheme="majorEastAsia" w:cstheme="majorEastAsia"/>
          <w:color w:val="auto"/>
          <w:sz w:val="28"/>
          <w:szCs w:val="28"/>
          <w:highlight w:val="none"/>
          <w:lang w:val="en-US" w:eastAsia="zh-CN"/>
        </w:rPr>
        <w:t>（i=1,2,…,n），分别构建分类分支与边界框回归分支，分类分支通过若干卷积层输出每个空间位置上不同目标类别的概率分布，回归分支输出对应目标边界框的坐标偏移量信息，对各层特征图输出的预测结果进行非极大值抑制（NMS）处理，过滤重叠度超过预设阈值的冗余预测框，最终得到输入图像中各目标的类别标签、精确边界框位置及置信度评分；</w:t>
      </w:r>
    </w:p>
    <w:p w14:paraId="6531ACDD">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S5、模型训练与优化：构建多任务联合损失函数，将分类分支的交叉熵损失与边界框回归分支的平滑L1损失加权求和，形成模型整体优化目标；</w:t>
      </w:r>
    </w:p>
    <w:p w14:paraId="4383EA2A">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S6、效果验证与持续迭代：构建多维度性能评估体系，针对不同应用场景的核心需求设置差异化评估指标，确保模型始终适配实际业务场景的需求，实现从训练、部署到迭代优化的全生命周期闭环管理。</w:t>
      </w:r>
    </w:p>
    <w:p w14:paraId="1E988C17">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2.根据权利要求1所述的一种基于注意力机制增强特征金字塔的目标检测方法，其特征在于，所述</w:t>
      </w:r>
      <w:r>
        <w:rPr>
          <w:rFonts w:hint="eastAsia" w:asciiTheme="majorEastAsia" w:hAnsiTheme="majorEastAsia" w:eastAsiaTheme="majorEastAsia" w:cstheme="majorEastAsia"/>
          <w:color w:val="auto"/>
          <w:sz w:val="28"/>
          <w:szCs w:val="28"/>
          <w:highlight w:val="none"/>
          <w:lang w:eastAsia="zh-CN"/>
        </w:rPr>
        <w:t>通道注意力模块通过全局平均池化与全局最大池化获取通道维度的重要性权重，对特征图的通道进行加权；</w:t>
      </w:r>
      <w:r>
        <w:rPr>
          <w:rFonts w:hint="eastAsia" w:asciiTheme="majorEastAsia" w:hAnsiTheme="majorEastAsia" w:eastAsiaTheme="majorEastAsia" w:cstheme="majorEastAsia"/>
          <w:color w:val="auto"/>
          <w:sz w:val="28"/>
          <w:szCs w:val="28"/>
          <w:highlight w:val="none"/>
          <w:lang w:val="en-US" w:eastAsia="zh-CN"/>
        </w:rPr>
        <w:t>所述</w:t>
      </w:r>
      <w:r>
        <w:rPr>
          <w:rFonts w:hint="eastAsia" w:asciiTheme="majorEastAsia" w:hAnsiTheme="majorEastAsia" w:eastAsiaTheme="majorEastAsia" w:cstheme="majorEastAsia"/>
          <w:color w:val="auto"/>
          <w:sz w:val="28"/>
          <w:szCs w:val="28"/>
          <w:highlight w:val="none"/>
          <w:lang w:eastAsia="zh-CN"/>
        </w:rPr>
        <w:t>空间注意力模块通过对特征图的通道维度进行平均池化与最大池化，生成空间维度的注意力图</w:t>
      </w:r>
      <w:r>
        <w:rPr>
          <w:rFonts w:hint="eastAsia" w:asciiTheme="majorEastAsia" w:hAnsiTheme="majorEastAsia" w:eastAsiaTheme="majorEastAsia" w:cstheme="majorEastAsia"/>
          <w:color w:val="auto"/>
          <w:sz w:val="28"/>
          <w:szCs w:val="28"/>
          <w:highlight w:val="none"/>
          <w:lang w:val="en-US" w:eastAsia="zh-CN"/>
        </w:rPr>
        <w:t>。</w:t>
      </w:r>
    </w:p>
    <w:p w14:paraId="0D9C0B5A">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3.根据权利要求1所述的一种基于注意力机制增强特征金字塔的目标检测方法，其特征在于，所述</w:t>
      </w:r>
      <w:r>
        <w:rPr>
          <w:rFonts w:hint="eastAsia" w:asciiTheme="majorEastAsia" w:hAnsiTheme="majorEastAsia" w:eastAsiaTheme="majorEastAsia" w:cstheme="majorEastAsia"/>
          <w:color w:val="auto"/>
          <w:sz w:val="28"/>
          <w:szCs w:val="28"/>
          <w:highlight w:val="none"/>
          <w:lang w:eastAsia="zh-CN"/>
        </w:rPr>
        <w:t>构建增强型特征金字塔融合结构</w:t>
      </w:r>
      <w:r>
        <w:rPr>
          <w:rFonts w:hint="eastAsia" w:asciiTheme="majorEastAsia" w:hAnsiTheme="majorEastAsia" w:eastAsiaTheme="majorEastAsia" w:cstheme="majorEastAsia"/>
          <w:color w:val="auto"/>
          <w:sz w:val="28"/>
          <w:szCs w:val="28"/>
          <w:highlight w:val="none"/>
          <w:lang w:val="en-US" w:eastAsia="zh-CN"/>
        </w:rPr>
        <w:t>的具体步骤如下：</w:t>
      </w:r>
    </w:p>
    <w:p w14:paraId="235E721D">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S31、启动自上而下的特征传递流程：以步骤S2得到的最高层级注意力增强特征图An_att为初始输入，开启融合特征金字塔的构建链路；</w:t>
      </w:r>
    </w:p>
    <w:p w14:paraId="69E22CAC">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S32、高层特征空间分辨率匹配：对当前待处理的高层注意力增强特征图，采用双线性插值算法进行上采样操作，使其宽、高维度的空间分辨率与相邻下一层级的注意力增强特征图完全一致；</w:t>
      </w:r>
    </w:p>
    <w:p w14:paraId="6BCEC38C">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33、注意力权重自适应生成：将上采样后的高层特征图与相邻下一层级的注意力增强特征图进行通道维度拼接，通过1×1卷积层将拼接特征压缩至单通道，再经Sigmoid激活函数输出空间维度的注意力权重图，权重图中每个像素点的取值范围为[0,1]，表征对应空间位置下高层语义特征与低层细节特征的融合权重比例；</w:t>
      </w:r>
    </w:p>
    <w:p w14:paraId="427E3691">
      <w:pPr>
        <w:numPr>
          <w:ilvl w:val="0"/>
          <w:numId w:val="0"/>
        </w:numPr>
        <w:ind w:firstLine="560" w:firstLineChars="200"/>
        <w:rPr>
          <w:rFonts w:hint="default"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S34、特征加权融合操作：基于生成的注意力权重图，对上层采样特征图和下层原始注意力增强特征图执行逐像素加权求和；</w:t>
      </w:r>
    </w:p>
    <w:p w14:paraId="677AA9B1">
      <w:pPr>
        <w:numPr>
          <w:ilvl w:val="0"/>
          <w:numId w:val="0"/>
        </w:numPr>
        <w:ind w:firstLine="560" w:firstLineChars="200"/>
        <w:rPr>
          <w:rFonts w:hint="default"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S35、迭代构建完整金字塔：将融合后的特征图F作为下一次传递的高层特征输入，重复执行步骤S32至S34，依次处理从最高层级n到最低层级1的所有特征图，最终得到各层级的融合特征金字塔P</w:t>
      </w:r>
      <w:r>
        <w:rPr>
          <w:rFonts w:hint="eastAsia" w:asciiTheme="majorEastAsia" w:hAnsiTheme="majorEastAsia" w:eastAsiaTheme="majorEastAsia" w:cstheme="majorEastAsia"/>
          <w:color w:val="auto"/>
          <w:sz w:val="28"/>
          <w:szCs w:val="28"/>
          <w:highlight w:val="none"/>
          <w:vertAlign w:val="subscript"/>
          <w:lang w:val="en-US" w:eastAsia="zh-CN"/>
        </w:rPr>
        <w:t>1</w:t>
      </w:r>
      <w:r>
        <w:rPr>
          <w:rFonts w:hint="eastAsia" w:asciiTheme="majorEastAsia" w:hAnsiTheme="majorEastAsia" w:eastAsiaTheme="majorEastAsia" w:cstheme="majorEastAsia"/>
          <w:color w:val="auto"/>
          <w:sz w:val="28"/>
          <w:szCs w:val="28"/>
          <w:highlight w:val="none"/>
          <w:lang w:val="en-US"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2</w:t>
      </w:r>
      <w:r>
        <w:rPr>
          <w:rFonts w:hint="eastAsia" w:asciiTheme="majorEastAsia" w:hAnsiTheme="majorEastAsia" w:eastAsiaTheme="majorEastAsia" w:cstheme="majorEastAsia"/>
          <w:color w:val="auto"/>
          <w:sz w:val="28"/>
          <w:szCs w:val="28"/>
          <w:highlight w:val="none"/>
          <w:lang w:val="en-US"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n</w:t>
      </w:r>
      <w:r>
        <w:rPr>
          <w:rFonts w:hint="eastAsia" w:asciiTheme="majorEastAsia" w:hAnsiTheme="majorEastAsia" w:eastAsiaTheme="majorEastAsia" w:cstheme="majorEastAsia"/>
          <w:color w:val="auto"/>
          <w:sz w:val="28"/>
          <w:szCs w:val="28"/>
          <w:highlight w:val="none"/>
          <w:lang w:val="en-US" w:eastAsia="zh-CN"/>
        </w:rPr>
        <w:t>。</w:t>
      </w:r>
    </w:p>
    <w:p w14:paraId="5ACC9997">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4.根据权利要求3所述的一种基于注意力机制增强特征金字塔的目标检测方法，其特征在于，所述融合公式为：</w:t>
      </w:r>
      <w:r>
        <w:rPr>
          <w:rFonts w:hint="eastAsia" w:asciiTheme="majorEastAsia" w:hAnsiTheme="majorEastAsia" w:eastAsiaTheme="majorEastAsia" w:cstheme="majorEastAsia"/>
          <w:color w:val="auto"/>
          <w:sz w:val="28"/>
          <w:szCs w:val="28"/>
          <w:highlight w:val="none"/>
          <w:lang w:val="en-US" w:eastAsia="zh-CN"/>
        </w:rPr>
        <w:object>
          <v:shape id="_x0000_i1025" o:spt="75" type="#_x0000_t75" style="height:20pt;width:170pt;" o:ole="t" filled="f" o:preferrelative="t" stroked="f" coordsize="21600,21600">
            <v:path/>
            <v:fill on="f" focussize="0,0"/>
            <v:stroke on="f"/>
            <v:imagedata r:id="rId22" o:title=""/>
            <o:lock v:ext="edit" aspectratio="t"/>
            <w10:wrap type="none"/>
            <w10:anchorlock/>
          </v:shape>
          <o:OLEObject Type="Embed" ProgID="Equation.KSEE3" ShapeID="_x0000_i1025" DrawAspect="Content" ObjectID="_1468075725" r:id="rId21">
            <o:LockedField>false</o:LockedField>
          </o:OLEObject>
        </w:object>
      </w:r>
      <w:r>
        <w:rPr>
          <w:rFonts w:hint="eastAsia" w:asciiTheme="majorEastAsia" w:hAnsiTheme="majorEastAsia" w:eastAsiaTheme="majorEastAsia" w:cstheme="majorEastAsia"/>
          <w:color w:val="auto"/>
          <w:sz w:val="28"/>
          <w:szCs w:val="28"/>
          <w:highlight w:val="none"/>
          <w:lang w:val="en-US" w:eastAsia="zh-CN"/>
        </w:rPr>
        <w:t>，</w:t>
      </w:r>
    </w:p>
    <w:p w14:paraId="0513AACD">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式中，</w:t>
      </w:r>
      <w:r>
        <w:rPr>
          <w:rFonts w:hint="eastAsia" w:asciiTheme="majorEastAsia" w:hAnsiTheme="majorEastAsia" w:eastAsiaTheme="majorEastAsia" w:cstheme="majorEastAsia"/>
          <w:color w:val="auto"/>
          <w:position w:val="-6"/>
          <w:sz w:val="28"/>
          <w:szCs w:val="28"/>
          <w:highlight w:val="none"/>
          <w:lang w:val="en-US" w:eastAsia="zh-CN"/>
        </w:rPr>
        <w:object>
          <v:shape id="_x0000_i1026" o:spt="75" type="#_x0000_t75" style="height:13.95pt;width:13.95pt;" o:ole="t" filled="f" o:preferrelative="t" stroked="f" coordsize="21600,21600">
            <v:path/>
            <v:fill on="f" focussize="0,0"/>
            <v:stroke on="f"/>
            <v:imagedata r:id="rId24" o:title=""/>
            <o:lock v:ext="edit" aspectratio="t"/>
            <w10:wrap type="none"/>
            <w10:anchorlock/>
          </v:shape>
          <o:OLEObject Type="Embed" ProgID="Equation.KSEE3" ShapeID="_x0000_i1026" DrawAspect="Content" ObjectID="_1468075726" r:id="rId23">
            <o:LockedField>false</o:LockedField>
          </o:OLEObject>
        </w:object>
      </w:r>
      <w:r>
        <w:rPr>
          <w:rFonts w:hint="eastAsia" w:asciiTheme="majorEastAsia" w:hAnsiTheme="majorEastAsia" w:eastAsiaTheme="majorEastAsia" w:cstheme="majorEastAsia"/>
          <w:color w:val="auto"/>
          <w:sz w:val="28"/>
          <w:szCs w:val="28"/>
          <w:highlight w:val="none"/>
          <w:lang w:val="en-US" w:eastAsia="zh-CN"/>
        </w:rPr>
        <w:t>为注意力权重图；</w:t>
      </w:r>
      <w:r>
        <w:rPr>
          <w:rFonts w:hint="eastAsia" w:asciiTheme="majorEastAsia" w:hAnsiTheme="majorEastAsia" w:eastAsiaTheme="majorEastAsia" w:cstheme="majorEastAsia"/>
          <w:color w:val="auto"/>
          <w:position w:val="-12"/>
          <w:sz w:val="28"/>
          <w:szCs w:val="28"/>
          <w:highlight w:val="none"/>
          <w:lang w:val="en-US" w:eastAsia="zh-CN"/>
        </w:rPr>
        <w:object>
          <v:shape id="_x0000_i1027" o:spt="75" type="#_x0000_t75" style="height:18pt;width:46pt;" o:ole="t" filled="f" o:preferrelative="t" stroked="f" coordsize="21600,21600">
            <v:path/>
            <v:fill on="f" focussize="0,0"/>
            <v:stroke on="f"/>
            <v:imagedata r:id="rId26" o:title=""/>
            <o:lock v:ext="edit" aspectratio="t"/>
            <w10:wrap type="none"/>
            <w10:anchorlock/>
          </v:shape>
          <o:OLEObject Type="Embed" ProgID="Equation.KSEE3" ShapeID="_x0000_i1027" DrawAspect="Content" ObjectID="_1468075727" r:id="rId25">
            <o:LockedField>false</o:LockedField>
          </o:OLEObject>
        </w:object>
      </w:r>
      <w:r>
        <w:rPr>
          <w:rFonts w:hint="eastAsia" w:asciiTheme="majorEastAsia" w:hAnsiTheme="majorEastAsia" w:eastAsiaTheme="majorEastAsia" w:cstheme="majorEastAsia"/>
          <w:color w:val="auto"/>
          <w:sz w:val="28"/>
          <w:szCs w:val="28"/>
          <w:highlight w:val="none"/>
          <w:lang w:val="en-US" w:eastAsia="zh-CN"/>
        </w:rPr>
        <w:t>为上采样后的高层特征图；</w:t>
      </w:r>
      <w:r>
        <w:rPr>
          <w:rFonts w:hint="eastAsia" w:asciiTheme="majorEastAsia" w:hAnsiTheme="majorEastAsia" w:eastAsiaTheme="majorEastAsia" w:cstheme="majorEastAsia"/>
          <w:color w:val="auto"/>
          <w:position w:val="-16"/>
          <w:sz w:val="28"/>
          <w:szCs w:val="28"/>
          <w:highlight w:val="none"/>
          <w:lang w:val="en-US" w:eastAsia="zh-CN"/>
        </w:rPr>
        <w:object>
          <v:shape id="_x0000_i1028" o:spt="75" type="#_x0000_t75" style="height:20pt;width:40pt;" o:ole="t" filled="f" o:preferrelative="t" stroked="f" coordsize="21600,21600">
            <v:path/>
            <v:fill on="f" focussize="0,0"/>
            <v:stroke on="f"/>
            <v:imagedata r:id="rId28" o:title=""/>
            <o:lock v:ext="edit" aspectratio="t"/>
            <w10:wrap type="none"/>
            <w10:anchorlock/>
          </v:shape>
          <o:OLEObject Type="Embed" ProgID="Equation.KSEE3" ShapeID="_x0000_i1028" DrawAspect="Content" ObjectID="_1468075728" r:id="rId27">
            <o:LockedField>false</o:LockedField>
          </o:OLEObject>
        </w:object>
      </w:r>
      <w:r>
        <w:rPr>
          <w:rFonts w:hint="eastAsia" w:asciiTheme="majorEastAsia" w:hAnsiTheme="majorEastAsia" w:eastAsiaTheme="majorEastAsia" w:cstheme="majorEastAsia"/>
          <w:color w:val="auto"/>
          <w:sz w:val="28"/>
          <w:szCs w:val="28"/>
          <w:highlight w:val="none"/>
          <w:lang w:val="en-US" w:eastAsia="zh-CN"/>
        </w:rPr>
        <w:t>为下一层级注意力增强特征图；</w:t>
      </w:r>
      <w:r>
        <w:rPr>
          <w:rFonts w:hint="eastAsia" w:asciiTheme="majorEastAsia" w:hAnsiTheme="majorEastAsia" w:eastAsiaTheme="majorEastAsia" w:cstheme="majorEastAsia"/>
          <w:color w:val="auto"/>
          <w:position w:val="-4"/>
          <w:sz w:val="28"/>
          <w:szCs w:val="28"/>
          <w:highlight w:val="none"/>
          <w:lang w:val="en-US" w:eastAsia="zh-CN"/>
        </w:rPr>
        <w:object>
          <v:shape id="_x0000_i1029" o:spt="75" type="#_x0000_t75" style="height:13pt;width:13pt;" o:ole="t" filled="f" o:preferrelative="t" stroked="f" coordsize="21600,21600">
            <v:path/>
            <v:fill on="f" focussize="0,0"/>
            <v:stroke on="f"/>
            <v:imagedata r:id="rId30" o:title=""/>
            <o:lock v:ext="edit" aspectratio="t"/>
            <w10:wrap type="none"/>
            <w10:anchorlock/>
          </v:shape>
          <o:OLEObject Type="Embed" ProgID="Equation.KSEE3" ShapeID="_x0000_i1029" DrawAspect="Content" ObjectID="_1468075729" r:id="rId29">
            <o:LockedField>false</o:LockedField>
          </o:OLEObject>
        </w:object>
      </w:r>
      <w:r>
        <w:rPr>
          <w:rFonts w:hint="eastAsia" w:asciiTheme="majorEastAsia" w:hAnsiTheme="majorEastAsia" w:eastAsiaTheme="majorEastAsia" w:cstheme="majorEastAsia"/>
          <w:color w:val="auto"/>
          <w:sz w:val="28"/>
          <w:szCs w:val="28"/>
          <w:highlight w:val="none"/>
          <w:lang w:val="en-US" w:eastAsia="zh-CN"/>
        </w:rPr>
        <w:t>为当前层级的融合特征图。</w:t>
      </w:r>
    </w:p>
    <w:p w14:paraId="66009449">
      <w:pPr>
        <w:numPr>
          <w:ilvl w:val="0"/>
          <w:numId w:val="0"/>
        </w:numPr>
        <w:ind w:firstLine="560" w:firstLineChars="200"/>
        <w:rPr>
          <w:rFonts w:hint="default"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5.根据权利要求1所述的一种基于注意力机制增强特征金字塔的目标检测方法，其特征在于，所述模型训练与优化中的分类损失用于衡量预测类别概率与真实标签的差异，回归损失用于度量边界框坐标偏移的误差，采用Adam或SGD优化器迭代更新模型参数，设置初始学习率、动量及权重衰减系数，并通过余弦退火策略动态调整学习率以提升收敛性。</w:t>
      </w:r>
    </w:p>
    <w:p w14:paraId="2153B872">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6.根据权利要求1所述的一种基于注意力机制增强特征金字塔的目标检测方法，其特征在于，所述模型训练与优化中的训练阶段引入随机翻转、缩放、裁剪、色彩抖动数据增强技术，增强样本多样性以避免过拟合，每完成若干轮训练后，用验证集评估模型的平均精度均值（mAP）、召回率等指标；若性能未达预期，则调整注意力模块权重分配、特征融合自适应系数或损失权重等超参数，重新训练。</w:t>
      </w:r>
    </w:p>
    <w:p w14:paraId="52DE5934">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7.根据权利要求1所述的一种基于注意力机制增强特征金字塔的目标检测方法，其特征在于，所述模型训练与优化中待模型收敛且验证性能稳定后，用测试集评估其在unseen数据上的检测精度与鲁棒性，完成方法的构建与优化。</w:t>
      </w:r>
    </w:p>
    <w:p w14:paraId="5A72E501">
      <w:pPr>
        <w:numPr>
          <w:ilvl w:val="0"/>
          <w:numId w:val="0"/>
        </w:numPr>
        <w:ind w:firstLine="560" w:firstLineChars="200"/>
        <w:rPr>
          <w:rFonts w:hint="default"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8.根据权利要求1所述的一种基于注意力机制增强特征金字塔的目标检测方法，其特征在于，所述效果验证与持续迭代包括如下步骤：</w:t>
      </w:r>
    </w:p>
    <w:p w14:paraId="5180E8E9">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S61、定期采集真实场景下的检测数据，分析模型在复杂环境中的表现短板，构建场景化错误样本库；</w:t>
      </w:r>
    </w:p>
    <w:p w14:paraId="785B4DD5">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S62、基于上述样本库进行模型的增量微调，补充训练数据以覆盖未充分学习的边缘场景；</w:t>
      </w:r>
    </w:p>
    <w:p w14:paraId="3C7BD990">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S63、建立线上实时监控系统，跟踪模型的检测准确率、召回率、推理延迟及资源占用率等关键指标，当指标波动超过预设阈值时触发告警并启动迭代流程；</w:t>
      </w:r>
    </w:p>
    <w:p w14:paraId="4494F625">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sectPr>
          <w:headerReference r:id="rId13" w:type="default"/>
          <w:footerReference r:id="rId14" w:type="default"/>
          <w:pgSz w:w="11906" w:h="16838"/>
          <w:pgMar w:top="1418" w:right="1134" w:bottom="1134" w:left="1418" w:header="567" w:footer="567" w:gutter="0"/>
          <w:pgNumType w:start="1"/>
          <w:cols w:space="720" w:num="1"/>
          <w:docGrid w:type="lines" w:linePitch="381" w:charSpace="0"/>
        </w:sectPr>
      </w:pPr>
      <w:r>
        <w:rPr>
          <w:rFonts w:hint="eastAsia" w:asciiTheme="majorEastAsia" w:hAnsiTheme="majorEastAsia" w:eastAsiaTheme="majorEastAsia" w:cstheme="majorEastAsia"/>
          <w:color w:val="auto"/>
          <w:sz w:val="28"/>
          <w:szCs w:val="28"/>
          <w:highlight w:val="none"/>
          <w:lang w:val="en-US" w:eastAsia="zh-CN"/>
        </w:rPr>
        <w:t>S64、结合用户反馈与业务需求变化，动态更新目标类别体系或调整损失函数中分类与回归任务的权重比例。</w:t>
      </w:r>
    </w:p>
    <w:p w14:paraId="4732FBE2">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heme="majorEastAsia" w:hAnsiTheme="majorEastAsia" w:eastAsiaTheme="majorEastAsia" w:cstheme="majorEastAsia"/>
          <w:b/>
          <w:color w:val="auto"/>
          <w:sz w:val="28"/>
          <w:szCs w:val="28"/>
          <w:highlight w:val="none"/>
          <w:lang w:eastAsia="zh-CN"/>
        </w:rPr>
      </w:pPr>
      <w:r>
        <w:rPr>
          <w:rFonts w:hint="eastAsia" w:asciiTheme="majorEastAsia" w:hAnsiTheme="majorEastAsia" w:eastAsiaTheme="majorEastAsia" w:cstheme="majorEastAsia"/>
          <w:b/>
          <w:color w:val="auto"/>
          <w:sz w:val="32"/>
          <w:szCs w:val="32"/>
          <w:highlight w:val="none"/>
          <w:lang w:eastAsia="zh-CN"/>
        </w:rPr>
        <w:t>一种基于注意力机制增强特征金字塔的目标检测方法</w:t>
      </w:r>
    </w:p>
    <w:p w14:paraId="559B3566">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heme="majorEastAsia" w:hAnsiTheme="majorEastAsia" w:eastAsiaTheme="majorEastAsia" w:cstheme="majorEastAsia"/>
          <w:b/>
          <w:color w:val="auto"/>
          <w:sz w:val="28"/>
          <w:szCs w:val="28"/>
          <w:highlight w:val="none"/>
          <w:lang w:eastAsia="zh-CN"/>
        </w:rPr>
      </w:pPr>
    </w:p>
    <w:p w14:paraId="01BB66AE">
      <w:pPr>
        <w:ind w:left="0" w:leftChars="0" w:firstLine="0" w:firstLineChars="0"/>
        <w:rPr>
          <w:rFonts w:hint="eastAsia" w:asciiTheme="majorEastAsia" w:hAnsiTheme="majorEastAsia" w:eastAsiaTheme="majorEastAsia" w:cstheme="majorEastAsia"/>
          <w:b/>
          <w:color w:val="auto"/>
          <w:sz w:val="28"/>
          <w:szCs w:val="28"/>
          <w:highlight w:val="none"/>
          <w:lang w:eastAsia="zh-CN"/>
        </w:rPr>
      </w:pPr>
      <w:r>
        <w:rPr>
          <w:rFonts w:hint="eastAsia" w:asciiTheme="majorEastAsia" w:hAnsiTheme="majorEastAsia" w:eastAsiaTheme="majorEastAsia" w:cstheme="majorEastAsia"/>
          <w:b/>
          <w:bCs/>
          <w:color w:val="auto"/>
          <w:sz w:val="28"/>
          <w:szCs w:val="28"/>
          <w:highlight w:val="none"/>
        </w:rPr>
        <w:t>技术领域</w:t>
      </w:r>
    </w:p>
    <w:p w14:paraId="22376B1D">
      <w:pPr>
        <w:keepNext w:val="0"/>
        <w:keepLines w:val="0"/>
        <w:pageBreakBefore w:val="0"/>
        <w:widowControl w:val="0"/>
        <w:numPr>
          <w:ilvl w:val="-1"/>
          <w:numId w:val="0"/>
        </w:numPr>
        <w:kinsoku/>
        <w:wordWrap/>
        <w:overflowPunct/>
        <w:topLinePunct w:val="0"/>
        <w:autoSpaceDE/>
        <w:autoSpaceDN/>
        <w:bidi w:val="0"/>
        <w:adjustRightInd/>
        <w:snapToGrid/>
        <w:spacing w:line="480" w:lineRule="auto"/>
        <w:ind w:firstLine="560" w:firstLineChars="200"/>
        <w:textAlignment w:val="auto"/>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本发明涉及计算机视觉技术领域，具体是一种基于注意力机制增强特征金字塔的目标检测方法。</w:t>
      </w:r>
    </w:p>
    <w:p w14:paraId="6FE7F12E">
      <w:pPr>
        <w:ind w:left="0" w:leftChars="0" w:firstLine="0" w:firstLineChars="0"/>
        <w:rPr>
          <w:rFonts w:hint="eastAsia" w:asciiTheme="majorEastAsia" w:hAnsiTheme="majorEastAsia" w:eastAsiaTheme="majorEastAsia" w:cstheme="majorEastAsia"/>
          <w:b/>
          <w:bCs/>
          <w:color w:val="auto"/>
          <w:sz w:val="28"/>
          <w:szCs w:val="28"/>
          <w:highlight w:val="none"/>
        </w:rPr>
      </w:pPr>
      <w:r>
        <w:rPr>
          <w:rFonts w:hint="eastAsia" w:asciiTheme="majorEastAsia" w:hAnsiTheme="majorEastAsia" w:eastAsiaTheme="majorEastAsia" w:cstheme="majorEastAsia"/>
          <w:b/>
          <w:bCs/>
          <w:color w:val="auto"/>
          <w:sz w:val="28"/>
          <w:szCs w:val="28"/>
          <w:highlight w:val="none"/>
        </w:rPr>
        <w:t>背景技术</w:t>
      </w:r>
    </w:p>
    <w:p w14:paraId="00F2FB7A">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目标检测是计算机视觉领域的核心任务，旨在通过图像或视频识别并定位感兴趣的物体，同时确定其类别，目标检测的基本步骤通常包括候选区域生成、特征提取、分类和回归等。其中，候选区域生成是识别图像中可能包含目标的区域，特征提取则是从这些区域中提取有用的信息（如颜色、纹理、形状等），分类则是将这些信息用于确定目标的类别，而回归则是用于精确调整边界框的位置和大小，广泛应用于安防监控、自动驾驶、医疗影像分析、零售库存管理等场景。</w:t>
      </w:r>
    </w:p>
    <w:p w14:paraId="43DD867B">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现有技术中的目标检测方法主要包括基于区域的检测方法（如Faster R-CNN）、单阶段检测方法（如YOLO系列）以及融合多尺度特征的特征金字塔网络（FPN）等。其中，FPN通过构建自上而下的特征金字塔结构，实现了多尺度特征的融合，一定程度上提升了对不同大小目标的检测能力，但该方法在融合高层语义特征与低层细节特征时，多采用简单的相加或拼接方式，无法自适应地分配不同尺度特征的权重，导致对小目标、遮挡目标或复杂背景下目标的特征提取不够精准。部分引入注意力机制的改进方法，虽能增强关键区域的特征表达，但存在计算复杂度较高、对多尺度目标适应性不足的问题。为此，本发明提供了一种基于注意力机制增强特征金字塔的目标检测方法。</w:t>
      </w:r>
    </w:p>
    <w:p w14:paraId="544DC57E">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textAlignment w:val="auto"/>
        <w:rPr>
          <w:rFonts w:hint="eastAsia" w:asciiTheme="majorEastAsia" w:hAnsiTheme="majorEastAsia" w:eastAsiaTheme="majorEastAsia" w:cstheme="majorEastAsia"/>
          <w:b/>
          <w:color w:val="auto"/>
          <w:sz w:val="28"/>
          <w:szCs w:val="28"/>
          <w:highlight w:val="none"/>
        </w:rPr>
      </w:pPr>
      <w:r>
        <w:rPr>
          <w:rFonts w:hint="eastAsia" w:asciiTheme="majorEastAsia" w:hAnsiTheme="majorEastAsia" w:eastAsiaTheme="majorEastAsia" w:cstheme="majorEastAsia"/>
          <w:b/>
          <w:color w:val="auto"/>
          <w:sz w:val="28"/>
          <w:szCs w:val="28"/>
          <w:highlight w:val="none"/>
          <w:lang w:eastAsia="zh-CN"/>
        </w:rPr>
        <w:t>发明</w:t>
      </w:r>
      <w:r>
        <w:rPr>
          <w:rFonts w:hint="eastAsia" w:asciiTheme="majorEastAsia" w:hAnsiTheme="majorEastAsia" w:eastAsiaTheme="majorEastAsia" w:cstheme="majorEastAsia"/>
          <w:b/>
          <w:color w:val="auto"/>
          <w:sz w:val="28"/>
          <w:szCs w:val="28"/>
          <w:highlight w:val="none"/>
        </w:rPr>
        <w:t>内容</w:t>
      </w:r>
    </w:p>
    <w:p w14:paraId="0251F508">
      <w:pPr>
        <w:numPr>
          <w:ilvl w:val="0"/>
          <w:numId w:val="0"/>
        </w:numPr>
        <w:ind w:firstLine="560" w:firstLineChars="200"/>
        <w:rPr>
          <w:rFonts w:hint="eastAsia" w:asciiTheme="majorEastAsia" w:hAnsiTheme="majorEastAsia" w:eastAsiaTheme="majorEastAsia" w:cstheme="majorEastAsia"/>
          <w:color w:val="auto"/>
          <w:sz w:val="28"/>
          <w:szCs w:val="28"/>
          <w:highlight w:val="none"/>
          <w:lang w:eastAsia="zh-CN"/>
        </w:rPr>
      </w:pPr>
      <w:r>
        <w:rPr>
          <w:rFonts w:hint="eastAsia" w:asciiTheme="majorEastAsia" w:hAnsiTheme="majorEastAsia" w:eastAsiaTheme="majorEastAsia" w:cstheme="majorEastAsia"/>
          <w:color w:val="auto"/>
          <w:sz w:val="28"/>
          <w:szCs w:val="28"/>
          <w:highlight w:val="none"/>
          <w:lang w:eastAsia="zh-CN"/>
        </w:rPr>
        <w:t>针对现有技术的不足，本发明提供了一种基于注意力机制增强特征金字塔的目标检测方法，</w:t>
      </w:r>
      <w:bookmarkStart w:id="1" w:name="OLE_LINK13"/>
      <w:bookmarkStart w:id="2" w:name="OLE_LINK12"/>
      <w:r>
        <w:rPr>
          <w:rFonts w:hint="eastAsia" w:asciiTheme="majorEastAsia" w:hAnsiTheme="majorEastAsia" w:eastAsiaTheme="majorEastAsia" w:cstheme="majorEastAsia"/>
          <w:color w:val="auto"/>
          <w:sz w:val="28"/>
          <w:szCs w:val="28"/>
          <w:highlight w:val="none"/>
          <w:lang w:val="en-US" w:eastAsia="zh-CN"/>
        </w:rPr>
        <w:t>以</w:t>
      </w:r>
      <w:r>
        <w:rPr>
          <w:rFonts w:hint="eastAsia" w:asciiTheme="majorEastAsia" w:hAnsiTheme="majorEastAsia" w:eastAsiaTheme="majorEastAsia" w:cstheme="majorEastAsia"/>
          <w:color w:val="auto"/>
          <w:sz w:val="28"/>
          <w:szCs w:val="28"/>
          <w:highlight w:val="none"/>
          <w:lang w:eastAsia="zh-CN"/>
        </w:rPr>
        <w:t>解决</w:t>
      </w:r>
      <w:bookmarkEnd w:id="1"/>
      <w:bookmarkEnd w:id="2"/>
      <w:r>
        <w:rPr>
          <w:rFonts w:hint="eastAsia" w:asciiTheme="majorEastAsia" w:hAnsiTheme="majorEastAsia" w:eastAsiaTheme="majorEastAsia" w:cstheme="majorEastAsia"/>
          <w:color w:val="auto"/>
          <w:sz w:val="28"/>
          <w:szCs w:val="28"/>
          <w:highlight w:val="none"/>
          <w:lang w:val="en-US" w:eastAsia="zh-CN"/>
        </w:rPr>
        <w:t>上述</w:t>
      </w:r>
      <w:r>
        <w:rPr>
          <w:rFonts w:hint="eastAsia" w:asciiTheme="majorEastAsia" w:hAnsiTheme="majorEastAsia" w:eastAsiaTheme="majorEastAsia" w:cstheme="majorEastAsia"/>
          <w:color w:val="auto"/>
          <w:sz w:val="28"/>
          <w:szCs w:val="28"/>
          <w:highlight w:val="none"/>
          <w:lang w:eastAsia="zh-CN"/>
        </w:rPr>
        <w:t>问题。</w:t>
      </w:r>
    </w:p>
    <w:p w14:paraId="5BCA3E24">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eastAsia="zh-CN"/>
        </w:rPr>
        <w:t>为实现以上目的，本发明通过以下技术方案予以实现：一种基于注意力机制增强特征金字塔的目标检测方法，</w:t>
      </w:r>
      <w:r>
        <w:rPr>
          <w:rFonts w:hint="eastAsia" w:asciiTheme="majorEastAsia" w:hAnsiTheme="majorEastAsia" w:eastAsiaTheme="majorEastAsia" w:cstheme="majorEastAsia"/>
          <w:color w:val="auto"/>
          <w:sz w:val="28"/>
          <w:szCs w:val="28"/>
          <w:highlight w:val="none"/>
          <w:lang w:val="en-US" w:eastAsia="zh-CN"/>
        </w:rPr>
        <w:t>包括如下步骤：</w:t>
      </w:r>
    </w:p>
    <w:p w14:paraId="306747F4">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S1、特征提取：以预训练的深度卷积神经网络为骨干网络，对输入图像进行特征提取，得到不同层级的原始特征图，分别依次标记为A</w:t>
      </w:r>
      <w:r>
        <w:rPr>
          <w:rFonts w:hint="eastAsia" w:asciiTheme="majorEastAsia" w:hAnsiTheme="majorEastAsia" w:eastAsiaTheme="majorEastAsia" w:cstheme="majorEastAsia"/>
          <w:color w:val="auto"/>
          <w:sz w:val="28"/>
          <w:szCs w:val="28"/>
          <w:highlight w:val="none"/>
          <w:vertAlign w:val="subscript"/>
          <w:lang w:val="en-US" w:eastAsia="zh-CN"/>
        </w:rPr>
        <w:t>1</w:t>
      </w:r>
      <w:r>
        <w:rPr>
          <w:rFonts w:hint="eastAsia" w:asciiTheme="majorEastAsia" w:hAnsiTheme="majorEastAsia" w:eastAsiaTheme="majorEastAsia" w:cstheme="majorEastAsia"/>
          <w:color w:val="auto"/>
          <w:sz w:val="28"/>
          <w:szCs w:val="28"/>
          <w:highlight w:val="none"/>
          <w:lang w:val="en-US" w:eastAsia="zh-CN"/>
        </w:rPr>
        <w:t>、A</w:t>
      </w:r>
      <w:r>
        <w:rPr>
          <w:rFonts w:hint="eastAsia" w:asciiTheme="majorEastAsia" w:hAnsiTheme="majorEastAsia" w:eastAsiaTheme="majorEastAsia" w:cstheme="majorEastAsia"/>
          <w:color w:val="auto"/>
          <w:sz w:val="28"/>
          <w:szCs w:val="28"/>
          <w:highlight w:val="none"/>
          <w:vertAlign w:val="subscript"/>
          <w:lang w:val="en-US" w:eastAsia="zh-CN"/>
        </w:rPr>
        <w:t>2</w:t>
      </w:r>
      <w:r>
        <w:rPr>
          <w:rFonts w:hint="eastAsia" w:asciiTheme="majorEastAsia" w:hAnsiTheme="majorEastAsia" w:eastAsiaTheme="majorEastAsia" w:cstheme="majorEastAsia"/>
          <w:color w:val="auto"/>
          <w:sz w:val="28"/>
          <w:szCs w:val="28"/>
          <w:highlight w:val="none"/>
          <w:lang w:val="en-US" w:eastAsia="zh-CN"/>
        </w:rPr>
        <w:t>、…、A</w:t>
      </w:r>
      <w:r>
        <w:rPr>
          <w:rFonts w:hint="eastAsia" w:asciiTheme="majorEastAsia" w:hAnsiTheme="majorEastAsia" w:eastAsiaTheme="majorEastAsia" w:cstheme="majorEastAsia"/>
          <w:color w:val="auto"/>
          <w:sz w:val="28"/>
          <w:szCs w:val="28"/>
          <w:highlight w:val="none"/>
          <w:vertAlign w:val="subscript"/>
          <w:lang w:val="en-US" w:eastAsia="zh-CN"/>
        </w:rPr>
        <w:t>n</w:t>
      </w:r>
      <w:r>
        <w:rPr>
          <w:rFonts w:hint="eastAsia" w:asciiTheme="majorEastAsia" w:hAnsiTheme="majorEastAsia" w:eastAsiaTheme="majorEastAsia" w:cstheme="majorEastAsia"/>
          <w:color w:val="auto"/>
          <w:sz w:val="28"/>
          <w:szCs w:val="28"/>
          <w:highlight w:val="none"/>
          <w:vertAlign w:val="baseline"/>
          <w:lang w:val="en-US" w:eastAsia="zh-CN"/>
        </w:rPr>
        <w:t>，其中，</w:t>
      </w:r>
      <w:r>
        <w:rPr>
          <w:rFonts w:hint="eastAsia" w:asciiTheme="majorEastAsia" w:hAnsiTheme="majorEastAsia" w:eastAsiaTheme="majorEastAsia" w:cstheme="majorEastAsia"/>
          <w:color w:val="auto"/>
          <w:sz w:val="28"/>
          <w:szCs w:val="28"/>
          <w:highlight w:val="none"/>
          <w:lang w:val="en-US" w:eastAsia="zh-CN"/>
        </w:rPr>
        <w:t>A</w:t>
      </w:r>
      <w:r>
        <w:rPr>
          <w:rFonts w:hint="eastAsia" w:asciiTheme="majorEastAsia" w:hAnsiTheme="majorEastAsia" w:eastAsiaTheme="majorEastAsia" w:cstheme="majorEastAsia"/>
          <w:color w:val="auto"/>
          <w:sz w:val="28"/>
          <w:szCs w:val="28"/>
          <w:highlight w:val="none"/>
          <w:vertAlign w:val="subscript"/>
          <w:lang w:val="en-US" w:eastAsia="zh-CN"/>
        </w:rPr>
        <w:t>1</w:t>
      </w:r>
      <w:r>
        <w:rPr>
          <w:rFonts w:hint="eastAsia" w:asciiTheme="majorEastAsia" w:hAnsiTheme="majorEastAsia" w:eastAsiaTheme="majorEastAsia" w:cstheme="majorEastAsia"/>
          <w:color w:val="auto"/>
          <w:sz w:val="28"/>
          <w:szCs w:val="28"/>
          <w:highlight w:val="none"/>
          <w:vertAlign w:val="baseline"/>
          <w:lang w:val="en-US" w:eastAsia="zh-CN"/>
        </w:rPr>
        <w:t>对应低</w:t>
      </w:r>
      <w:r>
        <w:rPr>
          <w:rFonts w:hint="eastAsia" w:asciiTheme="majorEastAsia" w:hAnsiTheme="majorEastAsia" w:eastAsiaTheme="majorEastAsia" w:cstheme="majorEastAsia"/>
          <w:color w:val="auto"/>
          <w:sz w:val="28"/>
          <w:szCs w:val="28"/>
          <w:highlight w:val="none"/>
          <w:lang w:val="en-US" w:eastAsia="zh-CN"/>
        </w:rPr>
        <w:t>层细节特征，A</w:t>
      </w:r>
      <w:r>
        <w:rPr>
          <w:rFonts w:hint="eastAsia" w:asciiTheme="majorEastAsia" w:hAnsiTheme="majorEastAsia" w:eastAsiaTheme="majorEastAsia" w:cstheme="majorEastAsia"/>
          <w:color w:val="auto"/>
          <w:sz w:val="28"/>
          <w:szCs w:val="28"/>
          <w:highlight w:val="none"/>
          <w:vertAlign w:val="subscript"/>
          <w:lang w:val="en-US" w:eastAsia="zh-CN"/>
        </w:rPr>
        <w:t>n</w:t>
      </w:r>
      <w:r>
        <w:rPr>
          <w:rFonts w:hint="eastAsia" w:asciiTheme="majorEastAsia" w:hAnsiTheme="majorEastAsia" w:eastAsiaTheme="majorEastAsia" w:cstheme="majorEastAsia"/>
          <w:color w:val="auto"/>
          <w:sz w:val="28"/>
          <w:szCs w:val="28"/>
          <w:highlight w:val="none"/>
          <w:lang w:val="en-US" w:eastAsia="zh-CN"/>
        </w:rPr>
        <w:t>对应高层语义特征；</w:t>
      </w:r>
    </w:p>
    <w:p w14:paraId="6DD561EB">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S2、</w:t>
      </w:r>
      <w:r>
        <w:rPr>
          <w:rFonts w:hint="eastAsia" w:asciiTheme="majorEastAsia" w:hAnsiTheme="majorEastAsia" w:eastAsiaTheme="majorEastAsia" w:cstheme="majorEastAsia"/>
          <w:color w:val="auto"/>
          <w:sz w:val="28"/>
          <w:szCs w:val="28"/>
          <w:highlight w:val="none"/>
          <w:lang w:eastAsia="zh-CN"/>
        </w:rPr>
        <w:t>构建注意力增强模块：</w:t>
      </w:r>
      <w:r>
        <w:rPr>
          <w:rFonts w:hint="eastAsia" w:asciiTheme="majorEastAsia" w:hAnsiTheme="majorEastAsia" w:eastAsiaTheme="majorEastAsia" w:cstheme="majorEastAsia"/>
          <w:color w:val="auto"/>
          <w:sz w:val="28"/>
          <w:szCs w:val="28"/>
          <w:highlight w:val="none"/>
          <w:lang w:val="en-US" w:eastAsia="zh-CN"/>
        </w:rPr>
        <w:t>对每一层级的初始特征图进行增强处理，分别引入通道注意力模块与空间注意力模块</w:t>
      </w:r>
      <w:r>
        <w:rPr>
          <w:rFonts w:hint="eastAsia" w:asciiTheme="majorEastAsia" w:hAnsiTheme="majorEastAsia" w:eastAsiaTheme="majorEastAsia" w:cstheme="majorEastAsia"/>
          <w:color w:val="auto"/>
          <w:sz w:val="28"/>
          <w:szCs w:val="28"/>
          <w:highlight w:val="none"/>
          <w:lang w:eastAsia="zh-CN"/>
        </w:rPr>
        <w:t>，对特征图的空间位置进行加权，得到各层级的注意力增强特征图</w:t>
      </w:r>
      <w:r>
        <w:rPr>
          <w:rFonts w:hint="eastAsia" w:asciiTheme="majorEastAsia" w:hAnsiTheme="majorEastAsia" w:eastAsiaTheme="majorEastAsia" w:cstheme="majorEastAsia"/>
          <w:color w:val="auto"/>
          <w:sz w:val="28"/>
          <w:szCs w:val="28"/>
          <w:highlight w:val="none"/>
          <w:lang w:val="en-US" w:eastAsia="zh-CN"/>
        </w:rPr>
        <w:t>；</w:t>
      </w:r>
    </w:p>
    <w:p w14:paraId="09513B38">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w:t>
      </w:r>
      <w:r>
        <w:rPr>
          <w:rFonts w:hint="eastAsia" w:asciiTheme="majorEastAsia" w:hAnsiTheme="majorEastAsia" w:eastAsiaTheme="majorEastAsia" w:cstheme="majorEastAsia"/>
          <w:color w:val="auto"/>
          <w:sz w:val="28"/>
          <w:szCs w:val="28"/>
          <w:highlight w:val="none"/>
          <w:lang w:eastAsia="zh-CN"/>
        </w:rPr>
        <w:t>构建增强型特征金字塔融合结构：</w:t>
      </w:r>
      <w:r>
        <w:rPr>
          <w:rFonts w:hint="eastAsia" w:asciiTheme="majorEastAsia" w:hAnsiTheme="majorEastAsia" w:eastAsiaTheme="majorEastAsia" w:cstheme="majorEastAsia"/>
          <w:color w:val="auto"/>
          <w:sz w:val="28"/>
          <w:szCs w:val="28"/>
          <w:highlight w:val="none"/>
          <w:lang w:val="en-US" w:eastAsia="zh-CN"/>
        </w:rPr>
        <w:t>基于步骤S2所得注意力增强特征图，构建自上而下的特征金字塔结构，将高层增强特征图通过双线性插值进行上采样，并与相邻下一层级的注意力增强特征图进行融合，融合过程中采用注意力权重自适应调整不同层级特征的贡献比例，生成最终的融合特征金字塔</w:t>
      </w:r>
      <w:r>
        <w:rPr>
          <w:rFonts w:hint="eastAsia" w:asciiTheme="majorEastAsia" w:hAnsiTheme="majorEastAsia" w:eastAsiaTheme="majorEastAsia" w:cstheme="majorEastAsia"/>
          <w:color w:val="auto"/>
          <w:sz w:val="28"/>
          <w:szCs w:val="28"/>
          <w:highlight w:val="none"/>
          <w:lang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1</w:t>
      </w:r>
      <w:r>
        <w:rPr>
          <w:rFonts w:hint="eastAsia" w:asciiTheme="majorEastAsia" w:hAnsiTheme="majorEastAsia" w:eastAsiaTheme="majorEastAsia" w:cstheme="majorEastAsia"/>
          <w:color w:val="auto"/>
          <w:sz w:val="28"/>
          <w:szCs w:val="28"/>
          <w:highlight w:val="none"/>
          <w:lang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2</w:t>
      </w:r>
      <w:r>
        <w:rPr>
          <w:rFonts w:hint="eastAsia" w:asciiTheme="majorEastAsia" w:hAnsiTheme="majorEastAsia" w:eastAsiaTheme="majorEastAsia" w:cstheme="majorEastAsia"/>
          <w:color w:val="auto"/>
          <w:sz w:val="28"/>
          <w:szCs w:val="28"/>
          <w:highlight w:val="none"/>
          <w:lang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n</w:t>
      </w:r>
      <w:r>
        <w:rPr>
          <w:rFonts w:hint="eastAsia" w:asciiTheme="majorEastAsia" w:hAnsiTheme="majorEastAsia" w:eastAsiaTheme="majorEastAsia" w:cstheme="majorEastAsia"/>
          <w:color w:val="auto"/>
          <w:sz w:val="28"/>
          <w:szCs w:val="28"/>
          <w:highlight w:val="none"/>
          <w:lang w:val="en-US" w:eastAsia="zh-CN"/>
        </w:rPr>
        <w:t>；</w:t>
      </w:r>
    </w:p>
    <w:p w14:paraId="1FB55553">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S4、目标检测与预测：对融合特征金字塔中的每一层级特征图P</w:t>
      </w:r>
      <w:r>
        <w:rPr>
          <w:rFonts w:hint="eastAsia" w:asciiTheme="majorEastAsia" w:hAnsiTheme="majorEastAsia" w:eastAsiaTheme="majorEastAsia" w:cstheme="majorEastAsia"/>
          <w:color w:val="auto"/>
          <w:sz w:val="28"/>
          <w:szCs w:val="28"/>
          <w:highlight w:val="none"/>
          <w:vertAlign w:val="subscript"/>
          <w:lang w:val="en-US" w:eastAsia="zh-CN"/>
        </w:rPr>
        <w:t>i</w:t>
      </w:r>
      <w:r>
        <w:rPr>
          <w:rFonts w:hint="eastAsia" w:asciiTheme="majorEastAsia" w:hAnsiTheme="majorEastAsia" w:eastAsiaTheme="majorEastAsia" w:cstheme="majorEastAsia"/>
          <w:color w:val="auto"/>
          <w:sz w:val="28"/>
          <w:szCs w:val="28"/>
          <w:highlight w:val="none"/>
          <w:lang w:val="en-US" w:eastAsia="zh-CN"/>
        </w:rPr>
        <w:t>（i=1,2,…,n），分别构建分类分支与边界框回归分支，分类分支通过若干卷积层输出每个空间位置上不同目标类别的概率分布，回归分支输出对应目标边界框的坐标偏移量信息，对各层特征图输出的预测结果进行非极大值抑制（NMS）处理，过滤重叠度超过预设阈值的冗余预测框，最终得到输入图像中各目标的类别标签、精确边界框位置及置信度评分；</w:t>
      </w:r>
    </w:p>
    <w:p w14:paraId="582F6E0B">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S5、模型训练与优化：构建多任务联合损失函数，将分类分支的交叉熵损失与边界框回归分支的平滑L1损失加权求和，形成模型整体优化目标；</w:t>
      </w:r>
    </w:p>
    <w:p w14:paraId="5ACC7E22">
      <w:pPr>
        <w:numPr>
          <w:ilvl w:val="0"/>
          <w:numId w:val="0"/>
        </w:numPr>
        <w:ind w:firstLine="560" w:firstLineChars="200"/>
        <w:rPr>
          <w:rFonts w:hint="eastAsia" w:asciiTheme="majorEastAsia" w:hAnsiTheme="majorEastAsia" w:eastAsiaTheme="majorEastAsia" w:cstheme="majorEastAsia"/>
          <w:color w:val="auto"/>
          <w:sz w:val="28"/>
          <w:szCs w:val="28"/>
          <w:highlight w:val="none"/>
          <w:lang w:eastAsia="zh-CN"/>
        </w:rPr>
      </w:pPr>
      <w:r>
        <w:rPr>
          <w:rFonts w:hint="eastAsia" w:asciiTheme="majorEastAsia" w:hAnsiTheme="majorEastAsia" w:eastAsiaTheme="majorEastAsia" w:cstheme="majorEastAsia"/>
          <w:color w:val="auto"/>
          <w:sz w:val="28"/>
          <w:szCs w:val="28"/>
          <w:highlight w:val="none"/>
          <w:lang w:val="en-US" w:eastAsia="zh-CN"/>
        </w:rPr>
        <w:t>S6、效果验证与持续迭代：构建多维度性能评估体系，针对不同应用场景的核心需求设置差异化评估指标，确保模型始终适配实际业务场景的需求，实现从训练、部署到迭代优化的全生命周期闭环管理</w:t>
      </w:r>
      <w:r>
        <w:rPr>
          <w:rFonts w:hint="eastAsia" w:asciiTheme="majorEastAsia" w:hAnsiTheme="majorEastAsia" w:eastAsiaTheme="majorEastAsia" w:cstheme="majorEastAsia"/>
          <w:color w:val="auto"/>
          <w:sz w:val="28"/>
          <w:szCs w:val="28"/>
          <w:highlight w:val="none"/>
          <w:lang w:eastAsia="zh-CN"/>
        </w:rPr>
        <w:t>。</w:t>
      </w:r>
    </w:p>
    <w:p w14:paraId="493999A8">
      <w:pPr>
        <w:numPr>
          <w:ilvl w:val="0"/>
          <w:numId w:val="0"/>
        </w:numPr>
        <w:ind w:firstLine="560" w:firstLineChars="200"/>
        <w:rPr>
          <w:rFonts w:hint="eastAsia" w:asciiTheme="majorEastAsia" w:hAnsiTheme="majorEastAsia" w:eastAsiaTheme="majorEastAsia" w:cstheme="majorEastAsia"/>
          <w:color w:val="auto"/>
          <w:sz w:val="28"/>
          <w:szCs w:val="28"/>
          <w:highlight w:val="none"/>
          <w:lang w:eastAsia="zh-CN"/>
        </w:rPr>
      </w:pPr>
      <w:r>
        <w:rPr>
          <w:rFonts w:hint="eastAsia" w:asciiTheme="majorEastAsia" w:hAnsiTheme="majorEastAsia" w:eastAsiaTheme="majorEastAsia" w:cstheme="majorEastAsia"/>
          <w:color w:val="auto"/>
          <w:sz w:val="28"/>
          <w:szCs w:val="28"/>
          <w:highlight w:val="none"/>
          <w:lang w:val="en-US" w:eastAsia="zh-CN"/>
        </w:rPr>
        <w:t>优选的，所述</w:t>
      </w:r>
      <w:r>
        <w:rPr>
          <w:rFonts w:hint="eastAsia" w:asciiTheme="majorEastAsia" w:hAnsiTheme="majorEastAsia" w:eastAsiaTheme="majorEastAsia" w:cstheme="majorEastAsia"/>
          <w:color w:val="auto"/>
          <w:sz w:val="28"/>
          <w:szCs w:val="28"/>
          <w:highlight w:val="none"/>
          <w:lang w:eastAsia="zh-CN"/>
        </w:rPr>
        <w:t>通道注意力模块通过全局平均池化与全局最大池化获取通道维度的重要性权重，对特征图的通道进行加权；</w:t>
      </w:r>
      <w:r>
        <w:rPr>
          <w:rFonts w:hint="eastAsia" w:asciiTheme="majorEastAsia" w:hAnsiTheme="majorEastAsia" w:eastAsiaTheme="majorEastAsia" w:cstheme="majorEastAsia"/>
          <w:color w:val="auto"/>
          <w:sz w:val="28"/>
          <w:szCs w:val="28"/>
          <w:highlight w:val="none"/>
          <w:lang w:val="en-US" w:eastAsia="zh-CN"/>
        </w:rPr>
        <w:t>所述</w:t>
      </w:r>
      <w:r>
        <w:rPr>
          <w:rFonts w:hint="eastAsia" w:asciiTheme="majorEastAsia" w:hAnsiTheme="majorEastAsia" w:eastAsiaTheme="majorEastAsia" w:cstheme="majorEastAsia"/>
          <w:color w:val="auto"/>
          <w:sz w:val="28"/>
          <w:szCs w:val="28"/>
          <w:highlight w:val="none"/>
          <w:lang w:eastAsia="zh-CN"/>
        </w:rPr>
        <w:t>空间注意力模块通过对特征图的通道维度进行平均池化与最大池化，生成空间维度的注意力图。</w:t>
      </w:r>
    </w:p>
    <w:p w14:paraId="594D1EE4">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优选的，所述</w:t>
      </w:r>
      <w:r>
        <w:rPr>
          <w:rFonts w:hint="eastAsia" w:asciiTheme="majorEastAsia" w:hAnsiTheme="majorEastAsia" w:eastAsiaTheme="majorEastAsia" w:cstheme="majorEastAsia"/>
          <w:color w:val="auto"/>
          <w:sz w:val="28"/>
          <w:szCs w:val="28"/>
          <w:highlight w:val="none"/>
          <w:lang w:eastAsia="zh-CN"/>
        </w:rPr>
        <w:t>构建增强型特征金字塔融合结构</w:t>
      </w:r>
      <w:r>
        <w:rPr>
          <w:rFonts w:hint="eastAsia" w:asciiTheme="majorEastAsia" w:hAnsiTheme="majorEastAsia" w:eastAsiaTheme="majorEastAsia" w:cstheme="majorEastAsia"/>
          <w:color w:val="auto"/>
          <w:sz w:val="28"/>
          <w:szCs w:val="28"/>
          <w:highlight w:val="none"/>
          <w:lang w:val="en-US" w:eastAsia="zh-CN"/>
        </w:rPr>
        <w:t>的具体步骤如下：具体步骤如下：</w:t>
      </w:r>
    </w:p>
    <w:p w14:paraId="0CCF16E5">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S31、启动自上而下的特征传递流程：以步骤S2得到的最高层级注意力增强特征图An_att为初始输入，开启融合特征金字塔的构建链路；</w:t>
      </w:r>
    </w:p>
    <w:p w14:paraId="4FDDC1EB">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S32、高层特征空间分辨率匹配：对当前待处理的高层注意力增强特征图，采用双线性插值算法进行上采样操作，使其宽、高维度的空间分辨率与相邻下一层级的注意力增强特征图完全一致；</w:t>
      </w:r>
    </w:p>
    <w:p w14:paraId="7F7B700C">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33、注意力权重自适应生成：将上采样后的高层特征图与相邻下一层级的注意力增强特征图进行通道维度拼接，通过1×1卷积层将拼接特征压缩至单通道，再经Sigmoid激活函数输出空间维度的注意力权重图，权重图中每个像素点的取值范围为[0,1]，表征对应空间位置下高层语义特征与低层细节特征的融合权重比例；</w:t>
      </w:r>
    </w:p>
    <w:p w14:paraId="3331D02B">
      <w:pPr>
        <w:numPr>
          <w:ilvl w:val="0"/>
          <w:numId w:val="0"/>
        </w:numPr>
        <w:ind w:firstLine="560" w:firstLineChars="200"/>
        <w:rPr>
          <w:rFonts w:hint="default"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S34、特征加权融合操作：基于生成的注意力权重图，对上层采样特征图和下层原始注意力增强特征图执行逐像素加权求和；</w:t>
      </w:r>
    </w:p>
    <w:p w14:paraId="619F44E8">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S35、迭代构建完整金字塔：将融合后的特征图F作为下一次传递的高层特征输入，重复执行步骤S32至S34，依次处理从最高层级n到最低层级1的所有特征图，最终得到各层级的融合特征金字塔P</w:t>
      </w:r>
      <w:r>
        <w:rPr>
          <w:rFonts w:hint="eastAsia" w:asciiTheme="majorEastAsia" w:hAnsiTheme="majorEastAsia" w:eastAsiaTheme="majorEastAsia" w:cstheme="majorEastAsia"/>
          <w:color w:val="auto"/>
          <w:sz w:val="28"/>
          <w:szCs w:val="28"/>
          <w:highlight w:val="none"/>
          <w:vertAlign w:val="subscript"/>
          <w:lang w:val="en-US" w:eastAsia="zh-CN"/>
        </w:rPr>
        <w:t>1</w:t>
      </w:r>
      <w:r>
        <w:rPr>
          <w:rFonts w:hint="eastAsia" w:asciiTheme="majorEastAsia" w:hAnsiTheme="majorEastAsia" w:eastAsiaTheme="majorEastAsia" w:cstheme="majorEastAsia"/>
          <w:color w:val="auto"/>
          <w:sz w:val="28"/>
          <w:szCs w:val="28"/>
          <w:highlight w:val="none"/>
          <w:lang w:val="en-US"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2</w:t>
      </w:r>
      <w:r>
        <w:rPr>
          <w:rFonts w:hint="eastAsia" w:asciiTheme="majorEastAsia" w:hAnsiTheme="majorEastAsia" w:eastAsiaTheme="majorEastAsia" w:cstheme="majorEastAsia"/>
          <w:color w:val="auto"/>
          <w:sz w:val="28"/>
          <w:szCs w:val="28"/>
          <w:highlight w:val="none"/>
          <w:lang w:val="en-US"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n</w:t>
      </w:r>
      <w:r>
        <w:rPr>
          <w:rFonts w:hint="eastAsia" w:asciiTheme="majorEastAsia" w:hAnsiTheme="majorEastAsia" w:eastAsiaTheme="majorEastAsia" w:cstheme="majorEastAsia"/>
          <w:color w:val="auto"/>
          <w:sz w:val="28"/>
          <w:szCs w:val="28"/>
          <w:highlight w:val="none"/>
          <w:lang w:val="en-US" w:eastAsia="zh-CN"/>
        </w:rPr>
        <w:t>。</w:t>
      </w:r>
    </w:p>
    <w:p w14:paraId="1808CE54">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优选的，所述融合公式为：</w:t>
      </w:r>
      <w:r>
        <w:rPr>
          <w:rFonts w:hint="eastAsia" w:asciiTheme="majorEastAsia" w:hAnsiTheme="majorEastAsia" w:eastAsiaTheme="majorEastAsia" w:cstheme="majorEastAsia"/>
          <w:color w:val="auto"/>
          <w:sz w:val="28"/>
          <w:szCs w:val="28"/>
          <w:highlight w:val="none"/>
          <w:lang w:val="en-US" w:eastAsia="zh-CN"/>
        </w:rPr>
        <w:object>
          <v:shape id="_x0000_i1030" o:spt="75" type="#_x0000_t75" style="height:20pt;width:170pt;" o:ole="t" filled="f" o:preferrelative="t" stroked="f" coordsize="21600,21600">
            <v:path/>
            <v:fill on="f" focussize="0,0"/>
            <v:stroke on="f"/>
            <v:imagedata r:id="rId22" o:title=""/>
            <o:lock v:ext="edit" aspectratio="t"/>
            <w10:wrap type="none"/>
            <w10:anchorlock/>
          </v:shape>
          <o:OLEObject Type="Embed" ProgID="Equation.KSEE3" ShapeID="_x0000_i1030" DrawAspect="Content" ObjectID="_1468075730" r:id="rId31">
            <o:LockedField>false</o:LockedField>
          </o:OLEObject>
        </w:object>
      </w:r>
      <w:r>
        <w:rPr>
          <w:rFonts w:hint="eastAsia" w:asciiTheme="majorEastAsia" w:hAnsiTheme="majorEastAsia" w:eastAsiaTheme="majorEastAsia" w:cstheme="majorEastAsia"/>
          <w:color w:val="auto"/>
          <w:sz w:val="28"/>
          <w:szCs w:val="28"/>
          <w:highlight w:val="none"/>
          <w:lang w:val="en-US" w:eastAsia="zh-CN"/>
        </w:rPr>
        <w:t>，</w:t>
      </w:r>
    </w:p>
    <w:p w14:paraId="2F2FF593">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式中，</w:t>
      </w:r>
      <w:r>
        <w:rPr>
          <w:rFonts w:hint="eastAsia" w:asciiTheme="majorEastAsia" w:hAnsiTheme="majorEastAsia" w:eastAsiaTheme="majorEastAsia" w:cstheme="majorEastAsia"/>
          <w:color w:val="auto"/>
          <w:position w:val="-6"/>
          <w:sz w:val="28"/>
          <w:szCs w:val="28"/>
          <w:highlight w:val="none"/>
          <w:lang w:val="en-US" w:eastAsia="zh-CN"/>
        </w:rPr>
        <w:object>
          <v:shape id="_x0000_i1031" o:spt="75" type="#_x0000_t75" style="height:13.95pt;width:13.95pt;" o:ole="t" filled="f" o:preferrelative="t" stroked="f" coordsize="21600,21600">
            <v:path/>
            <v:fill on="f" focussize="0,0"/>
            <v:stroke on="f"/>
            <v:imagedata r:id="rId24" o:title=""/>
            <o:lock v:ext="edit" aspectratio="t"/>
            <w10:wrap type="none"/>
            <w10:anchorlock/>
          </v:shape>
          <o:OLEObject Type="Embed" ProgID="Equation.KSEE3" ShapeID="_x0000_i1031" DrawAspect="Content" ObjectID="_1468075731" r:id="rId32">
            <o:LockedField>false</o:LockedField>
          </o:OLEObject>
        </w:object>
      </w:r>
      <w:r>
        <w:rPr>
          <w:rFonts w:hint="eastAsia" w:asciiTheme="majorEastAsia" w:hAnsiTheme="majorEastAsia" w:eastAsiaTheme="majorEastAsia" w:cstheme="majorEastAsia"/>
          <w:color w:val="auto"/>
          <w:sz w:val="28"/>
          <w:szCs w:val="28"/>
          <w:highlight w:val="none"/>
          <w:lang w:val="en-US" w:eastAsia="zh-CN"/>
        </w:rPr>
        <w:t>为注意力权重图；</w:t>
      </w:r>
      <w:r>
        <w:rPr>
          <w:rFonts w:hint="eastAsia" w:asciiTheme="majorEastAsia" w:hAnsiTheme="majorEastAsia" w:eastAsiaTheme="majorEastAsia" w:cstheme="majorEastAsia"/>
          <w:color w:val="auto"/>
          <w:position w:val="-12"/>
          <w:sz w:val="28"/>
          <w:szCs w:val="28"/>
          <w:highlight w:val="none"/>
          <w:lang w:val="en-US" w:eastAsia="zh-CN"/>
        </w:rPr>
        <w:object>
          <v:shape id="_x0000_i1032" o:spt="75" type="#_x0000_t75" style="height:18pt;width:46pt;" o:ole="t" filled="f" o:preferrelative="t" stroked="f" coordsize="21600,21600">
            <v:path/>
            <v:fill on="f" focussize="0,0"/>
            <v:stroke on="f"/>
            <v:imagedata r:id="rId26" o:title=""/>
            <o:lock v:ext="edit" aspectratio="t"/>
            <w10:wrap type="none"/>
            <w10:anchorlock/>
          </v:shape>
          <o:OLEObject Type="Embed" ProgID="Equation.KSEE3" ShapeID="_x0000_i1032" DrawAspect="Content" ObjectID="_1468075732" r:id="rId33">
            <o:LockedField>false</o:LockedField>
          </o:OLEObject>
        </w:object>
      </w:r>
      <w:r>
        <w:rPr>
          <w:rFonts w:hint="eastAsia" w:asciiTheme="majorEastAsia" w:hAnsiTheme="majorEastAsia" w:eastAsiaTheme="majorEastAsia" w:cstheme="majorEastAsia"/>
          <w:color w:val="auto"/>
          <w:sz w:val="28"/>
          <w:szCs w:val="28"/>
          <w:highlight w:val="none"/>
          <w:lang w:val="en-US" w:eastAsia="zh-CN"/>
        </w:rPr>
        <w:t>为上采样后的高层特征图；</w:t>
      </w:r>
      <w:r>
        <w:rPr>
          <w:rFonts w:hint="eastAsia" w:asciiTheme="majorEastAsia" w:hAnsiTheme="majorEastAsia" w:eastAsiaTheme="majorEastAsia" w:cstheme="majorEastAsia"/>
          <w:color w:val="auto"/>
          <w:position w:val="-16"/>
          <w:sz w:val="28"/>
          <w:szCs w:val="28"/>
          <w:highlight w:val="none"/>
          <w:lang w:val="en-US" w:eastAsia="zh-CN"/>
        </w:rPr>
        <w:object>
          <v:shape id="_x0000_i1033" o:spt="75" type="#_x0000_t75" style="height:20pt;width:40pt;" o:ole="t" filled="f" o:preferrelative="t" stroked="f" coordsize="21600,21600">
            <v:path/>
            <v:fill on="f" focussize="0,0"/>
            <v:stroke on="f"/>
            <v:imagedata r:id="rId28" o:title=""/>
            <o:lock v:ext="edit" aspectratio="t"/>
            <w10:wrap type="none"/>
            <w10:anchorlock/>
          </v:shape>
          <o:OLEObject Type="Embed" ProgID="Equation.KSEE3" ShapeID="_x0000_i1033" DrawAspect="Content" ObjectID="_1468075733" r:id="rId34">
            <o:LockedField>false</o:LockedField>
          </o:OLEObject>
        </w:object>
      </w:r>
      <w:r>
        <w:rPr>
          <w:rFonts w:hint="eastAsia" w:asciiTheme="majorEastAsia" w:hAnsiTheme="majorEastAsia" w:eastAsiaTheme="majorEastAsia" w:cstheme="majorEastAsia"/>
          <w:color w:val="auto"/>
          <w:sz w:val="28"/>
          <w:szCs w:val="28"/>
          <w:highlight w:val="none"/>
          <w:lang w:val="en-US" w:eastAsia="zh-CN"/>
        </w:rPr>
        <w:t>为下一层级注意力增强特征图；</w:t>
      </w:r>
      <w:r>
        <w:rPr>
          <w:rFonts w:hint="eastAsia" w:asciiTheme="majorEastAsia" w:hAnsiTheme="majorEastAsia" w:eastAsiaTheme="majorEastAsia" w:cstheme="majorEastAsia"/>
          <w:color w:val="auto"/>
          <w:position w:val="-4"/>
          <w:sz w:val="28"/>
          <w:szCs w:val="28"/>
          <w:highlight w:val="none"/>
          <w:lang w:val="en-US" w:eastAsia="zh-CN"/>
        </w:rPr>
        <w:object>
          <v:shape id="_x0000_i1034" o:spt="75" type="#_x0000_t75" style="height:13pt;width:13pt;" o:ole="t" filled="f" o:preferrelative="t" stroked="f" coordsize="21600,21600">
            <v:path/>
            <v:fill on="f" focussize="0,0"/>
            <v:stroke on="f"/>
            <v:imagedata r:id="rId30" o:title=""/>
            <o:lock v:ext="edit" aspectratio="t"/>
            <w10:wrap type="none"/>
            <w10:anchorlock/>
          </v:shape>
          <o:OLEObject Type="Embed" ProgID="Equation.KSEE3" ShapeID="_x0000_i1034" DrawAspect="Content" ObjectID="_1468075734" r:id="rId35">
            <o:LockedField>false</o:LockedField>
          </o:OLEObject>
        </w:object>
      </w:r>
      <w:r>
        <w:rPr>
          <w:rFonts w:hint="eastAsia" w:asciiTheme="majorEastAsia" w:hAnsiTheme="majorEastAsia" w:eastAsiaTheme="majorEastAsia" w:cstheme="majorEastAsia"/>
          <w:color w:val="auto"/>
          <w:sz w:val="28"/>
          <w:szCs w:val="28"/>
          <w:highlight w:val="none"/>
          <w:lang w:val="en-US" w:eastAsia="zh-CN"/>
        </w:rPr>
        <w:t>为当前层级的融合特征图。</w:t>
      </w:r>
    </w:p>
    <w:p w14:paraId="49D5F52E">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优选的，所述模型训练与优化中的分类损失用于衡量预测类别概率与真实标签的差异，回归损失用于度量边界框坐标偏移的误差，采用Adam或SGD优化器迭代更新模型参数，设置初始学习率、动量及权重衰减系数，并通过余弦退火策略动态调整学习率以提升收敛性。</w:t>
      </w:r>
    </w:p>
    <w:p w14:paraId="079BB1E4">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优选的，所述模型训练与优化中的训练阶段引入随机翻转、缩放、裁剪、色彩抖动数据增强技术，增强样本多样性以避免过拟合，每完成若干轮训练后，用验证集评估模型的平均精度均值（mAP）、召回率等指标；若性能未达预期，则调整注意力模块权重分配、特征融合自适应系数或损失权重等超参数，重新训练。</w:t>
      </w:r>
    </w:p>
    <w:p w14:paraId="32389FEE">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优选的，所述模型训练与优化中待模型收敛且验证性能稳定后，用测试集评估其在unseen数据上的检测精度与鲁棒性，完成方法的构建与优化。</w:t>
      </w:r>
    </w:p>
    <w:p w14:paraId="77F0221E">
      <w:pPr>
        <w:numPr>
          <w:ilvl w:val="0"/>
          <w:numId w:val="0"/>
        </w:numPr>
        <w:ind w:firstLine="560" w:firstLineChars="200"/>
        <w:rPr>
          <w:rFonts w:hint="default"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优选的，所述效果验证与持续迭代包括如下步骤：</w:t>
      </w:r>
    </w:p>
    <w:p w14:paraId="189C6943">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S61、定期采集真实场景下的检测数据，分析模型在复杂环境中的表现短板，构建场景化错误样本库；</w:t>
      </w:r>
    </w:p>
    <w:p w14:paraId="407BAA1A">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S62、基于上述样本库进行模型的增量微调，补充训练数据以覆盖未充分学习的边缘场景；</w:t>
      </w:r>
    </w:p>
    <w:p w14:paraId="62F984EC">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S63、建立线上实时监控系统，跟踪模型的检测准确率、召回率、推理延迟及资源占用率等关键指标，当指标波动超过预设阈值时触发告警并启动迭代流程；</w:t>
      </w:r>
    </w:p>
    <w:p w14:paraId="2B1C0D6D">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S64、结合用户反馈与业务需求变化，动态更新目标类别体系或调整损失函数中分类与回归任务的权重比例。</w:t>
      </w:r>
    </w:p>
    <w:p w14:paraId="077D2C10">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textAlignment w:val="auto"/>
        <w:rPr>
          <w:rFonts w:hint="eastAsia" w:asciiTheme="majorEastAsia" w:hAnsiTheme="majorEastAsia" w:eastAsiaTheme="majorEastAsia" w:cstheme="majorEastAsia"/>
          <w:b/>
          <w:bCs/>
          <w:color w:val="auto"/>
          <w:sz w:val="28"/>
          <w:szCs w:val="28"/>
          <w:highlight w:val="none"/>
        </w:rPr>
      </w:pPr>
      <w:r>
        <w:rPr>
          <w:rFonts w:hint="eastAsia" w:asciiTheme="majorEastAsia" w:hAnsiTheme="majorEastAsia" w:eastAsiaTheme="majorEastAsia" w:cstheme="majorEastAsia"/>
          <w:b/>
          <w:bCs/>
          <w:color w:val="auto"/>
          <w:sz w:val="28"/>
          <w:szCs w:val="28"/>
          <w:highlight w:val="none"/>
        </w:rPr>
        <w:t>有益效果</w:t>
      </w:r>
    </w:p>
    <w:p w14:paraId="05E9000C">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本发明与现有技术相比具备以下有益效果：</w:t>
      </w:r>
    </w:p>
    <w:p w14:paraId="28011D12">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在通道注意力模块与空间注意力模块的配合能够自适应捕捉关键特征通道与目标区域的空间信息，有效抑制复杂背景及无关区域的干扰，有效地提升对小目标、遮挡目标及复杂场景下目标的特征提取精度，通过注意力权重动态调整高层语义特征与低层细节特征的贡献比例，实现了多尺度特征的精准互补，大幅增强了模型对不同大小目标的适应性。</w:t>
      </w:r>
    </w:p>
    <w:p w14:paraId="03D982AF">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多任务联合训练机制与全生命周期闭环迭代体系的构建，不仅确保了模型在训练阶段的快速收敛与性能优化，还能通过线上实时监控与增量微调持续适配真实场景的边缘情况，有效解决了现有方法在实际业务中适应性不足的问题，为安防监控、自动驾驶、医疗影像分析等领域提供了更高效、更可靠的目标检测技术支撑。</w:t>
      </w:r>
    </w:p>
    <w:p w14:paraId="78F35351">
      <w:pPr>
        <w:ind w:left="0" w:leftChars="0" w:firstLine="0" w:firstLineChars="0"/>
        <w:rPr>
          <w:rFonts w:hint="eastAsia" w:asciiTheme="majorEastAsia" w:hAnsiTheme="majorEastAsia" w:eastAsiaTheme="majorEastAsia" w:cstheme="majorEastAsia"/>
          <w:color w:val="auto"/>
          <w:sz w:val="28"/>
          <w:szCs w:val="28"/>
          <w:highlight w:val="none"/>
        </w:rPr>
      </w:pPr>
      <w:r>
        <w:rPr>
          <w:rFonts w:hint="eastAsia" w:asciiTheme="majorEastAsia" w:hAnsiTheme="majorEastAsia" w:eastAsiaTheme="majorEastAsia" w:cstheme="majorEastAsia"/>
          <w:b/>
          <w:color w:val="auto"/>
          <w:sz w:val="28"/>
          <w:szCs w:val="28"/>
          <w:highlight w:val="none"/>
        </w:rPr>
        <w:t xml:space="preserve">附图说明 </w:t>
      </w:r>
    </w:p>
    <w:p w14:paraId="43771275">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图1是本发明的工作流程示意图；</w:t>
      </w:r>
    </w:p>
    <w:p w14:paraId="1A344E9A">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图2是本发明中</w:t>
      </w:r>
      <w:r>
        <w:rPr>
          <w:rFonts w:hint="eastAsia" w:asciiTheme="majorEastAsia" w:hAnsiTheme="majorEastAsia" w:eastAsiaTheme="majorEastAsia" w:cstheme="majorEastAsia"/>
          <w:color w:val="auto"/>
          <w:sz w:val="28"/>
          <w:szCs w:val="28"/>
          <w:highlight w:val="none"/>
          <w:lang w:eastAsia="zh-CN"/>
        </w:rPr>
        <w:t>构建增强型特征金字塔融合结构</w:t>
      </w:r>
      <w:r>
        <w:rPr>
          <w:rFonts w:hint="eastAsia" w:asciiTheme="majorEastAsia" w:hAnsiTheme="majorEastAsia" w:eastAsiaTheme="majorEastAsia" w:cstheme="majorEastAsia"/>
          <w:color w:val="auto"/>
          <w:sz w:val="28"/>
          <w:szCs w:val="28"/>
          <w:highlight w:val="none"/>
          <w:lang w:val="en-US" w:eastAsia="zh-CN"/>
        </w:rPr>
        <w:t>的工作流程示意图；</w:t>
      </w:r>
    </w:p>
    <w:p w14:paraId="59113FEE">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图3是本发明中效果验证与持续迭代的工作流程示意图。</w:t>
      </w:r>
    </w:p>
    <w:p w14:paraId="64F1D5BB">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textAlignment w:val="auto"/>
        <w:rPr>
          <w:rFonts w:hint="eastAsia" w:asciiTheme="majorEastAsia" w:hAnsiTheme="majorEastAsia" w:eastAsiaTheme="majorEastAsia" w:cstheme="majorEastAsia"/>
          <w:b/>
          <w:color w:val="auto"/>
          <w:sz w:val="28"/>
          <w:szCs w:val="28"/>
          <w:highlight w:val="none"/>
        </w:rPr>
      </w:pPr>
      <w:r>
        <w:rPr>
          <w:rFonts w:hint="eastAsia" w:asciiTheme="majorEastAsia" w:hAnsiTheme="majorEastAsia" w:eastAsiaTheme="majorEastAsia" w:cstheme="majorEastAsia"/>
          <w:b/>
          <w:color w:val="auto"/>
          <w:sz w:val="28"/>
          <w:szCs w:val="28"/>
          <w:highlight w:val="none"/>
        </w:rPr>
        <w:t>具体实施方式</w:t>
      </w:r>
    </w:p>
    <w:p w14:paraId="7640E8F1">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下面将结合本发明实施例中的附图，对本发明实施例中的技术方案进行清楚、完整地描述，显然，所描述的实施例仅仅是本发明一部分实施例，而不是全部的实施例。基于本发明中的实施例，本领域普通技术人员在没有做出创</w:t>
      </w:r>
      <w:bookmarkStart w:id="3" w:name="OLE_LINK1"/>
      <w:r>
        <w:rPr>
          <w:rFonts w:hint="eastAsia" w:asciiTheme="majorEastAsia" w:hAnsiTheme="majorEastAsia" w:eastAsiaTheme="majorEastAsia" w:cstheme="majorEastAsia"/>
          <w:color w:val="auto"/>
          <w:sz w:val="28"/>
          <w:szCs w:val="28"/>
          <w:highlight w:val="none"/>
          <w:lang w:val="en-US" w:eastAsia="zh-CN"/>
        </w:rPr>
        <w:t>造性劳动前提下所获得的所有其他实</w:t>
      </w:r>
      <w:bookmarkEnd w:id="3"/>
      <w:r>
        <w:rPr>
          <w:rFonts w:hint="eastAsia" w:asciiTheme="majorEastAsia" w:hAnsiTheme="majorEastAsia" w:eastAsiaTheme="majorEastAsia" w:cstheme="majorEastAsia"/>
          <w:color w:val="auto"/>
          <w:sz w:val="28"/>
          <w:szCs w:val="28"/>
          <w:highlight w:val="none"/>
          <w:lang w:val="en-US" w:eastAsia="zh-CN"/>
        </w:rPr>
        <w:t>施例，都属于本发明保护的范围。</w:t>
      </w:r>
    </w:p>
    <w:p w14:paraId="10C522F3">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请参阅图1-3，一种基于注意力机制增强特征金字塔的目标检测方法，包括如下步骤：</w:t>
      </w:r>
    </w:p>
    <w:p w14:paraId="49CE08CE">
      <w:pPr>
        <w:numPr>
          <w:ilvl w:val="0"/>
          <w:numId w:val="0"/>
        </w:numPr>
        <w:ind w:firstLine="560" w:firstLineChars="200"/>
        <w:rPr>
          <w:rFonts w:hint="default"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S1、特征提取：以预训练的深度卷积神经网络为骨干网络，对输入图像进行特征提取，得到不同层级的原始特征图，分别依次标记为A</w:t>
      </w:r>
      <w:r>
        <w:rPr>
          <w:rFonts w:hint="eastAsia" w:asciiTheme="majorEastAsia" w:hAnsiTheme="majorEastAsia" w:eastAsiaTheme="majorEastAsia" w:cstheme="majorEastAsia"/>
          <w:color w:val="auto"/>
          <w:sz w:val="28"/>
          <w:szCs w:val="28"/>
          <w:highlight w:val="none"/>
          <w:vertAlign w:val="subscript"/>
          <w:lang w:val="en-US" w:eastAsia="zh-CN"/>
        </w:rPr>
        <w:t>1</w:t>
      </w:r>
      <w:r>
        <w:rPr>
          <w:rFonts w:hint="eastAsia" w:asciiTheme="majorEastAsia" w:hAnsiTheme="majorEastAsia" w:eastAsiaTheme="majorEastAsia" w:cstheme="majorEastAsia"/>
          <w:color w:val="auto"/>
          <w:sz w:val="28"/>
          <w:szCs w:val="28"/>
          <w:highlight w:val="none"/>
          <w:lang w:val="en-US" w:eastAsia="zh-CN"/>
        </w:rPr>
        <w:t>、A</w:t>
      </w:r>
      <w:r>
        <w:rPr>
          <w:rFonts w:hint="eastAsia" w:asciiTheme="majorEastAsia" w:hAnsiTheme="majorEastAsia" w:eastAsiaTheme="majorEastAsia" w:cstheme="majorEastAsia"/>
          <w:color w:val="auto"/>
          <w:sz w:val="28"/>
          <w:szCs w:val="28"/>
          <w:highlight w:val="none"/>
          <w:vertAlign w:val="subscript"/>
          <w:lang w:val="en-US" w:eastAsia="zh-CN"/>
        </w:rPr>
        <w:t>2</w:t>
      </w:r>
      <w:r>
        <w:rPr>
          <w:rFonts w:hint="eastAsia" w:asciiTheme="majorEastAsia" w:hAnsiTheme="majorEastAsia" w:eastAsiaTheme="majorEastAsia" w:cstheme="majorEastAsia"/>
          <w:color w:val="auto"/>
          <w:sz w:val="28"/>
          <w:szCs w:val="28"/>
          <w:highlight w:val="none"/>
          <w:lang w:val="en-US" w:eastAsia="zh-CN"/>
        </w:rPr>
        <w:t>、…、A</w:t>
      </w:r>
      <w:r>
        <w:rPr>
          <w:rFonts w:hint="eastAsia" w:asciiTheme="majorEastAsia" w:hAnsiTheme="majorEastAsia" w:eastAsiaTheme="majorEastAsia" w:cstheme="majorEastAsia"/>
          <w:color w:val="auto"/>
          <w:sz w:val="28"/>
          <w:szCs w:val="28"/>
          <w:highlight w:val="none"/>
          <w:vertAlign w:val="subscript"/>
          <w:lang w:val="en-US" w:eastAsia="zh-CN"/>
        </w:rPr>
        <w:t>n</w:t>
      </w:r>
      <w:r>
        <w:rPr>
          <w:rFonts w:hint="eastAsia" w:asciiTheme="majorEastAsia" w:hAnsiTheme="majorEastAsia" w:eastAsiaTheme="majorEastAsia" w:cstheme="majorEastAsia"/>
          <w:color w:val="auto"/>
          <w:sz w:val="28"/>
          <w:szCs w:val="28"/>
          <w:highlight w:val="none"/>
          <w:vertAlign w:val="baseline"/>
          <w:lang w:val="en-US" w:eastAsia="zh-CN"/>
        </w:rPr>
        <w:t>，其中，</w:t>
      </w:r>
      <w:r>
        <w:rPr>
          <w:rFonts w:hint="eastAsia" w:asciiTheme="majorEastAsia" w:hAnsiTheme="majorEastAsia" w:eastAsiaTheme="majorEastAsia" w:cstheme="majorEastAsia"/>
          <w:color w:val="auto"/>
          <w:sz w:val="28"/>
          <w:szCs w:val="28"/>
          <w:highlight w:val="none"/>
          <w:lang w:val="en-US" w:eastAsia="zh-CN"/>
        </w:rPr>
        <w:t>A</w:t>
      </w:r>
      <w:r>
        <w:rPr>
          <w:rFonts w:hint="eastAsia" w:asciiTheme="majorEastAsia" w:hAnsiTheme="majorEastAsia" w:eastAsiaTheme="majorEastAsia" w:cstheme="majorEastAsia"/>
          <w:color w:val="auto"/>
          <w:sz w:val="28"/>
          <w:szCs w:val="28"/>
          <w:highlight w:val="none"/>
          <w:vertAlign w:val="subscript"/>
          <w:lang w:val="en-US" w:eastAsia="zh-CN"/>
        </w:rPr>
        <w:t>1</w:t>
      </w:r>
      <w:r>
        <w:rPr>
          <w:rFonts w:hint="eastAsia" w:asciiTheme="majorEastAsia" w:hAnsiTheme="majorEastAsia" w:eastAsiaTheme="majorEastAsia" w:cstheme="majorEastAsia"/>
          <w:color w:val="auto"/>
          <w:sz w:val="28"/>
          <w:szCs w:val="28"/>
          <w:highlight w:val="none"/>
          <w:vertAlign w:val="baseline"/>
          <w:lang w:val="en-US" w:eastAsia="zh-CN"/>
        </w:rPr>
        <w:t>对应低</w:t>
      </w:r>
      <w:r>
        <w:rPr>
          <w:rFonts w:hint="eastAsia" w:asciiTheme="majorEastAsia" w:hAnsiTheme="majorEastAsia" w:eastAsiaTheme="majorEastAsia" w:cstheme="majorEastAsia"/>
          <w:color w:val="auto"/>
          <w:sz w:val="28"/>
          <w:szCs w:val="28"/>
          <w:highlight w:val="none"/>
          <w:lang w:val="en-US" w:eastAsia="zh-CN"/>
        </w:rPr>
        <w:t>层细节特征，A</w:t>
      </w:r>
      <w:r>
        <w:rPr>
          <w:rFonts w:hint="eastAsia" w:asciiTheme="majorEastAsia" w:hAnsiTheme="majorEastAsia" w:eastAsiaTheme="majorEastAsia" w:cstheme="majorEastAsia"/>
          <w:color w:val="auto"/>
          <w:sz w:val="28"/>
          <w:szCs w:val="28"/>
          <w:highlight w:val="none"/>
          <w:vertAlign w:val="subscript"/>
          <w:lang w:val="en-US" w:eastAsia="zh-CN"/>
        </w:rPr>
        <w:t>n</w:t>
      </w:r>
      <w:r>
        <w:rPr>
          <w:rFonts w:hint="eastAsia" w:asciiTheme="majorEastAsia" w:hAnsiTheme="majorEastAsia" w:eastAsiaTheme="majorEastAsia" w:cstheme="majorEastAsia"/>
          <w:color w:val="auto"/>
          <w:sz w:val="28"/>
          <w:szCs w:val="28"/>
          <w:highlight w:val="none"/>
          <w:lang w:val="en-US" w:eastAsia="zh-CN"/>
        </w:rPr>
        <w:t>对应高层语义特征；从而能够充分保留输入图像中从低层到高层的多尺度特征信息，其中，低层细节特征为小目标的定位提供精准的空间信息支撑，高层语义特征则为目标的类别识别提供丰富的语义上下文，为后续基于注意力机制的特征金字塔增强处理奠定坚实的多尺度特征基础。</w:t>
      </w:r>
    </w:p>
    <w:p w14:paraId="0AAE20D9">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S2、</w:t>
      </w:r>
      <w:r>
        <w:rPr>
          <w:rFonts w:hint="eastAsia" w:asciiTheme="majorEastAsia" w:hAnsiTheme="majorEastAsia" w:eastAsiaTheme="majorEastAsia" w:cstheme="majorEastAsia"/>
          <w:color w:val="auto"/>
          <w:sz w:val="28"/>
          <w:szCs w:val="28"/>
          <w:highlight w:val="none"/>
          <w:lang w:eastAsia="zh-CN"/>
        </w:rPr>
        <w:t>构建注意力增强模块：</w:t>
      </w:r>
      <w:r>
        <w:rPr>
          <w:rFonts w:hint="eastAsia" w:asciiTheme="majorEastAsia" w:hAnsiTheme="majorEastAsia" w:eastAsiaTheme="majorEastAsia" w:cstheme="majorEastAsia"/>
          <w:color w:val="auto"/>
          <w:sz w:val="28"/>
          <w:szCs w:val="28"/>
          <w:highlight w:val="none"/>
          <w:lang w:val="en-US" w:eastAsia="zh-CN"/>
        </w:rPr>
        <w:t>对每一层级的初始特征图进行增强处理，分别引入通道注意力模块与空间注意力模块</w:t>
      </w:r>
      <w:r>
        <w:rPr>
          <w:rFonts w:hint="eastAsia" w:asciiTheme="majorEastAsia" w:hAnsiTheme="majorEastAsia" w:eastAsiaTheme="majorEastAsia" w:cstheme="majorEastAsia"/>
          <w:color w:val="auto"/>
          <w:sz w:val="28"/>
          <w:szCs w:val="28"/>
          <w:highlight w:val="none"/>
          <w:lang w:eastAsia="zh-CN"/>
        </w:rPr>
        <w:t>，对特征图的空间位置进行加权，得到各层级的注意力增强特征图</w:t>
      </w:r>
      <w:r>
        <w:rPr>
          <w:rFonts w:hint="eastAsia" w:asciiTheme="majorEastAsia" w:hAnsiTheme="majorEastAsia" w:eastAsiaTheme="majorEastAsia" w:cstheme="majorEastAsia"/>
          <w:color w:val="auto"/>
          <w:sz w:val="28"/>
          <w:szCs w:val="28"/>
          <w:highlight w:val="none"/>
          <w:lang w:val="en-US" w:eastAsia="zh-CN"/>
        </w:rPr>
        <w:t>；从而能够精准捕捉特征图中关键通道的语义信息与重要空间区域的细节特征，有效抑制无关背景噪声的干扰，强化目标区域的特征表达强度，使各层级注意力增强特征图既保留了原始特征的多尺度特性，又具备了更聚焦、更具判别力的目标导向特征，为后续特征金字塔的层级间融合与目标检测任务的精准执行提供更优质的特征输入基础。</w:t>
      </w:r>
    </w:p>
    <w:p w14:paraId="02F7DCEF">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w:t>
      </w:r>
      <w:r>
        <w:rPr>
          <w:rFonts w:hint="eastAsia" w:asciiTheme="majorEastAsia" w:hAnsiTheme="majorEastAsia" w:eastAsiaTheme="majorEastAsia" w:cstheme="majorEastAsia"/>
          <w:color w:val="auto"/>
          <w:sz w:val="28"/>
          <w:szCs w:val="28"/>
          <w:highlight w:val="none"/>
          <w:lang w:eastAsia="zh-CN"/>
        </w:rPr>
        <w:t>构建增强型特征金字塔融合结构：</w:t>
      </w:r>
      <w:r>
        <w:rPr>
          <w:rFonts w:hint="eastAsia" w:asciiTheme="majorEastAsia" w:hAnsiTheme="majorEastAsia" w:eastAsiaTheme="majorEastAsia" w:cstheme="majorEastAsia"/>
          <w:color w:val="auto"/>
          <w:sz w:val="28"/>
          <w:szCs w:val="28"/>
          <w:highlight w:val="none"/>
          <w:lang w:val="en-US" w:eastAsia="zh-CN"/>
        </w:rPr>
        <w:t>基于步骤S2所得注意力增强特征图，构建自上而下的特征金字塔结构，将高层增强特征图通过双线性插值进行上采样，并与相邻下一层级的注意力增强特征图进行融合，融合过程中采用注意力权重自适应调整不同层级特征的贡献比例，生成最终的融合特征金字塔</w:t>
      </w:r>
      <w:r>
        <w:rPr>
          <w:rFonts w:hint="eastAsia" w:asciiTheme="majorEastAsia" w:hAnsiTheme="majorEastAsia" w:eastAsiaTheme="majorEastAsia" w:cstheme="majorEastAsia"/>
          <w:color w:val="auto"/>
          <w:sz w:val="28"/>
          <w:szCs w:val="28"/>
          <w:highlight w:val="none"/>
          <w:lang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1</w:t>
      </w:r>
      <w:r>
        <w:rPr>
          <w:rFonts w:hint="eastAsia" w:asciiTheme="majorEastAsia" w:hAnsiTheme="majorEastAsia" w:eastAsiaTheme="majorEastAsia" w:cstheme="majorEastAsia"/>
          <w:color w:val="auto"/>
          <w:sz w:val="28"/>
          <w:szCs w:val="28"/>
          <w:highlight w:val="none"/>
          <w:lang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2</w:t>
      </w:r>
      <w:r>
        <w:rPr>
          <w:rFonts w:hint="eastAsia" w:asciiTheme="majorEastAsia" w:hAnsiTheme="majorEastAsia" w:eastAsiaTheme="majorEastAsia" w:cstheme="majorEastAsia"/>
          <w:color w:val="auto"/>
          <w:sz w:val="28"/>
          <w:szCs w:val="28"/>
          <w:highlight w:val="none"/>
          <w:lang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n</w:t>
      </w:r>
      <w:r>
        <w:rPr>
          <w:rFonts w:hint="eastAsia" w:asciiTheme="majorEastAsia" w:hAnsiTheme="majorEastAsia" w:eastAsiaTheme="majorEastAsia" w:cstheme="majorEastAsia"/>
          <w:color w:val="auto"/>
          <w:sz w:val="28"/>
          <w:szCs w:val="28"/>
          <w:highlight w:val="none"/>
          <w:lang w:val="en-US" w:eastAsia="zh-CN"/>
        </w:rPr>
        <w:t>；从而能够充分整合各层级注意力增强特征的互补优势，使高层增强特征的语义信息能够有效引导下层特征的细节优化，同时下层增强特征的精准空间定位信息可补充高层特征的局部细节缺失；通过注意力权重的自适应调整，动态平衡不同层级特征在融合过程中的贡献度，避免传统固定比例融合方式下易出现的特征信息冗余或关键细节丢失问题，确保每一层级的融合特征既包含丰富的上下文语义，又具备精确的空间位置信息，最终生成的融合特征金字塔各层特征具有更强的多尺度表征能力和目标判别能力，为后续目标检测任务中的候选框生成、分类与回归提供更优质的特征基础，提升小目标、遮挡目标及复杂背景下目标的检测精度与鲁棒性。</w:t>
      </w:r>
    </w:p>
    <w:p w14:paraId="7C24E0ED">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S4、目标检测与预测：对融合特征金字塔中的每一层级特征图P</w:t>
      </w:r>
      <w:r>
        <w:rPr>
          <w:rFonts w:hint="eastAsia" w:asciiTheme="majorEastAsia" w:hAnsiTheme="majorEastAsia" w:eastAsiaTheme="majorEastAsia" w:cstheme="majorEastAsia"/>
          <w:color w:val="auto"/>
          <w:sz w:val="28"/>
          <w:szCs w:val="28"/>
          <w:highlight w:val="none"/>
          <w:vertAlign w:val="subscript"/>
          <w:lang w:val="en-US" w:eastAsia="zh-CN"/>
        </w:rPr>
        <w:t>i</w:t>
      </w:r>
      <w:r>
        <w:rPr>
          <w:rFonts w:hint="eastAsia" w:asciiTheme="majorEastAsia" w:hAnsiTheme="majorEastAsia" w:eastAsiaTheme="majorEastAsia" w:cstheme="majorEastAsia"/>
          <w:color w:val="auto"/>
          <w:sz w:val="28"/>
          <w:szCs w:val="28"/>
          <w:highlight w:val="none"/>
          <w:lang w:val="en-US" w:eastAsia="zh-CN"/>
        </w:rPr>
        <w:t>（i=1,2,…,n），分别构建分类分支与边界框回归分支，分类分支通过若干卷积层输出每个空间位置上不同目标类别的概率分布，回归分支输出对应目标边界框的坐标偏移量信息，对各层特征图输出的预测结果进行非极大值抑制（NMS）处理，过滤重叠度超过预设阈值的冗余预测框，最终得到输入图像中各目标的类别标签、精确边界框位置及置信度评分；从而能够精准输出输入图像中各目标的类别标签、精确边界框位置及置信度评分，充分利用融合特征金字塔各层的强判别力特征，实现对不同尺度（尤其是小目标）、遮挡及复杂背景下目标的准确识别与定位；非极大值抑制处理有效过滤冗余预测框，保证检测结果的唯一性与准确性，避免重复标注问题；最终使整个目标检测方法在检测精度（如平均精度均值mAP）与鲁棒性上得到显著提升，同时分类与回归分支的并行设计及NMS的高效执行，确保了方法的检测效率，能够满足实时或近实时目标检测场景的应用需求，为智能监控、自动驾驶、医疗影像分析等实际领域提供可靠的技术支撑。</w:t>
      </w:r>
    </w:p>
    <w:p w14:paraId="29EFDD42">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5、模型训练与优化：构建多任务联合损失函数，将分类分支的交叉熵损失与边界框回归分支的平滑L1损失加权求和，形成模型整体优化目标；从而能够平衡分类任务与回归任务的训练优先级，避免单任务损失主导导致的任务失衡问题；通过引入权重衰减与随机失活等正则化策略，有效抑制模型过拟合现象，增强模型对未知数据的泛化能力。</w:t>
      </w:r>
    </w:p>
    <w:p w14:paraId="6E1E227F">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效果验证与持续迭代：构建多维度性能评估体系，针对不同应用场景的核心需求设置差异化评估指标，确保模型始终适配实际业务场景的需求，实现从训练、部署到迭代优化的全生命周期闭环管理；从而能够通过多维度评估体系（如平均精度均值mAP、小目标检测精度、遮挡目标召回率、实时检测帧率等）全面量化模型在不同场景下的性能表现，精准定位模型在复杂背景干扰、极端光照条件或目标严重遮挡等场景中的性能瓶颈；基于评估结果与实际业务场景的反馈数据（如智能监控场景中对远距离行人的识别需求、医疗影像场景中对微小病灶的检测精度要求），针对性地优化注意力模块的权重分配策略、特征融合的自适应规则或训练数据集的样本分布，实现模型的定向迭代升级；同时，借助全生命周期闭环管理机制，持续收集模型部署后的实际运行数据，动态更新训练样本库与评估指标体系，确保模型性能能够随业务场景的演变而持续适配，最终为智能监控、自动驾驶、医疗影像分析等领域提供稳定、高效、精准的目标检测技术支撑，助力各行业实现智能化应用场景的落地与效率提升。</w:t>
      </w:r>
    </w:p>
    <w:p w14:paraId="07BEF421">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具体地，</w:t>
      </w:r>
      <w:r>
        <w:rPr>
          <w:rFonts w:hint="eastAsia" w:asciiTheme="majorEastAsia" w:hAnsiTheme="majorEastAsia" w:eastAsiaTheme="majorEastAsia" w:cstheme="majorEastAsia"/>
          <w:color w:val="auto"/>
          <w:sz w:val="28"/>
          <w:szCs w:val="28"/>
          <w:highlight w:val="none"/>
          <w:lang w:eastAsia="zh-CN"/>
        </w:rPr>
        <w:t>通道注意力模块通过全局平均池化与全局最大池化获取通道维度的重要性权重，对特征图的通道进行加权；空间注意力模块通过对特征图的通道维度进行平均池化与最大池化，生成空间维度的注意力图；</w:t>
      </w:r>
      <w:r>
        <w:rPr>
          <w:rFonts w:hint="eastAsia" w:asciiTheme="majorEastAsia" w:hAnsiTheme="majorEastAsia" w:eastAsiaTheme="majorEastAsia" w:cstheme="majorEastAsia"/>
          <w:color w:val="auto"/>
          <w:sz w:val="28"/>
          <w:szCs w:val="28"/>
          <w:highlight w:val="none"/>
          <w:lang w:val="en-US" w:eastAsia="zh-CN"/>
        </w:rPr>
        <w:t>进而能够将通道维度的语义聚焦能力与空间维度的区域定位能力深度结合，使特征图在通道层面优先保留与目标类别强相关的关键语义信息，在空间层面精准突出目标所在的核心区域与细节轮廓，实现对目标特征从类别语义判别到空间位置定位的双重精准增强；同时，这种双通道-空间注意力的协同作用能够进一步过滤背景区域中既无关键语义支撑又非重要空间位置的冗余噪声信息，显著提升特征图的信噪比，让各层级特征图在保留原始多尺度特性的基础上，具备更精准的目标导向性与更强的判别力，为后续增强型特征金字塔的融合与目标检测任务提供更优质的特征输入。</w:t>
      </w:r>
    </w:p>
    <w:p w14:paraId="26DC7DD6">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具体地，</w:t>
      </w:r>
      <w:r>
        <w:rPr>
          <w:rFonts w:hint="eastAsia" w:asciiTheme="majorEastAsia" w:hAnsiTheme="majorEastAsia" w:eastAsiaTheme="majorEastAsia" w:cstheme="majorEastAsia"/>
          <w:color w:val="auto"/>
          <w:sz w:val="28"/>
          <w:szCs w:val="28"/>
          <w:highlight w:val="none"/>
          <w:lang w:eastAsia="zh-CN"/>
        </w:rPr>
        <w:t>构建增强型特征金字塔融合结构</w:t>
      </w:r>
      <w:r>
        <w:rPr>
          <w:rFonts w:hint="eastAsia" w:asciiTheme="majorEastAsia" w:hAnsiTheme="majorEastAsia" w:eastAsiaTheme="majorEastAsia" w:cstheme="majorEastAsia"/>
          <w:color w:val="auto"/>
          <w:sz w:val="28"/>
          <w:szCs w:val="28"/>
          <w:highlight w:val="none"/>
          <w:lang w:val="en-US" w:eastAsia="zh-CN"/>
        </w:rPr>
        <w:t>的具体步骤如下：具体步骤如下：</w:t>
      </w:r>
    </w:p>
    <w:p w14:paraId="33A4C2BD">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S31、启动自上而下的特征传递流程：以步骤S2得到的最高层级注意力增强特征图An_att为初始输入，开启融合特征金字塔的构建链路；</w:t>
      </w:r>
    </w:p>
    <w:p w14:paraId="08BCAACC">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S32、高层特征空间分辨率匹配：对当前待处理的高层注意力增强特征图，采用双线性插值算法进行上采样操作，使其宽、高维度的空间分辨率与相邻下一层级的注意力增强特征图完全一致；</w:t>
      </w:r>
    </w:p>
    <w:p w14:paraId="24F94F12">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33、注意力权重自适应生成：将上采样后的高层特征图与相邻下一层级的注意力增强特征图进行通道维度拼接，通过1×1卷积层将拼接特征压缩至单通道，再经Sigmoid激活函数输出空间维度的注意力权重图，权重图中每个像素点的取值范围为[0,1]，表征对应空间位置下高层语义特征与低层细节特征的融合权重比例；</w:t>
      </w:r>
    </w:p>
    <w:p w14:paraId="44D75C96">
      <w:pPr>
        <w:numPr>
          <w:ilvl w:val="0"/>
          <w:numId w:val="0"/>
        </w:numPr>
        <w:ind w:firstLine="560" w:firstLineChars="200"/>
        <w:rPr>
          <w:rFonts w:hint="default"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S34、特征加权融合操作：基于生成的注意力权重图，对上层采样特征图和下层原始注意力增强特征图执行逐像素加权求和；</w:t>
      </w:r>
    </w:p>
    <w:p w14:paraId="1573ED7C">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S35、迭代构建完整金字塔：将融合后的特征图F作为下一次传递的高层特征输入，重复执行步骤S32至S34，依次处理从最高层级n到最低层级1的所有特征图，最终得到各层级的融合特征金字塔P</w:t>
      </w:r>
      <w:r>
        <w:rPr>
          <w:rFonts w:hint="eastAsia" w:asciiTheme="majorEastAsia" w:hAnsiTheme="majorEastAsia" w:eastAsiaTheme="majorEastAsia" w:cstheme="majorEastAsia"/>
          <w:color w:val="auto"/>
          <w:sz w:val="28"/>
          <w:szCs w:val="28"/>
          <w:highlight w:val="none"/>
          <w:vertAlign w:val="subscript"/>
          <w:lang w:val="en-US" w:eastAsia="zh-CN"/>
        </w:rPr>
        <w:t>1</w:t>
      </w:r>
      <w:r>
        <w:rPr>
          <w:rFonts w:hint="eastAsia" w:asciiTheme="majorEastAsia" w:hAnsiTheme="majorEastAsia" w:eastAsiaTheme="majorEastAsia" w:cstheme="majorEastAsia"/>
          <w:color w:val="auto"/>
          <w:sz w:val="28"/>
          <w:szCs w:val="28"/>
          <w:highlight w:val="none"/>
          <w:lang w:val="en-US"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2</w:t>
      </w:r>
      <w:r>
        <w:rPr>
          <w:rFonts w:hint="eastAsia" w:asciiTheme="majorEastAsia" w:hAnsiTheme="majorEastAsia" w:eastAsiaTheme="majorEastAsia" w:cstheme="majorEastAsia"/>
          <w:color w:val="auto"/>
          <w:sz w:val="28"/>
          <w:szCs w:val="28"/>
          <w:highlight w:val="none"/>
          <w:lang w:val="en-US" w:eastAsia="zh-CN"/>
        </w:rPr>
        <w:t>、…、P</w:t>
      </w:r>
      <w:r>
        <w:rPr>
          <w:rFonts w:hint="eastAsia" w:asciiTheme="majorEastAsia" w:hAnsiTheme="majorEastAsia" w:eastAsiaTheme="majorEastAsia" w:cstheme="majorEastAsia"/>
          <w:color w:val="auto"/>
          <w:sz w:val="28"/>
          <w:szCs w:val="28"/>
          <w:highlight w:val="none"/>
          <w:vertAlign w:val="subscript"/>
          <w:lang w:val="en-US" w:eastAsia="zh-CN"/>
        </w:rPr>
        <w:t>n</w:t>
      </w:r>
      <w:r>
        <w:rPr>
          <w:rFonts w:hint="eastAsia" w:asciiTheme="majorEastAsia" w:hAnsiTheme="majorEastAsia" w:eastAsiaTheme="majorEastAsia" w:cstheme="majorEastAsia"/>
          <w:color w:val="auto"/>
          <w:sz w:val="28"/>
          <w:szCs w:val="28"/>
          <w:highlight w:val="none"/>
          <w:lang w:val="en-US" w:eastAsia="zh-CN"/>
        </w:rPr>
        <w:t>。</w:t>
      </w:r>
    </w:p>
    <w:p w14:paraId="4D7D6E85">
      <w:pPr>
        <w:numPr>
          <w:ilvl w:val="0"/>
          <w:numId w:val="0"/>
        </w:numPr>
        <w:ind w:firstLine="560" w:firstLineChars="200"/>
        <w:rPr>
          <w:rFonts w:hint="default"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通过上述步骤能够让高层增强特征的抽象语义信息与低层增强特征的精细空间信息实现深度耦合，借助注意力权重的自适应生成机制动态平衡不同层级特征在融合过程中的贡献占比，有效规避传统特征金字塔融合中因固定权重分配导致的语义信息流失或细节特征淹没问题。生成的融合特征金字塔各层均具备丰富的语义上下文与精准的空间定位能力，为后续目标检测任务中候选框的生成、分类及边界框回归提供了更具判别力的特征支撑，显著提升了模型对小目标、遮挡目标及复杂背景下目标的检测精度与鲁棒性，同时也为模型在实时检测场景中的高效运行奠定了坚实基础。</w:t>
      </w:r>
    </w:p>
    <w:p w14:paraId="04937934">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具体地，融合公式为：</w:t>
      </w:r>
      <w:r>
        <w:rPr>
          <w:rFonts w:hint="eastAsia" w:asciiTheme="majorEastAsia" w:hAnsiTheme="majorEastAsia" w:eastAsiaTheme="majorEastAsia" w:cstheme="majorEastAsia"/>
          <w:color w:val="auto"/>
          <w:position w:val="-18"/>
          <w:sz w:val="28"/>
          <w:szCs w:val="28"/>
          <w:highlight w:val="none"/>
          <w:lang w:val="en-US" w:eastAsia="zh-CN"/>
        </w:rPr>
        <w:object>
          <v:shape id="_x0000_i1035" o:spt="75" type="#_x0000_t75" style="height:21pt;width:168.95pt;" o:ole="t" filled="f" o:preferrelative="t" stroked="f" coordsize="21600,21600">
            <v:path/>
            <v:fill on="f" focussize="0,0"/>
            <v:stroke on="f"/>
            <v:imagedata r:id="rId37" o:title=""/>
            <o:lock v:ext="edit" aspectratio="t"/>
            <w10:wrap type="none"/>
            <w10:anchorlock/>
          </v:shape>
          <o:OLEObject Type="Embed" ProgID="Equation.KSEE3" ShapeID="_x0000_i1035" DrawAspect="Content" ObjectID="_1468075735" r:id="rId36">
            <o:LockedField>false</o:LockedField>
          </o:OLEObject>
        </w:object>
      </w:r>
      <w:r>
        <w:rPr>
          <w:rFonts w:hint="eastAsia" w:asciiTheme="majorEastAsia" w:hAnsiTheme="majorEastAsia" w:eastAsiaTheme="majorEastAsia" w:cstheme="majorEastAsia"/>
          <w:color w:val="auto"/>
          <w:sz w:val="28"/>
          <w:szCs w:val="28"/>
          <w:highlight w:val="none"/>
          <w:lang w:val="en-US" w:eastAsia="zh-CN"/>
        </w:rPr>
        <w:t>，</w:t>
      </w:r>
    </w:p>
    <w:p w14:paraId="67C4648A">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式中，</w:t>
      </w:r>
      <w:r>
        <w:rPr>
          <w:rFonts w:hint="eastAsia" w:asciiTheme="majorEastAsia" w:hAnsiTheme="majorEastAsia" w:eastAsiaTheme="majorEastAsia" w:cstheme="majorEastAsia"/>
          <w:color w:val="auto"/>
          <w:position w:val="-6"/>
          <w:sz w:val="28"/>
          <w:szCs w:val="28"/>
          <w:highlight w:val="none"/>
          <w:lang w:val="en-US" w:eastAsia="zh-CN"/>
        </w:rPr>
        <w:object>
          <v:shape id="_x0000_i1036" o:spt="75" type="#_x0000_t75" style="height:13.95pt;width:13.95pt;" o:ole="t" filled="f" o:preferrelative="t" stroked="f" coordsize="21600,21600">
            <v:path/>
            <v:fill on="f" focussize="0,0"/>
            <v:stroke on="f"/>
            <v:imagedata r:id="rId24" o:title=""/>
            <o:lock v:ext="edit" aspectratio="t"/>
            <w10:wrap type="none"/>
            <w10:anchorlock/>
          </v:shape>
          <o:OLEObject Type="Embed" ProgID="Equation.KSEE3" ShapeID="_x0000_i1036" DrawAspect="Content" ObjectID="_1468075736" r:id="rId38">
            <o:LockedField>false</o:LockedField>
          </o:OLEObject>
        </w:object>
      </w:r>
      <w:r>
        <w:rPr>
          <w:rFonts w:hint="eastAsia" w:asciiTheme="majorEastAsia" w:hAnsiTheme="majorEastAsia" w:eastAsiaTheme="majorEastAsia" w:cstheme="majorEastAsia"/>
          <w:color w:val="auto"/>
          <w:sz w:val="28"/>
          <w:szCs w:val="28"/>
          <w:highlight w:val="none"/>
          <w:lang w:val="en-US" w:eastAsia="zh-CN"/>
        </w:rPr>
        <w:t>为注意力权重图；</w:t>
      </w:r>
      <w:r>
        <w:rPr>
          <w:rFonts w:hint="eastAsia" w:asciiTheme="majorEastAsia" w:hAnsiTheme="majorEastAsia" w:eastAsiaTheme="majorEastAsia" w:cstheme="majorEastAsia"/>
          <w:color w:val="auto"/>
          <w:position w:val="-14"/>
          <w:sz w:val="28"/>
          <w:szCs w:val="28"/>
          <w:highlight w:val="none"/>
          <w:lang w:val="en-US" w:eastAsia="zh-CN"/>
        </w:rPr>
        <w:object>
          <v:shape id="_x0000_i1037" o:spt="75" type="#_x0000_t75" style="height:19pt;width:45pt;" o:ole="t" filled="f" o:preferrelative="t" stroked="f" coordsize="21600,21600">
            <v:path/>
            <v:fill on="f" focussize="0,0"/>
            <v:stroke on="f"/>
            <v:imagedata r:id="rId40" o:title=""/>
            <o:lock v:ext="edit" aspectratio="t"/>
            <w10:wrap type="none"/>
            <w10:anchorlock/>
          </v:shape>
          <o:OLEObject Type="Embed" ProgID="Equation.KSEE3" ShapeID="_x0000_i1037" DrawAspect="Content" ObjectID="_1468075737" r:id="rId39">
            <o:LockedField>false</o:LockedField>
          </o:OLEObject>
        </w:object>
      </w:r>
      <w:r>
        <w:rPr>
          <w:rFonts w:hint="eastAsia" w:asciiTheme="majorEastAsia" w:hAnsiTheme="majorEastAsia" w:eastAsiaTheme="majorEastAsia" w:cstheme="majorEastAsia"/>
          <w:color w:val="auto"/>
          <w:sz w:val="28"/>
          <w:szCs w:val="28"/>
          <w:highlight w:val="none"/>
          <w:lang w:val="en-US" w:eastAsia="zh-CN"/>
        </w:rPr>
        <w:t>为上采样后的高层特征图；</w:t>
      </w:r>
      <w:r>
        <w:rPr>
          <w:rFonts w:hint="eastAsia" w:asciiTheme="majorEastAsia" w:hAnsiTheme="majorEastAsia" w:eastAsiaTheme="majorEastAsia" w:cstheme="majorEastAsia"/>
          <w:color w:val="auto"/>
          <w:position w:val="-18"/>
          <w:sz w:val="28"/>
          <w:szCs w:val="28"/>
          <w:highlight w:val="none"/>
          <w:lang w:val="en-US" w:eastAsia="zh-CN"/>
        </w:rPr>
        <w:object>
          <v:shape id="_x0000_i1038" o:spt="75" type="#_x0000_t75" style="height:21pt;width:41pt;" o:ole="t" filled="f" o:preferrelative="t" stroked="f" coordsize="21600,21600">
            <v:path/>
            <v:fill on="f" focussize="0,0"/>
            <v:stroke on="f"/>
            <v:imagedata r:id="rId42" o:title=""/>
            <o:lock v:ext="edit" aspectratio="t"/>
            <w10:wrap type="none"/>
            <w10:anchorlock/>
          </v:shape>
          <o:OLEObject Type="Embed" ProgID="Equation.KSEE3" ShapeID="_x0000_i1038" DrawAspect="Content" ObjectID="_1468075738" r:id="rId41">
            <o:LockedField>false</o:LockedField>
          </o:OLEObject>
        </w:object>
      </w:r>
      <w:r>
        <w:rPr>
          <w:rFonts w:hint="eastAsia" w:asciiTheme="majorEastAsia" w:hAnsiTheme="majorEastAsia" w:eastAsiaTheme="majorEastAsia" w:cstheme="majorEastAsia"/>
          <w:color w:val="auto"/>
          <w:sz w:val="28"/>
          <w:szCs w:val="28"/>
          <w:highlight w:val="none"/>
          <w:lang w:val="en-US" w:eastAsia="zh-CN"/>
        </w:rPr>
        <w:t>为下一层级注意力增强特征图；</w:t>
      </w:r>
      <w:r>
        <w:rPr>
          <w:rFonts w:hint="eastAsia" w:asciiTheme="majorEastAsia" w:hAnsiTheme="majorEastAsia" w:eastAsiaTheme="majorEastAsia" w:cstheme="majorEastAsia"/>
          <w:color w:val="auto"/>
          <w:position w:val="-4"/>
          <w:sz w:val="28"/>
          <w:szCs w:val="28"/>
          <w:highlight w:val="none"/>
          <w:lang w:val="en-US" w:eastAsia="zh-CN"/>
        </w:rPr>
        <w:object>
          <v:shape id="_x0000_i1039" o:spt="75" type="#_x0000_t75" style="height:13pt;width:13pt;" o:ole="t" filled="f" o:preferrelative="t" stroked="f" coordsize="21600,21600">
            <v:path/>
            <v:fill on="f" focussize="0,0"/>
            <v:stroke on="f"/>
            <v:imagedata r:id="rId30" o:title=""/>
            <o:lock v:ext="edit" aspectratio="t"/>
            <w10:wrap type="none"/>
            <w10:anchorlock/>
          </v:shape>
          <o:OLEObject Type="Embed" ProgID="Equation.KSEE3" ShapeID="_x0000_i1039" DrawAspect="Content" ObjectID="_1468075739" r:id="rId43">
            <o:LockedField>false</o:LockedField>
          </o:OLEObject>
        </w:object>
      </w:r>
      <w:r>
        <w:rPr>
          <w:rFonts w:hint="eastAsia" w:asciiTheme="majorEastAsia" w:hAnsiTheme="majorEastAsia" w:eastAsiaTheme="majorEastAsia" w:cstheme="majorEastAsia"/>
          <w:color w:val="auto"/>
          <w:sz w:val="28"/>
          <w:szCs w:val="28"/>
          <w:highlight w:val="none"/>
          <w:lang w:val="en-US" w:eastAsia="zh-CN"/>
        </w:rPr>
        <w:t>为当前层级的融合特征图。</w:t>
      </w:r>
    </w:p>
    <w:p w14:paraId="5A24FE6F">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具体地，模型训练与优化中的分类损失用于衡量预测类别概率与真实标签的差异，回归损失用于度量边界框坐标偏移的误差，采用Adam或SGD优化器迭代更新模型参数，设置初始学习率、动量及权重衰减系数，并通过余弦退火策略动态调整学习率以提升收敛性；进而能够让模型在迭代过程中快速捕捉特征金字塔各层的语义与空间关联信息，有效缓解训练中的梯度消失或爆炸问题，同时增强对难样本的学习能力，使注意力机制引导下的特征融合更具针对性。</w:t>
      </w:r>
    </w:p>
    <w:p w14:paraId="2DD25D28">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具体地，模型训练与优化中的训练阶段引入随机翻转、缩放、裁剪、色彩抖动数据增强技术，增强样本多样性以避免过拟合，每完成若干轮训练后，用验证集评估模型的平均精度均值（mAP）、召回率等指标；若性能未达预期，则调整注意力模块权重分配、特征融合自适应系数或损失权重等超参数，重新训练；即能够让模型在面对多样化样本时保持良好的泛化能力，减少过拟合风险，同时通过动态调整超参数优化注意力机制与特征融合的协同作用，进一步强化特征金字塔各层语义与空间信息的有效关联，提升对小目标、遮挡目标等难样本的检测性能，最终使模型在目标检测任务中达到更高的平均精度均值和召回率，满足实际场景下的检测需求。</w:t>
      </w:r>
    </w:p>
    <w:p w14:paraId="3114D588">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具体地，模型训练与优化中待模型收敛且验证性能稳定后，用测试集评估其在unseen数据上的检测精度与鲁棒性，完成方法的构建与优化；进而能够支撑该目标检测方法在复杂实际场景中的稳定部署与高效应用，同时为后续目标检测技术的研究提供可复用的优化框架与实践经验，满足多样化实际需求的同时，也为相关跨领域应用提供坚实的技术支撑。</w:t>
      </w:r>
    </w:p>
    <w:p w14:paraId="56BB6562">
      <w:pPr>
        <w:numPr>
          <w:ilvl w:val="0"/>
          <w:numId w:val="0"/>
        </w:numPr>
        <w:ind w:firstLine="560" w:firstLineChars="200"/>
        <w:rPr>
          <w:rFonts w:hint="default"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具体地，效果验证与持续迭代包括如下步骤：</w:t>
      </w:r>
    </w:p>
    <w:p w14:paraId="6A821917">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S61、定期采集真实场景下的检测数据，分析模型在复杂环境（如极端光照、目标严重遮挡、背景干扰强烈等）中的表现短板，构建场景化错误样本库；</w:t>
      </w:r>
    </w:p>
    <w:p w14:paraId="34804A31">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S62、基于上述样本库进行模型的增量微调，补充训练数据以覆盖未充分学习的边缘场景；</w:t>
      </w:r>
    </w:p>
    <w:p w14:paraId="0EECED03">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S63、建立线上实时监控系统，跟踪模型的检测准确率、召回率、推理延迟及资源占用率等关键指标，当指标波动超过预设阈值时触发告警并启动迭代流程；</w:t>
      </w:r>
    </w:p>
    <w:p w14:paraId="78683BAE">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S64、结合用户反馈与业务需求变化，动态更新目标类别体系（如新增特定场景下的目标类型）或调整损失函数中分类与回归任务的权重比例。</w:t>
      </w:r>
    </w:p>
    <w:p w14:paraId="373026DE">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通过上述步骤能够有效弥补模型在极端复杂场景下的性能短板，提升其对边缘案例的泛化能力与鲁棒性；同时通过线上实时监控与动态迭代机制，确保模型在实际部署中的持续稳定运行，及时响应指标异常与业务需求变化；此外，基于场景化错误样本库与增量微调的闭环迭代流程，能够形成模型性能持续优化的良性循环，不断强化其对真实业务场</w:t>
      </w:r>
      <w:bookmarkStart w:id="4" w:name="_GoBack"/>
      <w:bookmarkEnd w:id="4"/>
      <w:r>
        <w:rPr>
          <w:rFonts w:hint="eastAsia" w:asciiTheme="majorEastAsia" w:hAnsiTheme="majorEastAsia" w:eastAsiaTheme="majorEastAsia" w:cstheme="majorEastAsia"/>
          <w:color w:val="auto"/>
          <w:sz w:val="28"/>
          <w:szCs w:val="28"/>
          <w:highlight w:val="none"/>
          <w:lang w:val="en-US" w:eastAsia="zh-CN"/>
        </w:rPr>
        <w:t>景的适配性，最终保障该目标检测方法在多样化实际应用中始终保持高效、精准的检测水平，为业务的长期发展提供可靠的技术支持，同时也为模型的持续进化积累宝贵的场景化经验与数据资产。</w:t>
      </w:r>
    </w:p>
    <w:p w14:paraId="556A02D4">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同时本说明书中未作详细描述的内容均属于本领域技术人员公知的现有技术。</w:t>
      </w:r>
    </w:p>
    <w:p w14:paraId="6D5611F9">
      <w:pPr>
        <w:numPr>
          <w:ilvl w:val="0"/>
          <w:numId w:val="0"/>
        </w:numPr>
        <w:ind w:firstLine="560" w:firstLineChars="200"/>
        <w:rPr>
          <w:rFonts w:hint="default"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具体地，该目标检测方法的工作原理如下：首先，将输入图像送入预训练的骨干网络（如ResNet、EfficientNet等）进行多尺度基础特征提取，获得不同层级的特征图（例如C1至C5，对应从低分辨率高语义到高分辨率低语义的特征表示）；接着，特征金字塔网络（FPN）对这些基础特征执行自上而下的上采样与横向连接操作，生成初步的多尺度特征金字塔（P2至P5）；随后，引入注意力机制模块（如空间注意力、通道注意力或混合注意力）对特征金字塔的每一层特征进行增强，通过学习目标区域的空间位置依赖与关键特征通道的权重分配，聚焦于有效目标特征并抑制背景干扰；然后，对注意力增强后的各层特征实施自适应特征融合，整合高层语义信息与低层空间细节，形成最终的注意力增强型特征金字塔；之后，检测头（包含分类分支与回归分支）分别对融合后的每一层特征进行目标类别概率预测与边界框坐标回归，输出初步检测结果；最后，通过非极大值抑制（NMS）算法去除重复检测框，得到精准的目标检测输出。整个过程中，注意力机制与特征金字塔的协同作用，既强化了对小目标、遮挡目标的特征表征能力，又保证了多尺度目标的有效检测，从而实现复杂场景下的高精度目标识别与定位。</w:t>
      </w:r>
    </w:p>
    <w:p w14:paraId="7393BE9A">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需要说明的是，在本文中，诸如第一和第二等之类的关系术语仅仅用来将一个实体或者操作与另一个实体或操作区分开来，而不一定要求或者暗示这些实体或操作之间存在任何这种实际的关系或者顺序。而且，术语“包括”、“包含”或者其任何其他变体意在涵盖非排他性的包含，从而使得包括一系列要素的过程、方法、物品或者设备不仅包括那些要素，而且还包括没有明确列出的其他要素，或者是还包括为这种过程、方法、物品或者设备所固有的要素。</w:t>
      </w:r>
    </w:p>
    <w:p w14:paraId="3987D208">
      <w:pPr>
        <w:numPr>
          <w:ilvl w:val="0"/>
          <w:numId w:val="0"/>
        </w:numPr>
        <w:ind w:firstLine="560" w:firstLineChars="200"/>
        <w:rPr>
          <w:rFonts w:hint="eastAsia" w:asciiTheme="majorEastAsia" w:hAnsiTheme="majorEastAsia" w:eastAsiaTheme="majorEastAsia" w:cstheme="majorEastAsia"/>
          <w:color w:val="auto"/>
          <w:sz w:val="28"/>
          <w:szCs w:val="28"/>
          <w:highlight w:val="none"/>
          <w:lang w:val="en-US" w:eastAsia="zh-CN"/>
        </w:rPr>
        <w:sectPr>
          <w:headerReference r:id="rId15" w:type="default"/>
          <w:footerReference r:id="rId16" w:type="default"/>
          <w:pgSz w:w="11906" w:h="16838"/>
          <w:pgMar w:top="1418" w:right="1134" w:bottom="1134" w:left="1418" w:header="567" w:footer="567" w:gutter="0"/>
          <w:pgNumType w:start="1"/>
          <w:cols w:space="720" w:num="1"/>
          <w:docGrid w:type="lines" w:linePitch="381" w:charSpace="0"/>
        </w:sectPr>
      </w:pPr>
      <w:r>
        <w:rPr>
          <w:rFonts w:hint="eastAsia" w:asciiTheme="majorEastAsia" w:hAnsiTheme="majorEastAsia" w:eastAsiaTheme="majorEastAsia" w:cstheme="majorEastAsia"/>
          <w:color w:val="auto"/>
          <w:sz w:val="28"/>
          <w:szCs w:val="28"/>
          <w:highlight w:val="none"/>
          <w:lang w:val="en-US" w:eastAsia="zh-CN"/>
        </w:rPr>
        <w:t>尽管已经示出和描述了本发明的实施例，对于本领域的普通技术人员而言，可以理解在不脱离本发明的原理和精神的情况下可以对这些实施例进行多种变化、修改、替换和变型，本发明的范围由所附权利要求及其等同物限定。</w:t>
      </w:r>
    </w:p>
    <w:p w14:paraId="7C7551D0">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heme="majorEastAsia" w:hAnsiTheme="majorEastAsia" w:eastAsiaTheme="majorEastAsia" w:cstheme="majorEastAsia"/>
          <w:color w:val="auto"/>
          <w:sz w:val="28"/>
          <w:szCs w:val="28"/>
          <w:highlight w:val="none"/>
          <w:lang w:val="en-US" w:eastAsia="zh-CN"/>
        </w:rPr>
      </w:pPr>
      <w:r>
        <w:rPr>
          <w:color w:val="auto"/>
        </w:rPr>
        <w:drawing>
          <wp:inline distT="0" distB="0" distL="114300" distR="114300">
            <wp:extent cx="5543550" cy="5867400"/>
            <wp:effectExtent l="0" t="0" r="0" b="0"/>
            <wp:docPr id="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4"/>
                    <pic:cNvPicPr>
                      <a:picLocks noChangeAspect="1"/>
                    </pic:cNvPicPr>
                  </pic:nvPicPr>
                  <pic:blipFill>
                    <a:blip r:embed="rId20"/>
                    <a:stretch>
                      <a:fillRect/>
                    </a:stretch>
                  </pic:blipFill>
                  <pic:spPr>
                    <a:xfrm>
                      <a:off x="0" y="0"/>
                      <a:ext cx="5543550" cy="5867400"/>
                    </a:xfrm>
                    <a:prstGeom prst="rect">
                      <a:avLst/>
                    </a:prstGeom>
                    <a:noFill/>
                    <a:ln>
                      <a:noFill/>
                    </a:ln>
                  </pic:spPr>
                </pic:pic>
              </a:graphicData>
            </a:graphic>
          </wp:inline>
        </w:drawing>
      </w:r>
    </w:p>
    <w:p w14:paraId="3530976B">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图1</w:t>
      </w:r>
    </w:p>
    <w:p w14:paraId="0ACC8F3D">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heme="majorEastAsia" w:hAnsiTheme="majorEastAsia" w:eastAsiaTheme="majorEastAsia" w:cstheme="majorEastAsia"/>
          <w:color w:val="auto"/>
          <w:sz w:val="28"/>
          <w:szCs w:val="28"/>
          <w:highlight w:val="none"/>
          <w:lang w:val="en-US" w:eastAsia="zh-CN"/>
        </w:rPr>
      </w:pPr>
      <w:r>
        <w:rPr>
          <w:color w:val="auto"/>
        </w:rPr>
        <w:drawing>
          <wp:inline distT="0" distB="0" distL="114300" distR="114300">
            <wp:extent cx="5935345" cy="4700905"/>
            <wp:effectExtent l="0" t="0" r="8255" b="4445"/>
            <wp:docPr id="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5"/>
                    <pic:cNvPicPr>
                      <a:picLocks noChangeAspect="1"/>
                    </pic:cNvPicPr>
                  </pic:nvPicPr>
                  <pic:blipFill>
                    <a:blip r:embed="rId44"/>
                    <a:stretch>
                      <a:fillRect/>
                    </a:stretch>
                  </pic:blipFill>
                  <pic:spPr>
                    <a:xfrm>
                      <a:off x="0" y="0"/>
                      <a:ext cx="5935345" cy="4700905"/>
                    </a:xfrm>
                    <a:prstGeom prst="rect">
                      <a:avLst/>
                    </a:prstGeom>
                    <a:noFill/>
                    <a:ln>
                      <a:noFill/>
                    </a:ln>
                  </pic:spPr>
                </pic:pic>
              </a:graphicData>
            </a:graphic>
          </wp:inline>
        </w:drawing>
      </w:r>
    </w:p>
    <w:p w14:paraId="325D7D7E">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图2</w:t>
      </w:r>
    </w:p>
    <w:p w14:paraId="56651BEE">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heme="majorEastAsia" w:hAnsiTheme="majorEastAsia" w:eastAsiaTheme="majorEastAsia" w:cstheme="majorEastAsia"/>
          <w:color w:val="auto"/>
          <w:sz w:val="28"/>
          <w:szCs w:val="28"/>
          <w:highlight w:val="none"/>
          <w:lang w:val="en-US" w:eastAsia="zh-CN"/>
        </w:rPr>
      </w:pPr>
    </w:p>
    <w:p w14:paraId="69DE16D2">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heme="majorEastAsia" w:hAnsiTheme="majorEastAsia" w:eastAsiaTheme="majorEastAsia" w:cstheme="majorEastAsia"/>
          <w:color w:val="auto"/>
          <w:sz w:val="28"/>
          <w:szCs w:val="28"/>
          <w:highlight w:val="none"/>
          <w:lang w:val="en-US" w:eastAsia="zh-CN"/>
        </w:rPr>
      </w:pPr>
      <w:r>
        <w:rPr>
          <w:color w:val="auto"/>
        </w:rPr>
        <w:drawing>
          <wp:inline distT="0" distB="0" distL="114300" distR="114300">
            <wp:extent cx="5591175" cy="3600450"/>
            <wp:effectExtent l="0" t="0" r="9525" b="0"/>
            <wp:docPr id="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6"/>
                    <pic:cNvPicPr>
                      <a:picLocks noChangeAspect="1"/>
                    </pic:cNvPicPr>
                  </pic:nvPicPr>
                  <pic:blipFill>
                    <a:blip r:embed="rId45"/>
                    <a:stretch>
                      <a:fillRect/>
                    </a:stretch>
                  </pic:blipFill>
                  <pic:spPr>
                    <a:xfrm>
                      <a:off x="0" y="0"/>
                      <a:ext cx="5591175" cy="3600450"/>
                    </a:xfrm>
                    <a:prstGeom prst="rect">
                      <a:avLst/>
                    </a:prstGeom>
                    <a:noFill/>
                    <a:ln>
                      <a:noFill/>
                    </a:ln>
                  </pic:spPr>
                </pic:pic>
              </a:graphicData>
            </a:graphic>
          </wp:inline>
        </w:drawing>
      </w:r>
    </w:p>
    <w:p w14:paraId="00A640B4">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heme="majorEastAsia" w:hAnsiTheme="majorEastAsia" w:eastAsiaTheme="majorEastAsia" w:cstheme="majorEastAsia"/>
          <w:color w:val="auto"/>
          <w:sz w:val="28"/>
          <w:szCs w:val="28"/>
          <w:highlight w:val="none"/>
          <w:lang w:val="en-US" w:eastAsia="zh-CN"/>
        </w:rPr>
      </w:pPr>
      <w:r>
        <w:rPr>
          <w:rFonts w:hint="eastAsia" w:asciiTheme="majorEastAsia" w:hAnsiTheme="majorEastAsia" w:eastAsiaTheme="majorEastAsia" w:cstheme="majorEastAsia"/>
          <w:color w:val="auto"/>
          <w:sz w:val="28"/>
          <w:szCs w:val="28"/>
          <w:highlight w:val="none"/>
          <w:lang w:val="en-US" w:eastAsia="zh-CN"/>
        </w:rPr>
        <w:t>图3</w:t>
      </w:r>
    </w:p>
    <w:sectPr>
      <w:headerReference r:id="rId17" w:type="default"/>
      <w:footerReference r:id="rId18" w:type="default"/>
      <w:pgSz w:w="11906" w:h="16838"/>
      <w:pgMar w:top="1418" w:right="1134" w:bottom="1134" w:left="1418" w:header="567" w:footer="567" w:gutter="0"/>
      <w:pgNumType w:start="1"/>
      <w:cols w:space="720"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28CAB">
    <w:pPr>
      <w:pStyle w:val="3"/>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BE092">
    <w:pPr>
      <w:pStyle w:val="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676DD">
    <w:pPr>
      <w:pStyle w:val="3"/>
      <w:pBdr>
        <w:top w:val="single" w:color="auto" w:sz="4" w:space="1"/>
      </w:pBdr>
      <w:spacing w:line="200" w:lineRule="exact"/>
      <w:ind w:firstLine="360"/>
      <w:rPr>
        <w:rFonts w:hint="eastAsia"/>
      </w:rPr>
    </w:pPr>
    <w:r>
      <w:drawing>
        <wp:anchor distT="0" distB="0" distL="114300" distR="114300" simplePos="0" relativeHeight="251659264" behindDoc="0" locked="0" layoutInCell="1" allowOverlap="1">
          <wp:simplePos x="0" y="0"/>
          <wp:positionH relativeFrom="column">
            <wp:posOffset>410210</wp:posOffset>
          </wp:positionH>
          <wp:positionV relativeFrom="paragraph">
            <wp:posOffset>17780</wp:posOffset>
          </wp:positionV>
          <wp:extent cx="732790" cy="284480"/>
          <wp:effectExtent l="0" t="0" r="10160" b="1270"/>
          <wp:wrapNone/>
          <wp:docPr id="1" name="Picture 1"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0002"/>
                  <pic:cNvPicPr>
                    <a:picLocks noChangeAspect="1"/>
                  </pic:cNvPicPr>
                </pic:nvPicPr>
                <pic:blipFill>
                  <a:blip r:embed="rId1"/>
                  <a:stretch>
                    <a:fillRect/>
                  </a:stretch>
                </pic:blipFill>
                <pic:spPr>
                  <a:xfrm>
                    <a:off x="0" y="0"/>
                    <a:ext cx="732790" cy="284480"/>
                  </a:xfrm>
                  <a:prstGeom prst="rect">
                    <a:avLst/>
                  </a:prstGeom>
                  <a:noFill/>
                  <a:ln w="9525">
                    <a:noFill/>
                  </a:ln>
                </pic:spPr>
              </pic:pic>
            </a:graphicData>
          </a:graphic>
        </wp:anchor>
      </w:drawing>
    </w:r>
    <w:r>
      <w:t>10002</w:t>
    </w:r>
    <w:r>
      <w:rPr>
        <w:rFonts w:hint="eastAsia"/>
      </w:rPr>
      <w:t xml:space="preserve"> </w:t>
    </w:r>
  </w:p>
  <w:p w14:paraId="456BBA57">
    <w:pPr>
      <w:pStyle w:val="3"/>
      <w:pBdr>
        <w:top w:val="single" w:color="auto" w:sz="4" w:space="1"/>
      </w:pBdr>
      <w:spacing w:line="200" w:lineRule="exact"/>
      <w:ind w:firstLine="360"/>
      <w:rPr>
        <w:rFonts w:hint="eastAsia"/>
      </w:rPr>
    </w:pPr>
    <w:r>
      <w:rPr>
        <w:rFonts w:hint="eastAsia"/>
      </w:rPr>
      <w:t>2002.8</w:t>
    </w:r>
  </w:p>
  <w:p w14:paraId="5A42BBB2">
    <w:pPr>
      <w:pStyle w:val="3"/>
      <w:pBdr>
        <w:top w:val="single" w:color="auto" w:sz="4" w:space="1"/>
      </w:pBdr>
      <w:spacing w:line="200" w:lineRule="exact"/>
      <w:ind w:firstLine="480"/>
      <w:jc w:val="center"/>
      <w:rPr>
        <w:rFonts w:hint="eastAsia"/>
      </w:rP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D69DA">
    <w:pPr>
      <w:pStyle w:val="3"/>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194DC">
    <w:pPr>
      <w:pStyle w:val="3"/>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D3DAD">
    <w:pPr>
      <w:pStyle w:val="3"/>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2</w:t>
    </w:r>
    <w:r>
      <w:rPr>
        <w:sz w:val="24"/>
        <w:szCs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5B511">
    <w:pPr>
      <w:pStyle w:val="3"/>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A172B">
    <w:pPr>
      <w:pBdr>
        <w:bottom w:val="single" w:color="auto" w:sz="4" w:space="1"/>
      </w:pBdr>
      <w:ind w:firstLine="0" w:firstLineChars="0"/>
      <w:jc w:val="center"/>
      <w:outlineLvl w:val="0"/>
      <w:rPr>
        <w:rFonts w:hint="eastAsia"/>
        <w:szCs w:val="28"/>
      </w:rPr>
    </w:pPr>
    <w:r>
      <w:rPr>
        <w:rFonts w:hint="eastAsia"/>
        <w:b/>
        <w:bCs/>
        <w:sz w:val="32"/>
        <w:szCs w:val="28"/>
      </w:rPr>
      <w:t>说    明    书    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FC57A">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8ED21">
    <w:pPr>
      <w:pStyle w:val="4"/>
      <w:pBdr>
        <w:bottom w:val="single" w:color="auto" w:sz="4" w:space="1"/>
      </w:pBdr>
      <w:tabs>
        <w:tab w:val="center" w:pos="4677"/>
        <w:tab w:val="left" w:pos="8370"/>
      </w:tabs>
      <w:wordWrap w:val="0"/>
      <w:ind w:firstLine="420"/>
      <w:jc w:val="right"/>
      <w:rPr>
        <w:rFonts w:hint="eastAsia"/>
        <w:b/>
        <w:bCs/>
        <w:sz w:val="32"/>
      </w:rPr>
    </w:pPr>
    <w:r>
      <w:rPr>
        <w:sz w:val="21"/>
      </w:rPr>
      <w:t>MP120</w:t>
    </w:r>
    <w:r>
      <w:rPr>
        <w:rFonts w:hint="eastAsia"/>
        <w:sz w:val="21"/>
      </w:rPr>
      <w:t>8682</w:t>
    </w:r>
  </w:p>
  <w:p w14:paraId="4294FFD0">
    <w:pPr>
      <w:pBdr>
        <w:bottom w:val="single" w:color="auto" w:sz="4" w:space="1"/>
      </w:pBdr>
      <w:ind w:firstLine="643"/>
      <w:jc w:val="center"/>
      <w:outlineLvl w:val="0"/>
      <w:rPr>
        <w:rFonts w:hint="eastAsia"/>
        <w:szCs w:val="28"/>
      </w:rPr>
    </w:pPr>
    <w:r>
      <w:rPr>
        <w:rFonts w:hint="eastAsia"/>
        <w:b/>
        <w:bCs/>
        <w:sz w:val="32"/>
        <w:szCs w:val="28"/>
      </w:rPr>
      <w:t>权　 利　 要　 求　 书</w:t>
    </w:r>
    <w:r>
      <w:rPr>
        <w:rFonts w:hint="eastAsia"/>
        <w:szCs w:val="28"/>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75F56">
    <w:pPr>
      <w:pBdr>
        <w:bottom w:val="single" w:color="auto" w:sz="4" w:space="1"/>
      </w:pBdr>
      <w:ind w:firstLine="0" w:firstLineChars="0"/>
      <w:jc w:val="center"/>
      <w:outlineLvl w:val="0"/>
      <w:rPr>
        <w:rFonts w:hint="eastAsia"/>
        <w:szCs w:val="28"/>
      </w:rPr>
    </w:pPr>
    <w:r>
      <w:rPr>
        <w:rFonts w:hint="eastAsia"/>
        <w:b/>
        <w:bCs/>
        <w:sz w:val="32"/>
        <w:szCs w:val="28"/>
      </w:rPr>
      <w:t>摘    要    附    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0086C">
    <w:pPr>
      <w:pBdr>
        <w:bottom w:val="single" w:color="auto" w:sz="4" w:space="1"/>
      </w:pBdr>
      <w:ind w:firstLine="0" w:firstLineChars="0"/>
      <w:jc w:val="center"/>
      <w:outlineLvl w:val="0"/>
      <w:rPr>
        <w:rFonts w:hint="eastAsia"/>
        <w:szCs w:val="28"/>
      </w:rPr>
    </w:pPr>
    <w:r>
      <w:rPr>
        <w:rFonts w:hint="eastAsia"/>
        <w:b/>
        <w:bCs/>
        <w:sz w:val="32"/>
        <w:szCs w:val="28"/>
      </w:rPr>
      <w:t>权   利   要   求   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8A19D">
    <w:pPr>
      <w:pBdr>
        <w:bottom w:val="single" w:color="auto" w:sz="4" w:space="1"/>
      </w:pBdr>
      <w:ind w:firstLine="0" w:firstLineChars="0"/>
      <w:jc w:val="center"/>
      <w:outlineLvl w:val="0"/>
      <w:rPr>
        <w:rFonts w:hint="eastAsia"/>
        <w:szCs w:val="28"/>
      </w:rPr>
    </w:pPr>
    <w:r>
      <w:rPr>
        <w:rFonts w:hint="eastAsia"/>
        <w:b/>
        <w:bCs/>
        <w:sz w:val="32"/>
        <w:szCs w:val="28"/>
      </w:rPr>
      <w:t>说 明 书</w:t>
    </w:r>
    <w:r>
      <w:rPr>
        <w:rFonts w:hint="eastAsia"/>
        <w:szCs w:val="28"/>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EBC09">
    <w:pPr>
      <w:pBdr>
        <w:bottom w:val="single" w:color="auto" w:sz="4" w:space="1"/>
      </w:pBdr>
      <w:ind w:firstLine="0" w:firstLineChars="0"/>
      <w:jc w:val="center"/>
      <w:outlineLvl w:val="0"/>
      <w:rPr>
        <w:rFonts w:hint="eastAsia"/>
        <w:szCs w:val="28"/>
      </w:rPr>
    </w:pPr>
    <w:r>
      <w:rPr>
        <w:rFonts w:hint="eastAsia"/>
        <w:b/>
        <w:bCs/>
        <w:sz w:val="32"/>
        <w:szCs w:val="28"/>
      </w:rPr>
      <w:t>说    明    书    附    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yMDYwYTc5OTI3NGVmZjIzYWU0NzU0N2I4YjI5NDgifQ=="/>
  </w:docVars>
  <w:rsids>
    <w:rsidRoot w:val="00172A27"/>
    <w:rsid w:val="000C30E5"/>
    <w:rsid w:val="000D5BCD"/>
    <w:rsid w:val="00151823"/>
    <w:rsid w:val="002143D5"/>
    <w:rsid w:val="00287FEA"/>
    <w:rsid w:val="002963DD"/>
    <w:rsid w:val="002A5EDC"/>
    <w:rsid w:val="00383CFF"/>
    <w:rsid w:val="00421686"/>
    <w:rsid w:val="004C3F4A"/>
    <w:rsid w:val="005C6ADC"/>
    <w:rsid w:val="006B47D2"/>
    <w:rsid w:val="0071494D"/>
    <w:rsid w:val="00742C0D"/>
    <w:rsid w:val="00760662"/>
    <w:rsid w:val="0078768E"/>
    <w:rsid w:val="007C2CDB"/>
    <w:rsid w:val="007D0A83"/>
    <w:rsid w:val="007E142F"/>
    <w:rsid w:val="00953D9C"/>
    <w:rsid w:val="00983673"/>
    <w:rsid w:val="00997BED"/>
    <w:rsid w:val="00A93114"/>
    <w:rsid w:val="00B319C5"/>
    <w:rsid w:val="00B32988"/>
    <w:rsid w:val="00B52752"/>
    <w:rsid w:val="00BA6763"/>
    <w:rsid w:val="00BB3EBC"/>
    <w:rsid w:val="00C146A0"/>
    <w:rsid w:val="00C169C5"/>
    <w:rsid w:val="00CD1788"/>
    <w:rsid w:val="00D45A65"/>
    <w:rsid w:val="00D64C47"/>
    <w:rsid w:val="00DB3521"/>
    <w:rsid w:val="00E27E23"/>
    <w:rsid w:val="00E37038"/>
    <w:rsid w:val="00EB60B2"/>
    <w:rsid w:val="00ED2B57"/>
    <w:rsid w:val="00FE0976"/>
    <w:rsid w:val="010B7DCF"/>
    <w:rsid w:val="01104C14"/>
    <w:rsid w:val="011609CF"/>
    <w:rsid w:val="011714EE"/>
    <w:rsid w:val="01202CBE"/>
    <w:rsid w:val="01227069"/>
    <w:rsid w:val="012710AE"/>
    <w:rsid w:val="012D2B95"/>
    <w:rsid w:val="014267B2"/>
    <w:rsid w:val="014F7F5C"/>
    <w:rsid w:val="016015A6"/>
    <w:rsid w:val="01655E65"/>
    <w:rsid w:val="016F45ED"/>
    <w:rsid w:val="01745AC6"/>
    <w:rsid w:val="01AA67C9"/>
    <w:rsid w:val="01B01335"/>
    <w:rsid w:val="01B158C1"/>
    <w:rsid w:val="01B30DF6"/>
    <w:rsid w:val="01B91364"/>
    <w:rsid w:val="01C70B5C"/>
    <w:rsid w:val="01DE5C3C"/>
    <w:rsid w:val="020270F8"/>
    <w:rsid w:val="02052EB4"/>
    <w:rsid w:val="02184DE8"/>
    <w:rsid w:val="021A7CB8"/>
    <w:rsid w:val="021B405B"/>
    <w:rsid w:val="021B6458"/>
    <w:rsid w:val="0236011B"/>
    <w:rsid w:val="0236300E"/>
    <w:rsid w:val="0239478B"/>
    <w:rsid w:val="023C22C5"/>
    <w:rsid w:val="024535A0"/>
    <w:rsid w:val="02483013"/>
    <w:rsid w:val="02496C2A"/>
    <w:rsid w:val="024A3C7D"/>
    <w:rsid w:val="024B6E08"/>
    <w:rsid w:val="024C1163"/>
    <w:rsid w:val="024D0832"/>
    <w:rsid w:val="02534741"/>
    <w:rsid w:val="02740A46"/>
    <w:rsid w:val="027436D5"/>
    <w:rsid w:val="02810C6A"/>
    <w:rsid w:val="02825D5A"/>
    <w:rsid w:val="02841C16"/>
    <w:rsid w:val="02884551"/>
    <w:rsid w:val="029454DF"/>
    <w:rsid w:val="029F5ED9"/>
    <w:rsid w:val="02A429BD"/>
    <w:rsid w:val="02A85F2F"/>
    <w:rsid w:val="02BA3AFD"/>
    <w:rsid w:val="02C15C86"/>
    <w:rsid w:val="02CD3C38"/>
    <w:rsid w:val="02D71C44"/>
    <w:rsid w:val="02DB2804"/>
    <w:rsid w:val="031A52CB"/>
    <w:rsid w:val="031C07A5"/>
    <w:rsid w:val="031E6701"/>
    <w:rsid w:val="033D43E1"/>
    <w:rsid w:val="035C5045"/>
    <w:rsid w:val="03645111"/>
    <w:rsid w:val="03856F75"/>
    <w:rsid w:val="038D6782"/>
    <w:rsid w:val="039B0B94"/>
    <w:rsid w:val="039E436C"/>
    <w:rsid w:val="03A92F83"/>
    <w:rsid w:val="03B006CE"/>
    <w:rsid w:val="03C51AE0"/>
    <w:rsid w:val="03D330F3"/>
    <w:rsid w:val="03D81398"/>
    <w:rsid w:val="03E10355"/>
    <w:rsid w:val="03E13B23"/>
    <w:rsid w:val="03EF6F77"/>
    <w:rsid w:val="040F789B"/>
    <w:rsid w:val="04112682"/>
    <w:rsid w:val="04140638"/>
    <w:rsid w:val="0419087F"/>
    <w:rsid w:val="0421294B"/>
    <w:rsid w:val="042A7222"/>
    <w:rsid w:val="043C6F81"/>
    <w:rsid w:val="044004C3"/>
    <w:rsid w:val="04407682"/>
    <w:rsid w:val="044365E6"/>
    <w:rsid w:val="04440F6C"/>
    <w:rsid w:val="04546E27"/>
    <w:rsid w:val="0465665C"/>
    <w:rsid w:val="046B3FB0"/>
    <w:rsid w:val="04724258"/>
    <w:rsid w:val="0481390A"/>
    <w:rsid w:val="0487216B"/>
    <w:rsid w:val="048A3BB6"/>
    <w:rsid w:val="048D4E22"/>
    <w:rsid w:val="048F1931"/>
    <w:rsid w:val="049A240F"/>
    <w:rsid w:val="04AE1FF0"/>
    <w:rsid w:val="04B3308B"/>
    <w:rsid w:val="04B726D4"/>
    <w:rsid w:val="04BB6325"/>
    <w:rsid w:val="04C03436"/>
    <w:rsid w:val="04C973B2"/>
    <w:rsid w:val="04D31DAB"/>
    <w:rsid w:val="04DE68A2"/>
    <w:rsid w:val="04E01D0D"/>
    <w:rsid w:val="04E47AA6"/>
    <w:rsid w:val="04E92897"/>
    <w:rsid w:val="04F43EE5"/>
    <w:rsid w:val="04F8398A"/>
    <w:rsid w:val="05004965"/>
    <w:rsid w:val="05030F04"/>
    <w:rsid w:val="05177476"/>
    <w:rsid w:val="052B0246"/>
    <w:rsid w:val="0534473D"/>
    <w:rsid w:val="053578FC"/>
    <w:rsid w:val="05375120"/>
    <w:rsid w:val="05421551"/>
    <w:rsid w:val="05465FAD"/>
    <w:rsid w:val="054844A3"/>
    <w:rsid w:val="055C419F"/>
    <w:rsid w:val="05761242"/>
    <w:rsid w:val="057D2258"/>
    <w:rsid w:val="057F2934"/>
    <w:rsid w:val="05847DC3"/>
    <w:rsid w:val="05A16374"/>
    <w:rsid w:val="05A46ACF"/>
    <w:rsid w:val="05AF76AE"/>
    <w:rsid w:val="05B21CC1"/>
    <w:rsid w:val="05B47763"/>
    <w:rsid w:val="05BC053C"/>
    <w:rsid w:val="05D327A5"/>
    <w:rsid w:val="05DC0173"/>
    <w:rsid w:val="05E51215"/>
    <w:rsid w:val="05E847E3"/>
    <w:rsid w:val="05EB06F8"/>
    <w:rsid w:val="05F4573E"/>
    <w:rsid w:val="05F86CF5"/>
    <w:rsid w:val="05FA2DBA"/>
    <w:rsid w:val="060F45F1"/>
    <w:rsid w:val="061472E0"/>
    <w:rsid w:val="061B3B9B"/>
    <w:rsid w:val="06231E4A"/>
    <w:rsid w:val="06253FB4"/>
    <w:rsid w:val="063C2855"/>
    <w:rsid w:val="063D7198"/>
    <w:rsid w:val="0640549B"/>
    <w:rsid w:val="064D387B"/>
    <w:rsid w:val="065546FA"/>
    <w:rsid w:val="0662493E"/>
    <w:rsid w:val="06675575"/>
    <w:rsid w:val="066C4D16"/>
    <w:rsid w:val="067542B0"/>
    <w:rsid w:val="06842866"/>
    <w:rsid w:val="06872D56"/>
    <w:rsid w:val="069305C2"/>
    <w:rsid w:val="06A772FF"/>
    <w:rsid w:val="06AE1371"/>
    <w:rsid w:val="06B6564B"/>
    <w:rsid w:val="06CE1DB6"/>
    <w:rsid w:val="06D06CEC"/>
    <w:rsid w:val="06D761C1"/>
    <w:rsid w:val="06DC2725"/>
    <w:rsid w:val="06E31794"/>
    <w:rsid w:val="06EA2AB2"/>
    <w:rsid w:val="06FA2BAB"/>
    <w:rsid w:val="07060946"/>
    <w:rsid w:val="07093E94"/>
    <w:rsid w:val="070B300E"/>
    <w:rsid w:val="07373A89"/>
    <w:rsid w:val="07464B22"/>
    <w:rsid w:val="075160DE"/>
    <w:rsid w:val="0754404A"/>
    <w:rsid w:val="075C3866"/>
    <w:rsid w:val="07605A42"/>
    <w:rsid w:val="076900D2"/>
    <w:rsid w:val="077C26F8"/>
    <w:rsid w:val="077E582A"/>
    <w:rsid w:val="078B59C9"/>
    <w:rsid w:val="079C5192"/>
    <w:rsid w:val="07A70F85"/>
    <w:rsid w:val="07B01503"/>
    <w:rsid w:val="07B10087"/>
    <w:rsid w:val="07B51672"/>
    <w:rsid w:val="07B51BC8"/>
    <w:rsid w:val="07BB5370"/>
    <w:rsid w:val="07CF4CEA"/>
    <w:rsid w:val="07D72EEC"/>
    <w:rsid w:val="07DB29DD"/>
    <w:rsid w:val="07DB68C3"/>
    <w:rsid w:val="07DE24CD"/>
    <w:rsid w:val="07E343A7"/>
    <w:rsid w:val="07F36C79"/>
    <w:rsid w:val="080C528C"/>
    <w:rsid w:val="081D2FF5"/>
    <w:rsid w:val="083B2702"/>
    <w:rsid w:val="083D7D06"/>
    <w:rsid w:val="08415C20"/>
    <w:rsid w:val="08496CBD"/>
    <w:rsid w:val="084D31AF"/>
    <w:rsid w:val="085953A7"/>
    <w:rsid w:val="086A2767"/>
    <w:rsid w:val="086A3D60"/>
    <w:rsid w:val="086E001C"/>
    <w:rsid w:val="086F5332"/>
    <w:rsid w:val="0871603B"/>
    <w:rsid w:val="088574AD"/>
    <w:rsid w:val="089905AF"/>
    <w:rsid w:val="08A5409A"/>
    <w:rsid w:val="08A70B11"/>
    <w:rsid w:val="08B756F9"/>
    <w:rsid w:val="08C374EA"/>
    <w:rsid w:val="08CC379D"/>
    <w:rsid w:val="08D37B58"/>
    <w:rsid w:val="08DC21FD"/>
    <w:rsid w:val="08DD3895"/>
    <w:rsid w:val="08E9302F"/>
    <w:rsid w:val="08FF6B9F"/>
    <w:rsid w:val="090B4FFC"/>
    <w:rsid w:val="090C45B6"/>
    <w:rsid w:val="0911438C"/>
    <w:rsid w:val="0913390B"/>
    <w:rsid w:val="0914162F"/>
    <w:rsid w:val="091451F4"/>
    <w:rsid w:val="091739A2"/>
    <w:rsid w:val="09182030"/>
    <w:rsid w:val="09187C60"/>
    <w:rsid w:val="0920159F"/>
    <w:rsid w:val="092D370C"/>
    <w:rsid w:val="09302E5A"/>
    <w:rsid w:val="0935198D"/>
    <w:rsid w:val="094326C7"/>
    <w:rsid w:val="0945457B"/>
    <w:rsid w:val="0946522C"/>
    <w:rsid w:val="094B1B1E"/>
    <w:rsid w:val="094B7F53"/>
    <w:rsid w:val="095103C5"/>
    <w:rsid w:val="09551ADA"/>
    <w:rsid w:val="095C3DF0"/>
    <w:rsid w:val="095F4DF5"/>
    <w:rsid w:val="096D4EC9"/>
    <w:rsid w:val="096E2531"/>
    <w:rsid w:val="09840A37"/>
    <w:rsid w:val="098E3122"/>
    <w:rsid w:val="09AC547F"/>
    <w:rsid w:val="09B27754"/>
    <w:rsid w:val="09BD2474"/>
    <w:rsid w:val="09BE4364"/>
    <w:rsid w:val="09C1510B"/>
    <w:rsid w:val="09D3361E"/>
    <w:rsid w:val="09E20658"/>
    <w:rsid w:val="09E55D95"/>
    <w:rsid w:val="09EF2147"/>
    <w:rsid w:val="0A04764D"/>
    <w:rsid w:val="0A0D1ADF"/>
    <w:rsid w:val="0A112056"/>
    <w:rsid w:val="0A12645E"/>
    <w:rsid w:val="0A146F94"/>
    <w:rsid w:val="0A242694"/>
    <w:rsid w:val="0A370EF8"/>
    <w:rsid w:val="0A4028EA"/>
    <w:rsid w:val="0A426FE3"/>
    <w:rsid w:val="0A476C7F"/>
    <w:rsid w:val="0A4D0377"/>
    <w:rsid w:val="0A4D536A"/>
    <w:rsid w:val="0A586566"/>
    <w:rsid w:val="0A5C63FF"/>
    <w:rsid w:val="0A656488"/>
    <w:rsid w:val="0A6631DA"/>
    <w:rsid w:val="0A681834"/>
    <w:rsid w:val="0A7517BD"/>
    <w:rsid w:val="0A813861"/>
    <w:rsid w:val="0A8F4B95"/>
    <w:rsid w:val="0A944B5D"/>
    <w:rsid w:val="0AA00CC4"/>
    <w:rsid w:val="0AA128C3"/>
    <w:rsid w:val="0AAD6A89"/>
    <w:rsid w:val="0AAF4A50"/>
    <w:rsid w:val="0AAF6C73"/>
    <w:rsid w:val="0AB277AF"/>
    <w:rsid w:val="0AB502D4"/>
    <w:rsid w:val="0AC1758B"/>
    <w:rsid w:val="0AC36B10"/>
    <w:rsid w:val="0ACB6A20"/>
    <w:rsid w:val="0AD81455"/>
    <w:rsid w:val="0ADA680F"/>
    <w:rsid w:val="0ADB4C9F"/>
    <w:rsid w:val="0AE93662"/>
    <w:rsid w:val="0AEF7D19"/>
    <w:rsid w:val="0AF03373"/>
    <w:rsid w:val="0AFD4697"/>
    <w:rsid w:val="0B047C73"/>
    <w:rsid w:val="0B13222C"/>
    <w:rsid w:val="0B147C56"/>
    <w:rsid w:val="0B176C4C"/>
    <w:rsid w:val="0B1923BE"/>
    <w:rsid w:val="0B377588"/>
    <w:rsid w:val="0B5A2312"/>
    <w:rsid w:val="0B620FF3"/>
    <w:rsid w:val="0B69545C"/>
    <w:rsid w:val="0B7E5322"/>
    <w:rsid w:val="0B8413C3"/>
    <w:rsid w:val="0B8A13E9"/>
    <w:rsid w:val="0B8B296C"/>
    <w:rsid w:val="0B9020C1"/>
    <w:rsid w:val="0BA94BA0"/>
    <w:rsid w:val="0BAA4D5F"/>
    <w:rsid w:val="0BBF0245"/>
    <w:rsid w:val="0BC24C65"/>
    <w:rsid w:val="0BCA3371"/>
    <w:rsid w:val="0BCD45EB"/>
    <w:rsid w:val="0BD43D81"/>
    <w:rsid w:val="0BD9385D"/>
    <w:rsid w:val="0BFF4374"/>
    <w:rsid w:val="0C011D9B"/>
    <w:rsid w:val="0C275895"/>
    <w:rsid w:val="0C2C41DF"/>
    <w:rsid w:val="0C2C7CAB"/>
    <w:rsid w:val="0C3721AC"/>
    <w:rsid w:val="0C3C1AB7"/>
    <w:rsid w:val="0C4A0131"/>
    <w:rsid w:val="0C721436"/>
    <w:rsid w:val="0C74760B"/>
    <w:rsid w:val="0C7C4823"/>
    <w:rsid w:val="0C882A07"/>
    <w:rsid w:val="0C945D5B"/>
    <w:rsid w:val="0C9549FD"/>
    <w:rsid w:val="0CA05FA3"/>
    <w:rsid w:val="0CA23E60"/>
    <w:rsid w:val="0CA33FD0"/>
    <w:rsid w:val="0CA3412B"/>
    <w:rsid w:val="0CB8153E"/>
    <w:rsid w:val="0CBA5690"/>
    <w:rsid w:val="0CC564B1"/>
    <w:rsid w:val="0CCF6A72"/>
    <w:rsid w:val="0CD31A78"/>
    <w:rsid w:val="0CD8573D"/>
    <w:rsid w:val="0CE42AE6"/>
    <w:rsid w:val="0CE83736"/>
    <w:rsid w:val="0CEA5931"/>
    <w:rsid w:val="0CF20626"/>
    <w:rsid w:val="0D032799"/>
    <w:rsid w:val="0D1A6C8C"/>
    <w:rsid w:val="0D1C7D1F"/>
    <w:rsid w:val="0D3D7486"/>
    <w:rsid w:val="0D40547E"/>
    <w:rsid w:val="0D41254A"/>
    <w:rsid w:val="0D46150E"/>
    <w:rsid w:val="0D4B4161"/>
    <w:rsid w:val="0D781FEA"/>
    <w:rsid w:val="0D81690B"/>
    <w:rsid w:val="0D9F502D"/>
    <w:rsid w:val="0D9F7326"/>
    <w:rsid w:val="0DA90E87"/>
    <w:rsid w:val="0DAC26E7"/>
    <w:rsid w:val="0DB222BF"/>
    <w:rsid w:val="0DBD1950"/>
    <w:rsid w:val="0DC00CF9"/>
    <w:rsid w:val="0DC254DF"/>
    <w:rsid w:val="0DC81B70"/>
    <w:rsid w:val="0DED5597"/>
    <w:rsid w:val="0DEE1FAF"/>
    <w:rsid w:val="0DF90F77"/>
    <w:rsid w:val="0DFC640F"/>
    <w:rsid w:val="0E026975"/>
    <w:rsid w:val="0E060AB5"/>
    <w:rsid w:val="0E06279E"/>
    <w:rsid w:val="0E081BE2"/>
    <w:rsid w:val="0E0D2718"/>
    <w:rsid w:val="0E133377"/>
    <w:rsid w:val="0E195CB8"/>
    <w:rsid w:val="0E2D381E"/>
    <w:rsid w:val="0E3523AB"/>
    <w:rsid w:val="0E394121"/>
    <w:rsid w:val="0E3A73FA"/>
    <w:rsid w:val="0E4C36C9"/>
    <w:rsid w:val="0E551D7E"/>
    <w:rsid w:val="0E5838DF"/>
    <w:rsid w:val="0E5A0AFE"/>
    <w:rsid w:val="0E6F72E2"/>
    <w:rsid w:val="0E781838"/>
    <w:rsid w:val="0E95535D"/>
    <w:rsid w:val="0E9B7F67"/>
    <w:rsid w:val="0EA925AF"/>
    <w:rsid w:val="0EAF4BC3"/>
    <w:rsid w:val="0EB14497"/>
    <w:rsid w:val="0EBE0E88"/>
    <w:rsid w:val="0ECA6ADE"/>
    <w:rsid w:val="0ED32660"/>
    <w:rsid w:val="0EEA188D"/>
    <w:rsid w:val="0EFB1AE9"/>
    <w:rsid w:val="0F031A7D"/>
    <w:rsid w:val="0F047FA4"/>
    <w:rsid w:val="0F0D0F38"/>
    <w:rsid w:val="0F100629"/>
    <w:rsid w:val="0F1467D4"/>
    <w:rsid w:val="0F313879"/>
    <w:rsid w:val="0F4862D6"/>
    <w:rsid w:val="0F5110B9"/>
    <w:rsid w:val="0F643A0C"/>
    <w:rsid w:val="0F707EAE"/>
    <w:rsid w:val="0F752B60"/>
    <w:rsid w:val="0F7E7B03"/>
    <w:rsid w:val="0F812D92"/>
    <w:rsid w:val="0F852A7A"/>
    <w:rsid w:val="0FA41FDF"/>
    <w:rsid w:val="0FCF3568"/>
    <w:rsid w:val="0FDA72E5"/>
    <w:rsid w:val="0FE11744"/>
    <w:rsid w:val="0FE56B11"/>
    <w:rsid w:val="0FFD2EA4"/>
    <w:rsid w:val="10023ADB"/>
    <w:rsid w:val="1049476B"/>
    <w:rsid w:val="104E79FE"/>
    <w:rsid w:val="106324FE"/>
    <w:rsid w:val="1065014C"/>
    <w:rsid w:val="107D70CD"/>
    <w:rsid w:val="107F7FF9"/>
    <w:rsid w:val="108C51BC"/>
    <w:rsid w:val="10953945"/>
    <w:rsid w:val="10956523"/>
    <w:rsid w:val="109C7EE1"/>
    <w:rsid w:val="10B171C6"/>
    <w:rsid w:val="10B55306"/>
    <w:rsid w:val="10B64F5F"/>
    <w:rsid w:val="10BE691F"/>
    <w:rsid w:val="10C304B2"/>
    <w:rsid w:val="10C82269"/>
    <w:rsid w:val="10DA1D61"/>
    <w:rsid w:val="10EE6182"/>
    <w:rsid w:val="10F12ABA"/>
    <w:rsid w:val="10F577EC"/>
    <w:rsid w:val="10F92125"/>
    <w:rsid w:val="110814B9"/>
    <w:rsid w:val="110878F0"/>
    <w:rsid w:val="1111746F"/>
    <w:rsid w:val="11231BA9"/>
    <w:rsid w:val="11240873"/>
    <w:rsid w:val="11276C93"/>
    <w:rsid w:val="112C3151"/>
    <w:rsid w:val="11395704"/>
    <w:rsid w:val="113D2012"/>
    <w:rsid w:val="11424F1D"/>
    <w:rsid w:val="114A1E4C"/>
    <w:rsid w:val="11685C51"/>
    <w:rsid w:val="117078AA"/>
    <w:rsid w:val="11823EC9"/>
    <w:rsid w:val="118821AD"/>
    <w:rsid w:val="11960631"/>
    <w:rsid w:val="119E3846"/>
    <w:rsid w:val="11A20E56"/>
    <w:rsid w:val="11A3174E"/>
    <w:rsid w:val="11A5035E"/>
    <w:rsid w:val="11A64838"/>
    <w:rsid w:val="11BE6844"/>
    <w:rsid w:val="11C73FD2"/>
    <w:rsid w:val="11F157CD"/>
    <w:rsid w:val="11F93666"/>
    <w:rsid w:val="120950B5"/>
    <w:rsid w:val="120B4FF0"/>
    <w:rsid w:val="120C2278"/>
    <w:rsid w:val="121A0ADB"/>
    <w:rsid w:val="12260CF8"/>
    <w:rsid w:val="12374EE3"/>
    <w:rsid w:val="123C676E"/>
    <w:rsid w:val="123E1702"/>
    <w:rsid w:val="124440AD"/>
    <w:rsid w:val="12457DB6"/>
    <w:rsid w:val="1248374E"/>
    <w:rsid w:val="125A1EB1"/>
    <w:rsid w:val="12602274"/>
    <w:rsid w:val="12640F63"/>
    <w:rsid w:val="126B0E01"/>
    <w:rsid w:val="12833953"/>
    <w:rsid w:val="12922E91"/>
    <w:rsid w:val="1297418A"/>
    <w:rsid w:val="129E6110"/>
    <w:rsid w:val="12A34DAF"/>
    <w:rsid w:val="12AD348E"/>
    <w:rsid w:val="12B16DCC"/>
    <w:rsid w:val="12BD08CF"/>
    <w:rsid w:val="12C66037"/>
    <w:rsid w:val="12E17DAC"/>
    <w:rsid w:val="12ED57F5"/>
    <w:rsid w:val="12F24FA3"/>
    <w:rsid w:val="12F45ECD"/>
    <w:rsid w:val="12F63C51"/>
    <w:rsid w:val="130649CB"/>
    <w:rsid w:val="131925DE"/>
    <w:rsid w:val="133A1E09"/>
    <w:rsid w:val="133E2072"/>
    <w:rsid w:val="134611AE"/>
    <w:rsid w:val="13481503"/>
    <w:rsid w:val="134E6DFE"/>
    <w:rsid w:val="135D0E3F"/>
    <w:rsid w:val="13791DE5"/>
    <w:rsid w:val="137C4B62"/>
    <w:rsid w:val="13855FD4"/>
    <w:rsid w:val="138F54A2"/>
    <w:rsid w:val="13975210"/>
    <w:rsid w:val="139A199E"/>
    <w:rsid w:val="13B822D8"/>
    <w:rsid w:val="13BB482E"/>
    <w:rsid w:val="13C420CC"/>
    <w:rsid w:val="13C52D56"/>
    <w:rsid w:val="13D60951"/>
    <w:rsid w:val="13E27035"/>
    <w:rsid w:val="13E42DAA"/>
    <w:rsid w:val="13EE7E7E"/>
    <w:rsid w:val="140E3955"/>
    <w:rsid w:val="14151024"/>
    <w:rsid w:val="141B6B67"/>
    <w:rsid w:val="141C107C"/>
    <w:rsid w:val="141F3CD3"/>
    <w:rsid w:val="142064D4"/>
    <w:rsid w:val="1427796F"/>
    <w:rsid w:val="143927BC"/>
    <w:rsid w:val="143D348F"/>
    <w:rsid w:val="144644BF"/>
    <w:rsid w:val="14515482"/>
    <w:rsid w:val="14596E07"/>
    <w:rsid w:val="146049FA"/>
    <w:rsid w:val="14712FBB"/>
    <w:rsid w:val="14730FF8"/>
    <w:rsid w:val="14767A0C"/>
    <w:rsid w:val="148B12E6"/>
    <w:rsid w:val="149C1C2C"/>
    <w:rsid w:val="14A11F99"/>
    <w:rsid w:val="14A40E09"/>
    <w:rsid w:val="14A76B0F"/>
    <w:rsid w:val="14AD232E"/>
    <w:rsid w:val="14B81DF7"/>
    <w:rsid w:val="14BE3187"/>
    <w:rsid w:val="14C61570"/>
    <w:rsid w:val="14CD3FD3"/>
    <w:rsid w:val="14DD05AA"/>
    <w:rsid w:val="14E60C13"/>
    <w:rsid w:val="14EB3D6F"/>
    <w:rsid w:val="14FC332F"/>
    <w:rsid w:val="14FD196B"/>
    <w:rsid w:val="150572EB"/>
    <w:rsid w:val="150F3C7B"/>
    <w:rsid w:val="151370E4"/>
    <w:rsid w:val="15165CA1"/>
    <w:rsid w:val="152171EF"/>
    <w:rsid w:val="152725C2"/>
    <w:rsid w:val="1534197E"/>
    <w:rsid w:val="153E437D"/>
    <w:rsid w:val="154055BC"/>
    <w:rsid w:val="15444BED"/>
    <w:rsid w:val="15542020"/>
    <w:rsid w:val="155F32D1"/>
    <w:rsid w:val="158E6AC3"/>
    <w:rsid w:val="159446E7"/>
    <w:rsid w:val="159830D9"/>
    <w:rsid w:val="159C78EC"/>
    <w:rsid w:val="159D4655"/>
    <w:rsid w:val="15A16E64"/>
    <w:rsid w:val="15BC63DC"/>
    <w:rsid w:val="15C14153"/>
    <w:rsid w:val="15C567B0"/>
    <w:rsid w:val="15C6492E"/>
    <w:rsid w:val="15D51760"/>
    <w:rsid w:val="15E44D75"/>
    <w:rsid w:val="15E46F00"/>
    <w:rsid w:val="15EB72AA"/>
    <w:rsid w:val="15FD022A"/>
    <w:rsid w:val="160071B0"/>
    <w:rsid w:val="16024170"/>
    <w:rsid w:val="16081CED"/>
    <w:rsid w:val="16091553"/>
    <w:rsid w:val="160A51AA"/>
    <w:rsid w:val="161C21E2"/>
    <w:rsid w:val="161E2B2E"/>
    <w:rsid w:val="16215CF8"/>
    <w:rsid w:val="162F2AC9"/>
    <w:rsid w:val="16301C2C"/>
    <w:rsid w:val="163634D4"/>
    <w:rsid w:val="16465C45"/>
    <w:rsid w:val="16471B06"/>
    <w:rsid w:val="164E163A"/>
    <w:rsid w:val="16617256"/>
    <w:rsid w:val="16617859"/>
    <w:rsid w:val="166F1631"/>
    <w:rsid w:val="16792E96"/>
    <w:rsid w:val="167C3409"/>
    <w:rsid w:val="167D2967"/>
    <w:rsid w:val="167E1DE5"/>
    <w:rsid w:val="16830EB8"/>
    <w:rsid w:val="168544E8"/>
    <w:rsid w:val="16981C75"/>
    <w:rsid w:val="169E084F"/>
    <w:rsid w:val="16B127B6"/>
    <w:rsid w:val="16BD7B36"/>
    <w:rsid w:val="16C939AA"/>
    <w:rsid w:val="16CF1174"/>
    <w:rsid w:val="16D017A1"/>
    <w:rsid w:val="16D44068"/>
    <w:rsid w:val="16DD15B8"/>
    <w:rsid w:val="16E81D2B"/>
    <w:rsid w:val="16E844F4"/>
    <w:rsid w:val="16EC7AF3"/>
    <w:rsid w:val="16F615E1"/>
    <w:rsid w:val="16F92E7F"/>
    <w:rsid w:val="17012E1C"/>
    <w:rsid w:val="170A1105"/>
    <w:rsid w:val="170B25CB"/>
    <w:rsid w:val="1720320E"/>
    <w:rsid w:val="1721156E"/>
    <w:rsid w:val="17302B3B"/>
    <w:rsid w:val="1733578B"/>
    <w:rsid w:val="17404145"/>
    <w:rsid w:val="17424DC7"/>
    <w:rsid w:val="17430FA4"/>
    <w:rsid w:val="17466772"/>
    <w:rsid w:val="174E2E74"/>
    <w:rsid w:val="17530404"/>
    <w:rsid w:val="17632D84"/>
    <w:rsid w:val="17680005"/>
    <w:rsid w:val="176F5C79"/>
    <w:rsid w:val="17764D14"/>
    <w:rsid w:val="17807EE9"/>
    <w:rsid w:val="179773AA"/>
    <w:rsid w:val="179D4BB9"/>
    <w:rsid w:val="17AD56C2"/>
    <w:rsid w:val="17B50A9A"/>
    <w:rsid w:val="17B73645"/>
    <w:rsid w:val="17C026B5"/>
    <w:rsid w:val="17C20008"/>
    <w:rsid w:val="17C448B4"/>
    <w:rsid w:val="17E00224"/>
    <w:rsid w:val="17E32AEB"/>
    <w:rsid w:val="17EB6C6C"/>
    <w:rsid w:val="17EC3BD3"/>
    <w:rsid w:val="17ED3039"/>
    <w:rsid w:val="17F56A52"/>
    <w:rsid w:val="180C5707"/>
    <w:rsid w:val="180E384D"/>
    <w:rsid w:val="18186B8E"/>
    <w:rsid w:val="181C71D9"/>
    <w:rsid w:val="181F34CE"/>
    <w:rsid w:val="18262B89"/>
    <w:rsid w:val="182D5E8F"/>
    <w:rsid w:val="18306206"/>
    <w:rsid w:val="18330B84"/>
    <w:rsid w:val="183E0F02"/>
    <w:rsid w:val="18633715"/>
    <w:rsid w:val="186730CA"/>
    <w:rsid w:val="186A4D12"/>
    <w:rsid w:val="18722201"/>
    <w:rsid w:val="1881356D"/>
    <w:rsid w:val="18880E72"/>
    <w:rsid w:val="18890BEA"/>
    <w:rsid w:val="18891FE1"/>
    <w:rsid w:val="188D692D"/>
    <w:rsid w:val="18980316"/>
    <w:rsid w:val="18BC5F12"/>
    <w:rsid w:val="18BE141C"/>
    <w:rsid w:val="18DB7EBE"/>
    <w:rsid w:val="18DF3191"/>
    <w:rsid w:val="18E171D7"/>
    <w:rsid w:val="18F41985"/>
    <w:rsid w:val="18F95E18"/>
    <w:rsid w:val="19175E55"/>
    <w:rsid w:val="192662A7"/>
    <w:rsid w:val="19295028"/>
    <w:rsid w:val="192A2E55"/>
    <w:rsid w:val="192D3F06"/>
    <w:rsid w:val="193965F1"/>
    <w:rsid w:val="19461C80"/>
    <w:rsid w:val="19494C7A"/>
    <w:rsid w:val="19504065"/>
    <w:rsid w:val="19510D51"/>
    <w:rsid w:val="19526877"/>
    <w:rsid w:val="19605897"/>
    <w:rsid w:val="19636CD6"/>
    <w:rsid w:val="19724083"/>
    <w:rsid w:val="19785F19"/>
    <w:rsid w:val="197A6387"/>
    <w:rsid w:val="198871E9"/>
    <w:rsid w:val="198A0F06"/>
    <w:rsid w:val="198D38A7"/>
    <w:rsid w:val="198D41FA"/>
    <w:rsid w:val="198E34E2"/>
    <w:rsid w:val="19936DE3"/>
    <w:rsid w:val="19AD65E8"/>
    <w:rsid w:val="19AE13D0"/>
    <w:rsid w:val="19AE31C3"/>
    <w:rsid w:val="19B03D69"/>
    <w:rsid w:val="19B7492C"/>
    <w:rsid w:val="19BC2CBB"/>
    <w:rsid w:val="19D43CEA"/>
    <w:rsid w:val="19D6452F"/>
    <w:rsid w:val="19DB4ABE"/>
    <w:rsid w:val="19E616F2"/>
    <w:rsid w:val="1A090645"/>
    <w:rsid w:val="1A0933D9"/>
    <w:rsid w:val="1A177C84"/>
    <w:rsid w:val="1A185B4E"/>
    <w:rsid w:val="1A1938CE"/>
    <w:rsid w:val="1A1A3A3A"/>
    <w:rsid w:val="1A1B4EBB"/>
    <w:rsid w:val="1A2661DE"/>
    <w:rsid w:val="1A3223A5"/>
    <w:rsid w:val="1A364919"/>
    <w:rsid w:val="1A3711E5"/>
    <w:rsid w:val="1A491A28"/>
    <w:rsid w:val="1A592145"/>
    <w:rsid w:val="1A66082C"/>
    <w:rsid w:val="1A715AF8"/>
    <w:rsid w:val="1A8B2D0F"/>
    <w:rsid w:val="1A9C0BEE"/>
    <w:rsid w:val="1AA23459"/>
    <w:rsid w:val="1AA964AF"/>
    <w:rsid w:val="1AB42C14"/>
    <w:rsid w:val="1AB60651"/>
    <w:rsid w:val="1AB727A2"/>
    <w:rsid w:val="1AB84685"/>
    <w:rsid w:val="1AC34086"/>
    <w:rsid w:val="1AC437A4"/>
    <w:rsid w:val="1AC473A7"/>
    <w:rsid w:val="1ACE0049"/>
    <w:rsid w:val="1AE20B24"/>
    <w:rsid w:val="1AE3245F"/>
    <w:rsid w:val="1AF20311"/>
    <w:rsid w:val="1B0F08F7"/>
    <w:rsid w:val="1B1002A8"/>
    <w:rsid w:val="1B115F68"/>
    <w:rsid w:val="1B137A1A"/>
    <w:rsid w:val="1B232878"/>
    <w:rsid w:val="1B2B2BB0"/>
    <w:rsid w:val="1B2C384C"/>
    <w:rsid w:val="1B3D7D00"/>
    <w:rsid w:val="1B3F25C5"/>
    <w:rsid w:val="1B4C64F0"/>
    <w:rsid w:val="1B503494"/>
    <w:rsid w:val="1B650FF8"/>
    <w:rsid w:val="1B654ABB"/>
    <w:rsid w:val="1B6F68A3"/>
    <w:rsid w:val="1B7124E4"/>
    <w:rsid w:val="1B734894"/>
    <w:rsid w:val="1B846030"/>
    <w:rsid w:val="1B912D6E"/>
    <w:rsid w:val="1B9C6901"/>
    <w:rsid w:val="1BA562ED"/>
    <w:rsid w:val="1BBA54BE"/>
    <w:rsid w:val="1BBC5522"/>
    <w:rsid w:val="1BBF3324"/>
    <w:rsid w:val="1BC7539A"/>
    <w:rsid w:val="1BD80495"/>
    <w:rsid w:val="1BDB587A"/>
    <w:rsid w:val="1BDE4296"/>
    <w:rsid w:val="1BE71206"/>
    <w:rsid w:val="1BE71F06"/>
    <w:rsid w:val="1BE720C6"/>
    <w:rsid w:val="1BF16190"/>
    <w:rsid w:val="1BF4469B"/>
    <w:rsid w:val="1BF9122C"/>
    <w:rsid w:val="1BFB1448"/>
    <w:rsid w:val="1C087BA2"/>
    <w:rsid w:val="1C0A51E7"/>
    <w:rsid w:val="1C102424"/>
    <w:rsid w:val="1C156247"/>
    <w:rsid w:val="1C1911CF"/>
    <w:rsid w:val="1C261A85"/>
    <w:rsid w:val="1C2D4F74"/>
    <w:rsid w:val="1C301F43"/>
    <w:rsid w:val="1C3A1F70"/>
    <w:rsid w:val="1C480217"/>
    <w:rsid w:val="1C4D02FB"/>
    <w:rsid w:val="1C4F50E8"/>
    <w:rsid w:val="1C65043B"/>
    <w:rsid w:val="1C694ABF"/>
    <w:rsid w:val="1C733614"/>
    <w:rsid w:val="1C860CF1"/>
    <w:rsid w:val="1C8B6398"/>
    <w:rsid w:val="1C8F6B99"/>
    <w:rsid w:val="1C9211E0"/>
    <w:rsid w:val="1C962F1E"/>
    <w:rsid w:val="1C98054D"/>
    <w:rsid w:val="1CA12341"/>
    <w:rsid w:val="1CA45F91"/>
    <w:rsid w:val="1CB36697"/>
    <w:rsid w:val="1CB95330"/>
    <w:rsid w:val="1CC21F65"/>
    <w:rsid w:val="1CE775F0"/>
    <w:rsid w:val="1CEB326A"/>
    <w:rsid w:val="1CF324B1"/>
    <w:rsid w:val="1CF470EB"/>
    <w:rsid w:val="1CFC1899"/>
    <w:rsid w:val="1D000886"/>
    <w:rsid w:val="1D044D2B"/>
    <w:rsid w:val="1D154445"/>
    <w:rsid w:val="1D15600A"/>
    <w:rsid w:val="1D176BCE"/>
    <w:rsid w:val="1D2A3B4A"/>
    <w:rsid w:val="1D453528"/>
    <w:rsid w:val="1D563221"/>
    <w:rsid w:val="1D5B64E0"/>
    <w:rsid w:val="1D6323BA"/>
    <w:rsid w:val="1D723E87"/>
    <w:rsid w:val="1D7317CA"/>
    <w:rsid w:val="1D946838"/>
    <w:rsid w:val="1DA870EB"/>
    <w:rsid w:val="1DAD0132"/>
    <w:rsid w:val="1DB00CE3"/>
    <w:rsid w:val="1DB02C53"/>
    <w:rsid w:val="1DB35632"/>
    <w:rsid w:val="1DBA2C3C"/>
    <w:rsid w:val="1DBE0EBB"/>
    <w:rsid w:val="1DE43B86"/>
    <w:rsid w:val="1DE513D3"/>
    <w:rsid w:val="1DED58E0"/>
    <w:rsid w:val="1DEE61A8"/>
    <w:rsid w:val="1E10675C"/>
    <w:rsid w:val="1E163A4B"/>
    <w:rsid w:val="1E1F23E3"/>
    <w:rsid w:val="1E284D1E"/>
    <w:rsid w:val="1E373883"/>
    <w:rsid w:val="1E3B5B2B"/>
    <w:rsid w:val="1E4A447A"/>
    <w:rsid w:val="1E4B1878"/>
    <w:rsid w:val="1E6E642E"/>
    <w:rsid w:val="1E7828DC"/>
    <w:rsid w:val="1E8815F3"/>
    <w:rsid w:val="1E915C3C"/>
    <w:rsid w:val="1E922F06"/>
    <w:rsid w:val="1E982F1B"/>
    <w:rsid w:val="1E9B0CC0"/>
    <w:rsid w:val="1EA002ED"/>
    <w:rsid w:val="1EAC5038"/>
    <w:rsid w:val="1EC00A0F"/>
    <w:rsid w:val="1ECB00F9"/>
    <w:rsid w:val="1ECC610C"/>
    <w:rsid w:val="1EDE6FB3"/>
    <w:rsid w:val="1EE7180F"/>
    <w:rsid w:val="1EEE0597"/>
    <w:rsid w:val="1EEF4295"/>
    <w:rsid w:val="1EF317CF"/>
    <w:rsid w:val="1EFA1A09"/>
    <w:rsid w:val="1EFE5556"/>
    <w:rsid w:val="1F0423C1"/>
    <w:rsid w:val="1F043161"/>
    <w:rsid w:val="1F06438B"/>
    <w:rsid w:val="1F09079C"/>
    <w:rsid w:val="1F1377A6"/>
    <w:rsid w:val="1F1A2835"/>
    <w:rsid w:val="1F213444"/>
    <w:rsid w:val="1F37228E"/>
    <w:rsid w:val="1F4E7E6D"/>
    <w:rsid w:val="1F5E4140"/>
    <w:rsid w:val="1F6743D0"/>
    <w:rsid w:val="1F6C3713"/>
    <w:rsid w:val="1F771AEA"/>
    <w:rsid w:val="1F7A0974"/>
    <w:rsid w:val="1F7E035C"/>
    <w:rsid w:val="1F953961"/>
    <w:rsid w:val="1FA16762"/>
    <w:rsid w:val="1FA900E8"/>
    <w:rsid w:val="1FAF4A23"/>
    <w:rsid w:val="1FB15096"/>
    <w:rsid w:val="1FB3462C"/>
    <w:rsid w:val="1FB61CFF"/>
    <w:rsid w:val="1FB65DB1"/>
    <w:rsid w:val="1FBA78F7"/>
    <w:rsid w:val="1FCD0ABF"/>
    <w:rsid w:val="1FD276F9"/>
    <w:rsid w:val="1FDB14D7"/>
    <w:rsid w:val="1FDF209B"/>
    <w:rsid w:val="1FF31EB2"/>
    <w:rsid w:val="1FF52C08"/>
    <w:rsid w:val="1FF80146"/>
    <w:rsid w:val="1FFB575C"/>
    <w:rsid w:val="200D4AD1"/>
    <w:rsid w:val="200E0CBD"/>
    <w:rsid w:val="20251F7D"/>
    <w:rsid w:val="202C4EF3"/>
    <w:rsid w:val="206D6B63"/>
    <w:rsid w:val="206E6467"/>
    <w:rsid w:val="20726D14"/>
    <w:rsid w:val="20755128"/>
    <w:rsid w:val="20762875"/>
    <w:rsid w:val="207D242B"/>
    <w:rsid w:val="20887255"/>
    <w:rsid w:val="209006E2"/>
    <w:rsid w:val="20925202"/>
    <w:rsid w:val="20952D26"/>
    <w:rsid w:val="209B1154"/>
    <w:rsid w:val="20A42563"/>
    <w:rsid w:val="20A81014"/>
    <w:rsid w:val="20A821AF"/>
    <w:rsid w:val="20B63B8F"/>
    <w:rsid w:val="20C77FB6"/>
    <w:rsid w:val="20D75C70"/>
    <w:rsid w:val="20D8685F"/>
    <w:rsid w:val="20E00C0C"/>
    <w:rsid w:val="20F125F4"/>
    <w:rsid w:val="20F5600F"/>
    <w:rsid w:val="2101696E"/>
    <w:rsid w:val="21084147"/>
    <w:rsid w:val="210917E0"/>
    <w:rsid w:val="211631C8"/>
    <w:rsid w:val="211741C3"/>
    <w:rsid w:val="21215D01"/>
    <w:rsid w:val="212B1435"/>
    <w:rsid w:val="2137538B"/>
    <w:rsid w:val="213762E5"/>
    <w:rsid w:val="21392F6F"/>
    <w:rsid w:val="21507B40"/>
    <w:rsid w:val="21507F88"/>
    <w:rsid w:val="21511B3B"/>
    <w:rsid w:val="21562C7C"/>
    <w:rsid w:val="21672DEE"/>
    <w:rsid w:val="21674850"/>
    <w:rsid w:val="21856CCB"/>
    <w:rsid w:val="218F5631"/>
    <w:rsid w:val="219B104B"/>
    <w:rsid w:val="21AF797F"/>
    <w:rsid w:val="21B16CE7"/>
    <w:rsid w:val="21C32C43"/>
    <w:rsid w:val="21D42471"/>
    <w:rsid w:val="21FE2940"/>
    <w:rsid w:val="22184929"/>
    <w:rsid w:val="22213E74"/>
    <w:rsid w:val="22280ABD"/>
    <w:rsid w:val="22291F28"/>
    <w:rsid w:val="22365906"/>
    <w:rsid w:val="223B587D"/>
    <w:rsid w:val="223E10FA"/>
    <w:rsid w:val="224376A4"/>
    <w:rsid w:val="224C7279"/>
    <w:rsid w:val="224D407F"/>
    <w:rsid w:val="225770EC"/>
    <w:rsid w:val="225D0B7B"/>
    <w:rsid w:val="225F2346"/>
    <w:rsid w:val="226111CA"/>
    <w:rsid w:val="22653E3D"/>
    <w:rsid w:val="226F31F5"/>
    <w:rsid w:val="227B0BEC"/>
    <w:rsid w:val="227B6B29"/>
    <w:rsid w:val="227C7202"/>
    <w:rsid w:val="228C0BA7"/>
    <w:rsid w:val="229103D0"/>
    <w:rsid w:val="22912DF0"/>
    <w:rsid w:val="22A576B8"/>
    <w:rsid w:val="22AC349C"/>
    <w:rsid w:val="22AD1A89"/>
    <w:rsid w:val="22B53404"/>
    <w:rsid w:val="22B9219C"/>
    <w:rsid w:val="22BC2FC9"/>
    <w:rsid w:val="22C3135E"/>
    <w:rsid w:val="22D1472C"/>
    <w:rsid w:val="22E36792"/>
    <w:rsid w:val="22E5216E"/>
    <w:rsid w:val="22E523A7"/>
    <w:rsid w:val="22E60F20"/>
    <w:rsid w:val="22E76B17"/>
    <w:rsid w:val="23052452"/>
    <w:rsid w:val="23066FC1"/>
    <w:rsid w:val="2316766F"/>
    <w:rsid w:val="23237F75"/>
    <w:rsid w:val="23260638"/>
    <w:rsid w:val="23296D2B"/>
    <w:rsid w:val="232D44A7"/>
    <w:rsid w:val="234567F8"/>
    <w:rsid w:val="2349023A"/>
    <w:rsid w:val="23497CE1"/>
    <w:rsid w:val="234E458E"/>
    <w:rsid w:val="23672F46"/>
    <w:rsid w:val="23731FD8"/>
    <w:rsid w:val="237F7B06"/>
    <w:rsid w:val="238F5884"/>
    <w:rsid w:val="23927B78"/>
    <w:rsid w:val="239E3015"/>
    <w:rsid w:val="239F5EB3"/>
    <w:rsid w:val="23A07AF0"/>
    <w:rsid w:val="23A40B6A"/>
    <w:rsid w:val="23A83C63"/>
    <w:rsid w:val="23B95A48"/>
    <w:rsid w:val="23BC7E4E"/>
    <w:rsid w:val="23BE3486"/>
    <w:rsid w:val="23C43753"/>
    <w:rsid w:val="23C9168C"/>
    <w:rsid w:val="23D36806"/>
    <w:rsid w:val="23D42CAA"/>
    <w:rsid w:val="23F25508"/>
    <w:rsid w:val="23FA50B8"/>
    <w:rsid w:val="23FB79F9"/>
    <w:rsid w:val="241E3F25"/>
    <w:rsid w:val="242157C3"/>
    <w:rsid w:val="24303C58"/>
    <w:rsid w:val="24387961"/>
    <w:rsid w:val="243A7973"/>
    <w:rsid w:val="243E64C6"/>
    <w:rsid w:val="24407284"/>
    <w:rsid w:val="244A1B3E"/>
    <w:rsid w:val="244A30E6"/>
    <w:rsid w:val="245E5BB3"/>
    <w:rsid w:val="24662B6B"/>
    <w:rsid w:val="247865D1"/>
    <w:rsid w:val="24832667"/>
    <w:rsid w:val="2499014E"/>
    <w:rsid w:val="24AA4000"/>
    <w:rsid w:val="24AE5AE8"/>
    <w:rsid w:val="24B36210"/>
    <w:rsid w:val="24B65F0C"/>
    <w:rsid w:val="24BE1AEF"/>
    <w:rsid w:val="24C22EA9"/>
    <w:rsid w:val="24CA0C52"/>
    <w:rsid w:val="24CA19B7"/>
    <w:rsid w:val="24CA7C09"/>
    <w:rsid w:val="24CD11E7"/>
    <w:rsid w:val="24D171E9"/>
    <w:rsid w:val="24D3612E"/>
    <w:rsid w:val="24D9609E"/>
    <w:rsid w:val="24E50DC8"/>
    <w:rsid w:val="24F0776F"/>
    <w:rsid w:val="24F30807"/>
    <w:rsid w:val="24F568C6"/>
    <w:rsid w:val="24F9241D"/>
    <w:rsid w:val="250C7359"/>
    <w:rsid w:val="25131087"/>
    <w:rsid w:val="251946ED"/>
    <w:rsid w:val="25323102"/>
    <w:rsid w:val="25386BD7"/>
    <w:rsid w:val="253B62AA"/>
    <w:rsid w:val="25417B04"/>
    <w:rsid w:val="254D4F66"/>
    <w:rsid w:val="255B4D05"/>
    <w:rsid w:val="25733EEF"/>
    <w:rsid w:val="257F0D41"/>
    <w:rsid w:val="258F74C4"/>
    <w:rsid w:val="259211E0"/>
    <w:rsid w:val="25963D4D"/>
    <w:rsid w:val="25A57D5A"/>
    <w:rsid w:val="25AB6105"/>
    <w:rsid w:val="25AE1E58"/>
    <w:rsid w:val="25B139BD"/>
    <w:rsid w:val="25C1725E"/>
    <w:rsid w:val="25CB3250"/>
    <w:rsid w:val="25CD221A"/>
    <w:rsid w:val="25D42580"/>
    <w:rsid w:val="25E22822"/>
    <w:rsid w:val="25EB6E55"/>
    <w:rsid w:val="25EC2550"/>
    <w:rsid w:val="25ED3D43"/>
    <w:rsid w:val="25F660A4"/>
    <w:rsid w:val="25FB5E8D"/>
    <w:rsid w:val="26044A44"/>
    <w:rsid w:val="26074983"/>
    <w:rsid w:val="26084E8D"/>
    <w:rsid w:val="260D41F6"/>
    <w:rsid w:val="26181D10"/>
    <w:rsid w:val="261D2F91"/>
    <w:rsid w:val="261E21A7"/>
    <w:rsid w:val="2629095F"/>
    <w:rsid w:val="26294CF0"/>
    <w:rsid w:val="263D09A4"/>
    <w:rsid w:val="26413E53"/>
    <w:rsid w:val="264365C0"/>
    <w:rsid w:val="264E4C0F"/>
    <w:rsid w:val="26505EDC"/>
    <w:rsid w:val="26517378"/>
    <w:rsid w:val="265359DC"/>
    <w:rsid w:val="26551754"/>
    <w:rsid w:val="26593BF1"/>
    <w:rsid w:val="266223DD"/>
    <w:rsid w:val="266E2ED7"/>
    <w:rsid w:val="26747FCB"/>
    <w:rsid w:val="267D3FC2"/>
    <w:rsid w:val="26810322"/>
    <w:rsid w:val="26814CB4"/>
    <w:rsid w:val="26844B25"/>
    <w:rsid w:val="269F1731"/>
    <w:rsid w:val="26A5780B"/>
    <w:rsid w:val="26A84B0A"/>
    <w:rsid w:val="26B80292"/>
    <w:rsid w:val="26BD78B3"/>
    <w:rsid w:val="26BF6E83"/>
    <w:rsid w:val="26C0067F"/>
    <w:rsid w:val="26C7748C"/>
    <w:rsid w:val="26D06B1E"/>
    <w:rsid w:val="26D67E76"/>
    <w:rsid w:val="26DE42BE"/>
    <w:rsid w:val="26E0090D"/>
    <w:rsid w:val="26E45226"/>
    <w:rsid w:val="26ED279F"/>
    <w:rsid w:val="26FC2F5F"/>
    <w:rsid w:val="271D6716"/>
    <w:rsid w:val="27200CA4"/>
    <w:rsid w:val="27212372"/>
    <w:rsid w:val="27285AE8"/>
    <w:rsid w:val="27315B45"/>
    <w:rsid w:val="273713E4"/>
    <w:rsid w:val="2739411E"/>
    <w:rsid w:val="273A2724"/>
    <w:rsid w:val="27411529"/>
    <w:rsid w:val="27501B30"/>
    <w:rsid w:val="27503B8C"/>
    <w:rsid w:val="27514612"/>
    <w:rsid w:val="27592A27"/>
    <w:rsid w:val="27597CAE"/>
    <w:rsid w:val="27602282"/>
    <w:rsid w:val="27760281"/>
    <w:rsid w:val="277D41F2"/>
    <w:rsid w:val="27805746"/>
    <w:rsid w:val="27827B85"/>
    <w:rsid w:val="27836A7F"/>
    <w:rsid w:val="279343F5"/>
    <w:rsid w:val="27AE0BB9"/>
    <w:rsid w:val="27B60C24"/>
    <w:rsid w:val="27B741C2"/>
    <w:rsid w:val="27B85DCD"/>
    <w:rsid w:val="27BB5517"/>
    <w:rsid w:val="27CE49DE"/>
    <w:rsid w:val="28011B94"/>
    <w:rsid w:val="28094EEC"/>
    <w:rsid w:val="282A075F"/>
    <w:rsid w:val="283F0C28"/>
    <w:rsid w:val="283F3522"/>
    <w:rsid w:val="284303FE"/>
    <w:rsid w:val="2859705A"/>
    <w:rsid w:val="285A0B68"/>
    <w:rsid w:val="28663B48"/>
    <w:rsid w:val="28702875"/>
    <w:rsid w:val="287B5FEF"/>
    <w:rsid w:val="28833876"/>
    <w:rsid w:val="28A4609F"/>
    <w:rsid w:val="28B431FC"/>
    <w:rsid w:val="28BD79FE"/>
    <w:rsid w:val="28CC5565"/>
    <w:rsid w:val="28CE37EA"/>
    <w:rsid w:val="28D4293E"/>
    <w:rsid w:val="28F11C08"/>
    <w:rsid w:val="28F24452"/>
    <w:rsid w:val="28F377D0"/>
    <w:rsid w:val="28F72F97"/>
    <w:rsid w:val="28FD1595"/>
    <w:rsid w:val="290075BC"/>
    <w:rsid w:val="290D3C77"/>
    <w:rsid w:val="2911114B"/>
    <w:rsid w:val="291378B1"/>
    <w:rsid w:val="29146652"/>
    <w:rsid w:val="292B1B8E"/>
    <w:rsid w:val="294E1534"/>
    <w:rsid w:val="2971715D"/>
    <w:rsid w:val="297B5491"/>
    <w:rsid w:val="297D4FBC"/>
    <w:rsid w:val="29827E50"/>
    <w:rsid w:val="2986133D"/>
    <w:rsid w:val="29865659"/>
    <w:rsid w:val="29893A70"/>
    <w:rsid w:val="299D23B7"/>
    <w:rsid w:val="29B875B4"/>
    <w:rsid w:val="29BD1AEA"/>
    <w:rsid w:val="29C35555"/>
    <w:rsid w:val="29C437AF"/>
    <w:rsid w:val="29D120EC"/>
    <w:rsid w:val="29DA6321"/>
    <w:rsid w:val="29DC16BC"/>
    <w:rsid w:val="29DF7B97"/>
    <w:rsid w:val="29E259F5"/>
    <w:rsid w:val="29F35D7B"/>
    <w:rsid w:val="2A0E2346"/>
    <w:rsid w:val="2A172D75"/>
    <w:rsid w:val="2A282185"/>
    <w:rsid w:val="2A296725"/>
    <w:rsid w:val="2A312F6B"/>
    <w:rsid w:val="2A360619"/>
    <w:rsid w:val="2A385615"/>
    <w:rsid w:val="2A457A30"/>
    <w:rsid w:val="2A482032"/>
    <w:rsid w:val="2A4E636C"/>
    <w:rsid w:val="2A4E7597"/>
    <w:rsid w:val="2A5643AF"/>
    <w:rsid w:val="2A5D669B"/>
    <w:rsid w:val="2A6A05C2"/>
    <w:rsid w:val="2A720B27"/>
    <w:rsid w:val="2A8950A7"/>
    <w:rsid w:val="2A943944"/>
    <w:rsid w:val="2A9B79F1"/>
    <w:rsid w:val="2AA83DF1"/>
    <w:rsid w:val="2AAB3A2A"/>
    <w:rsid w:val="2ABE418E"/>
    <w:rsid w:val="2ACC6AB0"/>
    <w:rsid w:val="2AD33125"/>
    <w:rsid w:val="2AEB069F"/>
    <w:rsid w:val="2AF42D4D"/>
    <w:rsid w:val="2AFB7D4B"/>
    <w:rsid w:val="2B083A09"/>
    <w:rsid w:val="2B11032F"/>
    <w:rsid w:val="2B166109"/>
    <w:rsid w:val="2B190E86"/>
    <w:rsid w:val="2B2573BC"/>
    <w:rsid w:val="2B2A0760"/>
    <w:rsid w:val="2B2C055D"/>
    <w:rsid w:val="2B302C11"/>
    <w:rsid w:val="2B4D50F0"/>
    <w:rsid w:val="2B4F0908"/>
    <w:rsid w:val="2B703FCB"/>
    <w:rsid w:val="2B766485"/>
    <w:rsid w:val="2B770AF2"/>
    <w:rsid w:val="2B816466"/>
    <w:rsid w:val="2B933EA5"/>
    <w:rsid w:val="2BA05EA8"/>
    <w:rsid w:val="2BA46628"/>
    <w:rsid w:val="2BB42983"/>
    <w:rsid w:val="2BBE4FD3"/>
    <w:rsid w:val="2BDD46C6"/>
    <w:rsid w:val="2BE74C31"/>
    <w:rsid w:val="2BF75DF5"/>
    <w:rsid w:val="2C033176"/>
    <w:rsid w:val="2C061564"/>
    <w:rsid w:val="2C0A7E59"/>
    <w:rsid w:val="2C2B1977"/>
    <w:rsid w:val="2C345C06"/>
    <w:rsid w:val="2C4604BD"/>
    <w:rsid w:val="2C4E1120"/>
    <w:rsid w:val="2C4F28EC"/>
    <w:rsid w:val="2C7162F0"/>
    <w:rsid w:val="2C736DD8"/>
    <w:rsid w:val="2C76224C"/>
    <w:rsid w:val="2C7C472C"/>
    <w:rsid w:val="2C863E70"/>
    <w:rsid w:val="2C8D2E01"/>
    <w:rsid w:val="2C8D588B"/>
    <w:rsid w:val="2C8D6848"/>
    <w:rsid w:val="2C925B2E"/>
    <w:rsid w:val="2C954EB6"/>
    <w:rsid w:val="2C9F19A4"/>
    <w:rsid w:val="2CA86A82"/>
    <w:rsid w:val="2CB847EB"/>
    <w:rsid w:val="2CB92288"/>
    <w:rsid w:val="2CBB07ED"/>
    <w:rsid w:val="2CBC2EDC"/>
    <w:rsid w:val="2CBE1B31"/>
    <w:rsid w:val="2CBE51BB"/>
    <w:rsid w:val="2CC242CB"/>
    <w:rsid w:val="2CC50922"/>
    <w:rsid w:val="2CD86087"/>
    <w:rsid w:val="2CDC497D"/>
    <w:rsid w:val="2CED26E7"/>
    <w:rsid w:val="2CEF5B5D"/>
    <w:rsid w:val="2D044DA4"/>
    <w:rsid w:val="2D23435A"/>
    <w:rsid w:val="2D263E4A"/>
    <w:rsid w:val="2D267B06"/>
    <w:rsid w:val="2D2C7AC0"/>
    <w:rsid w:val="2D2E6C20"/>
    <w:rsid w:val="2D320AAE"/>
    <w:rsid w:val="2D421C86"/>
    <w:rsid w:val="2D471EBE"/>
    <w:rsid w:val="2D47511C"/>
    <w:rsid w:val="2D5704A8"/>
    <w:rsid w:val="2D5E58F7"/>
    <w:rsid w:val="2D6A68DD"/>
    <w:rsid w:val="2D6B1B59"/>
    <w:rsid w:val="2D7E5A35"/>
    <w:rsid w:val="2D7F0060"/>
    <w:rsid w:val="2D803335"/>
    <w:rsid w:val="2D893481"/>
    <w:rsid w:val="2D8A63B8"/>
    <w:rsid w:val="2D9777A0"/>
    <w:rsid w:val="2DA01E4F"/>
    <w:rsid w:val="2DA272CA"/>
    <w:rsid w:val="2DC925A8"/>
    <w:rsid w:val="2DD43A09"/>
    <w:rsid w:val="2DD83397"/>
    <w:rsid w:val="2DDB2E87"/>
    <w:rsid w:val="2DDD1E55"/>
    <w:rsid w:val="2DE631CF"/>
    <w:rsid w:val="2DE95E96"/>
    <w:rsid w:val="2DE96DAE"/>
    <w:rsid w:val="2DF9267C"/>
    <w:rsid w:val="2E0D717C"/>
    <w:rsid w:val="2E0F216D"/>
    <w:rsid w:val="2E1147AF"/>
    <w:rsid w:val="2E116B31"/>
    <w:rsid w:val="2E1A367D"/>
    <w:rsid w:val="2E1A575D"/>
    <w:rsid w:val="2E424CB4"/>
    <w:rsid w:val="2E572102"/>
    <w:rsid w:val="2E575A3F"/>
    <w:rsid w:val="2E6609A2"/>
    <w:rsid w:val="2E6B5FB9"/>
    <w:rsid w:val="2E700915"/>
    <w:rsid w:val="2E754279"/>
    <w:rsid w:val="2E7A46AC"/>
    <w:rsid w:val="2E7B73F0"/>
    <w:rsid w:val="2E7C16AC"/>
    <w:rsid w:val="2E7C6DF4"/>
    <w:rsid w:val="2E7E38C9"/>
    <w:rsid w:val="2E822CB7"/>
    <w:rsid w:val="2E8D56F3"/>
    <w:rsid w:val="2E9B6172"/>
    <w:rsid w:val="2EAA2A4A"/>
    <w:rsid w:val="2EB14BAC"/>
    <w:rsid w:val="2EC04325"/>
    <w:rsid w:val="2EC125AD"/>
    <w:rsid w:val="2EC67693"/>
    <w:rsid w:val="2ECD1C6B"/>
    <w:rsid w:val="2EE04882"/>
    <w:rsid w:val="2EF52D97"/>
    <w:rsid w:val="2F0D48D0"/>
    <w:rsid w:val="2F174CBF"/>
    <w:rsid w:val="2F1775CF"/>
    <w:rsid w:val="2F3619AF"/>
    <w:rsid w:val="2F4E5D54"/>
    <w:rsid w:val="2F695D1D"/>
    <w:rsid w:val="2F730B3B"/>
    <w:rsid w:val="2F872DBE"/>
    <w:rsid w:val="2F874A99"/>
    <w:rsid w:val="2F8753E4"/>
    <w:rsid w:val="2F9037FD"/>
    <w:rsid w:val="2F9A0A65"/>
    <w:rsid w:val="2F9C0A34"/>
    <w:rsid w:val="2F9E34CF"/>
    <w:rsid w:val="2F9E438B"/>
    <w:rsid w:val="2FA01C92"/>
    <w:rsid w:val="2FAD782B"/>
    <w:rsid w:val="2FBC2844"/>
    <w:rsid w:val="2FF124A3"/>
    <w:rsid w:val="300B31FB"/>
    <w:rsid w:val="300F5FB0"/>
    <w:rsid w:val="301E4DAB"/>
    <w:rsid w:val="301E705B"/>
    <w:rsid w:val="30201A37"/>
    <w:rsid w:val="30267500"/>
    <w:rsid w:val="302E3739"/>
    <w:rsid w:val="30380419"/>
    <w:rsid w:val="303B0142"/>
    <w:rsid w:val="303D2446"/>
    <w:rsid w:val="30403595"/>
    <w:rsid w:val="30450EC9"/>
    <w:rsid w:val="30472E35"/>
    <w:rsid w:val="304F0A6C"/>
    <w:rsid w:val="3050603A"/>
    <w:rsid w:val="305B3D36"/>
    <w:rsid w:val="306F31ED"/>
    <w:rsid w:val="308216FC"/>
    <w:rsid w:val="309335A5"/>
    <w:rsid w:val="30A109B9"/>
    <w:rsid w:val="30BA6D84"/>
    <w:rsid w:val="30CB5334"/>
    <w:rsid w:val="30D313F1"/>
    <w:rsid w:val="30D41DE0"/>
    <w:rsid w:val="30E34081"/>
    <w:rsid w:val="30E43E01"/>
    <w:rsid w:val="30FB03F2"/>
    <w:rsid w:val="30FB780F"/>
    <w:rsid w:val="31185AC2"/>
    <w:rsid w:val="31230299"/>
    <w:rsid w:val="31303887"/>
    <w:rsid w:val="31324BE4"/>
    <w:rsid w:val="31342120"/>
    <w:rsid w:val="314825E1"/>
    <w:rsid w:val="316360A1"/>
    <w:rsid w:val="316824FB"/>
    <w:rsid w:val="316E25A7"/>
    <w:rsid w:val="316E7B6E"/>
    <w:rsid w:val="317D3522"/>
    <w:rsid w:val="318A643E"/>
    <w:rsid w:val="319121DA"/>
    <w:rsid w:val="31926F7B"/>
    <w:rsid w:val="31A17EEA"/>
    <w:rsid w:val="31D11B2A"/>
    <w:rsid w:val="31D51894"/>
    <w:rsid w:val="31DB2062"/>
    <w:rsid w:val="31E1747E"/>
    <w:rsid w:val="31E75D78"/>
    <w:rsid w:val="31F22B11"/>
    <w:rsid w:val="320F30FF"/>
    <w:rsid w:val="32146967"/>
    <w:rsid w:val="321704DA"/>
    <w:rsid w:val="321B536F"/>
    <w:rsid w:val="32274FC8"/>
    <w:rsid w:val="322C5A5F"/>
    <w:rsid w:val="32350C4E"/>
    <w:rsid w:val="324415D0"/>
    <w:rsid w:val="32504E20"/>
    <w:rsid w:val="32525465"/>
    <w:rsid w:val="32693610"/>
    <w:rsid w:val="32784210"/>
    <w:rsid w:val="32785AD1"/>
    <w:rsid w:val="327D4286"/>
    <w:rsid w:val="32842311"/>
    <w:rsid w:val="328E297B"/>
    <w:rsid w:val="32953F98"/>
    <w:rsid w:val="329C52F3"/>
    <w:rsid w:val="32A775AA"/>
    <w:rsid w:val="32B13A41"/>
    <w:rsid w:val="32B53339"/>
    <w:rsid w:val="32C0264B"/>
    <w:rsid w:val="32C209EF"/>
    <w:rsid w:val="32CE5D66"/>
    <w:rsid w:val="32D7543B"/>
    <w:rsid w:val="32F83B93"/>
    <w:rsid w:val="32FB5911"/>
    <w:rsid w:val="3304054E"/>
    <w:rsid w:val="33063D48"/>
    <w:rsid w:val="3309252A"/>
    <w:rsid w:val="33173172"/>
    <w:rsid w:val="3317670F"/>
    <w:rsid w:val="33231AB6"/>
    <w:rsid w:val="33266006"/>
    <w:rsid w:val="332C07DA"/>
    <w:rsid w:val="33415621"/>
    <w:rsid w:val="334F5A9D"/>
    <w:rsid w:val="335B68F7"/>
    <w:rsid w:val="335D3FED"/>
    <w:rsid w:val="335F0DED"/>
    <w:rsid w:val="33615167"/>
    <w:rsid w:val="3364149D"/>
    <w:rsid w:val="33687BC1"/>
    <w:rsid w:val="336E1F2B"/>
    <w:rsid w:val="33735C68"/>
    <w:rsid w:val="33890261"/>
    <w:rsid w:val="338B4A07"/>
    <w:rsid w:val="339D2C70"/>
    <w:rsid w:val="339D3A5A"/>
    <w:rsid w:val="33AD36BF"/>
    <w:rsid w:val="33C06DA7"/>
    <w:rsid w:val="33C4589D"/>
    <w:rsid w:val="33C53109"/>
    <w:rsid w:val="33C96F59"/>
    <w:rsid w:val="33E35768"/>
    <w:rsid w:val="3400311E"/>
    <w:rsid w:val="3402630E"/>
    <w:rsid w:val="34083011"/>
    <w:rsid w:val="34100F66"/>
    <w:rsid w:val="34144008"/>
    <w:rsid w:val="34182AF8"/>
    <w:rsid w:val="342C414A"/>
    <w:rsid w:val="343C097E"/>
    <w:rsid w:val="34414A8D"/>
    <w:rsid w:val="3445105A"/>
    <w:rsid w:val="344B6552"/>
    <w:rsid w:val="345C1386"/>
    <w:rsid w:val="345D4418"/>
    <w:rsid w:val="34654BFF"/>
    <w:rsid w:val="34730DC7"/>
    <w:rsid w:val="34A136B7"/>
    <w:rsid w:val="34A53252"/>
    <w:rsid w:val="34AB1F81"/>
    <w:rsid w:val="34B14821"/>
    <w:rsid w:val="34BD193F"/>
    <w:rsid w:val="34CB4849"/>
    <w:rsid w:val="34CB66B6"/>
    <w:rsid w:val="34D4418C"/>
    <w:rsid w:val="34D8090B"/>
    <w:rsid w:val="34EC585D"/>
    <w:rsid w:val="34F07218"/>
    <w:rsid w:val="34FF1AA8"/>
    <w:rsid w:val="350757BD"/>
    <w:rsid w:val="350A2B90"/>
    <w:rsid w:val="350F37A7"/>
    <w:rsid w:val="35112B5D"/>
    <w:rsid w:val="35225AEA"/>
    <w:rsid w:val="352C1527"/>
    <w:rsid w:val="352E0544"/>
    <w:rsid w:val="35366BF5"/>
    <w:rsid w:val="353A17D3"/>
    <w:rsid w:val="353B5D20"/>
    <w:rsid w:val="35610116"/>
    <w:rsid w:val="35642A79"/>
    <w:rsid w:val="35751855"/>
    <w:rsid w:val="35892184"/>
    <w:rsid w:val="358A549A"/>
    <w:rsid w:val="35957DBF"/>
    <w:rsid w:val="359857FF"/>
    <w:rsid w:val="359B3EC2"/>
    <w:rsid w:val="35A661A9"/>
    <w:rsid w:val="35AE4F17"/>
    <w:rsid w:val="35B73817"/>
    <w:rsid w:val="35C27375"/>
    <w:rsid w:val="35CE550E"/>
    <w:rsid w:val="35D80924"/>
    <w:rsid w:val="35DF1002"/>
    <w:rsid w:val="35E0019C"/>
    <w:rsid w:val="35E067BC"/>
    <w:rsid w:val="35E7689D"/>
    <w:rsid w:val="35E81B64"/>
    <w:rsid w:val="35E906D3"/>
    <w:rsid w:val="35EA010B"/>
    <w:rsid w:val="35F11EDB"/>
    <w:rsid w:val="35F20D6E"/>
    <w:rsid w:val="35F71BD7"/>
    <w:rsid w:val="35FC3E60"/>
    <w:rsid w:val="36083233"/>
    <w:rsid w:val="360913B1"/>
    <w:rsid w:val="360D37B0"/>
    <w:rsid w:val="361D7CCD"/>
    <w:rsid w:val="362B6963"/>
    <w:rsid w:val="3631675F"/>
    <w:rsid w:val="36346CAA"/>
    <w:rsid w:val="363507CD"/>
    <w:rsid w:val="3639790B"/>
    <w:rsid w:val="363A18D9"/>
    <w:rsid w:val="36405F7D"/>
    <w:rsid w:val="364250E5"/>
    <w:rsid w:val="364C0A55"/>
    <w:rsid w:val="36596F57"/>
    <w:rsid w:val="365C5A71"/>
    <w:rsid w:val="366A4D1C"/>
    <w:rsid w:val="36806EA4"/>
    <w:rsid w:val="36835E6A"/>
    <w:rsid w:val="36866AD6"/>
    <w:rsid w:val="368F2D87"/>
    <w:rsid w:val="369C2D92"/>
    <w:rsid w:val="36A41AFC"/>
    <w:rsid w:val="36AD3A2B"/>
    <w:rsid w:val="36AE35FF"/>
    <w:rsid w:val="36AF2ADD"/>
    <w:rsid w:val="36B2274C"/>
    <w:rsid w:val="36B828C6"/>
    <w:rsid w:val="36BB1AA7"/>
    <w:rsid w:val="36D668E1"/>
    <w:rsid w:val="36EA7E90"/>
    <w:rsid w:val="36F570EA"/>
    <w:rsid w:val="370B0FB4"/>
    <w:rsid w:val="37171E69"/>
    <w:rsid w:val="3717279F"/>
    <w:rsid w:val="371C3769"/>
    <w:rsid w:val="37214D4B"/>
    <w:rsid w:val="373C1B95"/>
    <w:rsid w:val="373D2CCA"/>
    <w:rsid w:val="37405B09"/>
    <w:rsid w:val="374B5DD8"/>
    <w:rsid w:val="374C0952"/>
    <w:rsid w:val="374C4B86"/>
    <w:rsid w:val="3754794F"/>
    <w:rsid w:val="3758081B"/>
    <w:rsid w:val="377741FD"/>
    <w:rsid w:val="377E0B8E"/>
    <w:rsid w:val="37833912"/>
    <w:rsid w:val="378875AF"/>
    <w:rsid w:val="378B147A"/>
    <w:rsid w:val="378E4607"/>
    <w:rsid w:val="378F7F64"/>
    <w:rsid w:val="37955E55"/>
    <w:rsid w:val="379A0BD7"/>
    <w:rsid w:val="37B7401D"/>
    <w:rsid w:val="37E7107B"/>
    <w:rsid w:val="37FE036E"/>
    <w:rsid w:val="380F3E59"/>
    <w:rsid w:val="3814146F"/>
    <w:rsid w:val="38245B9B"/>
    <w:rsid w:val="3836225B"/>
    <w:rsid w:val="383A50C8"/>
    <w:rsid w:val="383A5A39"/>
    <w:rsid w:val="384B2858"/>
    <w:rsid w:val="385B2327"/>
    <w:rsid w:val="38607007"/>
    <w:rsid w:val="386249DA"/>
    <w:rsid w:val="38655BD8"/>
    <w:rsid w:val="387C4EAE"/>
    <w:rsid w:val="387F5082"/>
    <w:rsid w:val="388B5233"/>
    <w:rsid w:val="38935302"/>
    <w:rsid w:val="38A104DC"/>
    <w:rsid w:val="38AD260D"/>
    <w:rsid w:val="38C00515"/>
    <w:rsid w:val="38C268FD"/>
    <w:rsid w:val="38C838BC"/>
    <w:rsid w:val="38C84008"/>
    <w:rsid w:val="38D007BE"/>
    <w:rsid w:val="38D64241"/>
    <w:rsid w:val="38DF7CCF"/>
    <w:rsid w:val="38E803D8"/>
    <w:rsid w:val="38ED4E73"/>
    <w:rsid w:val="38F84634"/>
    <w:rsid w:val="38FE515A"/>
    <w:rsid w:val="3914724D"/>
    <w:rsid w:val="391E1E7A"/>
    <w:rsid w:val="392456E2"/>
    <w:rsid w:val="39290134"/>
    <w:rsid w:val="39310E59"/>
    <w:rsid w:val="393A2042"/>
    <w:rsid w:val="39551CAD"/>
    <w:rsid w:val="39551D3F"/>
    <w:rsid w:val="395569B8"/>
    <w:rsid w:val="39576317"/>
    <w:rsid w:val="3958538C"/>
    <w:rsid w:val="397523E2"/>
    <w:rsid w:val="39A84565"/>
    <w:rsid w:val="39A8783D"/>
    <w:rsid w:val="39AD0E6D"/>
    <w:rsid w:val="39AE65C8"/>
    <w:rsid w:val="39B8046B"/>
    <w:rsid w:val="39C07271"/>
    <w:rsid w:val="39C92307"/>
    <w:rsid w:val="39D0027D"/>
    <w:rsid w:val="39D76F4A"/>
    <w:rsid w:val="39E72CC9"/>
    <w:rsid w:val="39E8663B"/>
    <w:rsid w:val="39EC3CDC"/>
    <w:rsid w:val="39F40359"/>
    <w:rsid w:val="39F429D1"/>
    <w:rsid w:val="3A030EF3"/>
    <w:rsid w:val="3A09208B"/>
    <w:rsid w:val="3A1B25A6"/>
    <w:rsid w:val="3A214303"/>
    <w:rsid w:val="3A2B49AC"/>
    <w:rsid w:val="3A2D562D"/>
    <w:rsid w:val="3A385436"/>
    <w:rsid w:val="3A4E6323"/>
    <w:rsid w:val="3A501CC5"/>
    <w:rsid w:val="3A5913BB"/>
    <w:rsid w:val="3A5B2E02"/>
    <w:rsid w:val="3A5E044D"/>
    <w:rsid w:val="3A8A59C7"/>
    <w:rsid w:val="3A9C3EE2"/>
    <w:rsid w:val="3AB45F62"/>
    <w:rsid w:val="3AB67F06"/>
    <w:rsid w:val="3AC62912"/>
    <w:rsid w:val="3ACD32E9"/>
    <w:rsid w:val="3ACE6F8A"/>
    <w:rsid w:val="3AD259EA"/>
    <w:rsid w:val="3ADA2957"/>
    <w:rsid w:val="3AE170D4"/>
    <w:rsid w:val="3AE50EA1"/>
    <w:rsid w:val="3AFD2E94"/>
    <w:rsid w:val="3AFE01B5"/>
    <w:rsid w:val="3B094E55"/>
    <w:rsid w:val="3B0B1F64"/>
    <w:rsid w:val="3B0E42D3"/>
    <w:rsid w:val="3B1A0160"/>
    <w:rsid w:val="3B2206CE"/>
    <w:rsid w:val="3B2C2F74"/>
    <w:rsid w:val="3B404329"/>
    <w:rsid w:val="3B4433DE"/>
    <w:rsid w:val="3B495521"/>
    <w:rsid w:val="3B5322AF"/>
    <w:rsid w:val="3B581673"/>
    <w:rsid w:val="3B5A609F"/>
    <w:rsid w:val="3B5D307E"/>
    <w:rsid w:val="3B5F2B51"/>
    <w:rsid w:val="3B5F5AAC"/>
    <w:rsid w:val="3B6D0139"/>
    <w:rsid w:val="3B7B5402"/>
    <w:rsid w:val="3B7F7B96"/>
    <w:rsid w:val="3B8411F9"/>
    <w:rsid w:val="3B950B19"/>
    <w:rsid w:val="3B975108"/>
    <w:rsid w:val="3BAD1CD8"/>
    <w:rsid w:val="3BB43CD3"/>
    <w:rsid w:val="3BBE62F8"/>
    <w:rsid w:val="3BBF191C"/>
    <w:rsid w:val="3BC225A0"/>
    <w:rsid w:val="3BCB0097"/>
    <w:rsid w:val="3BD174CA"/>
    <w:rsid w:val="3BD35BF2"/>
    <w:rsid w:val="3BDA1934"/>
    <w:rsid w:val="3BE1447B"/>
    <w:rsid w:val="3BE1471C"/>
    <w:rsid w:val="3BEA5AF2"/>
    <w:rsid w:val="3BEC5A75"/>
    <w:rsid w:val="3BEC625F"/>
    <w:rsid w:val="3C001453"/>
    <w:rsid w:val="3C004FC4"/>
    <w:rsid w:val="3C0C0AC3"/>
    <w:rsid w:val="3C100A19"/>
    <w:rsid w:val="3C110DE0"/>
    <w:rsid w:val="3C133351"/>
    <w:rsid w:val="3C1E60E1"/>
    <w:rsid w:val="3C2162BF"/>
    <w:rsid w:val="3C231D77"/>
    <w:rsid w:val="3C2556FB"/>
    <w:rsid w:val="3C2845B9"/>
    <w:rsid w:val="3C2B322B"/>
    <w:rsid w:val="3C2C7B0A"/>
    <w:rsid w:val="3C3A636C"/>
    <w:rsid w:val="3C4A6696"/>
    <w:rsid w:val="3C516C78"/>
    <w:rsid w:val="3C5277D1"/>
    <w:rsid w:val="3C572FAF"/>
    <w:rsid w:val="3C593F30"/>
    <w:rsid w:val="3C667F3F"/>
    <w:rsid w:val="3C8552D0"/>
    <w:rsid w:val="3C89479F"/>
    <w:rsid w:val="3C8A181B"/>
    <w:rsid w:val="3C9F78B1"/>
    <w:rsid w:val="3CAA6188"/>
    <w:rsid w:val="3CAB778C"/>
    <w:rsid w:val="3CAC2D5F"/>
    <w:rsid w:val="3CB21135"/>
    <w:rsid w:val="3CB925E5"/>
    <w:rsid w:val="3CD36DF9"/>
    <w:rsid w:val="3CD44012"/>
    <w:rsid w:val="3CEE68A3"/>
    <w:rsid w:val="3CF4327D"/>
    <w:rsid w:val="3D0D2931"/>
    <w:rsid w:val="3D0D2DF7"/>
    <w:rsid w:val="3D130D9C"/>
    <w:rsid w:val="3D197528"/>
    <w:rsid w:val="3D5313BF"/>
    <w:rsid w:val="3D567E34"/>
    <w:rsid w:val="3D695DB9"/>
    <w:rsid w:val="3D7135B4"/>
    <w:rsid w:val="3D7467EF"/>
    <w:rsid w:val="3D803103"/>
    <w:rsid w:val="3D84612A"/>
    <w:rsid w:val="3D864C8B"/>
    <w:rsid w:val="3D912778"/>
    <w:rsid w:val="3D97235D"/>
    <w:rsid w:val="3D99676F"/>
    <w:rsid w:val="3D997262"/>
    <w:rsid w:val="3D9B326D"/>
    <w:rsid w:val="3D9E5F03"/>
    <w:rsid w:val="3DAC3EF8"/>
    <w:rsid w:val="3DAF2336"/>
    <w:rsid w:val="3DBE09E0"/>
    <w:rsid w:val="3DDC6283"/>
    <w:rsid w:val="3DE5739A"/>
    <w:rsid w:val="3DED2A07"/>
    <w:rsid w:val="3DFC0087"/>
    <w:rsid w:val="3DFC62DE"/>
    <w:rsid w:val="3DFE5843"/>
    <w:rsid w:val="3E083CD3"/>
    <w:rsid w:val="3E095538"/>
    <w:rsid w:val="3E142301"/>
    <w:rsid w:val="3E1B4ED6"/>
    <w:rsid w:val="3E2267FB"/>
    <w:rsid w:val="3E255C3F"/>
    <w:rsid w:val="3E2C3263"/>
    <w:rsid w:val="3E360D0B"/>
    <w:rsid w:val="3E3B38DB"/>
    <w:rsid w:val="3E3E1A0C"/>
    <w:rsid w:val="3E43000E"/>
    <w:rsid w:val="3E481290"/>
    <w:rsid w:val="3E5863B7"/>
    <w:rsid w:val="3E625F61"/>
    <w:rsid w:val="3E704D6F"/>
    <w:rsid w:val="3E706C67"/>
    <w:rsid w:val="3E7146A7"/>
    <w:rsid w:val="3E764859"/>
    <w:rsid w:val="3E97657F"/>
    <w:rsid w:val="3E9C5D1B"/>
    <w:rsid w:val="3E9D15DD"/>
    <w:rsid w:val="3EA617B9"/>
    <w:rsid w:val="3EAB59EC"/>
    <w:rsid w:val="3EDA6BD7"/>
    <w:rsid w:val="3EE020AB"/>
    <w:rsid w:val="3EF21DDE"/>
    <w:rsid w:val="3EF773F5"/>
    <w:rsid w:val="3EFC7D6C"/>
    <w:rsid w:val="3F026F81"/>
    <w:rsid w:val="3F047D19"/>
    <w:rsid w:val="3F062F5B"/>
    <w:rsid w:val="3F100A67"/>
    <w:rsid w:val="3F1666B0"/>
    <w:rsid w:val="3F2B702C"/>
    <w:rsid w:val="3F306C13"/>
    <w:rsid w:val="3F3E3276"/>
    <w:rsid w:val="3F406902"/>
    <w:rsid w:val="3F645BC6"/>
    <w:rsid w:val="3F6C7198"/>
    <w:rsid w:val="3F6F51DD"/>
    <w:rsid w:val="3F77393A"/>
    <w:rsid w:val="3F810D85"/>
    <w:rsid w:val="3F8C7226"/>
    <w:rsid w:val="3F8E7D59"/>
    <w:rsid w:val="3FA36A74"/>
    <w:rsid w:val="3FB109F3"/>
    <w:rsid w:val="3FBA04F9"/>
    <w:rsid w:val="3FBC3A3A"/>
    <w:rsid w:val="3FBE0068"/>
    <w:rsid w:val="3FE1149C"/>
    <w:rsid w:val="3FE35D43"/>
    <w:rsid w:val="3FF01EDD"/>
    <w:rsid w:val="3FF44D1D"/>
    <w:rsid w:val="3FF83425"/>
    <w:rsid w:val="400022D9"/>
    <w:rsid w:val="4002468C"/>
    <w:rsid w:val="40090049"/>
    <w:rsid w:val="40385534"/>
    <w:rsid w:val="403A3A3D"/>
    <w:rsid w:val="405A40DF"/>
    <w:rsid w:val="40647F07"/>
    <w:rsid w:val="40686763"/>
    <w:rsid w:val="406F1529"/>
    <w:rsid w:val="40752CC7"/>
    <w:rsid w:val="40754A8E"/>
    <w:rsid w:val="407950B1"/>
    <w:rsid w:val="407A5E68"/>
    <w:rsid w:val="4086221F"/>
    <w:rsid w:val="40916088"/>
    <w:rsid w:val="4094222C"/>
    <w:rsid w:val="40A171B5"/>
    <w:rsid w:val="40B53D5E"/>
    <w:rsid w:val="40C239F5"/>
    <w:rsid w:val="40C41AF2"/>
    <w:rsid w:val="40E21A3A"/>
    <w:rsid w:val="40E8793D"/>
    <w:rsid w:val="40F80D20"/>
    <w:rsid w:val="41030C46"/>
    <w:rsid w:val="41074E0D"/>
    <w:rsid w:val="41092563"/>
    <w:rsid w:val="412E2393"/>
    <w:rsid w:val="413761CE"/>
    <w:rsid w:val="41377413"/>
    <w:rsid w:val="41387DEF"/>
    <w:rsid w:val="414553CE"/>
    <w:rsid w:val="415336B8"/>
    <w:rsid w:val="4170479A"/>
    <w:rsid w:val="41766B6C"/>
    <w:rsid w:val="41786030"/>
    <w:rsid w:val="417E36B6"/>
    <w:rsid w:val="4185628A"/>
    <w:rsid w:val="418F24B4"/>
    <w:rsid w:val="419336E1"/>
    <w:rsid w:val="419613D6"/>
    <w:rsid w:val="419A7761"/>
    <w:rsid w:val="419C25E3"/>
    <w:rsid w:val="41AB41DB"/>
    <w:rsid w:val="41B31FE9"/>
    <w:rsid w:val="41B62479"/>
    <w:rsid w:val="41C102EE"/>
    <w:rsid w:val="41CD6CA3"/>
    <w:rsid w:val="41CE268F"/>
    <w:rsid w:val="41EC1157"/>
    <w:rsid w:val="41F91909"/>
    <w:rsid w:val="41FA15AF"/>
    <w:rsid w:val="420A2E4B"/>
    <w:rsid w:val="420C6B04"/>
    <w:rsid w:val="420E6E2F"/>
    <w:rsid w:val="421A5DB8"/>
    <w:rsid w:val="421B789E"/>
    <w:rsid w:val="421F4B42"/>
    <w:rsid w:val="4234684C"/>
    <w:rsid w:val="423608C5"/>
    <w:rsid w:val="424259CB"/>
    <w:rsid w:val="424B6420"/>
    <w:rsid w:val="42636767"/>
    <w:rsid w:val="426F1162"/>
    <w:rsid w:val="427101CE"/>
    <w:rsid w:val="42725710"/>
    <w:rsid w:val="42894808"/>
    <w:rsid w:val="428F6961"/>
    <w:rsid w:val="42996E13"/>
    <w:rsid w:val="429D3268"/>
    <w:rsid w:val="42A2428E"/>
    <w:rsid w:val="42A4108E"/>
    <w:rsid w:val="42A601CD"/>
    <w:rsid w:val="42BA383C"/>
    <w:rsid w:val="42D17122"/>
    <w:rsid w:val="42DB781F"/>
    <w:rsid w:val="42ED345A"/>
    <w:rsid w:val="42ED4585"/>
    <w:rsid w:val="432B6B9F"/>
    <w:rsid w:val="4332383B"/>
    <w:rsid w:val="4332450A"/>
    <w:rsid w:val="434D3A87"/>
    <w:rsid w:val="436600E2"/>
    <w:rsid w:val="4399165E"/>
    <w:rsid w:val="43A50147"/>
    <w:rsid w:val="43A7091B"/>
    <w:rsid w:val="43B140E6"/>
    <w:rsid w:val="43B90FA6"/>
    <w:rsid w:val="43BC29BB"/>
    <w:rsid w:val="43BD064D"/>
    <w:rsid w:val="43CA1D31"/>
    <w:rsid w:val="43DD3776"/>
    <w:rsid w:val="43E34EB5"/>
    <w:rsid w:val="43F40421"/>
    <w:rsid w:val="43F63B60"/>
    <w:rsid w:val="43F80CF6"/>
    <w:rsid w:val="43FB34E3"/>
    <w:rsid w:val="440518EF"/>
    <w:rsid w:val="440A52AB"/>
    <w:rsid w:val="440C57D2"/>
    <w:rsid w:val="441B7852"/>
    <w:rsid w:val="441C0A58"/>
    <w:rsid w:val="44205157"/>
    <w:rsid w:val="44234FFF"/>
    <w:rsid w:val="442962A2"/>
    <w:rsid w:val="44305883"/>
    <w:rsid w:val="4447497A"/>
    <w:rsid w:val="445005A7"/>
    <w:rsid w:val="44523520"/>
    <w:rsid w:val="44562398"/>
    <w:rsid w:val="44571899"/>
    <w:rsid w:val="446C42F1"/>
    <w:rsid w:val="4476336C"/>
    <w:rsid w:val="44867783"/>
    <w:rsid w:val="448E0D97"/>
    <w:rsid w:val="44954D27"/>
    <w:rsid w:val="449B6D78"/>
    <w:rsid w:val="44A65B45"/>
    <w:rsid w:val="44A80315"/>
    <w:rsid w:val="44A973E3"/>
    <w:rsid w:val="44BC268C"/>
    <w:rsid w:val="44C64631"/>
    <w:rsid w:val="44CA550A"/>
    <w:rsid w:val="44CD3796"/>
    <w:rsid w:val="44E21F00"/>
    <w:rsid w:val="44EA384F"/>
    <w:rsid w:val="45052F8D"/>
    <w:rsid w:val="450A1528"/>
    <w:rsid w:val="451718A8"/>
    <w:rsid w:val="45191C26"/>
    <w:rsid w:val="45280D9C"/>
    <w:rsid w:val="45321EEB"/>
    <w:rsid w:val="45397DAF"/>
    <w:rsid w:val="45405041"/>
    <w:rsid w:val="454F1D39"/>
    <w:rsid w:val="455410FD"/>
    <w:rsid w:val="455476C0"/>
    <w:rsid w:val="455661CA"/>
    <w:rsid w:val="455E27B7"/>
    <w:rsid w:val="455E52CF"/>
    <w:rsid w:val="455F536C"/>
    <w:rsid w:val="45685BD8"/>
    <w:rsid w:val="45725A27"/>
    <w:rsid w:val="457E5B48"/>
    <w:rsid w:val="457F0508"/>
    <w:rsid w:val="45830566"/>
    <w:rsid w:val="458B190F"/>
    <w:rsid w:val="459B145F"/>
    <w:rsid w:val="45A708D9"/>
    <w:rsid w:val="45B70311"/>
    <w:rsid w:val="45B84AA3"/>
    <w:rsid w:val="45C936FB"/>
    <w:rsid w:val="45EC34EC"/>
    <w:rsid w:val="45ED3300"/>
    <w:rsid w:val="45F803A0"/>
    <w:rsid w:val="45F92195"/>
    <w:rsid w:val="45FC4A5F"/>
    <w:rsid w:val="46081448"/>
    <w:rsid w:val="46150982"/>
    <w:rsid w:val="46162567"/>
    <w:rsid w:val="461F1217"/>
    <w:rsid w:val="46214323"/>
    <w:rsid w:val="46326DC6"/>
    <w:rsid w:val="46371680"/>
    <w:rsid w:val="463E7301"/>
    <w:rsid w:val="46517D32"/>
    <w:rsid w:val="46597DDD"/>
    <w:rsid w:val="465F7B59"/>
    <w:rsid w:val="466B5091"/>
    <w:rsid w:val="4682613E"/>
    <w:rsid w:val="468974CC"/>
    <w:rsid w:val="46967687"/>
    <w:rsid w:val="469A6054"/>
    <w:rsid w:val="46A34453"/>
    <w:rsid w:val="46AD01F7"/>
    <w:rsid w:val="46B23972"/>
    <w:rsid w:val="46B40E56"/>
    <w:rsid w:val="46B45CB2"/>
    <w:rsid w:val="46BD17AE"/>
    <w:rsid w:val="46C422B2"/>
    <w:rsid w:val="46CF277C"/>
    <w:rsid w:val="46D44BD4"/>
    <w:rsid w:val="4703156A"/>
    <w:rsid w:val="470522D6"/>
    <w:rsid w:val="470D3C59"/>
    <w:rsid w:val="470D4FBC"/>
    <w:rsid w:val="47107D6A"/>
    <w:rsid w:val="473F5FDE"/>
    <w:rsid w:val="474433F3"/>
    <w:rsid w:val="47467597"/>
    <w:rsid w:val="474F2557"/>
    <w:rsid w:val="4750569B"/>
    <w:rsid w:val="47612A33"/>
    <w:rsid w:val="476B240D"/>
    <w:rsid w:val="477416FE"/>
    <w:rsid w:val="477B629C"/>
    <w:rsid w:val="477C7F43"/>
    <w:rsid w:val="477E244C"/>
    <w:rsid w:val="478368CF"/>
    <w:rsid w:val="4799156E"/>
    <w:rsid w:val="479D3F40"/>
    <w:rsid w:val="479F16FF"/>
    <w:rsid w:val="47A17E6B"/>
    <w:rsid w:val="47AD15DD"/>
    <w:rsid w:val="47AD1EAA"/>
    <w:rsid w:val="47B14D35"/>
    <w:rsid w:val="47C2289D"/>
    <w:rsid w:val="47CF0E9F"/>
    <w:rsid w:val="47D212CE"/>
    <w:rsid w:val="47D41423"/>
    <w:rsid w:val="47DB554B"/>
    <w:rsid w:val="47ED681E"/>
    <w:rsid w:val="47FC2442"/>
    <w:rsid w:val="480227DD"/>
    <w:rsid w:val="480B698D"/>
    <w:rsid w:val="481A47F0"/>
    <w:rsid w:val="481B0105"/>
    <w:rsid w:val="4821505E"/>
    <w:rsid w:val="484858B4"/>
    <w:rsid w:val="484B6EF8"/>
    <w:rsid w:val="484B6FEB"/>
    <w:rsid w:val="48523678"/>
    <w:rsid w:val="48524C23"/>
    <w:rsid w:val="48543881"/>
    <w:rsid w:val="487E4092"/>
    <w:rsid w:val="488D7396"/>
    <w:rsid w:val="489136D7"/>
    <w:rsid w:val="489246C2"/>
    <w:rsid w:val="489816C2"/>
    <w:rsid w:val="489B5295"/>
    <w:rsid w:val="489E3269"/>
    <w:rsid w:val="48A05E64"/>
    <w:rsid w:val="48A44726"/>
    <w:rsid w:val="48B30830"/>
    <w:rsid w:val="48B9701E"/>
    <w:rsid w:val="48CB67B6"/>
    <w:rsid w:val="48CE566A"/>
    <w:rsid w:val="48D6715A"/>
    <w:rsid w:val="48F8025B"/>
    <w:rsid w:val="491F4A18"/>
    <w:rsid w:val="49283320"/>
    <w:rsid w:val="49296941"/>
    <w:rsid w:val="492B4AAC"/>
    <w:rsid w:val="494D2A33"/>
    <w:rsid w:val="49565AC6"/>
    <w:rsid w:val="495919BA"/>
    <w:rsid w:val="4959364C"/>
    <w:rsid w:val="495A57D1"/>
    <w:rsid w:val="4968786D"/>
    <w:rsid w:val="496B3E9D"/>
    <w:rsid w:val="496D4938"/>
    <w:rsid w:val="496F29A9"/>
    <w:rsid w:val="497045D7"/>
    <w:rsid w:val="49761489"/>
    <w:rsid w:val="498034AF"/>
    <w:rsid w:val="498E121F"/>
    <w:rsid w:val="49A53CC1"/>
    <w:rsid w:val="49B15CF1"/>
    <w:rsid w:val="49C66CDF"/>
    <w:rsid w:val="49CF7B0F"/>
    <w:rsid w:val="49DF4651"/>
    <w:rsid w:val="49E75F18"/>
    <w:rsid w:val="49E8275C"/>
    <w:rsid w:val="49EC3D56"/>
    <w:rsid w:val="49ED2291"/>
    <w:rsid w:val="49F42457"/>
    <w:rsid w:val="49F44C5D"/>
    <w:rsid w:val="49F57B54"/>
    <w:rsid w:val="4A001A82"/>
    <w:rsid w:val="4A0A7227"/>
    <w:rsid w:val="4A0B3ECA"/>
    <w:rsid w:val="4A0F3AE5"/>
    <w:rsid w:val="4A1A42B2"/>
    <w:rsid w:val="4A2072F9"/>
    <w:rsid w:val="4A250F12"/>
    <w:rsid w:val="4A262BA3"/>
    <w:rsid w:val="4A294301"/>
    <w:rsid w:val="4A3067E9"/>
    <w:rsid w:val="4A3E412A"/>
    <w:rsid w:val="4A4002C5"/>
    <w:rsid w:val="4A4A0D21"/>
    <w:rsid w:val="4A4F6337"/>
    <w:rsid w:val="4A57465C"/>
    <w:rsid w:val="4A5C2802"/>
    <w:rsid w:val="4A6A446C"/>
    <w:rsid w:val="4A6D5B5F"/>
    <w:rsid w:val="4A7D4C52"/>
    <w:rsid w:val="4A873D23"/>
    <w:rsid w:val="4AA2290B"/>
    <w:rsid w:val="4AA30431"/>
    <w:rsid w:val="4AAE12AF"/>
    <w:rsid w:val="4AB01998"/>
    <w:rsid w:val="4AC06381"/>
    <w:rsid w:val="4AC80A9F"/>
    <w:rsid w:val="4AC9748A"/>
    <w:rsid w:val="4AD25886"/>
    <w:rsid w:val="4ADA5CED"/>
    <w:rsid w:val="4AE95FC4"/>
    <w:rsid w:val="4AEC2B44"/>
    <w:rsid w:val="4AF07B1A"/>
    <w:rsid w:val="4AFB026D"/>
    <w:rsid w:val="4B0C4228"/>
    <w:rsid w:val="4B1331D3"/>
    <w:rsid w:val="4B1B2C63"/>
    <w:rsid w:val="4B1C6191"/>
    <w:rsid w:val="4B2A4392"/>
    <w:rsid w:val="4B2D7098"/>
    <w:rsid w:val="4B2E0642"/>
    <w:rsid w:val="4B2E43CD"/>
    <w:rsid w:val="4B2F5513"/>
    <w:rsid w:val="4B342684"/>
    <w:rsid w:val="4B3B68BB"/>
    <w:rsid w:val="4B4C071E"/>
    <w:rsid w:val="4B4F7371"/>
    <w:rsid w:val="4B514459"/>
    <w:rsid w:val="4B517E8D"/>
    <w:rsid w:val="4B540F76"/>
    <w:rsid w:val="4B540FBB"/>
    <w:rsid w:val="4B583587"/>
    <w:rsid w:val="4B727E15"/>
    <w:rsid w:val="4B74023C"/>
    <w:rsid w:val="4B810772"/>
    <w:rsid w:val="4B976BEB"/>
    <w:rsid w:val="4B9E58A8"/>
    <w:rsid w:val="4B9F48B4"/>
    <w:rsid w:val="4BAA6094"/>
    <w:rsid w:val="4BAC7633"/>
    <w:rsid w:val="4BD44D46"/>
    <w:rsid w:val="4BE15AC2"/>
    <w:rsid w:val="4BEA1559"/>
    <w:rsid w:val="4BF37F45"/>
    <w:rsid w:val="4BF5681F"/>
    <w:rsid w:val="4BF76C86"/>
    <w:rsid w:val="4C0322B6"/>
    <w:rsid w:val="4C0C4AB4"/>
    <w:rsid w:val="4C1142CB"/>
    <w:rsid w:val="4C1301BD"/>
    <w:rsid w:val="4C311B3D"/>
    <w:rsid w:val="4C3A14BE"/>
    <w:rsid w:val="4C3E2600"/>
    <w:rsid w:val="4C481255"/>
    <w:rsid w:val="4C49322B"/>
    <w:rsid w:val="4C4E43E2"/>
    <w:rsid w:val="4C577725"/>
    <w:rsid w:val="4C6011BF"/>
    <w:rsid w:val="4C631C9E"/>
    <w:rsid w:val="4C6C4DFF"/>
    <w:rsid w:val="4C6D79AA"/>
    <w:rsid w:val="4C815A20"/>
    <w:rsid w:val="4C8836F5"/>
    <w:rsid w:val="4C8C73CE"/>
    <w:rsid w:val="4C914B03"/>
    <w:rsid w:val="4CA262BF"/>
    <w:rsid w:val="4CBF4047"/>
    <w:rsid w:val="4CC51928"/>
    <w:rsid w:val="4CC823D1"/>
    <w:rsid w:val="4CCC24F3"/>
    <w:rsid w:val="4CD07C03"/>
    <w:rsid w:val="4CD61463"/>
    <w:rsid w:val="4CD76527"/>
    <w:rsid w:val="4CDD5E7C"/>
    <w:rsid w:val="4CE36487"/>
    <w:rsid w:val="4CE45161"/>
    <w:rsid w:val="4CF50454"/>
    <w:rsid w:val="4CF956EA"/>
    <w:rsid w:val="4D09462B"/>
    <w:rsid w:val="4D0D279A"/>
    <w:rsid w:val="4D130D48"/>
    <w:rsid w:val="4D140CDA"/>
    <w:rsid w:val="4D1607DB"/>
    <w:rsid w:val="4D176D9A"/>
    <w:rsid w:val="4D2410CA"/>
    <w:rsid w:val="4D2A4513"/>
    <w:rsid w:val="4D2B33A9"/>
    <w:rsid w:val="4D2E132F"/>
    <w:rsid w:val="4D34091F"/>
    <w:rsid w:val="4D49348F"/>
    <w:rsid w:val="4D4B4146"/>
    <w:rsid w:val="4D4C453F"/>
    <w:rsid w:val="4D510A44"/>
    <w:rsid w:val="4D5D19CB"/>
    <w:rsid w:val="4D84279B"/>
    <w:rsid w:val="4D8A7C35"/>
    <w:rsid w:val="4D924F26"/>
    <w:rsid w:val="4D973413"/>
    <w:rsid w:val="4DA47BCB"/>
    <w:rsid w:val="4DA75763"/>
    <w:rsid w:val="4DA8648A"/>
    <w:rsid w:val="4DAD564B"/>
    <w:rsid w:val="4DBD360D"/>
    <w:rsid w:val="4DDA2108"/>
    <w:rsid w:val="4DE3376B"/>
    <w:rsid w:val="4DF07E31"/>
    <w:rsid w:val="4E055011"/>
    <w:rsid w:val="4E0809C8"/>
    <w:rsid w:val="4E092ED2"/>
    <w:rsid w:val="4E0F4F02"/>
    <w:rsid w:val="4E1A30B5"/>
    <w:rsid w:val="4E1D42DC"/>
    <w:rsid w:val="4E480A9E"/>
    <w:rsid w:val="4E52289A"/>
    <w:rsid w:val="4E6C55EB"/>
    <w:rsid w:val="4E746365"/>
    <w:rsid w:val="4E79282F"/>
    <w:rsid w:val="4E7B17CB"/>
    <w:rsid w:val="4E850B23"/>
    <w:rsid w:val="4E880F72"/>
    <w:rsid w:val="4E8C4AEC"/>
    <w:rsid w:val="4E8F7580"/>
    <w:rsid w:val="4E93648C"/>
    <w:rsid w:val="4E9702AC"/>
    <w:rsid w:val="4E9B7A32"/>
    <w:rsid w:val="4EA569FE"/>
    <w:rsid w:val="4EB30D53"/>
    <w:rsid w:val="4EB33338"/>
    <w:rsid w:val="4EBF7975"/>
    <w:rsid w:val="4EC97A92"/>
    <w:rsid w:val="4EE20EDA"/>
    <w:rsid w:val="4EEC23A6"/>
    <w:rsid w:val="4F0813A3"/>
    <w:rsid w:val="4F11247A"/>
    <w:rsid w:val="4F141AA0"/>
    <w:rsid w:val="4F224111"/>
    <w:rsid w:val="4F251D5C"/>
    <w:rsid w:val="4F2876A6"/>
    <w:rsid w:val="4F2E4232"/>
    <w:rsid w:val="4F3D7055"/>
    <w:rsid w:val="4F411E83"/>
    <w:rsid w:val="4F417122"/>
    <w:rsid w:val="4F533175"/>
    <w:rsid w:val="4F5E3002"/>
    <w:rsid w:val="4F5F16A8"/>
    <w:rsid w:val="4F6D2A1C"/>
    <w:rsid w:val="4F742F0E"/>
    <w:rsid w:val="4F746208"/>
    <w:rsid w:val="4F834DEA"/>
    <w:rsid w:val="4F884FC1"/>
    <w:rsid w:val="4F890B0B"/>
    <w:rsid w:val="4F8A57B2"/>
    <w:rsid w:val="4F913DDD"/>
    <w:rsid w:val="4F934F18"/>
    <w:rsid w:val="4F9605C6"/>
    <w:rsid w:val="4F9F1CDE"/>
    <w:rsid w:val="4FA10DA5"/>
    <w:rsid w:val="4FA92BF5"/>
    <w:rsid w:val="4FAA6300"/>
    <w:rsid w:val="4FAE2572"/>
    <w:rsid w:val="4FAF33FC"/>
    <w:rsid w:val="4FB745D3"/>
    <w:rsid w:val="4FC438CB"/>
    <w:rsid w:val="4FC46A00"/>
    <w:rsid w:val="4FCA0402"/>
    <w:rsid w:val="4FCB5D98"/>
    <w:rsid w:val="4FD32E26"/>
    <w:rsid w:val="4FDA3368"/>
    <w:rsid w:val="4FE07C80"/>
    <w:rsid w:val="4FE70DC0"/>
    <w:rsid w:val="4FF54B1F"/>
    <w:rsid w:val="500E38F9"/>
    <w:rsid w:val="50124893"/>
    <w:rsid w:val="502053A1"/>
    <w:rsid w:val="502B6EFE"/>
    <w:rsid w:val="504206FC"/>
    <w:rsid w:val="504737ED"/>
    <w:rsid w:val="50576441"/>
    <w:rsid w:val="505C5E0E"/>
    <w:rsid w:val="505F48ED"/>
    <w:rsid w:val="506073D8"/>
    <w:rsid w:val="50711940"/>
    <w:rsid w:val="50746AF7"/>
    <w:rsid w:val="507E27D7"/>
    <w:rsid w:val="50890C91"/>
    <w:rsid w:val="508B2C12"/>
    <w:rsid w:val="50996DCF"/>
    <w:rsid w:val="509C7A9F"/>
    <w:rsid w:val="509E13F8"/>
    <w:rsid w:val="50A17A73"/>
    <w:rsid w:val="50A75925"/>
    <w:rsid w:val="50AD0D7A"/>
    <w:rsid w:val="50AD21D2"/>
    <w:rsid w:val="50AF0989"/>
    <w:rsid w:val="50B25FE7"/>
    <w:rsid w:val="50B442CF"/>
    <w:rsid w:val="50C966EA"/>
    <w:rsid w:val="50E41A7D"/>
    <w:rsid w:val="50F066AD"/>
    <w:rsid w:val="50F46FFA"/>
    <w:rsid w:val="50F768CA"/>
    <w:rsid w:val="51030110"/>
    <w:rsid w:val="51033C3A"/>
    <w:rsid w:val="51047256"/>
    <w:rsid w:val="511A6B30"/>
    <w:rsid w:val="512C2BFA"/>
    <w:rsid w:val="514A4025"/>
    <w:rsid w:val="514B1915"/>
    <w:rsid w:val="514F7378"/>
    <w:rsid w:val="51542485"/>
    <w:rsid w:val="51573822"/>
    <w:rsid w:val="515D4F35"/>
    <w:rsid w:val="51600978"/>
    <w:rsid w:val="51674250"/>
    <w:rsid w:val="5173764C"/>
    <w:rsid w:val="5175102E"/>
    <w:rsid w:val="51770823"/>
    <w:rsid w:val="517C0357"/>
    <w:rsid w:val="517E20E0"/>
    <w:rsid w:val="51952DE5"/>
    <w:rsid w:val="519C4C28"/>
    <w:rsid w:val="519E7B09"/>
    <w:rsid w:val="519F1249"/>
    <w:rsid w:val="519F2364"/>
    <w:rsid w:val="51A53F6C"/>
    <w:rsid w:val="51AF216A"/>
    <w:rsid w:val="51BD002A"/>
    <w:rsid w:val="51C035B0"/>
    <w:rsid w:val="51C34682"/>
    <w:rsid w:val="51CA152F"/>
    <w:rsid w:val="51DD5BED"/>
    <w:rsid w:val="51DF2EA2"/>
    <w:rsid w:val="51EA25AE"/>
    <w:rsid w:val="51EF60F4"/>
    <w:rsid w:val="51F954AC"/>
    <w:rsid w:val="520619D1"/>
    <w:rsid w:val="520D151E"/>
    <w:rsid w:val="521304F7"/>
    <w:rsid w:val="521340EE"/>
    <w:rsid w:val="521526C6"/>
    <w:rsid w:val="521A1414"/>
    <w:rsid w:val="52227EFB"/>
    <w:rsid w:val="522A50F8"/>
    <w:rsid w:val="52321954"/>
    <w:rsid w:val="5237136E"/>
    <w:rsid w:val="523750CD"/>
    <w:rsid w:val="523A77B0"/>
    <w:rsid w:val="52407BA4"/>
    <w:rsid w:val="524D2363"/>
    <w:rsid w:val="52575B03"/>
    <w:rsid w:val="526A08D2"/>
    <w:rsid w:val="526A26AF"/>
    <w:rsid w:val="527728CF"/>
    <w:rsid w:val="527A5F1B"/>
    <w:rsid w:val="52872583"/>
    <w:rsid w:val="529605FE"/>
    <w:rsid w:val="52993053"/>
    <w:rsid w:val="529B6922"/>
    <w:rsid w:val="529C40E3"/>
    <w:rsid w:val="52A1344C"/>
    <w:rsid w:val="52A44DA3"/>
    <w:rsid w:val="52B37F1B"/>
    <w:rsid w:val="52B4352A"/>
    <w:rsid w:val="52B54186"/>
    <w:rsid w:val="52B7716F"/>
    <w:rsid w:val="52B83010"/>
    <w:rsid w:val="52D7336D"/>
    <w:rsid w:val="52F9228F"/>
    <w:rsid w:val="53064547"/>
    <w:rsid w:val="530B411B"/>
    <w:rsid w:val="530D7395"/>
    <w:rsid w:val="530F5279"/>
    <w:rsid w:val="53112343"/>
    <w:rsid w:val="53133934"/>
    <w:rsid w:val="53173CA2"/>
    <w:rsid w:val="531A771F"/>
    <w:rsid w:val="5328761E"/>
    <w:rsid w:val="532A2A85"/>
    <w:rsid w:val="532B1529"/>
    <w:rsid w:val="53353548"/>
    <w:rsid w:val="5348754E"/>
    <w:rsid w:val="535A0684"/>
    <w:rsid w:val="535B5E8A"/>
    <w:rsid w:val="535E3345"/>
    <w:rsid w:val="5364406D"/>
    <w:rsid w:val="536E718C"/>
    <w:rsid w:val="538272D0"/>
    <w:rsid w:val="53831980"/>
    <w:rsid w:val="538D56EC"/>
    <w:rsid w:val="539427AC"/>
    <w:rsid w:val="539A2308"/>
    <w:rsid w:val="53A172AF"/>
    <w:rsid w:val="53AD0A04"/>
    <w:rsid w:val="53AE2320"/>
    <w:rsid w:val="53B31CB5"/>
    <w:rsid w:val="53B550C1"/>
    <w:rsid w:val="53C1092C"/>
    <w:rsid w:val="53C53D3A"/>
    <w:rsid w:val="53CF0C74"/>
    <w:rsid w:val="53D02B84"/>
    <w:rsid w:val="53D450AA"/>
    <w:rsid w:val="53DF3D3D"/>
    <w:rsid w:val="53E27730"/>
    <w:rsid w:val="53E33645"/>
    <w:rsid w:val="53E720AE"/>
    <w:rsid w:val="53F367FD"/>
    <w:rsid w:val="53FB7331"/>
    <w:rsid w:val="53FD091B"/>
    <w:rsid w:val="54015F68"/>
    <w:rsid w:val="54034067"/>
    <w:rsid w:val="541468C3"/>
    <w:rsid w:val="541B724D"/>
    <w:rsid w:val="541E4F11"/>
    <w:rsid w:val="54236D32"/>
    <w:rsid w:val="54253C52"/>
    <w:rsid w:val="542B72AE"/>
    <w:rsid w:val="543D0AF1"/>
    <w:rsid w:val="544401F7"/>
    <w:rsid w:val="545F2331"/>
    <w:rsid w:val="54607BE6"/>
    <w:rsid w:val="546D21DB"/>
    <w:rsid w:val="54753D77"/>
    <w:rsid w:val="548153B0"/>
    <w:rsid w:val="548337AD"/>
    <w:rsid w:val="5492579E"/>
    <w:rsid w:val="549259E5"/>
    <w:rsid w:val="54970389"/>
    <w:rsid w:val="549D2A25"/>
    <w:rsid w:val="54A81C6E"/>
    <w:rsid w:val="54A965C3"/>
    <w:rsid w:val="54B75204"/>
    <w:rsid w:val="54B95421"/>
    <w:rsid w:val="54C01A1C"/>
    <w:rsid w:val="54D2472A"/>
    <w:rsid w:val="54F92667"/>
    <w:rsid w:val="55003DCD"/>
    <w:rsid w:val="55060AEF"/>
    <w:rsid w:val="550D501C"/>
    <w:rsid w:val="551E41DE"/>
    <w:rsid w:val="55346832"/>
    <w:rsid w:val="555732B2"/>
    <w:rsid w:val="555B42F2"/>
    <w:rsid w:val="556E088C"/>
    <w:rsid w:val="556E7FB9"/>
    <w:rsid w:val="55753036"/>
    <w:rsid w:val="557A209D"/>
    <w:rsid w:val="55882359"/>
    <w:rsid w:val="55A74D05"/>
    <w:rsid w:val="55A76C45"/>
    <w:rsid w:val="55AE0BDE"/>
    <w:rsid w:val="55B01BF3"/>
    <w:rsid w:val="55B069B3"/>
    <w:rsid w:val="55C37BD9"/>
    <w:rsid w:val="55CD10A9"/>
    <w:rsid w:val="55D6019D"/>
    <w:rsid w:val="55DB5624"/>
    <w:rsid w:val="55E17717"/>
    <w:rsid w:val="55E91149"/>
    <w:rsid w:val="55F54236"/>
    <w:rsid w:val="55F66419"/>
    <w:rsid w:val="55F941B6"/>
    <w:rsid w:val="560B3B7E"/>
    <w:rsid w:val="561613E6"/>
    <w:rsid w:val="561A2952"/>
    <w:rsid w:val="561B17C3"/>
    <w:rsid w:val="561D1586"/>
    <w:rsid w:val="56220DA3"/>
    <w:rsid w:val="5624109A"/>
    <w:rsid w:val="562E14F6"/>
    <w:rsid w:val="56383B56"/>
    <w:rsid w:val="56445351"/>
    <w:rsid w:val="5652681A"/>
    <w:rsid w:val="565B5CAB"/>
    <w:rsid w:val="567F1388"/>
    <w:rsid w:val="56806324"/>
    <w:rsid w:val="568C2018"/>
    <w:rsid w:val="56982E9E"/>
    <w:rsid w:val="569C532A"/>
    <w:rsid w:val="56A13BAD"/>
    <w:rsid w:val="56A33C92"/>
    <w:rsid w:val="56B001EF"/>
    <w:rsid w:val="56B411F8"/>
    <w:rsid w:val="56B92ABF"/>
    <w:rsid w:val="56BD2D94"/>
    <w:rsid w:val="56CD2A54"/>
    <w:rsid w:val="56CF59D3"/>
    <w:rsid w:val="56CF5ACC"/>
    <w:rsid w:val="56D52AF3"/>
    <w:rsid w:val="56DB78D0"/>
    <w:rsid w:val="56E369AB"/>
    <w:rsid w:val="56E810A0"/>
    <w:rsid w:val="56F66ACF"/>
    <w:rsid w:val="56FB1D20"/>
    <w:rsid w:val="570948D1"/>
    <w:rsid w:val="570B123D"/>
    <w:rsid w:val="57182890"/>
    <w:rsid w:val="571A0371"/>
    <w:rsid w:val="5727128B"/>
    <w:rsid w:val="572C79BA"/>
    <w:rsid w:val="5735216B"/>
    <w:rsid w:val="5738168B"/>
    <w:rsid w:val="57382F51"/>
    <w:rsid w:val="573B1DEC"/>
    <w:rsid w:val="575908E1"/>
    <w:rsid w:val="57606C39"/>
    <w:rsid w:val="57834659"/>
    <w:rsid w:val="578D049F"/>
    <w:rsid w:val="5793021D"/>
    <w:rsid w:val="57947A7F"/>
    <w:rsid w:val="579D443F"/>
    <w:rsid w:val="57A37CC2"/>
    <w:rsid w:val="57A53D0A"/>
    <w:rsid w:val="57AA6FEE"/>
    <w:rsid w:val="57AF45E9"/>
    <w:rsid w:val="57B0413F"/>
    <w:rsid w:val="57BA316E"/>
    <w:rsid w:val="57BC7FB8"/>
    <w:rsid w:val="57C245EC"/>
    <w:rsid w:val="57C40605"/>
    <w:rsid w:val="57CC51CD"/>
    <w:rsid w:val="57CE06CD"/>
    <w:rsid w:val="57D2176C"/>
    <w:rsid w:val="57DC33FC"/>
    <w:rsid w:val="57EF0376"/>
    <w:rsid w:val="57F81DBC"/>
    <w:rsid w:val="57FB749F"/>
    <w:rsid w:val="58091140"/>
    <w:rsid w:val="58107B87"/>
    <w:rsid w:val="58112852"/>
    <w:rsid w:val="5813309A"/>
    <w:rsid w:val="582B1AF5"/>
    <w:rsid w:val="582E6B2F"/>
    <w:rsid w:val="582F0C00"/>
    <w:rsid w:val="58316B90"/>
    <w:rsid w:val="58377D00"/>
    <w:rsid w:val="58423EA0"/>
    <w:rsid w:val="585802FA"/>
    <w:rsid w:val="585C615F"/>
    <w:rsid w:val="586F2541"/>
    <w:rsid w:val="587B03D1"/>
    <w:rsid w:val="58810003"/>
    <w:rsid w:val="58825B29"/>
    <w:rsid w:val="5889335C"/>
    <w:rsid w:val="588A44BF"/>
    <w:rsid w:val="58BB42CE"/>
    <w:rsid w:val="58C33754"/>
    <w:rsid w:val="58DC54A9"/>
    <w:rsid w:val="58E97957"/>
    <w:rsid w:val="58F11763"/>
    <w:rsid w:val="58FA1746"/>
    <w:rsid w:val="59170968"/>
    <w:rsid w:val="5918672A"/>
    <w:rsid w:val="59237F04"/>
    <w:rsid w:val="592545E3"/>
    <w:rsid w:val="59270B3E"/>
    <w:rsid w:val="59272612"/>
    <w:rsid w:val="59280179"/>
    <w:rsid w:val="592B2EF7"/>
    <w:rsid w:val="592B5876"/>
    <w:rsid w:val="593644F1"/>
    <w:rsid w:val="593651FB"/>
    <w:rsid w:val="593758F1"/>
    <w:rsid w:val="593D6A2C"/>
    <w:rsid w:val="593E58FE"/>
    <w:rsid w:val="594247EB"/>
    <w:rsid w:val="59564F25"/>
    <w:rsid w:val="595A248A"/>
    <w:rsid w:val="59605E6B"/>
    <w:rsid w:val="596E16F6"/>
    <w:rsid w:val="59735260"/>
    <w:rsid w:val="598F089B"/>
    <w:rsid w:val="598F6750"/>
    <w:rsid w:val="59917FF9"/>
    <w:rsid w:val="599357DC"/>
    <w:rsid w:val="599431D1"/>
    <w:rsid w:val="599D74CA"/>
    <w:rsid w:val="59A27C33"/>
    <w:rsid w:val="59A33378"/>
    <w:rsid w:val="59A723B3"/>
    <w:rsid w:val="59B63CDD"/>
    <w:rsid w:val="59B97EE0"/>
    <w:rsid w:val="59BD1C20"/>
    <w:rsid w:val="59C70745"/>
    <w:rsid w:val="59C76857"/>
    <w:rsid w:val="59CE1AF5"/>
    <w:rsid w:val="59D13A03"/>
    <w:rsid w:val="59D649F2"/>
    <w:rsid w:val="59D652C9"/>
    <w:rsid w:val="59E91AE1"/>
    <w:rsid w:val="59EC5D1B"/>
    <w:rsid w:val="59EE791A"/>
    <w:rsid w:val="59F066C2"/>
    <w:rsid w:val="59F20BE8"/>
    <w:rsid w:val="59F91231"/>
    <w:rsid w:val="59F946C6"/>
    <w:rsid w:val="5A0718F5"/>
    <w:rsid w:val="5A137381"/>
    <w:rsid w:val="5A147BFD"/>
    <w:rsid w:val="5A1804F3"/>
    <w:rsid w:val="5A1D4868"/>
    <w:rsid w:val="5A27098E"/>
    <w:rsid w:val="5A2E5F69"/>
    <w:rsid w:val="5A431CB8"/>
    <w:rsid w:val="5A4E503A"/>
    <w:rsid w:val="5A4F7A90"/>
    <w:rsid w:val="5A520429"/>
    <w:rsid w:val="5A577147"/>
    <w:rsid w:val="5A5B109E"/>
    <w:rsid w:val="5A5D62DA"/>
    <w:rsid w:val="5A6220B6"/>
    <w:rsid w:val="5A634ABC"/>
    <w:rsid w:val="5A715E56"/>
    <w:rsid w:val="5A850EFE"/>
    <w:rsid w:val="5A8C4F28"/>
    <w:rsid w:val="5A941F35"/>
    <w:rsid w:val="5A943A89"/>
    <w:rsid w:val="5A955FE8"/>
    <w:rsid w:val="5A984D7F"/>
    <w:rsid w:val="5A991D20"/>
    <w:rsid w:val="5A9A1311"/>
    <w:rsid w:val="5AA008EC"/>
    <w:rsid w:val="5AA83611"/>
    <w:rsid w:val="5AB97B26"/>
    <w:rsid w:val="5AC71F19"/>
    <w:rsid w:val="5ACC7E74"/>
    <w:rsid w:val="5AD13E9F"/>
    <w:rsid w:val="5AD14998"/>
    <w:rsid w:val="5AE43BAE"/>
    <w:rsid w:val="5AE57E5B"/>
    <w:rsid w:val="5AE82AF0"/>
    <w:rsid w:val="5AF01470"/>
    <w:rsid w:val="5AF11E00"/>
    <w:rsid w:val="5AF806BF"/>
    <w:rsid w:val="5B107697"/>
    <w:rsid w:val="5B2829B8"/>
    <w:rsid w:val="5B296730"/>
    <w:rsid w:val="5B2B2C60"/>
    <w:rsid w:val="5B3350D7"/>
    <w:rsid w:val="5B3F7D02"/>
    <w:rsid w:val="5B445A29"/>
    <w:rsid w:val="5B4B66F1"/>
    <w:rsid w:val="5B5902B8"/>
    <w:rsid w:val="5B5A4B3C"/>
    <w:rsid w:val="5B5B083F"/>
    <w:rsid w:val="5B5E0B7F"/>
    <w:rsid w:val="5B6D308F"/>
    <w:rsid w:val="5B7A4C4D"/>
    <w:rsid w:val="5B7D2C5D"/>
    <w:rsid w:val="5B832A36"/>
    <w:rsid w:val="5B86236F"/>
    <w:rsid w:val="5B87508E"/>
    <w:rsid w:val="5B890D3C"/>
    <w:rsid w:val="5BA863FD"/>
    <w:rsid w:val="5BC45836"/>
    <w:rsid w:val="5BC84B07"/>
    <w:rsid w:val="5BC92BA1"/>
    <w:rsid w:val="5BD7613A"/>
    <w:rsid w:val="5BEA5EBF"/>
    <w:rsid w:val="5BEB0864"/>
    <w:rsid w:val="5BEC0DC1"/>
    <w:rsid w:val="5BFD78B1"/>
    <w:rsid w:val="5BFE0085"/>
    <w:rsid w:val="5BFE7BBD"/>
    <w:rsid w:val="5C07081F"/>
    <w:rsid w:val="5C0A6562"/>
    <w:rsid w:val="5C1009EF"/>
    <w:rsid w:val="5C1269FF"/>
    <w:rsid w:val="5C296F4E"/>
    <w:rsid w:val="5C382E59"/>
    <w:rsid w:val="5C412970"/>
    <w:rsid w:val="5C433822"/>
    <w:rsid w:val="5C466583"/>
    <w:rsid w:val="5C485C26"/>
    <w:rsid w:val="5C487873"/>
    <w:rsid w:val="5C6A0A58"/>
    <w:rsid w:val="5C6C6829"/>
    <w:rsid w:val="5C770BB2"/>
    <w:rsid w:val="5C8207EE"/>
    <w:rsid w:val="5C871960"/>
    <w:rsid w:val="5C89392A"/>
    <w:rsid w:val="5C955FC5"/>
    <w:rsid w:val="5C974E49"/>
    <w:rsid w:val="5CA01912"/>
    <w:rsid w:val="5CA4316E"/>
    <w:rsid w:val="5CA83EFB"/>
    <w:rsid w:val="5CAF3A2F"/>
    <w:rsid w:val="5CD20889"/>
    <w:rsid w:val="5CD821BC"/>
    <w:rsid w:val="5CE564DC"/>
    <w:rsid w:val="5CF05758"/>
    <w:rsid w:val="5CFB242D"/>
    <w:rsid w:val="5D020C00"/>
    <w:rsid w:val="5D1131CE"/>
    <w:rsid w:val="5D1D5443"/>
    <w:rsid w:val="5D391CF1"/>
    <w:rsid w:val="5D4129BF"/>
    <w:rsid w:val="5D432D62"/>
    <w:rsid w:val="5D47171A"/>
    <w:rsid w:val="5D5B566C"/>
    <w:rsid w:val="5D5D01BB"/>
    <w:rsid w:val="5D5E1E51"/>
    <w:rsid w:val="5D5E6B65"/>
    <w:rsid w:val="5D731EE5"/>
    <w:rsid w:val="5D7A5D80"/>
    <w:rsid w:val="5D7D37A3"/>
    <w:rsid w:val="5D7F2527"/>
    <w:rsid w:val="5D8F7B2F"/>
    <w:rsid w:val="5D93199F"/>
    <w:rsid w:val="5DA20F99"/>
    <w:rsid w:val="5DAA1DAA"/>
    <w:rsid w:val="5DD04D99"/>
    <w:rsid w:val="5DD444CD"/>
    <w:rsid w:val="5DE57398"/>
    <w:rsid w:val="5DEF5276"/>
    <w:rsid w:val="5DFE3EA4"/>
    <w:rsid w:val="5E1D1827"/>
    <w:rsid w:val="5E281E0D"/>
    <w:rsid w:val="5E437524"/>
    <w:rsid w:val="5E4447E6"/>
    <w:rsid w:val="5E4B0BC4"/>
    <w:rsid w:val="5E564EC6"/>
    <w:rsid w:val="5E5B25FC"/>
    <w:rsid w:val="5E6036E8"/>
    <w:rsid w:val="5E604B5F"/>
    <w:rsid w:val="5E60690D"/>
    <w:rsid w:val="5E661370"/>
    <w:rsid w:val="5E7452F9"/>
    <w:rsid w:val="5E856C66"/>
    <w:rsid w:val="5E9B3BCB"/>
    <w:rsid w:val="5E9D546B"/>
    <w:rsid w:val="5EA50F4E"/>
    <w:rsid w:val="5EA7121D"/>
    <w:rsid w:val="5EAF7CBF"/>
    <w:rsid w:val="5EB65E78"/>
    <w:rsid w:val="5EBD0A6B"/>
    <w:rsid w:val="5EC901F8"/>
    <w:rsid w:val="5ECC50EF"/>
    <w:rsid w:val="5EE70EC9"/>
    <w:rsid w:val="5EE74938"/>
    <w:rsid w:val="5EED0E84"/>
    <w:rsid w:val="5EF0251D"/>
    <w:rsid w:val="5EF56888"/>
    <w:rsid w:val="5EF67B2D"/>
    <w:rsid w:val="5EFA32EE"/>
    <w:rsid w:val="5F0938A8"/>
    <w:rsid w:val="5F1420EB"/>
    <w:rsid w:val="5F2769C6"/>
    <w:rsid w:val="5F277734"/>
    <w:rsid w:val="5F336835"/>
    <w:rsid w:val="5F342724"/>
    <w:rsid w:val="5F357D99"/>
    <w:rsid w:val="5F3F2DEA"/>
    <w:rsid w:val="5F4A060A"/>
    <w:rsid w:val="5F590E12"/>
    <w:rsid w:val="5F6860E2"/>
    <w:rsid w:val="5F6E17A7"/>
    <w:rsid w:val="5F773F0E"/>
    <w:rsid w:val="5F890906"/>
    <w:rsid w:val="5F980469"/>
    <w:rsid w:val="5F9A4203"/>
    <w:rsid w:val="5F9D1164"/>
    <w:rsid w:val="5F9D1C5C"/>
    <w:rsid w:val="5FA665A1"/>
    <w:rsid w:val="5FA96DD1"/>
    <w:rsid w:val="5FB01277"/>
    <w:rsid w:val="5FB23198"/>
    <w:rsid w:val="5FBE541A"/>
    <w:rsid w:val="5FBF22A9"/>
    <w:rsid w:val="5FD070ED"/>
    <w:rsid w:val="5FD54D59"/>
    <w:rsid w:val="5FF17D10"/>
    <w:rsid w:val="600B2917"/>
    <w:rsid w:val="600E0842"/>
    <w:rsid w:val="602B01BC"/>
    <w:rsid w:val="602B3B8E"/>
    <w:rsid w:val="602D55B7"/>
    <w:rsid w:val="602F2A3B"/>
    <w:rsid w:val="6036569F"/>
    <w:rsid w:val="603743AD"/>
    <w:rsid w:val="603F390A"/>
    <w:rsid w:val="60410A8D"/>
    <w:rsid w:val="60504954"/>
    <w:rsid w:val="605D1356"/>
    <w:rsid w:val="60644BE8"/>
    <w:rsid w:val="606A20C3"/>
    <w:rsid w:val="606B7379"/>
    <w:rsid w:val="606C6131"/>
    <w:rsid w:val="607301EE"/>
    <w:rsid w:val="60787BEE"/>
    <w:rsid w:val="608369D1"/>
    <w:rsid w:val="60957E57"/>
    <w:rsid w:val="60A202F3"/>
    <w:rsid w:val="60B35A0F"/>
    <w:rsid w:val="60BD7CF8"/>
    <w:rsid w:val="60C07846"/>
    <w:rsid w:val="60C129CA"/>
    <w:rsid w:val="60C30376"/>
    <w:rsid w:val="60CA2AEE"/>
    <w:rsid w:val="60D46320"/>
    <w:rsid w:val="6101303E"/>
    <w:rsid w:val="61021EFD"/>
    <w:rsid w:val="61100BFA"/>
    <w:rsid w:val="6115437B"/>
    <w:rsid w:val="611759A9"/>
    <w:rsid w:val="61266711"/>
    <w:rsid w:val="61281E8A"/>
    <w:rsid w:val="613F64CD"/>
    <w:rsid w:val="6155202D"/>
    <w:rsid w:val="615C035D"/>
    <w:rsid w:val="615C160D"/>
    <w:rsid w:val="615E6BC8"/>
    <w:rsid w:val="61655996"/>
    <w:rsid w:val="616660B4"/>
    <w:rsid w:val="616C2D00"/>
    <w:rsid w:val="616F6F73"/>
    <w:rsid w:val="617E4554"/>
    <w:rsid w:val="6180432F"/>
    <w:rsid w:val="618972A6"/>
    <w:rsid w:val="618A034C"/>
    <w:rsid w:val="619004BF"/>
    <w:rsid w:val="61A44D62"/>
    <w:rsid w:val="61A8092C"/>
    <w:rsid w:val="61B43EF1"/>
    <w:rsid w:val="61BF5AEE"/>
    <w:rsid w:val="61D218D0"/>
    <w:rsid w:val="61DA3540"/>
    <w:rsid w:val="61DC73D6"/>
    <w:rsid w:val="61DF5DD2"/>
    <w:rsid w:val="61E433F0"/>
    <w:rsid w:val="61E57760"/>
    <w:rsid w:val="620C006F"/>
    <w:rsid w:val="620F7BF3"/>
    <w:rsid w:val="621B4006"/>
    <w:rsid w:val="62265778"/>
    <w:rsid w:val="622C3CF9"/>
    <w:rsid w:val="62314F6A"/>
    <w:rsid w:val="62314F9D"/>
    <w:rsid w:val="624565F9"/>
    <w:rsid w:val="62523E72"/>
    <w:rsid w:val="62540537"/>
    <w:rsid w:val="625553B1"/>
    <w:rsid w:val="625734B3"/>
    <w:rsid w:val="62597459"/>
    <w:rsid w:val="625E3D08"/>
    <w:rsid w:val="626133CB"/>
    <w:rsid w:val="62617DB9"/>
    <w:rsid w:val="62712E97"/>
    <w:rsid w:val="62715E77"/>
    <w:rsid w:val="62742987"/>
    <w:rsid w:val="62974EA1"/>
    <w:rsid w:val="62B47227"/>
    <w:rsid w:val="62C25EBC"/>
    <w:rsid w:val="62D71BD0"/>
    <w:rsid w:val="62E11D29"/>
    <w:rsid w:val="62E8107B"/>
    <w:rsid w:val="62FF3397"/>
    <w:rsid w:val="630445BE"/>
    <w:rsid w:val="63075259"/>
    <w:rsid w:val="630A098C"/>
    <w:rsid w:val="630A47EF"/>
    <w:rsid w:val="630E47F3"/>
    <w:rsid w:val="631303F2"/>
    <w:rsid w:val="631C24A6"/>
    <w:rsid w:val="631D4DCC"/>
    <w:rsid w:val="63271163"/>
    <w:rsid w:val="632F483D"/>
    <w:rsid w:val="633639EB"/>
    <w:rsid w:val="63365E8E"/>
    <w:rsid w:val="633A3BD0"/>
    <w:rsid w:val="633F426F"/>
    <w:rsid w:val="634F010A"/>
    <w:rsid w:val="634F3C87"/>
    <w:rsid w:val="635602DE"/>
    <w:rsid w:val="636E62A2"/>
    <w:rsid w:val="637411BC"/>
    <w:rsid w:val="6375348F"/>
    <w:rsid w:val="63813F27"/>
    <w:rsid w:val="638D3F12"/>
    <w:rsid w:val="6399736F"/>
    <w:rsid w:val="639F00EE"/>
    <w:rsid w:val="63A03898"/>
    <w:rsid w:val="63A1623B"/>
    <w:rsid w:val="63A728E8"/>
    <w:rsid w:val="63C6665B"/>
    <w:rsid w:val="63DF252D"/>
    <w:rsid w:val="63DF5F0A"/>
    <w:rsid w:val="63FD55FD"/>
    <w:rsid w:val="641B3278"/>
    <w:rsid w:val="641F4B74"/>
    <w:rsid w:val="64250E58"/>
    <w:rsid w:val="642F2917"/>
    <w:rsid w:val="643028DD"/>
    <w:rsid w:val="6433777B"/>
    <w:rsid w:val="6449399F"/>
    <w:rsid w:val="644E4BA2"/>
    <w:rsid w:val="64765DCE"/>
    <w:rsid w:val="64766E3C"/>
    <w:rsid w:val="64803865"/>
    <w:rsid w:val="64B259E8"/>
    <w:rsid w:val="64B6667E"/>
    <w:rsid w:val="64BD0C61"/>
    <w:rsid w:val="64BD6867"/>
    <w:rsid w:val="64C27DDE"/>
    <w:rsid w:val="64C4266B"/>
    <w:rsid w:val="64C5298C"/>
    <w:rsid w:val="64D572A8"/>
    <w:rsid w:val="64D75ED3"/>
    <w:rsid w:val="64E04BD5"/>
    <w:rsid w:val="64E826F8"/>
    <w:rsid w:val="64F625B2"/>
    <w:rsid w:val="64F87D3A"/>
    <w:rsid w:val="65140646"/>
    <w:rsid w:val="651D4E65"/>
    <w:rsid w:val="652A395D"/>
    <w:rsid w:val="653147C7"/>
    <w:rsid w:val="653E79DD"/>
    <w:rsid w:val="654440A6"/>
    <w:rsid w:val="655F3D24"/>
    <w:rsid w:val="65641F1E"/>
    <w:rsid w:val="65663C1C"/>
    <w:rsid w:val="65667DD1"/>
    <w:rsid w:val="65695A9D"/>
    <w:rsid w:val="6570359A"/>
    <w:rsid w:val="65711400"/>
    <w:rsid w:val="65741B0D"/>
    <w:rsid w:val="657A602D"/>
    <w:rsid w:val="657B3C4C"/>
    <w:rsid w:val="6582320A"/>
    <w:rsid w:val="658C7FE7"/>
    <w:rsid w:val="659D7D4D"/>
    <w:rsid w:val="65AA7A14"/>
    <w:rsid w:val="65AF55A2"/>
    <w:rsid w:val="65B31A18"/>
    <w:rsid w:val="65B505D4"/>
    <w:rsid w:val="65B73661"/>
    <w:rsid w:val="65B87774"/>
    <w:rsid w:val="65CF71C8"/>
    <w:rsid w:val="65D80E61"/>
    <w:rsid w:val="65DD0843"/>
    <w:rsid w:val="65F92F4B"/>
    <w:rsid w:val="66017083"/>
    <w:rsid w:val="660D1AE8"/>
    <w:rsid w:val="663333FE"/>
    <w:rsid w:val="66434B4A"/>
    <w:rsid w:val="66445C75"/>
    <w:rsid w:val="664A503E"/>
    <w:rsid w:val="667023F1"/>
    <w:rsid w:val="66746712"/>
    <w:rsid w:val="667D790A"/>
    <w:rsid w:val="668C3DEC"/>
    <w:rsid w:val="6697029A"/>
    <w:rsid w:val="669D000C"/>
    <w:rsid w:val="66A633FD"/>
    <w:rsid w:val="66B532BB"/>
    <w:rsid w:val="66B777F7"/>
    <w:rsid w:val="66D41252"/>
    <w:rsid w:val="66D511D3"/>
    <w:rsid w:val="66E2174A"/>
    <w:rsid w:val="67113C80"/>
    <w:rsid w:val="6712797A"/>
    <w:rsid w:val="671D480E"/>
    <w:rsid w:val="67244666"/>
    <w:rsid w:val="674B7F50"/>
    <w:rsid w:val="675B68FF"/>
    <w:rsid w:val="676C09A4"/>
    <w:rsid w:val="676E5BF7"/>
    <w:rsid w:val="677572CA"/>
    <w:rsid w:val="67773B40"/>
    <w:rsid w:val="677D0E16"/>
    <w:rsid w:val="67801DCE"/>
    <w:rsid w:val="67851192"/>
    <w:rsid w:val="678C32CE"/>
    <w:rsid w:val="67964AF6"/>
    <w:rsid w:val="67977B8F"/>
    <w:rsid w:val="679E4C42"/>
    <w:rsid w:val="67AE0184"/>
    <w:rsid w:val="67AE076B"/>
    <w:rsid w:val="67C56B50"/>
    <w:rsid w:val="67C642BD"/>
    <w:rsid w:val="67E004AF"/>
    <w:rsid w:val="67F9042D"/>
    <w:rsid w:val="67FA56DC"/>
    <w:rsid w:val="68040D35"/>
    <w:rsid w:val="681E28D5"/>
    <w:rsid w:val="681F3395"/>
    <w:rsid w:val="68230C38"/>
    <w:rsid w:val="68327E9A"/>
    <w:rsid w:val="68376ECA"/>
    <w:rsid w:val="683A01CF"/>
    <w:rsid w:val="684F5985"/>
    <w:rsid w:val="68517FC1"/>
    <w:rsid w:val="685260B4"/>
    <w:rsid w:val="68587AFB"/>
    <w:rsid w:val="68623971"/>
    <w:rsid w:val="68640952"/>
    <w:rsid w:val="686F476E"/>
    <w:rsid w:val="6874259B"/>
    <w:rsid w:val="687E1820"/>
    <w:rsid w:val="68810776"/>
    <w:rsid w:val="689C3295"/>
    <w:rsid w:val="68A44B34"/>
    <w:rsid w:val="68A60C27"/>
    <w:rsid w:val="68A8338A"/>
    <w:rsid w:val="68AB63F8"/>
    <w:rsid w:val="68AB712E"/>
    <w:rsid w:val="68AE06DD"/>
    <w:rsid w:val="68B75875"/>
    <w:rsid w:val="68BD1FF7"/>
    <w:rsid w:val="68C47A98"/>
    <w:rsid w:val="68CE406F"/>
    <w:rsid w:val="68D423D1"/>
    <w:rsid w:val="68DA45FE"/>
    <w:rsid w:val="68E238AE"/>
    <w:rsid w:val="68E5013A"/>
    <w:rsid w:val="68E71780"/>
    <w:rsid w:val="68EE6A05"/>
    <w:rsid w:val="68F523E7"/>
    <w:rsid w:val="68FB5BB0"/>
    <w:rsid w:val="68FD76FD"/>
    <w:rsid w:val="69073EC1"/>
    <w:rsid w:val="690B5AF3"/>
    <w:rsid w:val="69191857"/>
    <w:rsid w:val="69261C2D"/>
    <w:rsid w:val="693E26F3"/>
    <w:rsid w:val="69411FD1"/>
    <w:rsid w:val="694A156B"/>
    <w:rsid w:val="694A2693"/>
    <w:rsid w:val="694B7F35"/>
    <w:rsid w:val="694C1F68"/>
    <w:rsid w:val="695564A3"/>
    <w:rsid w:val="695E7EED"/>
    <w:rsid w:val="6980426D"/>
    <w:rsid w:val="698D0FA9"/>
    <w:rsid w:val="69916DB6"/>
    <w:rsid w:val="69A05F01"/>
    <w:rsid w:val="69A20810"/>
    <w:rsid w:val="69A862BE"/>
    <w:rsid w:val="69A973BA"/>
    <w:rsid w:val="69B0699A"/>
    <w:rsid w:val="69B2253E"/>
    <w:rsid w:val="69B63885"/>
    <w:rsid w:val="69C00D97"/>
    <w:rsid w:val="69C73F08"/>
    <w:rsid w:val="69CB752B"/>
    <w:rsid w:val="69CC4E56"/>
    <w:rsid w:val="69D45B59"/>
    <w:rsid w:val="69D53F08"/>
    <w:rsid w:val="69D5500D"/>
    <w:rsid w:val="69D85060"/>
    <w:rsid w:val="69DF6CA9"/>
    <w:rsid w:val="69E00902"/>
    <w:rsid w:val="69EF7B59"/>
    <w:rsid w:val="69F128BB"/>
    <w:rsid w:val="69F9429B"/>
    <w:rsid w:val="6A006177"/>
    <w:rsid w:val="6A0463B9"/>
    <w:rsid w:val="6A0B5EA4"/>
    <w:rsid w:val="6A130CD7"/>
    <w:rsid w:val="6A19000B"/>
    <w:rsid w:val="6A1F767C"/>
    <w:rsid w:val="6A2F2F3D"/>
    <w:rsid w:val="6A32649C"/>
    <w:rsid w:val="6A354CA2"/>
    <w:rsid w:val="6A3B5532"/>
    <w:rsid w:val="6A416182"/>
    <w:rsid w:val="6A465347"/>
    <w:rsid w:val="6A4B32E8"/>
    <w:rsid w:val="6A4E2EB3"/>
    <w:rsid w:val="6A5F10FD"/>
    <w:rsid w:val="6A6634FD"/>
    <w:rsid w:val="6A6757EE"/>
    <w:rsid w:val="6A727EA6"/>
    <w:rsid w:val="6A8C0802"/>
    <w:rsid w:val="6A8F4FBE"/>
    <w:rsid w:val="6A916724"/>
    <w:rsid w:val="6A981C70"/>
    <w:rsid w:val="6AA71336"/>
    <w:rsid w:val="6AAE0D31"/>
    <w:rsid w:val="6AB164F3"/>
    <w:rsid w:val="6ABA54B2"/>
    <w:rsid w:val="6AD21C24"/>
    <w:rsid w:val="6AD64CFF"/>
    <w:rsid w:val="6AD92360"/>
    <w:rsid w:val="6AD959A1"/>
    <w:rsid w:val="6AD9782B"/>
    <w:rsid w:val="6ADB59F3"/>
    <w:rsid w:val="6AE11D9C"/>
    <w:rsid w:val="6AEA5EDC"/>
    <w:rsid w:val="6AF134E2"/>
    <w:rsid w:val="6AF45C08"/>
    <w:rsid w:val="6B020167"/>
    <w:rsid w:val="6B0B4EDE"/>
    <w:rsid w:val="6B163D0D"/>
    <w:rsid w:val="6B174D3B"/>
    <w:rsid w:val="6B2118F3"/>
    <w:rsid w:val="6B3C600C"/>
    <w:rsid w:val="6B400594"/>
    <w:rsid w:val="6B472F1B"/>
    <w:rsid w:val="6B4D1FC7"/>
    <w:rsid w:val="6B513A54"/>
    <w:rsid w:val="6B522B2E"/>
    <w:rsid w:val="6B57591B"/>
    <w:rsid w:val="6B6128F9"/>
    <w:rsid w:val="6B6B15BC"/>
    <w:rsid w:val="6B841E8D"/>
    <w:rsid w:val="6B892C99"/>
    <w:rsid w:val="6B8C432D"/>
    <w:rsid w:val="6B961BC0"/>
    <w:rsid w:val="6B9D2F4E"/>
    <w:rsid w:val="6BAE0CB8"/>
    <w:rsid w:val="6BBD544A"/>
    <w:rsid w:val="6BC21510"/>
    <w:rsid w:val="6BCC4135"/>
    <w:rsid w:val="6BDF2CB2"/>
    <w:rsid w:val="6BDF5315"/>
    <w:rsid w:val="6BFB5822"/>
    <w:rsid w:val="6BFC5409"/>
    <w:rsid w:val="6C024F74"/>
    <w:rsid w:val="6C102540"/>
    <w:rsid w:val="6C165408"/>
    <w:rsid w:val="6C1D37DE"/>
    <w:rsid w:val="6C1D7BEB"/>
    <w:rsid w:val="6C322D60"/>
    <w:rsid w:val="6C3D5A99"/>
    <w:rsid w:val="6C3E67B1"/>
    <w:rsid w:val="6C4108FD"/>
    <w:rsid w:val="6C4D0C4E"/>
    <w:rsid w:val="6C52140F"/>
    <w:rsid w:val="6C5339A0"/>
    <w:rsid w:val="6C5860AB"/>
    <w:rsid w:val="6C8951B9"/>
    <w:rsid w:val="6C8F489A"/>
    <w:rsid w:val="6CA96299"/>
    <w:rsid w:val="6CA9731A"/>
    <w:rsid w:val="6CB90F5E"/>
    <w:rsid w:val="6CBA6211"/>
    <w:rsid w:val="6CC35877"/>
    <w:rsid w:val="6CC954FE"/>
    <w:rsid w:val="6CD53726"/>
    <w:rsid w:val="6CDA321C"/>
    <w:rsid w:val="6CE248FE"/>
    <w:rsid w:val="6CE34260"/>
    <w:rsid w:val="6CE97337"/>
    <w:rsid w:val="6D0D5810"/>
    <w:rsid w:val="6D0F39D8"/>
    <w:rsid w:val="6D172B80"/>
    <w:rsid w:val="6D1731DC"/>
    <w:rsid w:val="6D236549"/>
    <w:rsid w:val="6D2B3A1B"/>
    <w:rsid w:val="6D320E8D"/>
    <w:rsid w:val="6D3646DB"/>
    <w:rsid w:val="6D454134"/>
    <w:rsid w:val="6D487A29"/>
    <w:rsid w:val="6D5238C5"/>
    <w:rsid w:val="6D5511BD"/>
    <w:rsid w:val="6D6240F5"/>
    <w:rsid w:val="6D832967"/>
    <w:rsid w:val="6D8617C0"/>
    <w:rsid w:val="6D891795"/>
    <w:rsid w:val="6DA43E56"/>
    <w:rsid w:val="6DB002E9"/>
    <w:rsid w:val="6DB439AF"/>
    <w:rsid w:val="6DBA76FB"/>
    <w:rsid w:val="6DC0478C"/>
    <w:rsid w:val="6DC432DB"/>
    <w:rsid w:val="6DE52F59"/>
    <w:rsid w:val="6DE54259"/>
    <w:rsid w:val="6DED2EC3"/>
    <w:rsid w:val="6DFB6818"/>
    <w:rsid w:val="6DFF522C"/>
    <w:rsid w:val="6E061D17"/>
    <w:rsid w:val="6E107C80"/>
    <w:rsid w:val="6E25493D"/>
    <w:rsid w:val="6E28318F"/>
    <w:rsid w:val="6E296346"/>
    <w:rsid w:val="6E4C6F5E"/>
    <w:rsid w:val="6E541939"/>
    <w:rsid w:val="6E6C6E12"/>
    <w:rsid w:val="6E705066"/>
    <w:rsid w:val="6E7625E2"/>
    <w:rsid w:val="6E8046C7"/>
    <w:rsid w:val="6E873F0D"/>
    <w:rsid w:val="6E900C3C"/>
    <w:rsid w:val="6E912856"/>
    <w:rsid w:val="6E952026"/>
    <w:rsid w:val="6E9A044A"/>
    <w:rsid w:val="6E9F5C62"/>
    <w:rsid w:val="6EA83FD8"/>
    <w:rsid w:val="6EB128AC"/>
    <w:rsid w:val="6EB72100"/>
    <w:rsid w:val="6EB93FB4"/>
    <w:rsid w:val="6EDC1AE7"/>
    <w:rsid w:val="6EE34949"/>
    <w:rsid w:val="6EE42C42"/>
    <w:rsid w:val="6EF260CB"/>
    <w:rsid w:val="6EF6391B"/>
    <w:rsid w:val="6F0C6326"/>
    <w:rsid w:val="6F195328"/>
    <w:rsid w:val="6F3269E8"/>
    <w:rsid w:val="6F370FC4"/>
    <w:rsid w:val="6F425E70"/>
    <w:rsid w:val="6F476253"/>
    <w:rsid w:val="6F51652A"/>
    <w:rsid w:val="6F64022D"/>
    <w:rsid w:val="6F655D43"/>
    <w:rsid w:val="6F665C80"/>
    <w:rsid w:val="6F6E1BA2"/>
    <w:rsid w:val="6F8D4568"/>
    <w:rsid w:val="6F9164E9"/>
    <w:rsid w:val="6F9B31F5"/>
    <w:rsid w:val="6FA927BC"/>
    <w:rsid w:val="6FAE3F10"/>
    <w:rsid w:val="6FB24AEE"/>
    <w:rsid w:val="6FBB4439"/>
    <w:rsid w:val="6FC63D76"/>
    <w:rsid w:val="6FCF459E"/>
    <w:rsid w:val="6FD26995"/>
    <w:rsid w:val="6FE4446C"/>
    <w:rsid w:val="6FEF4A63"/>
    <w:rsid w:val="6FF47AEC"/>
    <w:rsid w:val="6FF77EDF"/>
    <w:rsid w:val="70025C2C"/>
    <w:rsid w:val="70076BE8"/>
    <w:rsid w:val="70222A7E"/>
    <w:rsid w:val="70283272"/>
    <w:rsid w:val="702B7891"/>
    <w:rsid w:val="703006AA"/>
    <w:rsid w:val="703C3D76"/>
    <w:rsid w:val="704E4817"/>
    <w:rsid w:val="705775AE"/>
    <w:rsid w:val="706B7223"/>
    <w:rsid w:val="70751C61"/>
    <w:rsid w:val="70763D6E"/>
    <w:rsid w:val="708C533F"/>
    <w:rsid w:val="70904E30"/>
    <w:rsid w:val="70913FE8"/>
    <w:rsid w:val="70973111"/>
    <w:rsid w:val="709B2696"/>
    <w:rsid w:val="70A628A5"/>
    <w:rsid w:val="70A729E6"/>
    <w:rsid w:val="70BA55C7"/>
    <w:rsid w:val="70BC61C8"/>
    <w:rsid w:val="70C373F0"/>
    <w:rsid w:val="70D104A4"/>
    <w:rsid w:val="70D62059"/>
    <w:rsid w:val="70DD1EBE"/>
    <w:rsid w:val="7129150E"/>
    <w:rsid w:val="712A017A"/>
    <w:rsid w:val="71325EE7"/>
    <w:rsid w:val="71363438"/>
    <w:rsid w:val="71383E10"/>
    <w:rsid w:val="71422F74"/>
    <w:rsid w:val="7147034A"/>
    <w:rsid w:val="714839CC"/>
    <w:rsid w:val="714B6FA9"/>
    <w:rsid w:val="714C51B6"/>
    <w:rsid w:val="714E0E3B"/>
    <w:rsid w:val="715E0A8A"/>
    <w:rsid w:val="71646FE8"/>
    <w:rsid w:val="71721199"/>
    <w:rsid w:val="717917F8"/>
    <w:rsid w:val="717B5AE0"/>
    <w:rsid w:val="718E246E"/>
    <w:rsid w:val="71917877"/>
    <w:rsid w:val="719A6D71"/>
    <w:rsid w:val="719E5023"/>
    <w:rsid w:val="71AE03D4"/>
    <w:rsid w:val="71CD20B4"/>
    <w:rsid w:val="71D04AA1"/>
    <w:rsid w:val="71EF2017"/>
    <w:rsid w:val="71F350FA"/>
    <w:rsid w:val="720334AD"/>
    <w:rsid w:val="72056BB1"/>
    <w:rsid w:val="721B697B"/>
    <w:rsid w:val="721E2B1B"/>
    <w:rsid w:val="721E352E"/>
    <w:rsid w:val="72212363"/>
    <w:rsid w:val="72235D1D"/>
    <w:rsid w:val="722B6EFE"/>
    <w:rsid w:val="722F5183"/>
    <w:rsid w:val="724109E7"/>
    <w:rsid w:val="724B3847"/>
    <w:rsid w:val="72557F81"/>
    <w:rsid w:val="72570D49"/>
    <w:rsid w:val="725F2881"/>
    <w:rsid w:val="72691DDC"/>
    <w:rsid w:val="7269762C"/>
    <w:rsid w:val="728C207D"/>
    <w:rsid w:val="729926A0"/>
    <w:rsid w:val="72AE77EF"/>
    <w:rsid w:val="72C354B2"/>
    <w:rsid w:val="72C40DC1"/>
    <w:rsid w:val="72C60402"/>
    <w:rsid w:val="72C76B03"/>
    <w:rsid w:val="72CD6A6B"/>
    <w:rsid w:val="72CE39B4"/>
    <w:rsid w:val="72CE3C1D"/>
    <w:rsid w:val="72D37256"/>
    <w:rsid w:val="72D823B7"/>
    <w:rsid w:val="72E521D0"/>
    <w:rsid w:val="72E87E31"/>
    <w:rsid w:val="72EA4384"/>
    <w:rsid w:val="72F763D9"/>
    <w:rsid w:val="72F935D8"/>
    <w:rsid w:val="72FA6ED8"/>
    <w:rsid w:val="73073C72"/>
    <w:rsid w:val="730D0B9A"/>
    <w:rsid w:val="73255C52"/>
    <w:rsid w:val="733148A6"/>
    <w:rsid w:val="73466DB7"/>
    <w:rsid w:val="73490C41"/>
    <w:rsid w:val="734F2595"/>
    <w:rsid w:val="73504D4A"/>
    <w:rsid w:val="73587EBF"/>
    <w:rsid w:val="736A73D0"/>
    <w:rsid w:val="73726A6F"/>
    <w:rsid w:val="737F517F"/>
    <w:rsid w:val="73900B9A"/>
    <w:rsid w:val="739B5CA9"/>
    <w:rsid w:val="739C1D3D"/>
    <w:rsid w:val="73B3281F"/>
    <w:rsid w:val="73BD51AB"/>
    <w:rsid w:val="73C1084E"/>
    <w:rsid w:val="73C40089"/>
    <w:rsid w:val="73F547C0"/>
    <w:rsid w:val="73FB4523"/>
    <w:rsid w:val="73FD7A2C"/>
    <w:rsid w:val="74123DAE"/>
    <w:rsid w:val="74171666"/>
    <w:rsid w:val="741C6B80"/>
    <w:rsid w:val="741D3E84"/>
    <w:rsid w:val="741D6327"/>
    <w:rsid w:val="741E0F65"/>
    <w:rsid w:val="7425635E"/>
    <w:rsid w:val="74294F9D"/>
    <w:rsid w:val="743949DA"/>
    <w:rsid w:val="743B5641"/>
    <w:rsid w:val="743E691B"/>
    <w:rsid w:val="744619AF"/>
    <w:rsid w:val="74473701"/>
    <w:rsid w:val="7448279C"/>
    <w:rsid w:val="744D3038"/>
    <w:rsid w:val="74531104"/>
    <w:rsid w:val="746356CB"/>
    <w:rsid w:val="746C1710"/>
    <w:rsid w:val="746F7452"/>
    <w:rsid w:val="74732A9E"/>
    <w:rsid w:val="74A30B54"/>
    <w:rsid w:val="74A40C07"/>
    <w:rsid w:val="74A4465A"/>
    <w:rsid w:val="74AF5AA0"/>
    <w:rsid w:val="74B56DBC"/>
    <w:rsid w:val="74B620C0"/>
    <w:rsid w:val="74BA0038"/>
    <w:rsid w:val="74BD01BD"/>
    <w:rsid w:val="74C85FE4"/>
    <w:rsid w:val="74D061DA"/>
    <w:rsid w:val="74D70854"/>
    <w:rsid w:val="74E03F93"/>
    <w:rsid w:val="74E54573"/>
    <w:rsid w:val="74ED7D2E"/>
    <w:rsid w:val="75106A0D"/>
    <w:rsid w:val="7511275D"/>
    <w:rsid w:val="7516167C"/>
    <w:rsid w:val="751E49F6"/>
    <w:rsid w:val="75272CA9"/>
    <w:rsid w:val="7528253B"/>
    <w:rsid w:val="752E10BB"/>
    <w:rsid w:val="753B5760"/>
    <w:rsid w:val="753D417C"/>
    <w:rsid w:val="753F4CA0"/>
    <w:rsid w:val="754F2148"/>
    <w:rsid w:val="754F6617"/>
    <w:rsid w:val="75527E34"/>
    <w:rsid w:val="75574608"/>
    <w:rsid w:val="756643B1"/>
    <w:rsid w:val="756E6BB8"/>
    <w:rsid w:val="757840E4"/>
    <w:rsid w:val="758C33F8"/>
    <w:rsid w:val="75932CCC"/>
    <w:rsid w:val="759661FB"/>
    <w:rsid w:val="759E1D9D"/>
    <w:rsid w:val="75A80EB4"/>
    <w:rsid w:val="75B55338"/>
    <w:rsid w:val="75BB5ED6"/>
    <w:rsid w:val="75D45442"/>
    <w:rsid w:val="75DF63C7"/>
    <w:rsid w:val="75E14404"/>
    <w:rsid w:val="75E63DF5"/>
    <w:rsid w:val="75EB2B08"/>
    <w:rsid w:val="7608413A"/>
    <w:rsid w:val="760A36D8"/>
    <w:rsid w:val="760C3247"/>
    <w:rsid w:val="76124539"/>
    <w:rsid w:val="76286603"/>
    <w:rsid w:val="762C19B9"/>
    <w:rsid w:val="762F7502"/>
    <w:rsid w:val="763F66D7"/>
    <w:rsid w:val="764B2478"/>
    <w:rsid w:val="766A6123"/>
    <w:rsid w:val="766D4834"/>
    <w:rsid w:val="767D57B7"/>
    <w:rsid w:val="768014A2"/>
    <w:rsid w:val="768E1E11"/>
    <w:rsid w:val="769A0795"/>
    <w:rsid w:val="769B4807"/>
    <w:rsid w:val="76A07D97"/>
    <w:rsid w:val="76A34E8F"/>
    <w:rsid w:val="76AC31DE"/>
    <w:rsid w:val="76AC36E2"/>
    <w:rsid w:val="76AC7B62"/>
    <w:rsid w:val="76B42DAD"/>
    <w:rsid w:val="76C11077"/>
    <w:rsid w:val="76CA765A"/>
    <w:rsid w:val="76CD2685"/>
    <w:rsid w:val="76D7765E"/>
    <w:rsid w:val="76E11854"/>
    <w:rsid w:val="76EA73B4"/>
    <w:rsid w:val="76F90540"/>
    <w:rsid w:val="76F93159"/>
    <w:rsid w:val="770420D4"/>
    <w:rsid w:val="77085A33"/>
    <w:rsid w:val="77134C45"/>
    <w:rsid w:val="772B3B04"/>
    <w:rsid w:val="773A0819"/>
    <w:rsid w:val="77537731"/>
    <w:rsid w:val="7755292F"/>
    <w:rsid w:val="77580002"/>
    <w:rsid w:val="775E4258"/>
    <w:rsid w:val="776C5F47"/>
    <w:rsid w:val="77702E6A"/>
    <w:rsid w:val="777333B6"/>
    <w:rsid w:val="777C610E"/>
    <w:rsid w:val="779A5D18"/>
    <w:rsid w:val="779E337E"/>
    <w:rsid w:val="77A2369A"/>
    <w:rsid w:val="77A30B5F"/>
    <w:rsid w:val="77A66BA3"/>
    <w:rsid w:val="77A73931"/>
    <w:rsid w:val="77B06D94"/>
    <w:rsid w:val="77B533CE"/>
    <w:rsid w:val="77C254E1"/>
    <w:rsid w:val="77C9104E"/>
    <w:rsid w:val="77DA523A"/>
    <w:rsid w:val="77DC509E"/>
    <w:rsid w:val="77DD1FB9"/>
    <w:rsid w:val="77DF582F"/>
    <w:rsid w:val="77E41604"/>
    <w:rsid w:val="77EE166D"/>
    <w:rsid w:val="77F32F60"/>
    <w:rsid w:val="77F5044F"/>
    <w:rsid w:val="781054AE"/>
    <w:rsid w:val="78140594"/>
    <w:rsid w:val="78191BAF"/>
    <w:rsid w:val="782035C9"/>
    <w:rsid w:val="782B7270"/>
    <w:rsid w:val="782D7408"/>
    <w:rsid w:val="7835164E"/>
    <w:rsid w:val="78454BB4"/>
    <w:rsid w:val="78454DB7"/>
    <w:rsid w:val="78464B81"/>
    <w:rsid w:val="7848435A"/>
    <w:rsid w:val="784A042E"/>
    <w:rsid w:val="785679AC"/>
    <w:rsid w:val="78583B7A"/>
    <w:rsid w:val="785C1A9B"/>
    <w:rsid w:val="78644043"/>
    <w:rsid w:val="786D1211"/>
    <w:rsid w:val="787F389E"/>
    <w:rsid w:val="788966D6"/>
    <w:rsid w:val="78A23952"/>
    <w:rsid w:val="78A70F68"/>
    <w:rsid w:val="78AC47D1"/>
    <w:rsid w:val="78B76C70"/>
    <w:rsid w:val="78C06061"/>
    <w:rsid w:val="78DE1990"/>
    <w:rsid w:val="78E65494"/>
    <w:rsid w:val="78F22052"/>
    <w:rsid w:val="78F260B7"/>
    <w:rsid w:val="790A4E06"/>
    <w:rsid w:val="791314BC"/>
    <w:rsid w:val="7929250B"/>
    <w:rsid w:val="792D741B"/>
    <w:rsid w:val="793E2FB5"/>
    <w:rsid w:val="79426F9D"/>
    <w:rsid w:val="79455DDD"/>
    <w:rsid w:val="794C7D62"/>
    <w:rsid w:val="794E79AC"/>
    <w:rsid w:val="795F5B04"/>
    <w:rsid w:val="795F77E7"/>
    <w:rsid w:val="79773FEC"/>
    <w:rsid w:val="798B0E5E"/>
    <w:rsid w:val="79996287"/>
    <w:rsid w:val="79C82104"/>
    <w:rsid w:val="79D33FDF"/>
    <w:rsid w:val="79E96BD9"/>
    <w:rsid w:val="79F00F4C"/>
    <w:rsid w:val="79F2400D"/>
    <w:rsid w:val="7A0B10BB"/>
    <w:rsid w:val="7A100F87"/>
    <w:rsid w:val="7A17253D"/>
    <w:rsid w:val="7A1F5711"/>
    <w:rsid w:val="7A1F7224"/>
    <w:rsid w:val="7A2E1104"/>
    <w:rsid w:val="7A3E7843"/>
    <w:rsid w:val="7A3F3423"/>
    <w:rsid w:val="7A450772"/>
    <w:rsid w:val="7A610967"/>
    <w:rsid w:val="7A696DA5"/>
    <w:rsid w:val="7A6A6868"/>
    <w:rsid w:val="7A6B5624"/>
    <w:rsid w:val="7A6E759D"/>
    <w:rsid w:val="7A775780"/>
    <w:rsid w:val="7A792A2A"/>
    <w:rsid w:val="7A7A2A61"/>
    <w:rsid w:val="7A830E68"/>
    <w:rsid w:val="7A9C0875"/>
    <w:rsid w:val="7A9D2F10"/>
    <w:rsid w:val="7AA06D58"/>
    <w:rsid w:val="7AB15CF0"/>
    <w:rsid w:val="7AE20E68"/>
    <w:rsid w:val="7AEC7106"/>
    <w:rsid w:val="7AF218E4"/>
    <w:rsid w:val="7AF83F9D"/>
    <w:rsid w:val="7AFB6AD5"/>
    <w:rsid w:val="7B064838"/>
    <w:rsid w:val="7B19270A"/>
    <w:rsid w:val="7B230C66"/>
    <w:rsid w:val="7B232F58"/>
    <w:rsid w:val="7B2A7D25"/>
    <w:rsid w:val="7B2F3497"/>
    <w:rsid w:val="7B346CFF"/>
    <w:rsid w:val="7B4A6C11"/>
    <w:rsid w:val="7B4D6411"/>
    <w:rsid w:val="7B4E7DC1"/>
    <w:rsid w:val="7B4F7695"/>
    <w:rsid w:val="7B5278C9"/>
    <w:rsid w:val="7B527BC7"/>
    <w:rsid w:val="7B605667"/>
    <w:rsid w:val="7B6876AE"/>
    <w:rsid w:val="7B6A52C9"/>
    <w:rsid w:val="7B7354C4"/>
    <w:rsid w:val="7B996962"/>
    <w:rsid w:val="7BA33430"/>
    <w:rsid w:val="7BA7348E"/>
    <w:rsid w:val="7BB9690C"/>
    <w:rsid w:val="7BC53178"/>
    <w:rsid w:val="7BCA05DE"/>
    <w:rsid w:val="7BEC381F"/>
    <w:rsid w:val="7BEC5143"/>
    <w:rsid w:val="7BF75583"/>
    <w:rsid w:val="7BFC7128"/>
    <w:rsid w:val="7C0822CC"/>
    <w:rsid w:val="7C0B6344"/>
    <w:rsid w:val="7C105077"/>
    <w:rsid w:val="7C372603"/>
    <w:rsid w:val="7C3879C2"/>
    <w:rsid w:val="7C487678"/>
    <w:rsid w:val="7C5B7AE0"/>
    <w:rsid w:val="7C6333F8"/>
    <w:rsid w:val="7C75137E"/>
    <w:rsid w:val="7C891FC2"/>
    <w:rsid w:val="7C8C1EF4"/>
    <w:rsid w:val="7CAF6B09"/>
    <w:rsid w:val="7CB174B4"/>
    <w:rsid w:val="7CC15C1F"/>
    <w:rsid w:val="7CCD2F68"/>
    <w:rsid w:val="7CCF5738"/>
    <w:rsid w:val="7CD070D3"/>
    <w:rsid w:val="7CE00401"/>
    <w:rsid w:val="7CE25910"/>
    <w:rsid w:val="7CF05B27"/>
    <w:rsid w:val="7D0E7AA6"/>
    <w:rsid w:val="7D1254E0"/>
    <w:rsid w:val="7D167A54"/>
    <w:rsid w:val="7D19692D"/>
    <w:rsid w:val="7D1B3DE9"/>
    <w:rsid w:val="7D3546CE"/>
    <w:rsid w:val="7D360B0D"/>
    <w:rsid w:val="7D4B6403"/>
    <w:rsid w:val="7D504B84"/>
    <w:rsid w:val="7D515947"/>
    <w:rsid w:val="7D5C1346"/>
    <w:rsid w:val="7D6250AD"/>
    <w:rsid w:val="7D625EF6"/>
    <w:rsid w:val="7D6C779F"/>
    <w:rsid w:val="7D732301"/>
    <w:rsid w:val="7D751ADF"/>
    <w:rsid w:val="7D78004C"/>
    <w:rsid w:val="7D7F24B4"/>
    <w:rsid w:val="7D84614F"/>
    <w:rsid w:val="7D897227"/>
    <w:rsid w:val="7D8D6ADD"/>
    <w:rsid w:val="7D8F4BCE"/>
    <w:rsid w:val="7D9B28F7"/>
    <w:rsid w:val="7DA46A99"/>
    <w:rsid w:val="7DB307F2"/>
    <w:rsid w:val="7DBC2AF6"/>
    <w:rsid w:val="7DC96965"/>
    <w:rsid w:val="7DD35E73"/>
    <w:rsid w:val="7DE56B0F"/>
    <w:rsid w:val="7DE844FD"/>
    <w:rsid w:val="7DEB704F"/>
    <w:rsid w:val="7DED1B13"/>
    <w:rsid w:val="7DF879E3"/>
    <w:rsid w:val="7DF96C50"/>
    <w:rsid w:val="7DFE7C3E"/>
    <w:rsid w:val="7E072F14"/>
    <w:rsid w:val="7E0915D0"/>
    <w:rsid w:val="7E0A6F5A"/>
    <w:rsid w:val="7E0F726E"/>
    <w:rsid w:val="7E2710B0"/>
    <w:rsid w:val="7E2973F3"/>
    <w:rsid w:val="7E467E2C"/>
    <w:rsid w:val="7E5A322F"/>
    <w:rsid w:val="7E5F340A"/>
    <w:rsid w:val="7E601CAC"/>
    <w:rsid w:val="7E6873EC"/>
    <w:rsid w:val="7E6C59A5"/>
    <w:rsid w:val="7E6D6605"/>
    <w:rsid w:val="7E726593"/>
    <w:rsid w:val="7E764830"/>
    <w:rsid w:val="7E793F14"/>
    <w:rsid w:val="7E7973B0"/>
    <w:rsid w:val="7E7F3CCA"/>
    <w:rsid w:val="7EAC61B1"/>
    <w:rsid w:val="7EAE10C3"/>
    <w:rsid w:val="7EC10AFE"/>
    <w:rsid w:val="7ECA5D6E"/>
    <w:rsid w:val="7ECF1219"/>
    <w:rsid w:val="7ECF3FFE"/>
    <w:rsid w:val="7ED06D3F"/>
    <w:rsid w:val="7ED9060A"/>
    <w:rsid w:val="7EDA5EA2"/>
    <w:rsid w:val="7EDD01B2"/>
    <w:rsid w:val="7EDE5FB6"/>
    <w:rsid w:val="7EEF57B5"/>
    <w:rsid w:val="7F1A31B5"/>
    <w:rsid w:val="7F243D71"/>
    <w:rsid w:val="7F2D5943"/>
    <w:rsid w:val="7F343772"/>
    <w:rsid w:val="7F350340"/>
    <w:rsid w:val="7F3F4F21"/>
    <w:rsid w:val="7F425D7D"/>
    <w:rsid w:val="7F4B1B82"/>
    <w:rsid w:val="7F601648"/>
    <w:rsid w:val="7F713812"/>
    <w:rsid w:val="7F855D7C"/>
    <w:rsid w:val="7F8A5140"/>
    <w:rsid w:val="7F8E12B3"/>
    <w:rsid w:val="7FA849A4"/>
    <w:rsid w:val="7FAB4225"/>
    <w:rsid w:val="7FC17C2F"/>
    <w:rsid w:val="7FD014E8"/>
    <w:rsid w:val="7FD30895"/>
    <w:rsid w:val="7FD82EE6"/>
    <w:rsid w:val="7FDB3BED"/>
    <w:rsid w:val="7FF71B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Theme="minorEastAsia" w:cstheme="minorBidi"/>
      <w:kern w:val="28"/>
      <w:sz w:val="24"/>
      <w:szCs w:val="22"/>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spacing w:line="360" w:lineRule="auto"/>
      <w:ind w:firstLine="360" w:firstLineChars="150"/>
    </w:pPr>
    <w:rPr>
      <w:sz w:val="24"/>
    </w:rPr>
  </w:style>
  <w:style w:type="paragraph" w:styleId="3">
    <w:name w:val="footer"/>
    <w:basedOn w:val="1"/>
    <w:qFormat/>
    <w:uiPriority w:val="0"/>
    <w:pPr>
      <w:tabs>
        <w:tab w:val="center" w:pos="4153"/>
        <w:tab w:val="right" w:pos="8306"/>
      </w:tabs>
      <w:snapToGrid w:val="0"/>
      <w:jc w:val="left"/>
    </w:pPr>
    <w:rPr>
      <w:rFonts w:ascii="Times New Roman" w:hAnsi="Times New Roman" w:eastAsia="楷体_GB2312" w:cs="Times New Roman"/>
      <w:kern w:val="28"/>
      <w:sz w:val="18"/>
      <w:szCs w:val="20"/>
    </w:rPr>
  </w:style>
  <w:style w:type="paragraph" w:styleId="4">
    <w:name w:val="header"/>
    <w:basedOn w:val="1"/>
    <w:qFormat/>
    <w:uiPriority w:val="0"/>
    <w:pPr>
      <w:tabs>
        <w:tab w:val="center" w:pos="4153"/>
        <w:tab w:val="right" w:pos="8306"/>
      </w:tabs>
      <w:snapToGrid w:val="0"/>
      <w:jc w:val="center"/>
    </w:pPr>
    <w:rPr>
      <w:rFonts w:ascii="Times New Roman" w:hAnsi="Times New Roman" w:eastAsia="楷体_GB2312" w:cs="Times New Roman"/>
      <w:kern w:val="28"/>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 w:type="paragraph" w:customStyle="1" w:styleId="9">
    <w:name w:val="首段落"/>
    <w:basedOn w:val="1"/>
    <w:qFormat/>
    <w:uiPriority w:val="0"/>
    <w:pPr>
      <w:spacing w:before="120" w:beforeLines="50" w:line="500" w:lineRule="exact"/>
      <w:ind w:firstLine="561"/>
    </w:pPr>
    <w:rPr>
      <w:rFonts w:eastAsia="仿宋_GB2312"/>
      <w:color w:val="000000"/>
      <w:sz w:val="28"/>
    </w:rPr>
  </w:style>
  <w:style w:type="paragraph" w:customStyle="1" w:styleId="10">
    <w:name w:val="È±Ê¡ÎÄ±¾"/>
    <w:basedOn w:val="1"/>
    <w:qFormat/>
    <w:uiPriority w:val="0"/>
    <w:pPr>
      <w:widowControl/>
      <w:overflowPunct w:val="0"/>
      <w:autoSpaceDE w:val="0"/>
      <w:autoSpaceDN w:val="0"/>
      <w:adjustRightInd w:val="0"/>
      <w:spacing w:line="240" w:lineRule="auto"/>
      <w:ind w:firstLine="0" w:firstLineChars="0"/>
      <w:jc w:val="left"/>
      <w:textAlignment w:val="baseline"/>
    </w:pPr>
    <w:rPr>
      <w:rFonts w:eastAsia="宋体"/>
      <w:kern w:val="0"/>
      <w:sz w:val="24"/>
    </w:rPr>
  </w:style>
  <w:style w:type="paragraph" w:customStyle="1" w:styleId="11">
    <w:name w:val="p0"/>
    <w:basedOn w:val="1"/>
    <w:qFormat/>
    <w:uiPriority w:val="0"/>
    <w:pPr>
      <w:widowControl/>
      <w:spacing w:line="240" w:lineRule="auto"/>
      <w:ind w:firstLine="0" w:firstLineChars="0"/>
    </w:pPr>
    <w:rPr>
      <w:rFonts w:ascii="宋体" w:hAnsi="宋体" w:cs="宋体"/>
      <w:b/>
      <w:bCs/>
      <w:kern w:val="0"/>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oleObject" Target="embeddings/oleObject15.bin"/><Relationship Id="rId42" Type="http://schemas.openxmlformats.org/officeDocument/2006/relationships/image" Target="media/image10.wmf"/><Relationship Id="rId41" Type="http://schemas.openxmlformats.org/officeDocument/2006/relationships/oleObject" Target="embeddings/oleObject14.bin"/><Relationship Id="rId40" Type="http://schemas.openxmlformats.org/officeDocument/2006/relationships/image" Target="media/image9.wmf"/><Relationship Id="rId4" Type="http://schemas.openxmlformats.org/officeDocument/2006/relationships/endnotes" Target="endnotes.xml"/><Relationship Id="rId39" Type="http://schemas.openxmlformats.org/officeDocument/2006/relationships/oleObject" Target="embeddings/oleObject13.bin"/><Relationship Id="rId38" Type="http://schemas.openxmlformats.org/officeDocument/2006/relationships/oleObject" Target="embeddings/oleObject12.bin"/><Relationship Id="rId37" Type="http://schemas.openxmlformats.org/officeDocument/2006/relationships/image" Target="media/image8.wmf"/><Relationship Id="rId36" Type="http://schemas.openxmlformats.org/officeDocument/2006/relationships/oleObject" Target="embeddings/oleObject11.bin"/><Relationship Id="rId35" Type="http://schemas.openxmlformats.org/officeDocument/2006/relationships/oleObject" Target="embeddings/oleObject10.bin"/><Relationship Id="rId34" Type="http://schemas.openxmlformats.org/officeDocument/2006/relationships/oleObject" Target="embeddings/oleObject9.bin"/><Relationship Id="rId33" Type="http://schemas.openxmlformats.org/officeDocument/2006/relationships/oleObject" Target="embeddings/oleObject8.bin"/><Relationship Id="rId32" Type="http://schemas.openxmlformats.org/officeDocument/2006/relationships/oleObject" Target="embeddings/oleObject7.bin"/><Relationship Id="rId31" Type="http://schemas.openxmlformats.org/officeDocument/2006/relationships/oleObject" Target="embeddings/oleObject6.bin"/><Relationship Id="rId30" Type="http://schemas.openxmlformats.org/officeDocument/2006/relationships/image" Target="media/image7.wmf"/><Relationship Id="rId3" Type="http://schemas.openxmlformats.org/officeDocument/2006/relationships/footnotes" Target="footnotes.xml"/><Relationship Id="rId29" Type="http://schemas.openxmlformats.org/officeDocument/2006/relationships/oleObject" Target="embeddings/oleObject5.bin"/><Relationship Id="rId28" Type="http://schemas.openxmlformats.org/officeDocument/2006/relationships/image" Target="media/image6.wmf"/><Relationship Id="rId27" Type="http://schemas.openxmlformats.org/officeDocument/2006/relationships/oleObject" Target="embeddings/oleObject4.bin"/><Relationship Id="rId26" Type="http://schemas.openxmlformats.org/officeDocument/2006/relationships/image" Target="media/image5.wmf"/><Relationship Id="rId25" Type="http://schemas.openxmlformats.org/officeDocument/2006/relationships/oleObject" Target="embeddings/oleObject3.bin"/><Relationship Id="rId24" Type="http://schemas.openxmlformats.org/officeDocument/2006/relationships/image" Target="media/image4.wmf"/><Relationship Id="rId23" Type="http://schemas.openxmlformats.org/officeDocument/2006/relationships/oleObject" Target="embeddings/oleObject2.bin"/><Relationship Id="rId22" Type="http://schemas.openxmlformats.org/officeDocument/2006/relationships/image" Target="media/image3.wmf"/><Relationship Id="rId21" Type="http://schemas.openxmlformats.org/officeDocument/2006/relationships/oleObject" Target="embeddings/oleObject1.bin"/><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ce34c398-406d-4fe4-816a-48d3d9d6d8e6</errorID>
      <errorWord>、…、</errorWord>
      <group>L1_Punc</group>
      <groupName>标点问题</groupName>
      <ability>L2_Punc</ability>
      <abilityName>标点符号检查</abilityName>
      <candidateList>
        <item>、</item>
      </candidateList>
      <explain/>
      <paraID>774450AE</paraID>
      <start>64</start>
      <end>67</end>
      <status>unmodified</status>
      <modifiedWord/>
      <trackRevisions>false</trackRevisions>
    </reviewItem>
    <reviewItem>
      <errorID>a1ca9123-4198-4bac-be8b-7769971232cb</errorID>
      <errorWord>、…、</errorWord>
      <group>L1_Punc</group>
      <groupName>标点问题</groupName>
      <ability>L2_Punc</ability>
      <abilityName>标点符号检查</abilityName>
      <candidateList>
        <item>、</item>
      </candidateList>
      <explain/>
      <paraID>71A03F11</paraID>
      <start>139</start>
      <end>142</end>
      <status>unmodified</status>
      <modifiedWord/>
      <trackRevisions>false</trackRevisions>
    </reviewItem>
    <reviewItem>
      <errorID>ed4cbd62-0295-42d4-80d0-20da88580c7e</errorID>
      <errorWord>,…,</errorWord>
      <group>L1_Punc</group>
      <groupName>标点问题</groupName>
      <ability>L2_Punc</ability>
      <abilityName>标点符号检查</abilityName>
      <candidateList>
        <item>,</item>
      </candidateList>
      <explain/>
      <paraID>2DDBE9AD</paraID>
      <start>36</start>
      <end>39</end>
      <status>unmodified</status>
      <modifiedWord/>
      <trackRevisions>false</trackRevisions>
    </reviewItem>
    <reviewItem>
      <errorID>ab383e44-02e4-4bc2-8cdf-af4928d20d28</errorID>
      <errorWord>上层上</errorWord>
      <group>L1_Word</group>
      <groupName>字词问题</groupName>
      <ability>L2_Typo</ability>
      <abilityName>字词错误</abilityName>
      <candidateList>
        <item>上层</item>
      </candidateList>
      <explain/>
      <paraID>427E3691</paraID>
      <start>26</start>
      <end>28</end>
      <status>modified</status>
      <modifiedWord>上层</modifiedWord>
      <trackRevisions>false</trackRevisions>
    </reviewItem>
    <reviewItem>
      <errorID>061fa7cb-c1eb-4686-bbd2-45f5e55abe44</errorID>
      <errorWord>、…、</errorWord>
      <group>L1_Punc</group>
      <groupName>标点问题</groupName>
      <ability>L2_Punc</ability>
      <abilityName>标点符号检查</abilityName>
      <candidateList>
        <item>、</item>
      </candidateList>
      <explain/>
      <paraID>677AA9B1</paraID>
      <start>95</start>
      <end>98</end>
      <status>unmodified</status>
      <modifiedWord/>
      <trackRevisions>false</trackRevisions>
    </reviewItem>
    <reviewItem>
      <errorID>132fee34-ccb0-46a1-be21-8a4de5e22b88</errorID>
      <errorWord>，</errorWord>
      <group>L1_Word</group>
      <groupName>字词问题</groupName>
      <ability>L2_Typo</ability>
      <abilityName>字词错误</abilityName>
      <candidateList>
        <item>，在</item>
      </candidateList>
      <explain/>
      <paraID>2153B872</paraID>
      <start>41</start>
      <end>42</end>
      <status>unmodified</status>
      <modifiedWord/>
      <trackRevisions>false</trackRevisions>
    </reviewItem>
    <reviewItem>
      <errorID>bf35edfb-4074-477d-bea1-c77a72e007fa</errorID>
      <errorWord>，</errorWord>
      <group>L1_Word</group>
      <groupName>字词问题</groupName>
      <ability>L2_Typo</ability>
      <abilityName>字词错误</abilityName>
      <candidateList>
        <item>，在</item>
      </candidateList>
      <explain/>
      <paraID>52DE5934</paraID>
      <start>41</start>
      <end>42</end>
      <status>unmodified</status>
      <modifiedWord/>
      <trackRevisions>false</trackRevisions>
    </reviewItem>
    <reviewItem>
      <errorID>7f645a74-f221-43f0-9d9b-325e1d0d897f</errorID>
      <errorWord>、…、</errorWord>
      <group>L1_Punc</group>
      <groupName>标点问题</groupName>
      <ability>L2_Punc</ability>
      <abilityName>标点符号检查</abilityName>
      <candidateList>
        <item>、</item>
      </candidateList>
      <explain/>
      <paraID>306747F4</paraID>
      <start>64</start>
      <end>67</end>
      <status>unmodified</status>
      <modifiedWord/>
      <trackRevisions>false</trackRevisions>
    </reviewItem>
    <reviewItem>
      <errorID>6df7ae28-80ed-4685-9b91-9296839a7746</errorID>
      <errorWord>、…、</errorWord>
      <group>L1_Punc</group>
      <groupName>标点问题</groupName>
      <ability>L2_Punc</ability>
      <abilityName>标点符号检查</abilityName>
      <candidateList>
        <item>、</item>
      </candidateList>
      <explain/>
      <paraID> 9513B38</paraID>
      <start>139</start>
      <end>142</end>
      <status>unmodified</status>
      <modifiedWord/>
      <trackRevisions>false</trackRevisions>
    </reviewItem>
    <reviewItem>
      <errorID>9dbe8790-accb-4d26-8c5c-24a03fdaae84</errorID>
      <errorWord>,…,</errorWord>
      <group>L1_Punc</group>
      <groupName>标点问题</groupName>
      <ability>L2_Punc</ability>
      <abilityName>标点符号检查</abilityName>
      <candidateList>
        <item>,</item>
      </candidateList>
      <explain/>
      <paraID>1FB55553</paraID>
      <start>36</start>
      <end>39</end>
      <status>unmodified</status>
      <modifiedWord/>
      <trackRevisions>false</trackRevisions>
    </reviewItem>
    <reviewItem>
      <errorID>46fadcc3-8997-4478-a03f-1b91a5cbd1e9</errorID>
      <errorWord>上层上</errorWord>
      <group>L1_Word</group>
      <groupName>字词问题</groupName>
      <ability>L2_Typo</ability>
      <abilityName>字词错误</abilityName>
      <candidateList>
        <item>上层</item>
      </candidateList>
      <explain/>
      <paraID>3331D02B</paraID>
      <start>26</start>
      <end>28</end>
      <status>modified</status>
      <modifiedWord>上层</modifiedWord>
      <trackRevisions>false</trackRevisions>
    </reviewItem>
    <reviewItem>
      <errorID>0677d0c5-4507-4ec3-b79b-5ab74bbe9947</errorID>
      <errorWord>、…、</errorWord>
      <group>L1_Punc</group>
      <groupName>标点问题</groupName>
      <ability>L2_Punc</ability>
      <abilityName>标点符号检查</abilityName>
      <candidateList>
        <item>、</item>
      </candidateList>
      <explain/>
      <paraID>619F44E8</paraID>
      <start>95</start>
      <end>98</end>
      <status>unmodified</status>
      <modifiedWord/>
      <trackRevisions>false</trackRevisions>
    </reviewItem>
    <reviewItem>
      <errorID>a06a332e-558e-4e66-a7fd-cb1848c5016b</errorID>
      <errorWord>、…、</errorWord>
      <group>L1_Punc</group>
      <groupName>标点问题</groupName>
      <ability>L2_Punc</ability>
      <abilityName>标点符号检查</abilityName>
      <candidateList>
        <item>、</item>
      </candidateList>
      <explain/>
      <paraID>49CE08CE</paraID>
      <start>64</start>
      <end>67</end>
      <status>unmodified</status>
      <modifiedWord/>
      <trackRevisions>false</trackRevisions>
    </reviewItem>
    <reviewItem>
      <errorID>dea4f7ba-72ca-4273-8a1c-bd56e747e046</errorID>
      <errorWord>、…、</errorWord>
      <group>L1_Punc</group>
      <groupName>标点问题</groupName>
      <ability>L2_Punc</ability>
      <abilityName>标点符号检查</abilityName>
      <candidateList>
        <item>、</item>
      </candidateList>
      <explain/>
      <paraID> 2F7DCEF</paraID>
      <start>139</start>
      <end>142</end>
      <status>unmodified</status>
      <modifiedWord/>
      <trackRevisions>false</trackRevisions>
    </reviewItem>
    <reviewItem>
      <errorID>094c4b18-1840-4b20-9a6b-0ab50c170a5a</errorID>
      <errorWord>别</errorWord>
      <group>L1_Word</group>
      <groupName>字词问题</groupName>
      <ability>L2_Typo</ability>
      <abilityName>字词错误</abilityName>
      <candidateList>
        <item>别能</item>
      </candidateList>
      <explain/>
      <paraID> 2F7DCEF</paraID>
      <start>365</start>
      <end>367</end>
      <status>modified</status>
      <modifiedWord>别能</modifiedWord>
      <trackRevisions>false</trackRevisions>
    </reviewItem>
    <reviewItem>
      <errorID>6c7b678c-876b-4d38-93e1-9529bd4be2e9</errorID>
      <errorWord>,…,</errorWord>
      <group>L1_Punc</group>
      <groupName>标点问题</groupName>
      <ability>L2_Punc</ability>
      <abilityName>标点符号检查</abilityName>
      <candidateList>
        <item>,</item>
      </candidateList>
      <explain/>
      <paraID>7C24E0ED</paraID>
      <start>36</start>
      <end>39</end>
      <status>unmodified</status>
      <modifiedWord/>
      <trackRevisions>false</trackRevisions>
    </reviewItem>
    <reviewItem>
      <errorID>791e1bb4-7222-4d62-ab99-c0d3a3087e72</errorID>
      <errorWord>-</errorWord>
      <group>L1_Format</group>
      <groupName>格式问题</groupName>
      <ability>L2_HalfPunc</ability>
      <abilityName>全半角检查</abilityName>
      <candidateList>
        <item>－</item>
      </candidateList>
      <explain>文本全半角错误。</explain>
      <paraID> 7BEF421</paraID>
      <start>216</start>
      <end>217</end>
      <status>unmodified</status>
      <modifiedWord/>
      <trackRevisions>false</trackRevisions>
    </reviewItem>
    <reviewItem>
      <errorID>4827511d-286f-40aa-a860-1f3dbb97e9af</errorID>
      <errorWord>上层上</errorWord>
      <group>L1_Word</group>
      <groupName>字词问题</groupName>
      <ability>L2_Typo</ability>
      <abilityName>字词错误</abilityName>
      <candidateList>
        <item>上层</item>
      </candidateList>
      <explain/>
      <paraID>44D75C96</paraID>
      <start>26</start>
      <end>28</end>
      <status>modified</status>
      <modifiedWord>上层</modifiedWord>
      <trackRevisions>false</trackRevisions>
    </reviewItem>
    <reviewItem>
      <errorID>8c3d58cd-cf4b-497d-ac42-85c833b25955</errorID>
      <errorWord>、…、</errorWord>
      <group>L1_Punc</group>
      <groupName>标点问题</groupName>
      <ability>L2_Punc</ability>
      <abilityName>标点符号检查</abilityName>
      <candidateList>
        <item>、</item>
      </candidateList>
      <explain/>
      <paraID>1573ED7C</paraID>
      <start>95</start>
      <end>98</end>
      <status>unmodified</status>
      <modifiedWord/>
      <trackRevisions>false</trackRevisions>
    </reviewItem>
    <reviewItem>
      <errorID>5f75dc5c-2157-44d7-abf2-073e21302369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7393BE9A</paraID>
      <start>97</start>
      <end>100</end>
      <status>unmodified</status>
      <modifiedWord/>
      <trackRevisions>false</trackRevisions>
    </reviewItem>
  </reviewItems>
  <config/>
</contractReview>
</file>

<file path=customXml/itemProps1.xml><?xml version="1.0" encoding="utf-8"?>
<ds:datastoreItem xmlns:ds="http://schemas.openxmlformats.org/officeDocument/2006/customXml" ds:itemID="{10ed50de-2e5b-41c7-9f2e-2d9b6429fe47}">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10385</Words>
  <Characters>10675</Characters>
  <Lines>0</Lines>
  <Paragraphs>0</Paragraphs>
  <TotalTime>1</TotalTime>
  <ScaleCrop>false</ScaleCrop>
  <LinksUpToDate>false</LinksUpToDate>
  <CharactersWithSpaces>10677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2017-05-31T03:20:00Z</dcterms:created>
  <dc:creator>pc-20170327</dc:creator>
  <cp:lastModifiedBy>Lsir</cp:lastModifiedBy>
  <dcterms:modified xsi:type="dcterms:W3CDTF">2026-01-04T03:45:10Z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A66FE34F8C0C4559A0AFF56023774474_13</vt:lpwstr>
  </property>
  <property fmtid="{D5CDD505-2E9C-101B-9397-08002B2CF9AE}" pid="4" name="KSOTemplateDocerSaveRecord">
    <vt:lpwstr>eyJoZGlkIjoiNDMwZDgzZGFkODE1ZTIyYjk2YzA2NDE3ZDYwOTE5MzUiLCJ1c2VySWQiOiIyMjYxOTY3ODEifQ==</vt:lpwstr>
  </property>
</Properties>
</file>