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课程设计报告</w:t>
      </w:r>
    </w:p>
    <w:p/>
    <w:p/>
    <w:p>
      <w:pPr>
        <w:rPr>
          <w:b/>
          <w:sz w:val="36"/>
          <w:szCs w:val="36"/>
        </w:rPr>
      </w:pPr>
    </w:p>
    <w:p>
      <w:pPr>
        <w:ind w:firstLine="698" w:firstLineChars="193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基于SAT的双数独游戏求解程序</w:t>
      </w:r>
    </w:p>
    <w:p>
      <w:pPr>
        <w:spacing w:before="156" w:beforeLines="50"/>
        <w:ind w:firstLine="1984" w:firstLineChars="549"/>
        <w:rPr>
          <w:b/>
          <w:sz w:val="36"/>
          <w:szCs w:val="36"/>
          <w:u w:val="single"/>
        </w:rPr>
      </w:pPr>
    </w:p>
    <w:p/>
    <w:p/>
    <w:p/>
    <w:p/>
    <w:p/>
    <w:p/>
    <w:p/>
    <w:p/>
    <w:p/>
    <w:p/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>程序设计综合</w:t>
      </w:r>
      <w:r>
        <w:rPr>
          <w:rFonts w:hint="eastAsia"/>
          <w:b/>
          <w:sz w:val="28"/>
          <w:szCs w:val="28"/>
          <w:u w:val="single"/>
        </w:rPr>
        <w:t>课程设计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/>
    <w:p/>
    <w:p/>
    <w:p>
      <w:pPr>
        <w:jc w:val="center"/>
        <w:rPr>
          <w:b/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p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hint="eastAsia" w:eastAsia="黑体"/>
          <w:b/>
          <w:sz w:val="36"/>
          <w:szCs w:val="36"/>
          <w:lang w:val="en-US" w:eastAsia="zh-CN"/>
        </w:rPr>
        <w:t xml:space="preserve">         </w:t>
      </w:r>
      <w:r>
        <w:rPr>
          <w:rFonts w:hint="eastAsia" w:eastAsia="黑体"/>
          <w:b/>
          <w:sz w:val="36"/>
          <w:szCs w:val="36"/>
        </w:rPr>
        <w:t>任务书</w:t>
      </w:r>
      <w:r>
        <w:rPr>
          <w:rFonts w:hint="eastAsia" w:ascii="楷体_GB2312" w:eastAsia="楷体_GB2312"/>
          <w:color w:val="FF0000"/>
        </w:rPr>
        <w:t>（黑体小2号加粗居中）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设计内容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75" w:firstLineChars="198"/>
        <w:rPr>
          <w:rFonts w:ascii="宋体" w:hAnsi="宋体"/>
        </w:rPr>
      </w:pPr>
      <w:r>
        <w:rPr>
          <w:rFonts w:hint="default" w:ascii="Times New Roman" w:hAnsi="Times New Roman" w:cs="Times New Roman"/>
        </w:rPr>
        <w:t>SAT问题即命题逻辑公式的可满足性问题（satisfiability problem），是计算机科学与人工智能基本问题，是一个典型的NP完全问题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以及一定的分支变元处理策略，使求解器具有优化的执行性能；对一定规模的算例能有效求解，输出与文件保存求解结果，统计求解时间。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设计要求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要求具有如下功能：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1）</w:t>
      </w:r>
      <w:r>
        <w:rPr>
          <w:rFonts w:hint="default" w:ascii="Times New Roman" w:hAnsi="Times New Roman" w:cs="Times New Roman"/>
          <w:b/>
        </w:rPr>
        <w:t>输入输出功能：</w:t>
      </w:r>
      <w:r>
        <w:rPr>
          <w:rFonts w:hint="default" w:ascii="Times New Roman" w:hAnsi="Times New Roman" w:cs="Times New Roman"/>
        </w:rPr>
        <w:t>包括程序执行参数的输入，SAT算例cnf文件的读取，执行结果的输出与文件保存等。(15%)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2）</w:t>
      </w:r>
      <w:r>
        <w:rPr>
          <w:rFonts w:hint="default" w:ascii="Times New Roman" w:hAnsi="Times New Roman" w:cs="Times New Roman"/>
          <w:b/>
        </w:rPr>
        <w:t>公式解析与验证：</w:t>
      </w:r>
      <w:r>
        <w:rPr>
          <w:rFonts w:hint="default" w:ascii="Times New Roman" w:hAnsi="Times New Roman" w:cs="Times New Roman"/>
        </w:rPr>
        <w:t>读取cnf算例文件，解析文件，基于一定的物理结构，建立公式的内部表示；并实现对解析正确性的验证功能，即遍历内部结构逐行输出与显示每个子句，与输入算例对比可人工判断解析功能的正确性。数据结构的设计可参考文献[1-3]。(15%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3）</w:t>
      </w:r>
      <w:r>
        <w:rPr>
          <w:rFonts w:hint="default" w:ascii="Times New Roman" w:hAnsi="Times New Roman" w:cs="Times New Roman"/>
          <w:b/>
        </w:rPr>
        <w:t>DPLL过程：</w:t>
      </w:r>
      <w:r>
        <w:rPr>
          <w:rFonts w:hint="default" w:ascii="Times New Roman" w:hAnsi="Times New Roman" w:cs="Times New Roman"/>
        </w:rPr>
        <w:t>基于DPLL算法框架，实现SAT算例的求解。(35%)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4）</w:t>
      </w:r>
      <w:r>
        <w:rPr>
          <w:rFonts w:hint="default" w:ascii="Times New Roman" w:hAnsi="Times New Roman" w:cs="Times New Roman"/>
          <w:b/>
        </w:rPr>
        <w:t>时间性能的测量：</w:t>
      </w:r>
      <w:r>
        <w:rPr>
          <w:rFonts w:hint="default" w:ascii="Times New Roman" w:hAnsi="Times New Roman" w:cs="Times New Roman"/>
        </w:rPr>
        <w:t>基于相应的时间处理函数（参考time.h），记录DPLL过程执行时间（以毫秒为单位），并作为输出信息的一部分。(5%)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5）</w:t>
      </w:r>
      <w:r>
        <w:rPr>
          <w:rFonts w:hint="default" w:ascii="Times New Roman" w:hAnsi="Times New Roman" w:cs="Times New Roman"/>
          <w:b/>
        </w:rPr>
        <w:t>程序优化：</w:t>
      </w:r>
      <w:r>
        <w:rPr>
          <w:rFonts w:hint="default" w:ascii="Times New Roman" w:hAnsi="Times New Roman" w:cs="Times New Roman"/>
        </w:rPr>
        <w:t>对基本DPLL的实现进行存储结构、分支变元选取策略</w:t>
      </w:r>
      <w:r>
        <w:rPr>
          <w:rFonts w:hint="default" w:ascii="Times New Roman" w:hAnsi="Times New Roman" w:cs="Times New Roman"/>
          <w:vertAlign w:val="superscript"/>
        </w:rPr>
        <w:t>[1-3]</w:t>
      </w:r>
      <w:r>
        <w:rPr>
          <w:rFonts w:hint="default" w:ascii="Times New Roman" w:hAnsi="Times New Roman" w:cs="Times New Roman"/>
        </w:rPr>
        <w:t>等某一方面进行优化设计与实现，提供较明确的性能优化率结果。优化率的计算公式为：[(t-t</w:t>
      </w:r>
      <w:r>
        <w:rPr>
          <w:rFonts w:hint="default" w:ascii="Times New Roman" w:hAnsi="Times New Roman" w:cs="Times New Roman"/>
          <w:vertAlign w:val="subscript"/>
        </w:rPr>
        <w:t>o</w:t>
      </w:r>
      <w:r>
        <w:rPr>
          <w:rFonts w:hint="default" w:ascii="Times New Roman" w:hAnsi="Times New Roman" w:cs="Times New Roman"/>
        </w:rPr>
        <w:t>)/t]*100%,其中t 为未对DPLL优化时求解基准算例的执行时间，t</w:t>
      </w:r>
      <w:r>
        <w:rPr>
          <w:rFonts w:hint="default" w:ascii="Times New Roman" w:hAnsi="Times New Roman" w:cs="Times New Roman"/>
          <w:vertAlign w:val="subscript"/>
        </w:rPr>
        <w:t>o</w:t>
      </w:r>
      <w:r>
        <w:rPr>
          <w:rFonts w:hint="default" w:ascii="Times New Roman" w:hAnsi="Times New Roman" w:cs="Times New Roman"/>
        </w:rPr>
        <w:t>则为优化DPLL实现时求解同一算例的执行时间。(15%)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6）</w:t>
      </w:r>
      <w:r>
        <w:rPr>
          <w:rFonts w:hint="default" w:ascii="Times New Roman" w:hAnsi="Times New Roman" w:cs="Times New Roman"/>
          <w:b/>
        </w:rPr>
        <w:t>SAT应用：</w:t>
      </w:r>
      <w:r>
        <w:rPr>
          <w:rFonts w:hint="default" w:ascii="Times New Roman" w:hAnsi="Times New Roman" w:cs="Times New Roman"/>
        </w:rPr>
        <w:t>将数双独游戏</w:t>
      </w:r>
      <w:r>
        <w:rPr>
          <w:rFonts w:hint="default" w:ascii="Times New Roman" w:hAnsi="Times New Roman" w:cs="Times New Roman"/>
          <w:vertAlign w:val="superscript"/>
        </w:rPr>
        <w:t>[5]</w:t>
      </w:r>
      <w:r>
        <w:rPr>
          <w:rFonts w:hint="default" w:ascii="Times New Roman" w:hAnsi="Times New Roman" w:cs="Times New Roman"/>
        </w:rPr>
        <w:t>问题转化为SAT问题</w:t>
      </w:r>
      <w:r>
        <w:rPr>
          <w:rFonts w:hint="default" w:ascii="Times New Roman" w:hAnsi="Times New Roman" w:cs="Times New Roman"/>
          <w:vertAlign w:val="superscript"/>
        </w:rPr>
        <w:t>[6-8]</w:t>
      </w:r>
      <w:r>
        <w:rPr>
          <w:rFonts w:hint="default" w:ascii="Times New Roman" w:hAnsi="Times New Roman" w:cs="Times New Roman"/>
        </w:rPr>
        <w:t>，并集成到上面的求解器进行数独游戏求解，游戏可玩，具有一定的/简单的交互性。应用问题归约为SAT问题的具体方法可参考文献[3]与[6-8]。(15%)</w:t>
      </w:r>
    </w:p>
    <w:p>
      <w:pPr>
        <w:pStyle w:val="21"/>
        <w:snapToGrid/>
        <w:spacing w:line="360" w:lineRule="auto"/>
        <w:ind w:left="847" w:firstLine="0" w:firstLineChars="0"/>
        <w:rPr>
          <w:rFonts w:ascii="宋体"/>
        </w:rPr>
      </w:pPr>
    </w:p>
    <w:p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before="156" w:beforeLines="50" w:after="156" w:afterLines="50" w:line="360" w:lineRule="auto"/>
        <w:ind w:left="360"/>
        <w:rPr>
          <w:rFonts w:ascii="黑体"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参考文献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[1]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张健著. 逻辑公式的可满足性判定—方法、工具及应用. 科学出版社，2000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[2]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Tanbir Ahmed. An Implementation of the DPLL Algorithm. Master thesis, Concordia University,Canada,2009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[3]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陈稳. 基于DPLL的SAT算法的研究与应用.硕士学位论文，电子科技大学，2011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[4]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Carsten Sinz. Visualizing SAT Instances and Runs of the DPLL Algorithm. J Autom Reasoning (2007) 39:219–243</w:t>
      </w:r>
    </w:p>
    <w:p>
      <w:pPr>
        <w:spacing w:line="360" w:lineRule="auto"/>
        <w:rPr>
          <w:rStyle w:val="13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[5]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360百科：数独游戏</w:t>
      </w:r>
      <w:r>
        <w:rPr>
          <w:rFonts w:hint="default" w:ascii="Times New Roman" w:hAnsi="Times New Roman" w:cs="Times New Roman"/>
          <w:sz w:val="21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"https://baike.so.com/doc/3390505-3569059.html" </w:instrText>
      </w:r>
      <w:r>
        <w:rPr>
          <w:rFonts w:hint="default" w:ascii="Times New Roman" w:hAnsi="Times New Roman" w:cs="Times New Roman"/>
          <w:sz w:val="21"/>
        </w:rPr>
        <w:fldChar w:fldCharType="separate"/>
      </w:r>
      <w:r>
        <w:rPr>
          <w:rStyle w:val="13"/>
          <w:rFonts w:hint="default" w:ascii="Times New Roman" w:hAnsi="Times New Roman" w:cs="Times New Roman"/>
        </w:rPr>
        <w:t>https://baike.so.com/doc/3390505-3569059.html</w:t>
      </w:r>
      <w:r>
        <w:rPr>
          <w:rStyle w:val="13"/>
          <w:rFonts w:hint="default" w:ascii="Times New Roman" w:hAnsi="Times New Roman" w:cs="Times New Roman"/>
        </w:rPr>
        <w:fldChar w:fldCharType="end"/>
      </w:r>
    </w:p>
    <w:p>
      <w:pPr>
        <w:spacing w:line="360" w:lineRule="auto"/>
        <w:ind w:firstLine="283" w:firstLineChars="1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Twodoku： https://en.grandgames.net/multisudoku/twodoku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[6] Tjark Weber. A sat-based sudoku solver. In 12th International Conference on Logic for Programming, Artificial Intelligence and Reasoning, LPAR 2005, pages 11–15, 2005.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[7] Ins Lynce and Jol Ouaknine. Sudoku as a sat problem. In Proceedings of the 9th International Symposium on Artificial Intelligence and Mathematics, AIMATH 2006, Fort Lauderdale. Springer, 2006.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[8] Uwe Pfeiffer, Tomas Karnagel and Guido Scheffler. A Sudoku-Solver for Large Puzzles using SAT. LPAR-17-short (EPiC Series, vol. 13), 52–57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[9] Sudoku Puzzles Generating: from Easy to Evil.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http://zhangroup.aporc.org/images/files/Paper_3485.pdf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[10]</w:t>
      </w:r>
      <w:r>
        <w:rPr>
          <w:rFonts w:hint="eastAsia" w:cs="Times New Roman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Cs w:val="21"/>
        </w:rPr>
        <w:t>薛源海，蒋彪彬，李永卓. 基于“挖洞”思想的数独游戏生成算法. 数学的实践与认识,2009,39(21):1-7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[11] 黄祖贤. 数独游戏的问题生成及求解算法优化. 安徽工业大学学报(自然科学版), 2015,32(2):187-191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before="156" w:beforeLines="50" w:after="156" w:afterLines="50"/>
        <w:ind w:left="410" w:leftChars="171" w:right="2755" w:rightChars="1148" w:firstLine="3874" w:firstLineChars="1072"/>
        <w:rPr>
          <w:rStyle w:val="13"/>
          <w:rFonts w:eastAsia="黑体"/>
          <w:b/>
          <w:sz w:val="36"/>
          <w:szCs w:val="36"/>
        </w:rPr>
      </w:pPr>
      <w:bookmarkStart w:id="0" w:name="_Toc177972378"/>
      <w:bookmarkStart w:id="1" w:name="_Toc169776804"/>
      <w:bookmarkStart w:id="2" w:name="_Toc169703550"/>
      <w:bookmarkStart w:id="3" w:name="_Toc169531621"/>
      <w:bookmarkStart w:id="4" w:name="_Toc169709665"/>
      <w:bookmarkStart w:id="5" w:name="_Toc169531124"/>
      <w:bookmarkStart w:id="6" w:name="_Toc169531231"/>
      <w:r>
        <w:rPr>
          <w:rFonts w:eastAsia="黑体"/>
          <w:b/>
          <w:sz w:val="36"/>
          <w:szCs w:val="36"/>
        </w:rPr>
        <w:t>目录</w:t>
      </w:r>
    </w:p>
    <w:p>
      <w:pPr>
        <w:pStyle w:val="9"/>
        <w:rPr>
          <w:rStyle w:val="13"/>
          <w:rFonts w:ascii="宋体" w:hAnsi="宋体"/>
          <w:b/>
          <w:u w:val="none"/>
        </w:rPr>
      </w:pPr>
      <w:r>
        <w:rPr>
          <w:rStyle w:val="13"/>
          <w:rFonts w:hint="eastAsia" w:ascii="宋体" w:hAnsi="宋体"/>
          <w:b/>
          <w:u w:val="none"/>
        </w:rPr>
        <w:t>任务书</w:t>
      </w:r>
      <w:r>
        <w:rPr>
          <w:rStyle w:val="13"/>
          <w:u w:val="none"/>
        </w:rPr>
        <w:tab/>
      </w:r>
      <w:r>
        <w:rPr>
          <w:rStyle w:val="13"/>
          <w:u w:val="none"/>
        </w:rPr>
        <w:fldChar w:fldCharType="begin"/>
      </w:r>
      <w:r>
        <w:rPr>
          <w:rStyle w:val="13"/>
          <w:rFonts w:hint="eastAsia"/>
          <w:u w:val="none"/>
        </w:rPr>
        <w:instrText xml:space="preserve">= 1 \* ROMAN</w:instrText>
      </w:r>
      <w:r>
        <w:rPr>
          <w:rStyle w:val="13"/>
          <w:u w:val="none"/>
        </w:rPr>
        <w:fldChar w:fldCharType="separate"/>
      </w:r>
      <w:r>
        <w:rPr>
          <w:rStyle w:val="13"/>
          <w:u w:val="none"/>
        </w:rPr>
        <w:t>I</w:t>
      </w:r>
      <w:r>
        <w:rPr>
          <w:rStyle w:val="13"/>
          <w:u w:val="none"/>
        </w:rPr>
        <w:fldChar w:fldCharType="end"/>
      </w:r>
    </w:p>
    <w:p>
      <w:pPr>
        <w:pStyle w:val="9"/>
      </w:pPr>
      <w:r>
        <w:rPr>
          <w:rStyle w:val="13"/>
          <w:rFonts w:ascii="宋体" w:hAnsi="宋体"/>
          <w:b/>
          <w:u w:val="none"/>
        </w:rPr>
        <w:t>1</w:t>
      </w:r>
      <w:r>
        <w:rPr>
          <w:rFonts w:ascii="宋体" w:hAnsi="宋体"/>
          <w:b/>
        </w:rPr>
        <w:t>引言</w:t>
      </w:r>
      <w:r>
        <w:rPr>
          <w:rStyle w:val="13"/>
          <w:u w:val="none"/>
        </w:rPr>
        <w:tab/>
      </w:r>
      <w:r>
        <w:rPr>
          <w:rStyle w:val="13"/>
          <w:u w:val="none"/>
        </w:rPr>
        <w:t>1</w:t>
      </w:r>
    </w:p>
    <w:p>
      <w:pPr>
        <w:pStyle w:val="9"/>
      </w:pPr>
      <w:r>
        <w:rPr>
          <w:rStyle w:val="13"/>
          <w:u w:val="none"/>
        </w:rPr>
        <w:t>1.1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1</w:t>
      </w:r>
    </w:p>
    <w:p>
      <w:pPr>
        <w:pStyle w:val="9"/>
      </w:pPr>
      <w:r>
        <w:rPr>
          <w:rStyle w:val="13"/>
          <w:u w:val="none"/>
        </w:rPr>
        <w:t>1.2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3</w:t>
      </w:r>
    </w:p>
    <w:p>
      <w:pPr>
        <w:pStyle w:val="9"/>
      </w:pPr>
      <w:r>
        <w:rPr>
          <w:rStyle w:val="13"/>
          <w:u w:val="none"/>
        </w:rPr>
        <w:t>1.2.1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7</w:t>
      </w:r>
    </w:p>
    <w:p>
      <w:pPr>
        <w:pStyle w:val="9"/>
      </w:pPr>
      <w:r>
        <w:rPr>
          <w:rFonts w:hint="eastAsia"/>
        </w:rPr>
        <w:t>1.3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10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rFonts w:hint="eastAsia" w:ascii="宋体" w:hAnsi="宋体"/>
          <w:b/>
          <w:u w:val="none"/>
        </w:rPr>
        <w:t>××××××</w:t>
      </w:r>
      <w:r>
        <w:rPr>
          <w:rStyle w:val="13"/>
          <w:u w:val="none"/>
        </w:rPr>
        <w:tab/>
      </w:r>
      <w:r>
        <w:rPr>
          <w:rStyle w:val="13"/>
          <w:rFonts w:hint="eastAsia"/>
          <w:u w:val="none"/>
        </w:rPr>
        <w:t>20</w:t>
      </w:r>
    </w:p>
    <w:p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u w:val="none"/>
        </w:rPr>
        <w:t>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20</w:t>
      </w:r>
    </w:p>
    <w:p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u w:val="none"/>
        </w:rPr>
        <w:t>.2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</w:t>
      </w:r>
      <w:r>
        <w:t>3</w:t>
      </w:r>
    </w:p>
    <w:p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u w:val="none"/>
        </w:rPr>
        <w:t>.2.1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25</w:t>
      </w:r>
    </w:p>
    <w:p>
      <w:pPr>
        <w:pStyle w:val="9"/>
      </w:pPr>
      <w:r>
        <w:rPr>
          <w:rFonts w:hint="eastAsia"/>
        </w:rPr>
        <w:t>3.3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30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rFonts w:hint="eastAsia"/>
          <w:b/>
          <w:u w:val="none"/>
        </w:rPr>
        <w:t>4</w:t>
      </w:r>
      <w:r>
        <w:rPr>
          <w:rStyle w:val="13"/>
          <w:u w:val="none"/>
        </w:rPr>
        <w:tab/>
      </w:r>
      <w:r>
        <w:rPr>
          <w:rStyle w:val="13"/>
          <w:rFonts w:hint="eastAsia"/>
          <w:u w:val="none"/>
        </w:rPr>
        <w:t>40</w:t>
      </w:r>
    </w:p>
    <w:p>
      <w:pPr>
        <w:pStyle w:val="9"/>
        <w:rPr>
          <w:color w:val="000000"/>
        </w:rPr>
      </w:pPr>
      <w:r>
        <w:rPr>
          <w:rFonts w:hint="eastAsia"/>
          <w:b/>
        </w:rPr>
        <w:t>参考文献</w:t>
      </w:r>
      <w:r>
        <w:rPr>
          <w:rStyle w:val="13"/>
          <w:u w:val="none"/>
        </w:rPr>
        <w:tab/>
      </w:r>
      <w:r>
        <w:rPr>
          <w:rFonts w:hint="eastAsia"/>
        </w:rPr>
        <w:t>44</w:t>
      </w:r>
    </w:p>
    <w:p>
      <w:pPr>
        <w:pStyle w:val="9"/>
        <w:rPr>
          <w:color w:val="000000"/>
        </w:rPr>
      </w:pPr>
      <w:r>
        <w:rPr>
          <w:rFonts w:hint="eastAsia"/>
          <w:b/>
        </w:rPr>
        <w:t>附录</w:t>
      </w:r>
      <w:r>
        <w:rPr>
          <w:rFonts w:hint="eastAsia" w:ascii="宋体" w:hAnsi="宋体"/>
          <w:b/>
          <w:sz w:val="21"/>
          <w:szCs w:val="21"/>
        </w:rPr>
        <w:t>□</w:t>
      </w:r>
      <w:r>
        <w:rPr>
          <w:rStyle w:val="13"/>
          <w:rFonts w:hint="eastAsia" w:ascii="宋体" w:hAnsi="宋体"/>
          <w:b/>
          <w:u w:val="none"/>
        </w:rPr>
        <w:t>××××××</w:t>
      </w:r>
      <w:r>
        <w:rPr>
          <w:rStyle w:val="13"/>
          <w:u w:val="none"/>
        </w:rPr>
        <w:tab/>
      </w:r>
      <w:r>
        <w:rPr>
          <w:rFonts w:hint="eastAsia"/>
        </w:rPr>
        <w:t>45</w:t>
      </w: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hint="eastAsia" w:ascii="楷体_GB2312" w:eastAsia="楷体_GB2312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hint="eastAsia" w:ascii="楷体_GB2312" w:eastAsia="楷体_GB2312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sectPr>
          <w:footerReference r:id="rId7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t>1</w:t>
      </w:r>
      <w:r>
        <w:rPr>
          <w:rFonts w:hint="eastAsia" w:ascii="黑体" w:eastAsia="黑体"/>
          <w:b/>
          <w:sz w:val="36"/>
          <w:szCs w:val="36"/>
        </w:rPr>
        <w:t>引言</w:t>
      </w:r>
      <w:r>
        <w:rPr>
          <w:rFonts w:hint="eastAsia" w:ascii="楷体_GB2312" w:eastAsia="楷体_GB2312"/>
          <w:color w:val="FF0000"/>
        </w:rPr>
        <w:t>（黑体小2加粗居中）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hint="eastAsia" w:ascii="黑体" w:eastAsia="黑体"/>
          <w:b/>
          <w:sz w:val="28"/>
          <w:szCs w:val="28"/>
        </w:rPr>
        <w:t>课题背景与意义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color w:val="FF0000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</w:t>
      </w:r>
      <w:r>
        <w:rPr>
          <w:rFonts w:hint="eastAsia" w:ascii="楷体_GB2312" w:hAnsi="宋体" w:eastAsia="楷体_GB2312"/>
          <w:color w:val="FF0000"/>
        </w:rPr>
        <w:t>（</w:t>
      </w:r>
      <w:r>
        <w:rPr>
          <w:rFonts w:hint="eastAsia" w:ascii="楷体_GB2312" w:hAnsi="宋体" w:eastAsia="楷体_GB2312"/>
          <w:color w:val="FF0000"/>
          <w:lang w:val="en-US" w:eastAsia="zh-CN"/>
        </w:rPr>
        <w:t>所有正文</w:t>
      </w:r>
      <w:r>
        <w:rPr>
          <w:rFonts w:hint="eastAsia" w:ascii="楷体_GB2312" w:hAnsi="宋体" w:eastAsia="楷体_GB2312"/>
          <w:color w:val="FF0000"/>
        </w:rPr>
        <w:t>宋体小4号，行间距固定1.5倍行距，字符间距为标准）</w:t>
      </w: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hint="eastAsia" w:ascii="黑体" w:eastAsia="黑体"/>
          <w:b/>
        </w:rPr>
        <w:t>××××××</w:t>
      </w:r>
      <w:r>
        <w:rPr>
          <w:rFonts w:hint="eastAsia" w:ascii="楷体_GB2312" w:hAnsi="宋体" w:eastAsia="楷体_GB2312"/>
          <w:color w:val="FF0000"/>
        </w:rPr>
        <w:t>（黑体小4号加粗,字母、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/>
          <w:b/>
        </w:rPr>
        <w:t>1.1.2</w:t>
      </w:r>
      <w:r>
        <w:rPr>
          <w:rFonts w:hint="eastAsia" w:ascii="黑体" w:eastAsia="黑体"/>
          <w:b/>
        </w:rPr>
        <w:t>××××××</w:t>
      </w:r>
    </w:p>
    <w:p>
      <w:r>
        <w:rPr>
          <w:rFonts w:hint="eastAsia"/>
        </w:rPr>
        <w:t>××××××××××××××××××××××××</w:t>
      </w:r>
    </w:p>
    <w:p>
      <w:pPr>
        <w:rPr>
          <w:rFonts w:ascii="楷体_GB2312" w:eastAsia="楷体_GB2312"/>
        </w:rPr>
      </w:pPr>
    </w:p>
    <w:p>
      <w:pPr>
        <w:spacing w:line="480" w:lineRule="auto"/>
        <w:rPr>
          <w:rFonts w:ascii="楷体_GB2312" w:hAnsi="宋体" w:eastAsia="楷体_GB2312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hint="eastAsia" w:ascii="黑体" w:eastAsia="黑体"/>
          <w:b/>
          <w:sz w:val="28"/>
          <w:szCs w:val="28"/>
        </w:rPr>
        <w:t>国内外研究现状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>课程设计的主要研究工作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××××××××××××××××××××××××××××××××××××××××××××××××××××××××××××××××××××××××××××××××××××××××××××××××××××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jc w:val="center"/>
        <w:rPr>
          <w:rFonts w:ascii="宋体" w:hAnsi="宋体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t>2</w:t>
      </w:r>
      <w:r>
        <w:rPr>
          <w:rFonts w:hint="eastAsia" w:eastAsia="黑体"/>
          <w:b/>
          <w:sz w:val="36"/>
          <w:szCs w:val="36"/>
        </w:rPr>
        <w:t>系统需求分析与总体设计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系统需求分析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</w:t>
      </w:r>
      <w:r>
        <w:rPr>
          <w:rFonts w:hint="eastAsia" w:ascii="黑体" w:eastAsia="黑体"/>
          <w:b/>
          <w:sz w:val="28"/>
          <w:szCs w:val="28"/>
        </w:rPr>
        <w:t>总体设计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以下是文中有图标的形式，要求对图标引用说明。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××××××××××××××××××××××××××××××××××××××××××××××××，其×××××可表示如下：</w:t>
      </w:r>
    </w:p>
    <w:p>
      <w:pPr>
        <w:spacing w:line="360" w:lineRule="auto"/>
        <w:jc w:val="center"/>
      </w:pPr>
      <w:r>
        <w:rPr>
          <w:position w:val="-14"/>
        </w:rPr>
        <w:object>
          <v:shape id="_x0000_i1025" o:spt="75" type="#_x0000_t75" style="height:18.75pt;width:149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2">
            <o:LockedField>false</o:LockedField>
          </o:OLEObject>
        </w:object>
      </w:r>
      <w:r>
        <w:t>(3-1）</w:t>
      </w:r>
    </w:p>
    <w:p>
      <w:pPr>
        <w:spacing w:line="360" w:lineRule="auto"/>
        <w:jc w:val="center"/>
      </w:pPr>
      <w:r>
        <w:rPr>
          <w:position w:val="-14"/>
        </w:rPr>
        <w:object>
          <v:shape id="_x0000_i1026" o:spt="75" type="#_x0000_t75" style="height:18.75pt;width:155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4">
            <o:LockedField>false</o:LockedField>
          </o:OLEObject>
        </w:object>
      </w:r>
      <w:r>
        <w:rPr>
          <w:rFonts w:hint="eastAsia"/>
        </w:rPr>
        <w:t>(3-2）</w:t>
      </w:r>
    </w:p>
    <w:p>
      <w:pPr>
        <w:spacing w:line="360" w:lineRule="auto"/>
        <w:ind w:left="120" w:hanging="120" w:hangingChars="50"/>
        <w:jc w:val="left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 (如表3-1所示)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  <w:r>
        <w:rPr>
          <w:rFonts w:hint="eastAsia" w:ascii="黑体" w:hAnsi="宋体" w:eastAsia="黑体"/>
        </w:rPr>
        <w:t>表</w:t>
      </w:r>
      <w:r>
        <w:rPr>
          <w:rFonts w:hint="eastAsia" w:eastAsia="黑体"/>
        </w:rPr>
        <w:t>3-1</w:t>
      </w:r>
      <w:r>
        <w:rPr>
          <w:rFonts w:hint="eastAsia" w:eastAsia="黑体"/>
          <w:lang w:val="en-US" w:eastAsia="zh-CN"/>
        </w:rPr>
        <w:t xml:space="preserve"> </w:t>
      </w:r>
      <w:r>
        <w:rPr>
          <w:rFonts w:hint="eastAsia" w:ascii="黑体" w:hAnsi="宋体" w:eastAsia="黑体"/>
        </w:rPr>
        <w:t>××××××××××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tbl>
      <w:tblPr>
        <w:tblStyle w:val="10"/>
        <w:tblW w:w="7920" w:type="dxa"/>
        <w:tblInd w:w="2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2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</w:tbl>
    <w:p>
      <w:pPr>
        <w:spacing w:line="300" w:lineRule="exact"/>
        <w:ind w:firstLine="480" w:firstLineChars="200"/>
        <w:rPr>
          <w:rFonts w:ascii="仿宋_GB2312" w:hAnsi="宋体" w:eastAsia="仿宋_GB2312"/>
          <w:color w:val="FF0000"/>
          <w:szCs w:val="21"/>
        </w:rPr>
      </w:pP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（表标题：位于表格上方，黑体小4号，字母、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Roman小4号，表内容：宋体5号，字母、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 5号）</w:t>
      </w:r>
    </w:p>
    <w:p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</w:p>
    <w:p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 (如图3-1所示)</w:t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黑体" w:hAnsi="宋体" w:eastAsia="黑体"/>
        </w:rPr>
        <w:t>图</w:t>
      </w:r>
      <w:r>
        <w:rPr>
          <w:rFonts w:hint="eastAsia"/>
        </w:rPr>
        <w:t>3-1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宋体" w:eastAsia="黑体"/>
        </w:rPr>
        <w:t>××××××××××</w:t>
      </w: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（图标题：位于图下方，黑体小4号，字母、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Roman小4号）</w:t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t>.......</w:t>
      </w:r>
    </w:p>
    <w:p>
      <w:pPr>
        <w:spacing w:line="360" w:lineRule="auto"/>
        <w:jc w:val="center"/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3</w:t>
      </w:r>
      <w:r>
        <w:rPr>
          <w:rFonts w:hint="eastAsia" w:eastAsia="黑体"/>
          <w:b/>
          <w:sz w:val="36"/>
          <w:szCs w:val="36"/>
        </w:rPr>
        <w:t>系统详细设计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>有关数据结构的定义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>
        <w:rPr>
          <w:rFonts w:hint="eastAsia" w:ascii="宋体" w:hAnsi="宋体"/>
        </w:rPr>
        <w:t>) 描述这多种数据在系统中如何关联，可通过图直观的说明这多种数据间的关联。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黑体" w:eastAsia="黑体"/>
          <w:b/>
          <w:sz w:val="28"/>
          <w:szCs w:val="28"/>
        </w:rPr>
        <w:t>主要算法设计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</w:pPr>
      <w:r>
        <w:t>这部分主要描述系统中模块实现的流程，可采用文字配合流程图的方式表示各模块的算法思想及流程。</w:t>
      </w:r>
    </w:p>
    <w:p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4系统实现与测试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系统实现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这部分可首先叙述一下你的系统实现的软硬件环境；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根据3.1的设计，用C语言定义各种数据类型；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系统测试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首先叙述一下常用的软件测试方法，在选择几个主要的功能模块（自行掌握数量，关键要体现你的水平的一些模块）描述测试过程</w:t>
      </w:r>
      <w:r>
        <w:rPr>
          <w:rFonts w:hint="eastAsia" w:ascii="宋体" w:hAnsi="宋体"/>
          <w:lang w:eastAsia="zh-CN"/>
        </w:rPr>
        <w:t>。</w:t>
      </w:r>
      <w:r>
        <w:rPr>
          <w:rFonts w:ascii="宋体" w:hAnsi="宋体"/>
        </w:rPr>
        <w:t>（1）先明确模块的功能、设计目标等</w:t>
      </w:r>
      <w:r>
        <w:rPr>
          <w:rFonts w:hint="eastAsia" w:ascii="宋体" w:hAnsi="宋体"/>
          <w:lang w:eastAsia="zh-CN"/>
        </w:rPr>
        <w:t>；</w:t>
      </w:r>
      <w:r>
        <w:rPr>
          <w:rFonts w:ascii="宋体" w:hAnsi="宋体"/>
        </w:rPr>
        <w:t>（2）分析、叙述如何选取测试数据，要求有完整的测试大纲</w:t>
      </w:r>
      <w:r>
        <w:rPr>
          <w:rFonts w:hint="eastAsia" w:ascii="宋体" w:hAnsi="宋体"/>
          <w:lang w:eastAsia="zh-CN"/>
        </w:rPr>
        <w:t>；</w:t>
      </w:r>
      <w:r>
        <w:rPr>
          <w:rFonts w:ascii="宋体" w:hAnsi="宋体"/>
        </w:rPr>
        <w:t>（3）运行结果（这时可用截图）</w:t>
      </w:r>
      <w:r>
        <w:rPr>
          <w:rFonts w:hint="eastAsia" w:ascii="宋体" w:hAnsi="宋体"/>
          <w:lang w:eastAsia="zh-CN"/>
        </w:rPr>
        <w:t>；</w:t>
      </w:r>
      <w:r>
        <w:rPr>
          <w:rFonts w:ascii="宋体" w:hAnsi="宋体"/>
        </w:rPr>
        <w:t>（4）分析运行结果、确认程序满足该模块的设计目标。</w:t>
      </w:r>
    </w:p>
    <w:p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5</w:t>
      </w:r>
      <w:r>
        <w:rPr>
          <w:rFonts w:hint="eastAsia" w:ascii="黑体" w:eastAsia="黑体"/>
          <w:b/>
          <w:sz w:val="36"/>
          <w:szCs w:val="36"/>
        </w:rPr>
        <w:t>□总结与展望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>全文总结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>
      <w:pPr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</w:p>
    <w:p>
      <w:pPr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</w:t>
      </w:r>
    </w:p>
    <w:p>
      <w:pPr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</w:t>
      </w:r>
    </w:p>
    <w:p>
      <w:pPr>
        <w:spacing w:line="450" w:lineRule="exact"/>
        <w:ind w:firstLine="480" w:firstLineChars="200"/>
        <w:rPr>
          <w:rFonts w:ascii="宋体" w:hAnsi="宋体"/>
        </w:rPr>
      </w:pPr>
    </w:p>
    <w:p>
      <w:pPr>
        <w:spacing w:line="360" w:lineRule="auto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工作展望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在今后的研究中，围绕着如下几个方面开展工作。。。。。。。。</w:t>
      </w:r>
    </w:p>
    <w:p>
      <w:pPr>
        <w:spacing w:line="450" w:lineRule="exact"/>
        <w:ind w:firstLine="4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</w:t>
      </w:r>
    </w:p>
    <w:p>
      <w:pPr>
        <w:widowControl/>
        <w:snapToGrid/>
        <w:spacing w:line="240" w:lineRule="auto"/>
        <w:jc w:val="left"/>
        <w:rPr>
          <w:rFonts w:ascii="宋体" w:hAnsi="宋体"/>
        </w:rPr>
      </w:pP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r>
        <w:br w:type="page"/>
      </w:r>
    </w:p>
    <w:p>
      <w:pPr>
        <w:pStyle w:val="2"/>
        <w:rPr>
          <w:rFonts w:ascii="楷体_GB2312" w:hAnsi="宋体" w:eastAsia="楷体_GB2312"/>
          <w:b w:val="0"/>
          <w:bCs w:val="0"/>
          <w:color w:val="FF0000"/>
          <w:kern w:val="0"/>
          <w:sz w:val="24"/>
          <w:szCs w:val="24"/>
        </w:rPr>
      </w:pPr>
      <w:bookmarkStart w:id="7" w:name="_Toc229217087"/>
      <w:r>
        <w:rPr>
          <w:rFonts w:eastAsia="黑体"/>
          <w:b w:val="0"/>
          <w:sz w:val="36"/>
          <w:szCs w:val="36"/>
        </w:rPr>
        <w:t>6</w:t>
      </w:r>
      <w:r>
        <w:rPr>
          <w:rFonts w:hint="eastAsia" w:eastAsia="黑体"/>
          <w:b w:val="0"/>
          <w:sz w:val="36"/>
          <w:szCs w:val="36"/>
          <w:lang w:val="en-US" w:eastAsia="zh-CN"/>
        </w:rPr>
        <w:t xml:space="preserve">  </w:t>
      </w:r>
      <w:r>
        <w:rPr>
          <w:rFonts w:ascii="黑体" w:eastAsia="黑体"/>
          <w:bCs w:val="0"/>
          <w:kern w:val="0"/>
          <w:sz w:val="36"/>
          <w:szCs w:val="36"/>
        </w:rPr>
        <w:t>体</w:t>
      </w:r>
      <w:bookmarkEnd w:id="7"/>
      <w:r>
        <w:rPr>
          <w:rFonts w:ascii="黑体" w:eastAsia="黑体"/>
          <w:bCs w:val="0"/>
          <w:kern w:val="0"/>
          <w:sz w:val="36"/>
          <w:szCs w:val="36"/>
        </w:rPr>
        <w:t>会</w:t>
      </w:r>
    </w:p>
    <w:p>
      <w:pPr>
        <w:spacing w:line="324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这部分就自由发挥了</w:t>
      </w:r>
      <w:r>
        <w:rPr>
          <w:rFonts w:hint="eastAsia" w:ascii="宋体" w:hAnsi="宋体"/>
        </w:rPr>
        <w:t>，写具体的项目设计与实现中的经验。</w:t>
      </w:r>
    </w:p>
    <w:p>
      <w:pPr>
        <w:spacing w:line="324" w:lineRule="auto"/>
        <w:ind w:firstLine="480" w:firstLineChars="200"/>
        <w:rPr>
          <w:color w:val="000000"/>
        </w:rPr>
      </w:pPr>
    </w:p>
    <w:p>
      <w:pPr>
        <w:widowControl/>
        <w:snapToGrid/>
        <w:spacing w:line="240" w:lineRule="auto"/>
        <w:jc w:val="left"/>
      </w:pP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line="360" w:lineRule="auto"/>
      </w:pPr>
    </w:p>
    <w:p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>参考文献</w:t>
      </w:r>
    </w:p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将报告中引用的参考文献放在此处。</w:t>
      </w:r>
    </w:p>
    <w:p>
      <w:pPr>
        <w:spacing w:line="36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>[1]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[2]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[3]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[4]</w:t>
      </w:r>
    </w:p>
    <w:p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rFonts w:hint="default" w:ascii="Times New Roman" w:hAnsi="Times New Roman" w:cs="Times New Roman"/>
        </w:rPr>
        <w:t>[5]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/>
    <w:p/>
    <w:p/>
    <w:p/>
    <w:p>
      <w:pPr>
        <w:widowControl/>
        <w:snapToGrid/>
        <w:spacing w:line="240" w:lineRule="auto"/>
        <w:jc w:val="left"/>
      </w:pPr>
      <w:r>
        <w:br w:type="page"/>
      </w:r>
    </w:p>
    <w:p/>
    <w:p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>附录</w:t>
      </w:r>
    </w:p>
    <w:p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rFonts w:hint="eastAsia" w:ascii="宋体" w:hAnsi="宋体" w:eastAsia="楷体_GB2312"/>
          <w:lang w:val="en-US" w:eastAsia="zh-CN"/>
        </w:rPr>
        <w:t>关键源代码可放在目录中。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jc w:val="center"/>
        <w:rPr>
          <w:rFonts w:ascii="宋体" w:hAnsi="宋体"/>
        </w:rPr>
      </w:pPr>
    </w:p>
    <w:p>
      <w:pPr>
        <w:spacing w:line="460" w:lineRule="exact"/>
        <w:ind w:firstLine="480" w:firstLineChars="200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/>
    <w:p/>
    <w:p/>
    <w:p/>
    <w:p/>
    <w:p/>
    <w:p/>
    <w:p/>
    <w:p/>
    <w:p/>
    <w:p/>
    <w:p/>
    <w:p/>
    <w:p/>
    <w:p/>
    <w:p>
      <w:pPr>
        <w:pStyle w:val="2"/>
        <w:spacing w:before="480"/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hint="eastAsia" w:ascii="Calibri" w:hAnsi="Calibri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continue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</w:t>
    </w:r>
    <w:r>
      <w:rPr>
        <w:rFonts w:hint="eastAsia" w:ascii="华文中宋" w:hAnsi="华文中宋" w:eastAsia="华文中宋"/>
        <w:sz w:val="21"/>
        <w:szCs w:val="21"/>
        <w:lang w:val="en-US" w:eastAsia="zh-CN"/>
      </w:rPr>
      <w:t xml:space="preserve"> </w:t>
    </w:r>
    <w:r>
      <w:rPr>
        <w:rFonts w:hint="eastAsia" w:ascii="华文中宋" w:hAnsi="华文中宋" w:eastAsia="华文中宋"/>
        <w:sz w:val="21"/>
        <w:szCs w:val="21"/>
      </w:rPr>
      <w:t>课 程 设 计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院课 程 设 计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D53692"/>
    <w:multiLevelType w:val="multilevel"/>
    <w:tmpl w:val="45D53692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 w:tentative="0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FhZGVmMjA2Njg4MWNiMThjZjE1MjRjMDkzOWQ5MjU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5EC1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26042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97E8C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424AC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3EDF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4A84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04B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  <w:rsid w:val="4A454500"/>
    <w:rsid w:val="748249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15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12">
    <w:name w:val="line number"/>
    <w:basedOn w:val="11"/>
    <w:qFormat/>
    <w:uiPriority w:val="0"/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customStyle="1" w:styleId="14">
    <w:name w:val="search_content1"/>
    <w:basedOn w:val="11"/>
    <w:qFormat/>
    <w:uiPriority w:val="0"/>
    <w:rPr>
      <w:sz w:val="20"/>
      <w:szCs w:val="20"/>
    </w:rPr>
  </w:style>
  <w:style w:type="character" w:customStyle="1" w:styleId="15">
    <w:name w:val="批注框文本 Char"/>
    <w:basedOn w:val="11"/>
    <w:link w:val="6"/>
    <w:qFormat/>
    <w:uiPriority w:val="0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paragraph" w:styleId="17">
    <w:name w:val="No Spacing"/>
    <w:link w:val="18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8">
    <w:name w:val="无间隔 Char"/>
    <w:basedOn w:val="11"/>
    <w:link w:val="17"/>
    <w:qFormat/>
    <w:uiPriority w:val="1"/>
    <w:rPr>
      <w:rFonts w:ascii="Calibri" w:hAnsi="Calibri"/>
      <w:sz w:val="22"/>
      <w:szCs w:val="22"/>
    </w:rPr>
  </w:style>
  <w:style w:type="character" w:customStyle="1" w:styleId="19">
    <w:name w:val="页眉 Char"/>
    <w:basedOn w:val="11"/>
    <w:link w:val="8"/>
    <w:qFormat/>
    <w:uiPriority w:val="99"/>
    <w:rPr>
      <w:sz w:val="18"/>
      <w:szCs w:val="18"/>
    </w:rPr>
  </w:style>
  <w:style w:type="paragraph" w:customStyle="1" w:styleId="2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4.png"/><Relationship Id="rId15" Type="http://schemas.openxmlformats.org/officeDocument/2006/relationships/image" Target="media/image3.wmf"/><Relationship Id="rId14" Type="http://schemas.openxmlformats.org/officeDocument/2006/relationships/oleObject" Target="embeddings/oleObject2.bin"/><Relationship Id="rId13" Type="http://schemas.openxmlformats.org/officeDocument/2006/relationships/image" Target="media/image2.wmf"/><Relationship Id="rId12" Type="http://schemas.openxmlformats.org/officeDocument/2006/relationships/oleObject" Target="embeddings/oleObject1.bin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A7B59-3D3B-4A43-A13F-28E5CFBAAD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13</Pages>
  <Words>3359</Words>
  <Characters>4850</Characters>
  <Lines>39</Lines>
  <Paragraphs>11</Paragraphs>
  <TotalTime>185</TotalTime>
  <ScaleCrop>false</ScaleCrop>
  <LinksUpToDate>false</LinksUpToDate>
  <CharactersWithSpaces>5172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2015-04-15T04:02:00Z</dcterms:created>
  <dc:creator>lenovo</dc:creator>
  <cp:lastModifiedBy>袁凌</cp:lastModifiedBy>
  <dcterms:modified xsi:type="dcterms:W3CDTF">2022-05-09T13:09:32Z</dcterms:modified>
  <dc:title>华中科技大学计算机学院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173FCFEE39C14EE89652D26DBA6E8151</vt:lpwstr>
  </property>
</Properties>
</file>