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3.vsd" ContentType="application/vnd.visio"/>
  <Override PartName="/word/embeddings/Microsoft_Visio___2.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Toc67925258"/>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pict>
          <v:shape id="_x0000_i1025" o:spt="75" alt="hust1" type="#_x0000_t75" style="height:35.25pt;width:208.5pt;" filled="f" o:preferrelative="t" stroked="f" coordsize="21600,21600">
            <v:path/>
            <v:fill on="f" focussize="0,0"/>
            <v:stroke on="f" joinstyle="miter"/>
            <v:imagedata r:id="rId6" grayscale="t" bilevel="t" o:title=""/>
            <o:lock v:ext="edit" aspectratio="t"/>
            <w10:wrap type="none"/>
            <w10:anchorlock/>
          </v:shape>
        </w:pict>
      </w:r>
    </w:p>
    <w:p/>
    <w:p/>
    <w:p/>
    <w:p>
      <w:pPr>
        <w:jc w:val="center"/>
        <w:rPr>
          <w:rFonts w:ascii="仿宋" w:hAnsi="仿宋" w:eastAsia="仿宋"/>
          <w:b/>
          <w:sz w:val="84"/>
          <w:szCs w:val="84"/>
        </w:rPr>
      </w:pPr>
      <w:r>
        <w:rPr>
          <w:rFonts w:hint="eastAsia" w:ascii="仿宋" w:hAnsi="仿宋" w:eastAsia="仿宋"/>
          <w:b/>
          <w:sz w:val="84"/>
          <w:szCs w:val="84"/>
        </w:rPr>
        <w:t>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综合课程设计</w:t>
      </w:r>
    </w:p>
    <w:p>
      <w:pPr>
        <w:jc w:val="center"/>
        <w:rPr>
          <w:rFonts w:eastAsia="仿宋"/>
          <w:b/>
          <w:sz w:val="28"/>
          <w:szCs w:val="28"/>
        </w:rPr>
      </w:pPr>
      <w:r>
        <w:rPr>
          <w:rFonts w:eastAsia="仿宋"/>
          <w:b/>
          <w:sz w:val="28"/>
          <w:szCs w:val="28"/>
        </w:rPr>
        <w:t>(2021</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rPr>
        <w:t>专业</w:t>
      </w:r>
      <w:r>
        <w:rPr>
          <w:rFonts w:eastAsia="仿宋"/>
          <w:b/>
          <w:sz w:val="28"/>
          <w:szCs w:val="28"/>
        </w:rPr>
        <w:t>)</w:t>
      </w:r>
    </w:p>
    <w:p/>
    <w:p/>
    <w:p/>
    <w:p/>
    <w:p/>
    <w:p/>
    <w:p/>
    <w:p/>
    <w:p/>
    <w:p/>
    <w:p>
      <w:pPr>
        <w:widowControl/>
        <w:jc w:val="center"/>
        <w:rPr>
          <w:b/>
          <w:sz w:val="28"/>
          <w:szCs w:val="28"/>
        </w:rPr>
      </w:pPr>
      <w:r>
        <w:rPr>
          <w:rFonts w:hint="eastAsia"/>
          <w:b/>
          <w:sz w:val="28"/>
          <w:szCs w:val="28"/>
        </w:rPr>
        <w:t>计算机科学与技术学院</w:t>
      </w:r>
    </w:p>
    <w:p>
      <w:pPr>
        <w:widowControl/>
        <w:jc w:val="center"/>
        <w:rPr>
          <w:b/>
          <w:sz w:val="28"/>
          <w:szCs w:val="28"/>
        </w:rPr>
      </w:pPr>
      <w:r>
        <w:rPr>
          <w:b/>
          <w:sz w:val="28"/>
          <w:szCs w:val="28"/>
        </w:rPr>
        <w:t>程序设计</w:t>
      </w:r>
      <w:r>
        <w:rPr>
          <w:rFonts w:hint="eastAsia"/>
          <w:b/>
          <w:sz w:val="28"/>
          <w:szCs w:val="28"/>
        </w:rPr>
        <w:t>综合课程设计课程组</w:t>
      </w:r>
    </w:p>
    <w:p>
      <w:pPr>
        <w:widowControl/>
        <w:jc w:val="center"/>
        <w:rPr>
          <w:rFonts w:ascii="黑体" w:hAnsi="黑体" w:eastAsia="黑体"/>
          <w:b/>
          <w:bCs/>
          <w:kern w:val="44"/>
          <w:sz w:val="36"/>
          <w:szCs w:val="36"/>
        </w:rPr>
      </w:pPr>
      <w:r>
        <w:rPr>
          <w:b/>
          <w:sz w:val="28"/>
          <w:szCs w:val="28"/>
        </w:rPr>
        <w:t>20</w:t>
      </w:r>
      <w:r>
        <w:rPr>
          <w:rFonts w:hint="eastAsia"/>
          <w:b/>
          <w:sz w:val="28"/>
          <w:szCs w:val="28"/>
        </w:rPr>
        <w:t>2</w:t>
      </w:r>
      <w:r>
        <w:rPr>
          <w:b/>
          <w:sz w:val="28"/>
          <w:szCs w:val="28"/>
        </w:rPr>
        <w:t>2</w:t>
      </w:r>
      <w:r>
        <w:rPr>
          <w:rFonts w:hint="eastAsia"/>
          <w:b/>
          <w:sz w:val="28"/>
          <w:szCs w:val="28"/>
        </w:rPr>
        <w:t>年</w:t>
      </w:r>
      <w:r>
        <w:rPr>
          <w:b/>
          <w:sz w:val="28"/>
          <w:szCs w:val="28"/>
        </w:rPr>
        <w:t>5</w:t>
      </w:r>
      <w:r>
        <w:rPr>
          <w:rFonts w:hint="eastAsia"/>
          <w:b/>
          <w:sz w:val="28"/>
          <w:szCs w:val="28"/>
        </w:rPr>
        <w:t>月</w:t>
      </w:r>
    </w:p>
    <w:p>
      <w:pPr>
        <w:pStyle w:val="32"/>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"_Toc100217489" </w:instrText>
      </w:r>
      <w:r>
        <w:fldChar w:fldCharType="separate"/>
      </w:r>
      <w:r>
        <w:rPr>
          <w:rStyle w:val="24"/>
          <w:rFonts w:ascii="黑体" w:hAnsi="黑体" w:eastAsia="黑体"/>
        </w:rPr>
        <w:t>1程序设计综合课程设计课程概述</w:t>
      </w:r>
      <w:r>
        <w:tab/>
      </w:r>
      <w:r>
        <w:fldChar w:fldCharType="begin"/>
      </w:r>
      <w:r>
        <w:instrText xml:space="preserve"> PAGEREF _Toc100217489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"_Toc100217490" </w:instrText>
      </w:r>
      <w:r>
        <w:fldChar w:fldCharType="separate"/>
      </w:r>
      <w:r>
        <w:rPr>
          <w:rStyle w:val="24"/>
          <w:rFonts w:ascii="黑体" w:hAnsi="黑体"/>
        </w:rPr>
        <w:t>1.1</w:t>
      </w:r>
      <w:r>
        <w:rPr>
          <w:rStyle w:val="24"/>
        </w:rPr>
        <w:t>课程背景</w:t>
      </w:r>
      <w:r>
        <w:tab/>
      </w:r>
      <w:r>
        <w:fldChar w:fldCharType="begin"/>
      </w:r>
      <w:r>
        <w:instrText xml:space="preserve"> PAGEREF _Toc100217490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"_Toc100217491" </w:instrText>
      </w:r>
      <w:r>
        <w:fldChar w:fldCharType="separate"/>
      </w:r>
      <w:r>
        <w:rPr>
          <w:rStyle w:val="24"/>
          <w:rFonts w:ascii="黑体" w:hAnsi="黑体"/>
        </w:rPr>
        <w:t>1.2 课程目标</w:t>
      </w:r>
      <w:r>
        <w:tab/>
      </w:r>
      <w:r>
        <w:fldChar w:fldCharType="begin"/>
      </w:r>
      <w:r>
        <w:instrText xml:space="preserve"> PAGEREF _Toc100217491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"_Toc100217492" </w:instrText>
      </w:r>
      <w:r>
        <w:fldChar w:fldCharType="separate"/>
      </w:r>
      <w:r>
        <w:rPr>
          <w:rStyle w:val="24"/>
          <w:rFonts w:ascii="黑体" w:hAnsi="黑体"/>
        </w:rPr>
        <w:t>1.3 课程任务</w:t>
      </w:r>
      <w:r>
        <w:tab/>
      </w:r>
      <w:r>
        <w:fldChar w:fldCharType="begin"/>
      </w:r>
      <w:r>
        <w:instrText xml:space="preserve"> PAGEREF _Toc100217492 \h </w:instrText>
      </w:r>
      <w:r>
        <w:fldChar w:fldCharType="separate"/>
      </w:r>
      <w:r>
        <w:t>2</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"_Toc100217493" </w:instrText>
      </w:r>
      <w:r>
        <w:fldChar w:fldCharType="separate"/>
      </w:r>
      <w:r>
        <w:rPr>
          <w:rStyle w:val="24"/>
          <w:rFonts w:ascii="黑体" w:hAnsi="黑体" w:eastAsia="黑体"/>
        </w:rPr>
        <w:t>2设计问题一：基于SAT的双数独游戏求解程序</w:t>
      </w:r>
      <w:r>
        <w:tab/>
      </w:r>
      <w:r>
        <w:fldChar w:fldCharType="begin"/>
      </w:r>
      <w:r>
        <w:instrText xml:space="preserve"> PAGEREF _Toc100217493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"_Toc100217494" </w:instrText>
      </w:r>
      <w:r>
        <w:fldChar w:fldCharType="separate"/>
      </w:r>
      <w:r>
        <w:rPr>
          <w:rStyle w:val="24"/>
          <w:rFonts w:ascii="黑体" w:hAnsi="黑体"/>
        </w:rPr>
        <w:t>2.1 问题概述</w:t>
      </w:r>
      <w:r>
        <w:tab/>
      </w:r>
      <w:r>
        <w:fldChar w:fldCharType="begin"/>
      </w:r>
      <w:r>
        <w:instrText xml:space="preserve"> PAGEREF _Toc100217494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"_Toc100217495" </w:instrText>
      </w:r>
      <w:r>
        <w:fldChar w:fldCharType="separate"/>
      </w:r>
      <w:r>
        <w:rPr>
          <w:rStyle w:val="24"/>
          <w:rFonts w:ascii="黑体" w:hAnsi="黑体"/>
        </w:rPr>
        <w:t>2.2 DPLL算法思想</w:t>
      </w:r>
      <w:r>
        <w:tab/>
      </w:r>
      <w:r>
        <w:fldChar w:fldCharType="begin"/>
      </w:r>
      <w:r>
        <w:instrText xml:space="preserve"> PAGEREF _Toc100217495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"_Toc100217496" </w:instrText>
      </w:r>
      <w:r>
        <w:fldChar w:fldCharType="separate"/>
      </w:r>
      <w:r>
        <w:rPr>
          <w:rStyle w:val="24"/>
          <w:rFonts w:ascii="黑体" w:hAnsi="黑体"/>
        </w:rPr>
        <w:t>2.3 功能要求</w:t>
      </w:r>
      <w:r>
        <w:tab/>
      </w:r>
      <w:r>
        <w:fldChar w:fldCharType="begin"/>
      </w:r>
      <w:r>
        <w:instrText xml:space="preserve"> PAGEREF _Toc100217496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"_Toc100217497" </w:instrText>
      </w:r>
      <w:r>
        <w:fldChar w:fldCharType="separate"/>
      </w:r>
      <w:r>
        <w:rPr>
          <w:rStyle w:val="24"/>
          <w:rFonts w:ascii="黑体" w:hAnsi="黑体"/>
        </w:rPr>
        <w:t>2.4 实现与测试说明</w:t>
      </w:r>
      <w:r>
        <w:tab/>
      </w:r>
      <w:r>
        <w:fldChar w:fldCharType="begin"/>
      </w:r>
      <w:r>
        <w:instrText xml:space="preserve"> PAGEREF _Toc100217497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"_Toc100217498" </w:instrText>
      </w:r>
      <w:r>
        <w:fldChar w:fldCharType="separate"/>
      </w:r>
      <w:r>
        <w:rPr>
          <w:rStyle w:val="24"/>
          <w:rFonts w:ascii="黑体" w:hAnsi="黑体"/>
        </w:rPr>
        <w:t>2.5参考文献</w:t>
      </w:r>
      <w:r>
        <w:tab/>
      </w:r>
      <w:r>
        <w:fldChar w:fldCharType="begin"/>
      </w:r>
      <w:r>
        <w:instrText xml:space="preserve"> PAGEREF _Toc100217498 \h </w:instrText>
      </w:r>
      <w:r>
        <w:fldChar w:fldCharType="separate"/>
      </w:r>
      <w:r>
        <w:t>11</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"_Toc100217499" </w:instrText>
      </w:r>
      <w:r>
        <w:fldChar w:fldCharType="separate"/>
      </w:r>
      <w:r>
        <w:rPr>
          <w:rStyle w:val="24"/>
          <w:rFonts w:ascii="黑体" w:hAnsi="黑体" w:eastAsia="黑体"/>
        </w:rPr>
        <w:t>3设计问题二：基于高级语言源程序格式处理工具</w:t>
      </w:r>
      <w:r>
        <w:tab/>
      </w:r>
      <w:r>
        <w:fldChar w:fldCharType="begin"/>
      </w:r>
      <w:r>
        <w:instrText xml:space="preserve"> PAGEREF _Toc100217499 \h </w:instrText>
      </w:r>
      <w:r>
        <w:fldChar w:fldCharType="separate"/>
      </w:r>
      <w:r>
        <w:t>12</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"_Toc100217500" </w:instrText>
      </w:r>
      <w:r>
        <w:fldChar w:fldCharType="separate"/>
      </w:r>
      <w:r>
        <w:rPr>
          <w:rStyle w:val="24"/>
          <w:rFonts w:ascii="黑体" w:hAnsi="黑体"/>
        </w:rPr>
        <w:t>3.1 问题概述</w:t>
      </w:r>
      <w:r>
        <w:tab/>
      </w:r>
      <w:r>
        <w:fldChar w:fldCharType="begin"/>
      </w:r>
      <w:r>
        <w:instrText xml:space="preserve"> PAGEREF _Toc100217500 \h </w:instrText>
      </w:r>
      <w:r>
        <w:fldChar w:fldCharType="separate"/>
      </w:r>
      <w:r>
        <w:t>12</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"_Toc100217501" </w:instrText>
      </w:r>
      <w:r>
        <w:fldChar w:fldCharType="separate"/>
      </w:r>
      <w:r>
        <w:rPr>
          <w:rStyle w:val="24"/>
          <w:rFonts w:ascii="黑体" w:hAnsi="黑体"/>
        </w:rPr>
        <w:t>3.2 实现的基本原理和方法</w:t>
      </w:r>
      <w:r>
        <w:tab/>
      </w:r>
      <w:r>
        <w:fldChar w:fldCharType="begin"/>
      </w:r>
      <w:r>
        <w:instrText xml:space="preserve"> PAGEREF _Toc100217501 \h </w:instrText>
      </w:r>
      <w:r>
        <w:fldChar w:fldCharType="separate"/>
      </w:r>
      <w:r>
        <w:t>12</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"_Toc100217502" </w:instrText>
      </w:r>
      <w:r>
        <w:fldChar w:fldCharType="separate"/>
      </w:r>
      <w:r>
        <w:rPr>
          <w:rStyle w:val="24"/>
        </w:rPr>
        <w:t>3.3 功能要求</w:t>
      </w:r>
      <w:r>
        <w:tab/>
      </w:r>
      <w:r>
        <w:fldChar w:fldCharType="begin"/>
      </w:r>
      <w:r>
        <w:instrText xml:space="preserve"> PAGEREF _Toc100217502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"_Toc100217503" </w:instrText>
      </w:r>
      <w:r>
        <w:fldChar w:fldCharType="separate"/>
      </w:r>
      <w:r>
        <w:rPr>
          <w:rStyle w:val="24"/>
          <w:rFonts w:ascii="黑体" w:hAnsi="黑体"/>
        </w:rPr>
        <w:t>3.4实现与评测说明</w:t>
      </w:r>
      <w:r>
        <w:tab/>
      </w:r>
      <w:r>
        <w:fldChar w:fldCharType="begin"/>
      </w:r>
      <w:r>
        <w:instrText xml:space="preserve"> PAGEREF _Toc100217503 \h </w:instrText>
      </w:r>
      <w:r>
        <w:fldChar w:fldCharType="separate"/>
      </w:r>
      <w:r>
        <w:t>15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"_Toc100217504" </w:instrText>
      </w:r>
      <w:r>
        <w:fldChar w:fldCharType="separate"/>
      </w:r>
      <w:r>
        <w:rPr>
          <w:rStyle w:val="24"/>
          <w:rFonts w:ascii="黑体" w:hAnsi="黑体"/>
        </w:rPr>
        <w:t>3.5参考文献</w:t>
      </w:r>
      <w:r>
        <w:tab/>
      </w:r>
      <w:r>
        <w:fldChar w:fldCharType="begin"/>
      </w:r>
      <w:r>
        <w:instrText xml:space="preserve"> PAGEREF _Toc100217504 \h </w:instrText>
      </w:r>
      <w:r>
        <w:fldChar w:fldCharType="separate"/>
      </w:r>
      <w:r>
        <w:t>16</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"_Toc100217505" </w:instrText>
      </w:r>
      <w:r>
        <w:fldChar w:fldCharType="separate"/>
      </w:r>
      <w:r>
        <w:rPr>
          <w:rStyle w:val="24"/>
          <w:rFonts w:ascii="黑体" w:hAnsi="黑体" w:eastAsia="黑体"/>
        </w:rPr>
        <w:t>4程序设计综合课程设计总体要求</w:t>
      </w:r>
      <w:r>
        <w:tab/>
      </w:r>
      <w:r>
        <w:fldChar w:fldCharType="begin"/>
      </w:r>
      <w:r>
        <w:instrText xml:space="preserve"> PAGEREF _Toc100217505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"_Toc100217506" </w:instrText>
      </w:r>
      <w:r>
        <w:fldChar w:fldCharType="separate"/>
      </w:r>
      <w:r>
        <w:rPr>
          <w:rStyle w:val="24"/>
          <w:rFonts w:ascii="黑体" w:hAnsi="黑体"/>
        </w:rPr>
        <w:t>4.1 坚守学术诚信</w:t>
      </w:r>
      <w:r>
        <w:tab/>
      </w:r>
      <w:r>
        <w:fldChar w:fldCharType="begin"/>
      </w:r>
      <w:r>
        <w:instrText xml:space="preserve"> PAGEREF _Toc100217506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"_Toc100217507" </w:instrText>
      </w:r>
      <w:r>
        <w:fldChar w:fldCharType="separate"/>
      </w:r>
      <w:r>
        <w:rPr>
          <w:rStyle w:val="24"/>
          <w:rFonts w:ascii="黑体" w:hAnsi="黑体"/>
        </w:rPr>
        <w:t>4.2 程序规范</w:t>
      </w:r>
      <w:r>
        <w:tab/>
      </w:r>
      <w:r>
        <w:fldChar w:fldCharType="begin"/>
      </w:r>
      <w:r>
        <w:instrText xml:space="preserve"> PAGEREF _Toc100217507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"_Toc100217508" </w:instrText>
      </w:r>
      <w:r>
        <w:fldChar w:fldCharType="separate"/>
      </w:r>
      <w:r>
        <w:rPr>
          <w:rStyle w:val="24"/>
          <w:rFonts w:ascii="黑体" w:hAnsi="黑体"/>
        </w:rPr>
        <w:t>4.3 报告规范，内容完善</w:t>
      </w:r>
      <w:r>
        <w:tab/>
      </w:r>
      <w:r>
        <w:fldChar w:fldCharType="begin"/>
      </w:r>
      <w:r>
        <w:instrText xml:space="preserve"> PAGEREF _Toc100217508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"_Toc100217509" </w:instrText>
      </w:r>
      <w:r>
        <w:fldChar w:fldCharType="separate"/>
      </w:r>
      <w:r>
        <w:rPr>
          <w:rStyle w:val="24"/>
          <w:rFonts w:ascii="黑体" w:hAnsi="黑体"/>
        </w:rPr>
        <w:t>4.4课堂与考勤要求</w:t>
      </w:r>
      <w:r>
        <w:tab/>
      </w:r>
      <w:r>
        <w:fldChar w:fldCharType="begin"/>
      </w:r>
      <w:r>
        <w:instrText xml:space="preserve"> PAGEREF _Toc100217509 \h </w:instrText>
      </w:r>
      <w:r>
        <w:fldChar w:fldCharType="separate"/>
      </w:r>
      <w:r>
        <w:t>18</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"_Toc100217510" </w:instrText>
      </w:r>
      <w:r>
        <w:fldChar w:fldCharType="separate"/>
      </w:r>
      <w:r>
        <w:rPr>
          <w:rStyle w:val="24"/>
          <w:rFonts w:ascii="黑体" w:hAnsi="黑体"/>
        </w:rPr>
        <w:t>4.5检查与验收</w:t>
      </w:r>
      <w:r>
        <w:tab/>
      </w:r>
      <w:r>
        <w:fldChar w:fldCharType="begin"/>
      </w:r>
      <w:r>
        <w:instrText xml:space="preserve"> PAGEREF _Toc100217510 \h </w:instrText>
      </w:r>
      <w:r>
        <w:fldChar w:fldCharType="separate"/>
      </w:r>
      <w:r>
        <w:t>18</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"_Toc100217511" </w:instrText>
      </w:r>
      <w:r>
        <w:fldChar w:fldCharType="separate"/>
      </w:r>
      <w:r>
        <w:rPr>
          <w:rStyle w:val="24"/>
          <w:rFonts w:ascii="黑体" w:hAnsi="黑体" w:eastAsia="黑体"/>
        </w:rPr>
        <w:t>指导参考书目录</w:t>
      </w:r>
      <w:r>
        <w:tab/>
      </w:r>
      <w:r>
        <w:fldChar w:fldCharType="begin"/>
      </w:r>
      <w:r>
        <w:instrText xml:space="preserve"> PAGEREF _Toc100217511 \h </w:instrText>
      </w:r>
      <w:r>
        <w:fldChar w:fldCharType="separate"/>
      </w:r>
      <w:r>
        <w:t>19</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"_Toc100217512" </w:instrText>
      </w:r>
      <w:r>
        <w:fldChar w:fldCharType="separate"/>
      </w:r>
      <w:r>
        <w:rPr>
          <w:rStyle w:val="24"/>
          <w:rFonts w:hAnsi="黑体" w:eastAsia="黑体"/>
        </w:rPr>
        <w:t>附录A程序设计综合课程设计评价指标</w:t>
      </w:r>
      <w:r>
        <w:tab/>
      </w:r>
      <w:r>
        <w:fldChar w:fldCharType="begin"/>
      </w:r>
      <w:r>
        <w:instrText xml:space="preserve"> PAGEREF _Toc100217512 \h </w:instrText>
      </w:r>
      <w:r>
        <w:fldChar w:fldCharType="separate"/>
      </w:r>
      <w:r>
        <w:t>20</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156" w:beforeLines="50" w:after="156" w:afterLines="50" w:line="240" w:lineRule="auto"/>
        <w:jc w:val="center"/>
        <w:rPr>
          <w:rFonts w:ascii="黑体" w:hAnsi="黑体" w:eastAsia="黑体"/>
          <w:sz w:val="36"/>
          <w:szCs w:val="36"/>
        </w:rPr>
      </w:pPr>
      <w:bookmarkStart w:id="1" w:name="_Toc441163489"/>
      <w:bookmarkStart w:id="2" w:name="_Toc426875415"/>
      <w:bookmarkStart w:id="3" w:name="_Toc100217489"/>
      <w:r>
        <w:rPr>
          <w:rFonts w:ascii="黑体" w:hAnsi="黑体" w:eastAsia="黑体"/>
          <w:sz w:val="36"/>
          <w:szCs w:val="36"/>
        </w:rPr>
        <w:t>1</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w:t>
      </w:r>
      <w:r>
        <w:rPr>
          <w:rFonts w:ascii="黑体" w:hAnsi="黑体" w:eastAsia="黑体"/>
          <w:sz w:val="36"/>
          <w:szCs w:val="36"/>
        </w:rPr>
        <w:t>课程</w:t>
      </w:r>
      <w:bookmarkEnd w:id="0"/>
      <w:bookmarkEnd w:id="1"/>
      <w:bookmarkEnd w:id="2"/>
      <w:r>
        <w:rPr>
          <w:rFonts w:hint="eastAsia" w:ascii="黑体" w:hAnsi="黑体" w:eastAsia="黑体"/>
          <w:sz w:val="36"/>
          <w:szCs w:val="36"/>
        </w:rPr>
        <w:t>概述</w:t>
      </w:r>
      <w:bookmarkEnd w:id="3"/>
    </w:p>
    <w:p>
      <w:pPr>
        <w:pStyle w:val="3"/>
        <w:rPr>
          <w:sz w:val="28"/>
          <w:szCs w:val="28"/>
        </w:rPr>
      </w:pPr>
      <w:bookmarkStart w:id="4" w:name="_Toc441163490"/>
      <w:bookmarkStart w:id="5" w:name="_Toc426875416"/>
      <w:bookmarkStart w:id="6" w:name="_Toc100217490"/>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pPr>
        <w:spacing w:line="360" w:lineRule="auto"/>
        <w:ind w:firstLine="480" w:firstLineChars="200"/>
        <w:rPr>
          <w:sz w:val="24"/>
        </w:rPr>
      </w:pPr>
      <w:r>
        <w:rPr>
          <w:sz w:val="24"/>
        </w:rPr>
        <w:t>对于计算机科学与技术</w:t>
      </w:r>
      <w:r>
        <w:rPr>
          <w:rFonts w:hint="eastAsia"/>
          <w:sz w:val="24"/>
          <w:lang w:eastAsia="zh-CN"/>
        </w:rPr>
        <w:t>、</w:t>
      </w:r>
      <w:r>
        <w:rPr>
          <w:rFonts w:hint="eastAsia"/>
          <w:sz w:val="24"/>
          <w:lang w:val="en-US" w:eastAsia="zh-CN"/>
        </w:rPr>
        <w:t>大数据、</w:t>
      </w:r>
      <w:r>
        <w:rPr>
          <w:sz w:val="24"/>
        </w:rPr>
        <w:t>与物联网专业大二学生，在前</w:t>
      </w:r>
      <w:r>
        <w:rPr>
          <w:rFonts w:hint="eastAsia"/>
          <w:sz w:val="24"/>
        </w:rPr>
        <w:t>两</w:t>
      </w:r>
      <w:r>
        <w:rPr>
          <w:sz w:val="24"/>
        </w:rPr>
        <w:t>个学期已经学习了C语言程序设计、数据结构两门面向编程知识与技术的基础理论课，以及C语言程序设计实验、数据结构实验两门编程实践课程，不仅具有较为系统性的C语言、常用数据结构基本知识，而且具有初步的程序设计、数据抽象与建模、问题求解与算法设计的能力，奠定了进行复杂程序设计的知识基础。但两门实验课仍属于对基本编程模型与技术的验证性训练，而“程序设计”综合课程设计正是使大家从简单验证到综合应用，甚至在编程中实现智慧与风格升华的重要实践环节，为后续学习与进行计算机系统编程打下坚实的基础，让综合编程技能成为大家的固有能力与通向未来专业之门的钥匙。</w:t>
      </w:r>
    </w:p>
    <w:p>
      <w:pPr>
        <w:pStyle w:val="3"/>
        <w:spacing w:before="156" w:beforeLines="50" w:after="156" w:afterLines="50" w:line="360" w:lineRule="auto"/>
        <w:rPr>
          <w:rFonts w:ascii="黑体"/>
          <w:sz w:val="28"/>
          <w:szCs w:val="28"/>
        </w:rPr>
      </w:pPr>
      <w:bookmarkStart w:id="7" w:name="_Toc100217491"/>
      <w:bookmarkStart w:id="8" w:name="_Toc426875417"/>
      <w:bookmarkStart w:id="9" w:name="_Toc441163491"/>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7"/>
      <w:bookmarkEnd w:id="8"/>
      <w:bookmarkEnd w:id="9"/>
    </w:p>
    <w:p>
      <w:pPr>
        <w:spacing w:line="360" w:lineRule="auto"/>
        <w:ind w:firstLine="480" w:firstLineChars="200"/>
        <w:rPr>
          <w:rFonts w:ascii="宋体"/>
          <w:sz w:val="24"/>
        </w:rPr>
      </w:pPr>
      <w:r>
        <w:rPr>
          <w:rFonts w:hint="eastAsia" w:ascii="宋体" w:hAnsi="宋体"/>
          <w:sz w:val="24"/>
        </w:rPr>
        <w:t>基于“程序设计”综合课程设计实践课程规划原则及其在计算机相关专业人才培养中的地位，其应该体现与达到如下目标：</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1）</w:t>
      </w:r>
      <w:r>
        <w:rPr>
          <w:rFonts w:hint="default" w:ascii="Times New Roman" w:hAnsi="Times New Roman" w:cs="Times New Roman"/>
          <w:sz w:val="24"/>
        </w:rPr>
        <w:t>综合性训练目标：在该课程中涉及C语言的主要编程要素，如典型的数据类型与控制结构；覆盖多种典型的数据结构如线性结构、二叉树与树结构、图结构及查找表结构等。从先前实验课的单要素或单一结构训练向多要素，多结构综合应用训练转变</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2）</w:t>
      </w:r>
      <w:r>
        <w:rPr>
          <w:rFonts w:hint="default" w:ascii="Times New Roman" w:hAnsi="Times New Roman" w:cs="Times New Roman"/>
          <w:sz w:val="24"/>
        </w:rPr>
        <w:t>培养应用问题的求解能力：程序设计是为问题求解服务的，提高对应用问题进行分析，数据抽象与建模，及问题定义与功能划分等综合分析与表示能力</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3）</w:t>
      </w:r>
      <w:r>
        <w:rPr>
          <w:rFonts w:hint="default" w:ascii="Times New Roman" w:hAnsi="Times New Roman" w:cs="Times New Roman"/>
          <w:sz w:val="24"/>
        </w:rPr>
        <w:t>程序编写向程序设计转化：在实验课程中，老师基本描述了相关数据结构，程序框架及主要算法，基于此进行程序编写训练，其属于验证与复现性编程实践。综合程序设计要求同学们基于对应用问题的分析，建立求解模型，设计数据结构与主要算法，从而进行程序设计，更多地体现“设计”的内涵与份量</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4）</w:t>
      </w:r>
      <w:r>
        <w:rPr>
          <w:rFonts w:hint="default" w:ascii="Times New Roman" w:hAnsi="Times New Roman" w:cs="Times New Roman"/>
          <w:sz w:val="24"/>
        </w:rPr>
        <w:t>进一步培养编程规范性与工程化素养：通过“程序设计”综合课程设计实践进一步培养良好的规范性编程习惯，以及一定的程序设计与软件开发的工程化素养，按照问题定义、必要的需求分析、系统设计、编程实现、程序测试分析及编制程序设计综合课程设计报告的流程组织本实践课程的开展与进行，形成初步的工程化程序设计素养。</w:t>
      </w:r>
    </w:p>
    <w:p>
      <w:pPr>
        <w:pStyle w:val="3"/>
        <w:spacing w:before="156" w:beforeLines="50" w:after="156" w:afterLines="50" w:line="360" w:lineRule="auto"/>
        <w:rPr>
          <w:rFonts w:ascii="黑体"/>
          <w:sz w:val="28"/>
          <w:szCs w:val="28"/>
        </w:rPr>
      </w:pPr>
      <w:bookmarkStart w:id="10" w:name="_Toc426875418"/>
      <w:bookmarkStart w:id="11" w:name="_Toc441163492"/>
      <w:bookmarkStart w:id="12" w:name="_Toc100217492"/>
      <w:r>
        <w:rPr>
          <w:rFonts w:ascii="黑体" w:hAnsi="黑体"/>
          <w:sz w:val="28"/>
          <w:szCs w:val="28"/>
        </w:rPr>
        <w:t xml:space="preserve">1.3 </w:t>
      </w:r>
      <w:r>
        <w:rPr>
          <w:rFonts w:hint="eastAsia" w:ascii="黑体" w:hAnsi="黑体"/>
          <w:sz w:val="28"/>
          <w:szCs w:val="28"/>
        </w:rPr>
        <w:t>课程任务</w:t>
      </w:r>
      <w:bookmarkEnd w:id="10"/>
      <w:bookmarkEnd w:id="11"/>
      <w:bookmarkEnd w:id="12"/>
    </w:p>
    <w:p>
      <w:pPr>
        <w:spacing w:line="360" w:lineRule="auto"/>
        <w:ind w:firstLine="480" w:firstLineChars="200"/>
        <w:rPr>
          <w:rFonts w:ascii="宋体" w:hAnsi="宋体"/>
          <w:sz w:val="24"/>
        </w:rPr>
      </w:pPr>
      <w:r>
        <w:rPr>
          <w:rFonts w:hint="eastAsia" w:ascii="宋体" w:hAnsi="宋体"/>
          <w:sz w:val="24"/>
        </w:rPr>
        <w:t>在选择与确定了“程序设计”综合课程设计问题之后，按工程化的基本流程分别完成如下任务：</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1）</w:t>
      </w:r>
      <w:r>
        <w:rPr>
          <w:rFonts w:hint="default" w:ascii="Times New Roman" w:hAnsi="Times New Roman" w:cs="Times New Roman"/>
          <w:sz w:val="24"/>
        </w:rPr>
        <w:t>阅读“程序设计”综合课程设计任务书，熟悉问题，查阅文献，了解问题背景及相关知识</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2）</w:t>
      </w:r>
      <w:r>
        <w:rPr>
          <w:rFonts w:hint="default" w:ascii="Times New Roman" w:hAnsi="Times New Roman" w:cs="Times New Roman"/>
          <w:sz w:val="24"/>
        </w:rPr>
        <w:t>对设计问题进行需求分析，分析问题中所涉及的数据对象，划分功能，人机交互需求与数据文件读写等，并对问题进行形式化表示</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3）</w:t>
      </w:r>
      <w:r>
        <w:rPr>
          <w:rFonts w:hint="default" w:ascii="Times New Roman" w:hAnsi="Times New Roman" w:cs="Times New Roman"/>
          <w:sz w:val="24"/>
        </w:rPr>
        <w:t>基于上述需求分析，进行系统设计，明确程序的模块结构；设计数据结构（逻辑结构及其物理结构），参考并设计主要子问题的求解算法</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4）</w:t>
      </w:r>
      <w:r>
        <w:rPr>
          <w:rFonts w:hint="default" w:ascii="Times New Roman" w:hAnsi="Times New Roman" w:cs="Times New Roman"/>
          <w:sz w:val="24"/>
        </w:rPr>
        <w:t>程序实现，基于系统设计，制定相应的实现方案，编写各程序模块，完成程序编写与调试任务</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5）</w:t>
      </w:r>
      <w:r>
        <w:rPr>
          <w:rFonts w:hint="default" w:ascii="Times New Roman" w:hAnsi="Times New Roman" w:cs="Times New Roman"/>
          <w:sz w:val="24"/>
        </w:rPr>
        <w:t>程序测试，设计测试用例对程序进行功能测试，性能测量及理论分析</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6）</w:t>
      </w:r>
      <w:r>
        <w:rPr>
          <w:rFonts w:hint="default" w:ascii="Times New Roman" w:hAnsi="Times New Roman" w:cs="Times New Roman"/>
          <w:sz w:val="24"/>
        </w:rPr>
        <w:t>程序优化，对设计方案中的结构，算法进行一定优化，测试与分析性能改善结果。</w:t>
      </w:r>
      <w:r>
        <w:rPr>
          <w:rFonts w:hint="default" w:ascii="Times New Roman" w:hAnsi="Times New Roman" w:cs="Times New Roman"/>
          <w:color w:val="FF0000"/>
          <w:sz w:val="24"/>
        </w:rPr>
        <w:t>在设计报告中明确说明你的优化策略与方案。</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7）</w:t>
      </w:r>
      <w:r>
        <w:rPr>
          <w:rFonts w:hint="default" w:ascii="Times New Roman" w:hAnsi="Times New Roman" w:cs="Times New Roman"/>
          <w:sz w:val="24"/>
        </w:rPr>
        <w:t>设计总结，按规范化要求撰写“程序设计”综合课程设计报告。</w:t>
      </w:r>
    </w:p>
    <w:p>
      <w:pPr>
        <w:spacing w:line="360" w:lineRule="auto"/>
        <w:ind w:firstLine="480" w:firstLineChars="200"/>
        <w:rPr>
          <w:sz w:val="24"/>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8）</w:t>
      </w:r>
      <w:r>
        <w:rPr>
          <w:rFonts w:hint="default" w:ascii="Times New Roman" w:hAnsi="Times New Roman" w:cs="Times New Roman"/>
          <w:sz w:val="24"/>
        </w:rPr>
        <w:t>成果提交：将程序源代码/工程文件、可独立运行的可执行程序、简要操作手册及“</w:t>
      </w:r>
      <w:r>
        <w:rPr>
          <w:rFonts w:hint="eastAsia" w:ascii="宋体" w:hAnsi="宋体"/>
          <w:sz w:val="24"/>
        </w:rPr>
        <w:t>程序设计”综合课</w:t>
      </w:r>
      <w:r>
        <w:rPr>
          <w:sz w:val="24"/>
        </w:rPr>
        <w:t>程设计报告电子版打包，文件夹名称格式为“专业班级-学号姓名”,如：CS202102-U202114999李某某。并将设计报告打印为纸质版（A4双面打印</w:t>
      </w:r>
      <w:r>
        <w:rPr>
          <w:rFonts w:hint="eastAsia"/>
          <w:sz w:val="24"/>
          <w:lang w:eastAsia="zh-CN"/>
        </w:rPr>
        <w:t>，</w:t>
      </w:r>
      <w:r>
        <w:rPr>
          <w:rFonts w:hint="eastAsia"/>
          <w:sz w:val="24"/>
          <w:lang w:val="en-US" w:eastAsia="zh-CN"/>
        </w:rPr>
        <w:t>纸质报告中可不打印源代码</w:t>
      </w:r>
      <w:r>
        <w:rPr>
          <w:sz w:val="24"/>
        </w:rPr>
        <w:t>），然后以班为单位在指定时间（一般在设计课结束后两周内）集体提交到指导老师。</w:t>
      </w:r>
    </w:p>
    <w:p>
      <w:pPr>
        <w:spacing w:line="360" w:lineRule="auto"/>
        <w:ind w:firstLine="480" w:firstLineChars="200"/>
        <w:rPr>
          <w:rFonts w:ascii="宋体" w:hAnsi="宋体"/>
          <w:sz w:val="24"/>
        </w:rPr>
      </w:pPr>
      <w:r>
        <w:rPr>
          <w:rFonts w:hint="eastAsia" w:ascii="宋体" w:hAnsi="宋体"/>
          <w:sz w:val="24"/>
        </w:rPr>
        <w:t>后</w:t>
      </w:r>
      <w:r>
        <w:rPr>
          <w:rFonts w:hint="eastAsia" w:ascii="宋体" w:hAnsi="宋体"/>
          <w:sz w:val="24"/>
          <w:lang w:val="en-US" w:eastAsia="zh-CN"/>
        </w:rPr>
        <w:t>文</w:t>
      </w:r>
      <w:r>
        <w:rPr>
          <w:rFonts w:hint="eastAsia" w:ascii="宋体" w:hAnsi="宋体"/>
          <w:sz w:val="24"/>
        </w:rPr>
        <w:t>将对</w:t>
      </w:r>
      <w:r>
        <w:rPr>
          <w:rFonts w:hint="eastAsia" w:ascii="宋体" w:hAnsi="宋体"/>
          <w:sz w:val="24"/>
          <w:lang w:val="en-US" w:eastAsia="zh-CN"/>
        </w:rPr>
        <w:t>两个</w:t>
      </w:r>
      <w:r>
        <w:rPr>
          <w:rFonts w:hint="eastAsia" w:ascii="宋体" w:hAnsi="宋体"/>
          <w:sz w:val="24"/>
        </w:rPr>
        <w:t>候选设计问题进行问题与要求描述，每个同学选择其中一题作为自己的程序</w:t>
      </w:r>
      <w:r>
        <w:rPr>
          <w:rFonts w:hint="eastAsia" w:ascii="宋体" w:hAnsi="宋体"/>
          <w:sz w:val="24"/>
          <w:lang w:val="en-US" w:eastAsia="zh-CN"/>
        </w:rPr>
        <w:t>设计</w:t>
      </w:r>
      <w:r>
        <w:rPr>
          <w:rFonts w:hint="eastAsia" w:ascii="宋体" w:hAnsi="宋体"/>
          <w:sz w:val="24"/>
        </w:rPr>
        <w:t>综合</w:t>
      </w:r>
      <w:r>
        <w:rPr>
          <w:rFonts w:hint="eastAsia" w:ascii="宋体" w:hAnsi="宋体"/>
          <w:sz w:val="24"/>
          <w:lang w:val="en-US" w:eastAsia="zh-CN"/>
        </w:rPr>
        <w:t>课设的</w:t>
      </w:r>
      <w:r>
        <w:rPr>
          <w:rFonts w:hint="eastAsia" w:ascii="宋体" w:hAnsi="宋体"/>
          <w:sz w:val="24"/>
        </w:rPr>
        <w:t>设计问题。</w:t>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br w:type="page"/>
      </w:r>
      <w:bookmarkStart w:id="13" w:name="_Toc100217493"/>
      <w:r>
        <w:rPr>
          <w:rFonts w:ascii="黑体" w:hAnsi="黑体" w:eastAsia="黑体"/>
          <w:sz w:val="36"/>
          <w:szCs w:val="36"/>
        </w:rPr>
        <w:t>2</w:t>
      </w:r>
      <w:r>
        <w:rPr>
          <w:rFonts w:hint="eastAsia" w:ascii="黑体" w:hAnsi="黑体" w:eastAsia="黑体"/>
          <w:sz w:val="36"/>
          <w:szCs w:val="36"/>
        </w:rPr>
        <w:t>设计问题一：基于SAT的双数</w:t>
      </w:r>
      <w:r>
        <w:rPr>
          <w:rFonts w:ascii="黑体" w:hAnsi="黑体" w:eastAsia="黑体"/>
          <w:sz w:val="36"/>
          <w:szCs w:val="36"/>
        </w:rPr>
        <w:t>独游戏</w:t>
      </w:r>
      <w:r>
        <w:rPr>
          <w:rFonts w:hint="eastAsia" w:ascii="黑体" w:hAnsi="黑体" w:eastAsia="黑体"/>
          <w:sz w:val="36"/>
          <w:szCs w:val="36"/>
        </w:rPr>
        <w:t>求解程序</w:t>
      </w:r>
      <w:bookmarkEnd w:id="13"/>
    </w:p>
    <w:p>
      <w:pPr>
        <w:pStyle w:val="3"/>
        <w:rPr>
          <w:rFonts w:ascii="黑体" w:hAnsi="黑体"/>
          <w:sz w:val="28"/>
          <w:szCs w:val="28"/>
        </w:rPr>
      </w:pPr>
      <w:bookmarkStart w:id="14" w:name="_Toc100217494"/>
      <w:r>
        <w:rPr>
          <w:rFonts w:ascii="黑体" w:hAnsi="黑体"/>
          <w:sz w:val="28"/>
          <w:szCs w:val="28"/>
        </w:rPr>
        <w:t xml:space="preserve">2.1 </w:t>
      </w:r>
      <w:r>
        <w:rPr>
          <w:rFonts w:hint="eastAsia" w:ascii="黑体" w:hAnsi="黑体"/>
          <w:sz w:val="28"/>
          <w:szCs w:val="28"/>
        </w:rPr>
        <w:t>问题概述</w:t>
      </w:r>
      <w:bookmarkEnd w:id="14"/>
    </w:p>
    <w:p>
      <w:pPr>
        <w:autoSpaceDE w:val="0"/>
        <w:autoSpaceDN w:val="0"/>
        <w:adjustRightInd w:val="0"/>
        <w:spacing w:line="360" w:lineRule="auto"/>
        <w:ind w:firstLine="480" w:firstLineChars="200"/>
        <w:jc w:val="left"/>
        <w:rPr>
          <w:rFonts w:ascii="宋体" w:hAnsi="宋体"/>
          <w:sz w:val="24"/>
        </w:rPr>
      </w:pPr>
      <w:r>
        <w:rPr>
          <w:sz w:val="24"/>
        </w:rPr>
        <w:t>SAT问题即命题逻辑公式的可满足性问题（satisfiability problem），是计算机科学与人工智能基本问题，是一个典型的NP完全问题，可广泛应用于许多实际问题如硬件设计、安全协议验证等，</w:t>
      </w:r>
      <w:r>
        <w:rPr>
          <w:rFonts w:hint="eastAsia" w:ascii="宋体" w:hAnsi="宋体"/>
          <w:sz w:val="24"/>
        </w:rPr>
        <w:t>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default" w:ascii="Times New Roman" w:hAnsi="Times New Roman" w:cs="Times New Roman"/>
          <w:sz w:val="24"/>
        </w:rPr>
        <w:t>SAT问题一</w:t>
      </w:r>
      <w:r>
        <w:rPr>
          <w:rFonts w:hint="eastAsia" w:ascii="宋体" w:hAnsi="宋体"/>
          <w:sz w:val="24"/>
        </w:rPr>
        <w:t>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rFonts w:hint="eastAsia"/>
          <w:sz w:val="24"/>
        </w:rPr>
        <w:t>=</w:t>
      </w:r>
      <w:r>
        <w:rPr>
          <w:sz w:val="24"/>
        </w:rPr>
        <w:t>{</w:t>
      </w:r>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元a,b,c所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szCs w:val="21"/>
        </w:rPr>
      </w:pPr>
      <w:r>
        <w:rPr>
          <w:szCs w:val="21"/>
        </w:rPr>
        <w:t>图2.1 cnf文件格式</w:t>
      </w:r>
    </w:p>
    <w:p>
      <w:pPr>
        <w:autoSpaceDE w:val="0"/>
        <w:autoSpaceDN w:val="0"/>
        <w:adjustRightInd w:val="0"/>
        <w:spacing w:line="360" w:lineRule="auto"/>
        <w:ind w:firstLine="480" w:firstLineChars="200"/>
        <w:jc w:val="left"/>
        <w:rPr>
          <w:sz w:val="24"/>
        </w:rPr>
      </w:pPr>
      <w:r>
        <w:rPr>
          <w:sz w:val="24"/>
        </w:rPr>
        <w:t>在每个CNF文件的开始，由‘c’开头的是若干注释说明行；‘p’开头的行说明公式的总体信息，包括：范式为CNF；公式有200个布尔变元，由1到200的整数表示；320个子句。之后每行对应一个子句，0为结束标记。46表示第46号变元，且为正文字；-46则是对应的负文字，文字之间以空格分隔。</w:t>
      </w:r>
    </w:p>
    <w:p>
      <w:pPr>
        <w:autoSpaceDE w:val="0"/>
        <w:autoSpaceDN w:val="0"/>
        <w:adjustRightInd w:val="0"/>
        <w:spacing w:line="360" w:lineRule="auto"/>
        <w:ind w:firstLine="480" w:firstLineChars="200"/>
        <w:jc w:val="left"/>
        <w:rPr>
          <w:sz w:val="24"/>
        </w:rPr>
      </w:pPr>
      <w:r>
        <w:rPr>
          <w:sz w:val="24"/>
        </w:rPr>
        <w:t>DPLL算法是经典的SAT完备型求解算法，对给定的一个SAT问题实例，理论上可判定其是否满足，满足时可给出对应的一组解。</w:t>
      </w:r>
      <w:r>
        <w:rPr>
          <w:rFonts w:eastAsia="黑体"/>
          <w:b/>
          <w:sz w:val="24"/>
        </w:rPr>
        <w:t>本设计要求实现基于DPLL的算法与程序框架，包括程序的改进也必须在此算法的基础上进行</w:t>
      </w:r>
      <w:r>
        <w:rPr>
          <w:sz w:val="24"/>
        </w:rPr>
        <w:t>。</w:t>
      </w:r>
    </w:p>
    <w:p>
      <w:pPr>
        <w:pStyle w:val="3"/>
        <w:spacing w:before="156" w:beforeLines="50" w:after="156" w:afterLines="50" w:line="360" w:lineRule="auto"/>
        <w:rPr>
          <w:rFonts w:ascii="黑体"/>
          <w:sz w:val="28"/>
          <w:szCs w:val="28"/>
        </w:rPr>
      </w:pPr>
      <w:bookmarkStart w:id="15" w:name="_Toc100217495"/>
      <w:r>
        <w:rPr>
          <w:rFonts w:ascii="黑体" w:hAnsi="黑体"/>
          <w:sz w:val="28"/>
          <w:szCs w:val="28"/>
        </w:rPr>
        <w:t xml:space="preserve">2.2 </w:t>
      </w:r>
      <w:r>
        <w:rPr>
          <w:rFonts w:hint="eastAsia" w:ascii="黑体" w:hAnsi="黑体"/>
          <w:sz w:val="28"/>
          <w:szCs w:val="28"/>
        </w:rPr>
        <w:t>DPLL算法思想</w:t>
      </w:r>
      <w:bookmarkEnd w:id="15"/>
    </w:p>
    <w:p>
      <w:pPr>
        <w:spacing w:line="360" w:lineRule="auto"/>
        <w:ind w:firstLine="480" w:firstLineChars="200"/>
        <w:rPr>
          <w:rFonts w:ascii="宋体" w:hAnsi="宋体"/>
          <w:sz w:val="24"/>
        </w:rPr>
      </w:pPr>
      <w:r>
        <w:rPr>
          <w:rFonts w:hint="eastAsia" w:ascii="宋体" w:hAnsi="宋体"/>
          <w:sz w:val="24"/>
        </w:rPr>
        <w:t>DPLL算法是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pPr>
        <w:spacing w:line="360" w:lineRule="auto"/>
        <w:ind w:firstLine="480" w:firstLineChars="200"/>
        <w:rPr>
          <w:rFonts w:ascii="宋体" w:hAnsi="宋体"/>
          <w:i/>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交错使用</w:t>
      </w:r>
      <w:r>
        <w:rPr>
          <w:rFonts w:ascii="宋体" w:hAnsi="宋体"/>
          <w:sz w:val="24"/>
        </w:rPr>
        <w:t>上述</w:t>
      </w:r>
      <w:r>
        <w:rPr>
          <w:rFonts w:hint="eastAsia" w:ascii="宋体" w:hAnsi="宋体"/>
          <w:sz w:val="24"/>
        </w:rPr>
        <w:t>两种策略</w:t>
      </w:r>
      <w:r>
        <w:rPr>
          <w:rFonts w:ascii="宋体" w:hAnsi="宋体"/>
          <w:sz w:val="24"/>
        </w:rPr>
        <w:t>可不断</w:t>
      </w:r>
      <w:r>
        <w:rPr>
          <w:rFonts w:hint="eastAsia" w:ascii="宋体" w:hAnsi="宋体"/>
          <w:sz w:val="24"/>
        </w:rPr>
        <w:t>地</w:t>
      </w:r>
      <w:r>
        <w:rPr>
          <w:rFonts w:ascii="宋体" w:hAnsi="宋体"/>
          <w:sz w:val="24"/>
        </w:rPr>
        <w:t>对公式化简，并最终达到终止状态，其执行过程可表示为一棵二叉搜索树</w:t>
      </w:r>
      <w:r>
        <w:rPr>
          <w:rFonts w:hint="eastAsia" w:ascii="宋体" w:hAnsi="宋体"/>
          <w:sz w:val="24"/>
        </w:rPr>
        <w:t>,如下图2.</w:t>
      </w:r>
      <w:r>
        <w:rPr>
          <w:rFonts w:ascii="宋体" w:hAnsi="宋体"/>
          <w:sz w:val="24"/>
        </w:rPr>
        <w:t>2</w:t>
      </w:r>
      <w:r>
        <w:rPr>
          <w:rFonts w:hint="eastAsia" w:ascii="宋体" w:hAnsi="宋体"/>
          <w:sz w:val="24"/>
        </w:rPr>
        <w:t>所示</w:t>
      </w:r>
      <w:r>
        <w:rPr>
          <w:rFonts w:ascii="宋体" w:hAnsi="宋体"/>
          <w:sz w:val="24"/>
        </w:rPr>
        <w:t>。</w:t>
      </w:r>
    </w:p>
    <w:p>
      <w:pPr>
        <w:spacing w:line="360" w:lineRule="auto"/>
        <w:jc w:val="center"/>
      </w:pPr>
      <w:r>
        <w:object>
          <v:shape id="_x0000_i1026" o:spt="75" type="#_x0000_t75" style="height:153.75pt;width:202.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5" r:id="rId8">
            <o:LockedField>false</o:LockedField>
          </o:OLEObject>
        </w:object>
      </w:r>
    </w:p>
    <w:p>
      <w:pPr>
        <w:spacing w:line="360" w:lineRule="auto"/>
        <w:jc w:val="center"/>
        <w:rPr>
          <w:szCs w:val="21"/>
        </w:rPr>
      </w:pPr>
      <w:r>
        <w:rPr>
          <w:szCs w:val="21"/>
        </w:rPr>
        <w:t>图2.2 DPLL算法搜索树</w:t>
      </w:r>
    </w:p>
    <w:p>
      <w:pPr>
        <w:spacing w:line="360" w:lineRule="auto"/>
        <w:jc w:val="center"/>
        <w:rPr>
          <w:rFonts w:ascii="宋体" w:hAnsi="宋体"/>
          <w:szCs w:val="21"/>
        </w:rPr>
      </w:pPr>
    </w:p>
    <w:p>
      <w:pPr>
        <w:spacing w:line="360" w:lineRule="auto"/>
        <w:ind w:firstLine="480" w:firstLineChars="200"/>
        <w:rPr>
          <w:rFonts w:ascii="宋体" w:hAnsi="宋体"/>
          <w:sz w:val="24"/>
        </w:rPr>
      </w:pPr>
      <w:r>
        <w:rPr>
          <w:rFonts w:hint="eastAsia" w:ascii="宋体" w:hAnsi="宋体"/>
          <w:sz w:val="24"/>
        </w:rPr>
        <w:t>基于单子句传播与分裂策略的DPLL算法可以描述为一个如后</w:t>
      </w:r>
      <w:r>
        <w:rPr>
          <w:rFonts w:ascii="宋体" w:hAnsi="宋体"/>
          <w:sz w:val="24"/>
        </w:rPr>
        <w:t>所示的</w:t>
      </w:r>
      <w:r>
        <w:rPr>
          <w:rFonts w:hint="eastAsia" w:ascii="宋体" w:hAnsi="宋体"/>
          <w:sz w:val="24"/>
        </w:rPr>
        <w:t>递归过程</w:t>
      </w:r>
      <w:r>
        <w:rPr>
          <w:rFonts w:asciiTheme="minorEastAsia" w:hAnsiTheme="minorEastAsia" w:eastAsiaTheme="minorEastAsia"/>
          <w:b/>
          <w:sz w:val="24"/>
        </w:rPr>
        <w:t xml:space="preserve">DPLL( </w:t>
      </w:r>
      <w:r>
        <w:rPr>
          <w:rFonts w:asciiTheme="minorEastAsia" w:hAnsiTheme="minorEastAsia" w:eastAsiaTheme="minorEastAsia"/>
          <w:b/>
          <w:i/>
          <w:sz w:val="24"/>
        </w:rPr>
        <w:t xml:space="preserve">S </w:t>
      </w:r>
      <w:r>
        <w:rPr>
          <w:rFonts w:asciiTheme="minorEastAsia" w:hAnsiTheme="minorEastAsia" w:eastAsiaTheme="minorEastAsia"/>
          <w:b/>
          <w:sz w:val="24"/>
        </w:rPr>
        <w:t>)</w:t>
      </w:r>
      <w:r>
        <w:rPr>
          <w:rFonts w:hint="eastAsia" w:ascii="宋体" w:hAnsi="宋体"/>
          <w:sz w:val="24"/>
        </w:rPr>
        <w:t>,</w:t>
      </w:r>
      <w:r>
        <w:rPr>
          <w:rFonts w:hint="eastAsia"/>
        </w:rPr>
        <w:t xml:space="preserve"> </w:t>
      </w:r>
      <w:r>
        <w:rPr>
          <w:rFonts w:hint="eastAsia" w:ascii="宋体" w:hAnsi="宋体"/>
          <w:sz w:val="24"/>
        </w:rPr>
        <w:t>DPLL算法也可用</w:t>
      </w:r>
      <w:r>
        <w:rPr>
          <w:rFonts w:ascii="宋体" w:hAnsi="宋体"/>
          <w:sz w:val="24"/>
        </w:rPr>
        <w:t>非递归实现。</w:t>
      </w:r>
    </w:p>
    <w:p>
      <w:pPr>
        <w:spacing w:line="276" w:lineRule="auto"/>
        <w:ind w:firstLine="482" w:firstLineChars="200"/>
        <w:rPr>
          <w:rFonts w:asciiTheme="minorEastAsia" w:hAnsiTheme="minorEastAsia" w:eastAsiaTheme="minorEastAsia"/>
          <w:b/>
          <w:sz w:val="24"/>
        </w:rPr>
      </w:pPr>
      <w:r>
        <w:rPr>
          <w:rFonts w:asciiTheme="minorEastAsia" w:hAnsiTheme="minorEastAsia" w:eastAsiaTheme="minorEastAsia"/>
          <w:b/>
          <w:sz w:val="24"/>
        </w:rPr>
        <w:t xml:space="preserve">DPLL( </w:t>
      </w:r>
      <w:r>
        <w:rPr>
          <w:rFonts w:asciiTheme="minorEastAsia" w:hAnsiTheme="minorEastAsia" w:eastAsiaTheme="minorEastAsia"/>
          <w:b/>
          <w:i/>
          <w:sz w:val="24"/>
        </w:rPr>
        <w:t>S</w:t>
      </w:r>
      <w:r>
        <w:rPr>
          <w:rFonts w:asciiTheme="minorEastAsia" w:hAnsiTheme="minorEastAsia" w:eastAsiaTheme="minorEastAsia"/>
          <w:b/>
          <w:sz w:val="24"/>
        </w:rPr>
        <w:t>) :</w:t>
      </w:r>
    </w:p>
    <w:p>
      <w:pPr>
        <w:spacing w:line="276" w:lineRule="auto"/>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w:t>
      </w:r>
      <w:r>
        <w:rPr>
          <w:rFonts w:asciiTheme="minorEastAsia" w:hAnsiTheme="minorEastAsia" w:eastAsiaTheme="minorEastAsia"/>
          <w:i/>
          <w:sz w:val="24"/>
        </w:rPr>
        <w:t>S</w:t>
      </w:r>
      <w:r>
        <w:rPr>
          <w:rFonts w:hint="eastAsia" w:asciiTheme="minorEastAsia" w:hAnsiTheme="minorEastAsia" w:eastAsiaTheme="minorEastAsia"/>
          <w:sz w:val="24"/>
        </w:rPr>
        <w:t>为公式</w:t>
      </w:r>
      <w:r>
        <w:rPr>
          <w:rFonts w:asciiTheme="minorEastAsia" w:hAnsiTheme="minorEastAsia" w:eastAsiaTheme="minorEastAsia"/>
          <w:sz w:val="24"/>
        </w:rPr>
        <w:t>对应的子句</w:t>
      </w:r>
      <w:r>
        <w:rPr>
          <w:rFonts w:hint="eastAsia" w:asciiTheme="minorEastAsia" w:hAnsiTheme="minorEastAsia" w:eastAsiaTheme="minorEastAsia"/>
          <w:sz w:val="24"/>
        </w:rPr>
        <w:t>集。</w:t>
      </w:r>
      <w:r>
        <w:rPr>
          <w:rFonts w:asciiTheme="minorEastAsia" w:hAnsiTheme="minorEastAsia" w:eastAsiaTheme="minorEastAsia"/>
          <w:sz w:val="24"/>
        </w:rPr>
        <w:t>若</w:t>
      </w:r>
      <w:r>
        <w:rPr>
          <w:rFonts w:hint="eastAsia" w:asciiTheme="minorEastAsia" w:hAnsiTheme="minorEastAsia" w:eastAsiaTheme="minorEastAsia"/>
          <w:sz w:val="24"/>
        </w:rPr>
        <w:t>其</w:t>
      </w:r>
      <w:r>
        <w:rPr>
          <w:rFonts w:asciiTheme="minorEastAsia" w:hAnsiTheme="minorEastAsia" w:eastAsiaTheme="minorEastAsia"/>
          <w:sz w:val="24"/>
        </w:rPr>
        <w:t>满足，返回TURE；否则返回FALSE. */</w:t>
      </w:r>
    </w:p>
    <w:p>
      <w:pPr>
        <w:spacing w:line="276" w:lineRule="auto"/>
        <w:ind w:firstLine="482" w:firstLineChars="200"/>
        <w:rPr>
          <w:rFonts w:cs="MS Mincho" w:asciiTheme="minorEastAsia" w:hAnsiTheme="minorEastAsia" w:eastAsiaTheme="minorEastAsia"/>
          <w:b/>
          <w:sz w:val="24"/>
        </w:rPr>
      </w:pPr>
      <w:r>
        <w:rPr>
          <w:rFonts w:hint="eastAsia" w:cs="MS Mincho" w:asciiTheme="minorEastAsia" w:hAnsiTheme="minorEastAsia" w:eastAsiaTheme="minorEastAsia"/>
          <w:b/>
          <w:sz w:val="24"/>
        </w:rPr>
        <w:t>{</w:t>
      </w:r>
    </w:p>
    <w:p>
      <w:pPr>
        <w:spacing w:line="276" w:lineRule="auto"/>
        <w:ind w:firstLine="723" w:firstLineChars="300"/>
        <w:rPr>
          <w:rFonts w:cs="MS Mincho" w:asciiTheme="minorEastAsia" w:hAnsiTheme="minorEastAsia" w:eastAsiaTheme="minorEastAsia"/>
          <w:b/>
          <w:sz w:val="24"/>
        </w:rPr>
      </w:pPr>
      <w:r>
        <w:rPr>
          <w:rFonts w:cs="MS Mincho" w:asciiTheme="minorEastAsia" w:hAnsiTheme="minorEastAsia" w:eastAsiaTheme="minorEastAsia"/>
          <w:b/>
          <w:sz w:val="24"/>
        </w:rPr>
        <w:t>while(</w:t>
      </w:r>
      <w:r>
        <w:rPr>
          <w:rFonts w:asciiTheme="minorEastAsia" w:hAnsiTheme="minorEastAsia" w:eastAsiaTheme="minorEastAsia"/>
          <w:b/>
          <w:i/>
          <w:sz w:val="24"/>
        </w:rPr>
        <w:t>S</w:t>
      </w:r>
      <w:r>
        <w:rPr>
          <w:rFonts w:hint="eastAsia" w:asciiTheme="minorEastAsia" w:hAnsiTheme="minorEastAsia" w:eastAsiaTheme="minorEastAsia"/>
          <w:b/>
          <w:sz w:val="24"/>
        </w:rPr>
        <w:t>中</w:t>
      </w:r>
      <w:r>
        <w:rPr>
          <w:rFonts w:asciiTheme="minorEastAsia" w:hAnsiTheme="minorEastAsia" w:eastAsiaTheme="minorEastAsia"/>
          <w:b/>
          <w:sz w:val="24"/>
        </w:rPr>
        <w:t>存在单子句</w:t>
      </w:r>
      <w:r>
        <w:rPr>
          <w:rFonts w:cs="MS Mincho" w:asciiTheme="minorEastAsia" w:hAnsiTheme="minorEastAsia" w:eastAsiaTheme="minorEastAsia"/>
          <w:b/>
          <w:sz w:val="24"/>
        </w:rPr>
        <w:t>) {</w:t>
      </w:r>
      <w:r>
        <w:rPr>
          <w:rFonts w:cs="MS Mincho" w:asciiTheme="minorEastAsia" w:hAnsiTheme="minorEastAsia" w:eastAsiaTheme="minorEastAsia"/>
          <w:sz w:val="24"/>
        </w:rPr>
        <w:t>//单子句传播</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在</w:t>
      </w:r>
      <w:r>
        <w:rPr>
          <w:rFonts w:asciiTheme="minorEastAsia" w:hAnsiTheme="minorEastAsia" w:eastAsiaTheme="minorEastAsia"/>
          <w:b/>
          <w:i/>
          <w:sz w:val="24"/>
        </w:rPr>
        <w:t>S</w:t>
      </w:r>
      <w:r>
        <w:rPr>
          <w:rFonts w:cs="MS Mincho" w:asciiTheme="minorEastAsia" w:hAnsiTheme="minorEastAsia" w:eastAsiaTheme="minorEastAsia"/>
          <w:b/>
          <w:sz w:val="24"/>
        </w:rPr>
        <w:t>中选一个单子句</w:t>
      </w:r>
      <w:r>
        <w:rPr>
          <w:rFonts w:hint="eastAsia" w:cs="MS Mincho" w:asciiTheme="minorEastAsia" w:hAnsiTheme="minorEastAsia" w:eastAsiaTheme="minorEastAsia"/>
          <w:b/>
          <w:i/>
          <w:sz w:val="24"/>
        </w:rPr>
        <w:t>L</w:t>
      </w:r>
      <w:r>
        <w:rPr>
          <w:rFonts w:hint="eastAsia" w:cs="MS Mincho" w:asciiTheme="minorEastAsia" w:hAnsiTheme="minorEastAsia" w:eastAsiaTheme="minorEastAsia"/>
          <w:b/>
          <w:sz w:val="24"/>
        </w:rPr>
        <w:t>；</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依据</w:t>
      </w:r>
      <w:r>
        <w:rPr>
          <w:rFonts w:cs="MS Mincho" w:asciiTheme="minorEastAsia" w:hAnsiTheme="minorEastAsia" w:eastAsiaTheme="minorEastAsia"/>
          <w:b/>
          <w:sz w:val="24"/>
        </w:rPr>
        <w:t>单子句规则，利用</w:t>
      </w:r>
      <w:r>
        <w:rPr>
          <w:rFonts w:hint="eastAsia" w:cs="MS Mincho" w:asciiTheme="minorEastAsia" w:hAnsiTheme="minorEastAsia" w:eastAsiaTheme="minorEastAsia"/>
          <w:b/>
          <w:i/>
          <w:sz w:val="24"/>
        </w:rPr>
        <w:t>L</w:t>
      </w:r>
      <w:r>
        <w:rPr>
          <w:rFonts w:cs="MS Mincho" w:asciiTheme="minorEastAsia" w:hAnsiTheme="minorEastAsia" w:eastAsiaTheme="minorEastAsia"/>
          <w:b/>
          <w:sz w:val="24"/>
        </w:rPr>
        <w:t>化简</w:t>
      </w:r>
      <w:r>
        <w:rPr>
          <w:rFonts w:asciiTheme="minorEastAsia" w:hAnsiTheme="minorEastAsia" w:eastAsiaTheme="minorEastAsia"/>
          <w:b/>
          <w:i/>
          <w:sz w:val="24"/>
        </w:rPr>
        <w:t>S</w:t>
      </w:r>
      <w:r>
        <w:rPr>
          <w:rFonts w:cs="MS Mincho" w:asciiTheme="minorEastAsia" w:hAnsiTheme="minorEastAsia" w:eastAsiaTheme="minorEastAsia"/>
          <w:b/>
          <w:sz w:val="24"/>
        </w:rPr>
        <w:t>；</w:t>
      </w:r>
    </w:p>
    <w:p>
      <w:pPr>
        <w:spacing w:line="276" w:lineRule="auto"/>
        <w:ind w:firstLine="1084" w:firstLineChars="450"/>
        <w:rPr>
          <w:rFonts w:asciiTheme="minorEastAsia" w:hAnsiTheme="minorEastAsia" w:eastAsiaTheme="minorEastAsia"/>
          <w:b/>
          <w:color w:val="333333"/>
          <w:sz w:val="24"/>
          <w:shd w:val="clear" w:color="auto" w:fill="FFFFFF"/>
        </w:rPr>
      </w:pPr>
      <w:r>
        <w:rPr>
          <w:rFonts w:hint="eastAsia" w:asciiTheme="minorEastAsia" w:hAnsiTheme="minorEastAsia" w:eastAsiaTheme="minorEastAsia"/>
          <w:b/>
          <w:sz w:val="24"/>
        </w:rPr>
        <w:t xml:space="preserve">if </w:t>
      </w:r>
      <w:r>
        <w:rPr>
          <w:rFonts w:asciiTheme="minorEastAsia" w:hAnsiTheme="minorEastAsia" w:eastAsiaTheme="minorEastAsia"/>
          <w:b/>
          <w:i/>
          <w:sz w:val="24"/>
        </w:rPr>
        <w:t xml:space="preserve">S </w:t>
      </w:r>
      <w:r>
        <w:rPr>
          <w:rFonts w:asciiTheme="minorEastAsia" w:hAnsiTheme="minorEastAsia" w:eastAsiaTheme="minorEastAsia"/>
          <w:b/>
          <w:sz w:val="24"/>
        </w:rPr>
        <w:t xml:space="preserve">= </w:t>
      </w:r>
      <w:r>
        <w:rPr>
          <w:rFonts w:hint="eastAsia" w:asciiTheme="minorEastAsia" w:hAnsiTheme="minorEastAsia" w:eastAsiaTheme="minorEastAsia"/>
          <w:b/>
          <w:color w:val="333333"/>
          <w:sz w:val="24"/>
          <w:shd w:val="clear" w:color="auto" w:fill="FFFFFF"/>
        </w:rPr>
        <w:t>Φ return(TRUE);</w:t>
      </w:r>
    </w:p>
    <w:p>
      <w:pPr>
        <w:spacing w:line="276" w:lineRule="auto"/>
        <w:ind w:firstLine="1084" w:firstLineChars="450"/>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else if (</w:t>
      </w:r>
      <w:r>
        <w:rPr>
          <w:rFonts w:asciiTheme="minorEastAsia" w:hAnsiTheme="minorEastAsia" w:eastAsiaTheme="minorEastAsia"/>
          <w:b/>
          <w:i/>
          <w:sz w:val="24"/>
        </w:rPr>
        <w:t>S</w:t>
      </w:r>
      <w:r>
        <w:rPr>
          <w:rFonts w:cs="MS Mincho" w:asciiTheme="minorEastAsia" w:hAnsiTheme="minorEastAsia" w:eastAsiaTheme="minorEastAsia"/>
          <w:b/>
          <w:sz w:val="24"/>
        </w:rPr>
        <w:t>中</w:t>
      </w:r>
      <w:r>
        <w:rPr>
          <w:rFonts w:hint="eastAsia" w:cs="MS Mincho" w:asciiTheme="minorEastAsia" w:hAnsiTheme="minorEastAsia" w:eastAsiaTheme="minorEastAsia"/>
          <w:b/>
          <w:sz w:val="24"/>
        </w:rPr>
        <w:t>有</w:t>
      </w:r>
      <w:r>
        <w:rPr>
          <w:rFonts w:cs="MS Mincho" w:asciiTheme="minorEastAsia" w:hAnsiTheme="minorEastAsia" w:eastAsiaTheme="minorEastAsia"/>
          <w:b/>
          <w:sz w:val="24"/>
        </w:rPr>
        <w:t>空子句</w:t>
      </w:r>
      <w:r>
        <w:rPr>
          <w:rFonts w:asciiTheme="minorEastAsia" w:hAnsiTheme="minorEastAsia" w:eastAsiaTheme="minorEastAsia"/>
          <w:b/>
          <w:color w:val="333333"/>
          <w:sz w:val="24"/>
          <w:shd w:val="clear" w:color="auto" w:fill="FFFFFF"/>
        </w:rPr>
        <w:t xml:space="preserve"> ) return（</w:t>
      </w:r>
      <w:r>
        <w:rPr>
          <w:rFonts w:hint="eastAsia" w:asciiTheme="minorEastAsia" w:hAnsiTheme="minorEastAsia" w:eastAsiaTheme="minorEastAsia"/>
          <w:b/>
          <w:color w:val="333333"/>
          <w:sz w:val="24"/>
          <w:shd w:val="clear" w:color="auto" w:fill="FFFFFF"/>
        </w:rPr>
        <w:t>FALSE</w:t>
      </w:r>
      <w:r>
        <w:rPr>
          <w:rFonts w:asciiTheme="minorEastAsia" w:hAnsiTheme="minorEastAsia" w:eastAsiaTheme="minorEastAsia"/>
          <w:b/>
          <w:color w:val="333333"/>
          <w:sz w:val="24"/>
          <w:shd w:val="clear" w:color="auto" w:fill="FFFFFF"/>
        </w:rPr>
        <w:t>）；</w:t>
      </w:r>
    </w:p>
    <w:p>
      <w:pPr>
        <w:spacing w:line="276" w:lineRule="auto"/>
        <w:ind w:firstLine="711" w:firstLineChars="295"/>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w:t>
      </w:r>
      <w:r>
        <w:rPr>
          <w:rFonts w:asciiTheme="minorEastAsia" w:hAnsiTheme="minorEastAsia" w:eastAsiaTheme="minorEastAsia"/>
          <w:color w:val="333333"/>
          <w:sz w:val="24"/>
          <w:shd w:val="clear" w:color="auto" w:fill="FFFFFF"/>
        </w:rPr>
        <w:t>//while</w:t>
      </w:r>
    </w:p>
    <w:p>
      <w:pPr>
        <w:spacing w:line="276" w:lineRule="auto"/>
        <w:ind w:firstLine="711" w:firstLineChars="295"/>
        <w:rPr>
          <w:rFonts w:asciiTheme="minorEastAsia" w:hAnsiTheme="minorEastAsia" w:eastAsiaTheme="minorEastAsia"/>
          <w:b/>
          <w:sz w:val="24"/>
        </w:rPr>
      </w:pPr>
      <w:bookmarkStart w:id="16" w:name="OLE_LINK3"/>
      <w:bookmarkStart w:id="17" w:name="OLE_LINK4"/>
      <w:r>
        <w:rPr>
          <w:rFonts w:hint="eastAsia" w:asciiTheme="minorEastAsia" w:hAnsiTheme="minorEastAsia" w:eastAsiaTheme="minorEastAsia"/>
          <w:b/>
          <w:color w:val="333333"/>
          <w:sz w:val="24"/>
          <w:shd w:val="clear" w:color="auto" w:fill="FFFFFF"/>
        </w:rPr>
        <w:t>基于某种</w:t>
      </w:r>
      <w:r>
        <w:rPr>
          <w:rFonts w:asciiTheme="minorEastAsia" w:hAnsiTheme="minorEastAsia" w:eastAsiaTheme="minorEastAsia"/>
          <w:b/>
          <w:color w:val="333333"/>
          <w:sz w:val="24"/>
          <w:shd w:val="clear" w:color="auto" w:fill="FFFFFF"/>
        </w:rPr>
        <w:t>策略</w:t>
      </w:r>
      <w:bookmarkEnd w:id="16"/>
      <w:bookmarkEnd w:id="17"/>
      <w:r>
        <w:rPr>
          <w:rFonts w:hint="eastAsia" w:asciiTheme="minorEastAsia" w:hAnsiTheme="minorEastAsia" w:eastAsiaTheme="minorEastAsia"/>
          <w:b/>
          <w:color w:val="333333"/>
          <w:sz w:val="24"/>
          <w:shd w:val="clear" w:color="auto" w:fill="FFFFFF"/>
        </w:rPr>
        <w:t>选取变</w:t>
      </w:r>
      <w:r>
        <w:rPr>
          <w:rFonts w:asciiTheme="minorEastAsia" w:hAnsiTheme="minorEastAsia" w:eastAsiaTheme="minorEastAsia"/>
          <w:b/>
          <w:color w:val="333333"/>
          <w:sz w:val="24"/>
          <w:shd w:val="clear" w:color="auto" w:fill="FFFFFF"/>
        </w:rPr>
        <w:t>元</w:t>
      </w:r>
      <w:r>
        <w:rPr>
          <w:rFonts w:eastAsiaTheme="minorEastAsia"/>
          <w:b/>
          <w:i/>
          <w:sz w:val="24"/>
        </w:rPr>
        <w:t>v</w:t>
      </w:r>
      <w:r>
        <w:rPr>
          <w:rFonts w:asciiTheme="minorEastAsia" w:hAnsiTheme="minorEastAsia" w:eastAsiaTheme="minorEastAsia"/>
          <w:b/>
          <w:color w:val="333333"/>
          <w:sz w:val="24"/>
          <w:shd w:val="clear" w:color="auto" w:fill="FFFFFF"/>
        </w:rPr>
        <w:t>；</w:t>
      </w:r>
      <w:r>
        <w:rPr>
          <w:rFonts w:hint="eastAsia" w:asciiTheme="minorEastAsia" w:hAnsiTheme="minorEastAsia" w:eastAsiaTheme="minorEastAsia"/>
          <w:b/>
          <w:color w:val="333333"/>
          <w:sz w:val="24"/>
          <w:shd w:val="clear" w:color="auto" w:fill="FFFFFF"/>
        </w:rPr>
        <w:t xml:space="preserve">         //策略对DPLL性能影响很大</w:t>
      </w:r>
    </w:p>
    <w:p>
      <w:pPr>
        <w:spacing w:line="276" w:lineRule="auto"/>
        <w:ind w:firstLine="718" w:firstLineChars="298"/>
        <w:rPr>
          <w:rFonts w:ascii="宋体"/>
          <w:b/>
          <w:sz w:val="24"/>
        </w:rPr>
      </w:pPr>
      <w:r>
        <w:rPr>
          <w:rFonts w:ascii="宋体"/>
          <w:b/>
          <w:sz w:val="24"/>
        </w:rPr>
        <w:t>if DPLL（</w:t>
      </w:r>
      <w:r>
        <w:rPr>
          <w:rFonts w:asciiTheme="minorEastAsia" w:hAnsiTheme="minorEastAsia" w:eastAsiaTheme="minorEastAsia"/>
          <w:b/>
          <w:i/>
          <w:sz w:val="24"/>
        </w:rPr>
        <w:t xml:space="preserve">S </w:t>
      </w:r>
      <w:r>
        <w:rPr>
          <w:rFonts w:hint="eastAsia" w:ascii="宋体" w:hAnsi="宋体"/>
          <w:b/>
          <w:sz w:val="24"/>
        </w:rPr>
        <w:t>∪</w:t>
      </w:r>
      <w:r>
        <w:rPr>
          <w:rFonts w:eastAsiaTheme="minorEastAsia"/>
          <w:b/>
          <w:i/>
          <w:sz w:val="24"/>
        </w:rPr>
        <w:t xml:space="preserve">v </w:t>
      </w:r>
      <w:r>
        <w:rPr>
          <w:rFonts w:ascii="宋体"/>
          <w:b/>
          <w:sz w:val="24"/>
        </w:rPr>
        <w:t>）</w:t>
      </w:r>
      <w:r>
        <w:rPr>
          <w:rFonts w:hint="eastAsia" w:ascii="宋体"/>
          <w:b/>
          <w:sz w:val="24"/>
        </w:rPr>
        <w:t>return</w:t>
      </w:r>
      <w:r>
        <w:rPr>
          <w:rFonts w:ascii="宋体"/>
          <w:b/>
          <w:sz w:val="24"/>
        </w:rPr>
        <w:t>(TURE);</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//在第一分支中搜索</w:t>
      </w:r>
    </w:p>
    <w:p>
      <w:pPr>
        <w:spacing w:line="276" w:lineRule="auto"/>
        <w:ind w:firstLine="718" w:firstLineChars="298"/>
        <w:rPr>
          <w:rFonts w:ascii="宋体"/>
          <w:b/>
          <w:sz w:val="24"/>
        </w:rPr>
      </w:pPr>
      <w:r>
        <w:rPr>
          <w:rFonts w:hint="eastAsia" w:ascii="宋体"/>
          <w:b/>
          <w:sz w:val="24"/>
        </w:rPr>
        <w:t>return DPLL(</w:t>
      </w:r>
      <w:r>
        <w:rPr>
          <w:rFonts w:asciiTheme="minorEastAsia" w:hAnsiTheme="minorEastAsia" w:eastAsiaTheme="minorEastAsia"/>
          <w:b/>
          <w:i/>
          <w:sz w:val="24"/>
        </w:rPr>
        <w:t xml:space="preserve">S </w:t>
      </w:r>
      <w:r>
        <w:rPr>
          <w:rFonts w:hint="eastAsia" w:ascii="宋体" w:hAnsi="宋体"/>
          <w:b/>
          <w:sz w:val="24"/>
        </w:rPr>
        <w:t>∪</w:t>
      </w:r>
      <w:r>
        <w:rPr>
          <w:rFonts w:hint="eastAsia" w:ascii="宋体"/>
          <w:b/>
          <w:sz w:val="24"/>
        </w:rPr>
        <w:t>¬</w:t>
      </w:r>
      <w:r>
        <w:rPr>
          <w:rFonts w:eastAsiaTheme="minorEastAsia"/>
          <w:b/>
          <w:i/>
          <w:sz w:val="24"/>
        </w:rPr>
        <w:t>v</w:t>
      </w:r>
      <w:r>
        <w:rPr>
          <w:rFonts w:hint="eastAsia" w:ascii="宋体"/>
          <w:b/>
          <w:sz w:val="24"/>
        </w:rPr>
        <w:t>)</w:t>
      </w:r>
      <w:r>
        <w:rPr>
          <w:rFonts w:ascii="宋体"/>
          <w:b/>
          <w:sz w:val="24"/>
        </w:rPr>
        <w:t>;</w:t>
      </w:r>
      <w:r>
        <w:rPr>
          <w:rFonts w:hint="eastAsia" w:asciiTheme="minorEastAsia" w:hAnsiTheme="minorEastAsia" w:eastAsiaTheme="minorEastAsia"/>
          <w:b/>
          <w:color w:val="333333"/>
          <w:sz w:val="24"/>
          <w:shd w:val="clear" w:color="auto" w:fill="FFFFFF"/>
        </w:rPr>
        <w:t>//回溯到对</w:t>
      </w:r>
      <w:r>
        <w:rPr>
          <w:rFonts w:eastAsiaTheme="minorEastAsia"/>
          <w:b/>
          <w:i/>
          <w:sz w:val="24"/>
        </w:rPr>
        <w:t>v</w:t>
      </w:r>
      <w:r>
        <w:rPr>
          <w:rFonts w:hint="eastAsia" w:asciiTheme="minorEastAsia" w:hAnsiTheme="minorEastAsia" w:eastAsiaTheme="minorEastAsia"/>
          <w:b/>
          <w:color w:val="333333"/>
          <w:sz w:val="24"/>
          <w:shd w:val="clear" w:color="auto" w:fill="FFFFFF"/>
        </w:rPr>
        <w:t>执行分支策略的初态进入另一分支</w:t>
      </w:r>
    </w:p>
    <w:p>
      <w:pPr>
        <w:spacing w:line="276" w:lineRule="auto"/>
        <w:ind w:firstLine="482" w:firstLineChars="200"/>
        <w:rPr>
          <w:rFonts w:ascii="宋体"/>
          <w:sz w:val="24"/>
        </w:rPr>
      </w:pPr>
      <w:r>
        <w:rPr>
          <w:rFonts w:ascii="宋体"/>
          <w:b/>
          <w:sz w:val="24"/>
        </w:rPr>
        <w:t>}</w:t>
      </w:r>
    </w:p>
    <w:p>
      <w:pPr>
        <w:spacing w:line="360" w:lineRule="auto"/>
        <w:ind w:firstLine="480"/>
        <w:jc w:val="left"/>
        <w:rPr>
          <w:rFonts w:ascii="宋体" w:hAnsi="宋体"/>
          <w:color w:val="FF0000"/>
          <w:sz w:val="24"/>
        </w:rPr>
      </w:pPr>
      <w:r>
        <w:rPr>
          <w:rFonts w:hint="eastAsia" w:ascii="宋体" w:hAnsi="宋体"/>
          <w:sz w:val="24"/>
        </w:rPr>
        <w:t>对于公式</w:t>
      </w:r>
      <w:bookmarkStart w:id="18" w:name="OLE_LINK1"/>
      <w:r>
        <w:rPr>
          <w:rFonts w:hint="eastAsia" w:ascii="宋体" w:hAnsi="宋体"/>
          <w:sz w:val="24"/>
        </w:rPr>
        <w:t>{¬1∨2,¬2，¬3∨4,¬</w:t>
      </w:r>
      <w:r>
        <w:rPr>
          <w:rFonts w:ascii="宋体" w:hAnsi="宋体"/>
          <w:sz w:val="24"/>
        </w:rPr>
        <w:t>2</w:t>
      </w:r>
      <w:r>
        <w:rPr>
          <w:rFonts w:hint="eastAsia" w:ascii="宋体" w:hAnsi="宋体"/>
          <w:sz w:val="24"/>
        </w:rPr>
        <w:t>∨¬5∨6,3∨4∨¬5,</w:t>
      </w:r>
      <w:r>
        <w:rPr>
          <w:rFonts w:ascii="宋体" w:hAnsi="宋体"/>
          <w:sz w:val="24"/>
        </w:rPr>
        <w:t>4</w:t>
      </w:r>
      <w:r>
        <w:rPr>
          <w:rFonts w:hint="eastAsia" w:ascii="宋体" w:hAnsi="宋体"/>
          <w:sz w:val="24"/>
        </w:rPr>
        <w:t>∨5，3∨¬</w:t>
      </w:r>
      <w:r>
        <w:rPr>
          <w:rFonts w:ascii="宋体" w:hAnsi="宋体"/>
          <w:sz w:val="24"/>
        </w:rPr>
        <w:t>4</w:t>
      </w:r>
      <w:r>
        <w:rPr>
          <w:rFonts w:hint="eastAsia" w:ascii="宋体" w:hAnsi="宋体"/>
          <w:sz w:val="24"/>
        </w:rPr>
        <w:t>∨6，¬</w:t>
      </w:r>
      <w:r>
        <w:rPr>
          <w:rFonts w:ascii="宋体" w:hAnsi="宋体"/>
          <w:sz w:val="24"/>
        </w:rPr>
        <w:t>4</w:t>
      </w:r>
      <w:r>
        <w:rPr>
          <w:rFonts w:hint="eastAsia" w:ascii="宋体" w:hAnsi="宋体"/>
          <w:sz w:val="24"/>
        </w:rPr>
        <w:t xml:space="preserve">∨¬6} </w:t>
      </w:r>
      <w:bookmarkEnd w:id="18"/>
      <w:r>
        <w:rPr>
          <w:rFonts w:ascii="宋体" w:hAnsi="宋体"/>
          <w:sz w:val="24"/>
        </w:rPr>
        <w:t>,</w:t>
      </w:r>
      <w:r>
        <w:rPr>
          <w:rFonts w:hint="eastAsia" w:ascii="宋体" w:hAnsi="宋体"/>
          <w:sz w:val="24"/>
        </w:rPr>
        <w:t>大家</w:t>
      </w:r>
      <w:r>
        <w:rPr>
          <w:rFonts w:ascii="宋体" w:hAnsi="宋体"/>
          <w:sz w:val="24"/>
        </w:rPr>
        <w:t>可以利用DPLL算法进行手动推理其</w:t>
      </w:r>
      <w:r>
        <w:rPr>
          <w:rFonts w:hint="eastAsia" w:ascii="宋体" w:hAnsi="宋体"/>
          <w:sz w:val="24"/>
        </w:rPr>
        <w:t>搜索</w:t>
      </w:r>
      <w:r>
        <w:rPr>
          <w:rFonts w:ascii="宋体" w:hAnsi="宋体"/>
          <w:sz w:val="24"/>
        </w:rPr>
        <w:t>处理</w:t>
      </w:r>
      <w:r>
        <w:rPr>
          <w:rFonts w:hint="eastAsia" w:ascii="宋体" w:hAnsi="宋体"/>
          <w:sz w:val="24"/>
        </w:rPr>
        <w:t>及回溯</w:t>
      </w:r>
      <w:r>
        <w:rPr>
          <w:rFonts w:ascii="宋体" w:hAnsi="宋体"/>
          <w:sz w:val="24"/>
        </w:rPr>
        <w:t>过程</w:t>
      </w:r>
      <w:r>
        <w:rPr>
          <w:rFonts w:hint="eastAsia" w:ascii="宋体" w:hAnsi="宋体"/>
          <w:sz w:val="24"/>
        </w:rPr>
        <w:t>，获得</w:t>
      </w:r>
      <w:r>
        <w:rPr>
          <w:rFonts w:ascii="宋体" w:hAnsi="宋体"/>
          <w:sz w:val="24"/>
        </w:rPr>
        <w:t>求解结果。</w:t>
      </w:r>
    </w:p>
    <w:p>
      <w:pPr>
        <w:pStyle w:val="3"/>
        <w:spacing w:before="156" w:beforeLines="50" w:after="156" w:afterLines="50" w:line="360" w:lineRule="auto"/>
        <w:rPr>
          <w:rFonts w:ascii="黑体"/>
          <w:sz w:val="28"/>
          <w:szCs w:val="28"/>
        </w:rPr>
      </w:pPr>
      <w:bookmarkStart w:id="19" w:name="_Toc100217496"/>
      <w:r>
        <w:rPr>
          <w:rFonts w:ascii="黑体" w:hAnsi="黑体"/>
          <w:sz w:val="28"/>
          <w:szCs w:val="28"/>
        </w:rPr>
        <w:t xml:space="preserve">2.3 </w:t>
      </w:r>
      <w:r>
        <w:rPr>
          <w:rFonts w:hint="eastAsia" w:ascii="黑体" w:hAnsi="黑体"/>
          <w:sz w:val="28"/>
          <w:szCs w:val="28"/>
        </w:rPr>
        <w:t>功能要求</w:t>
      </w:r>
      <w:bookmarkEnd w:id="19"/>
    </w:p>
    <w:p>
      <w:pPr>
        <w:spacing w:line="360" w:lineRule="auto"/>
        <w:ind w:firstLine="480" w:firstLineChars="200"/>
        <w:rPr>
          <w:sz w:val="24"/>
        </w:rPr>
      </w:pPr>
      <w:r>
        <w:rPr>
          <w:sz w:val="24"/>
        </w:rPr>
        <w:t>本设计要求精心设计问题中变元、文字、子句、公式等有效的物理存储结构，基于DPLL过程实现一个高效SAT求解器，对于给定的中小规模算例进行求解，输出求解结果，统计求解时间。要求具有如下功能：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sz w:val="24"/>
        </w:rPr>
      </w:pPr>
      <w:r>
        <w:rPr>
          <w:rFonts w:hint="eastAsia"/>
          <w:b/>
          <w:sz w:val="24"/>
          <w:lang w:eastAsia="zh-CN"/>
        </w:rPr>
        <w:t>（</w:t>
      </w:r>
      <w:r>
        <w:rPr>
          <w:rFonts w:hint="eastAsia"/>
          <w:b/>
          <w:sz w:val="24"/>
          <w:lang w:val="en-US" w:eastAsia="zh-CN"/>
        </w:rPr>
        <w:t>1）</w:t>
      </w:r>
      <w:r>
        <w:rPr>
          <w:b/>
          <w:sz w:val="24"/>
        </w:rPr>
        <w:t>输入输出功能：</w:t>
      </w:r>
      <w:r>
        <w:rPr>
          <w:sz w:val="24"/>
        </w:rPr>
        <w:t>包括程序执行参数的输入，SAT算例cnf文件的读取，执行结果的输出与文件保存等。(15%)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sz w:val="24"/>
        </w:rPr>
      </w:pPr>
      <w:r>
        <w:rPr>
          <w:rFonts w:hint="eastAsia"/>
          <w:b/>
          <w:sz w:val="24"/>
          <w:lang w:eastAsia="zh-CN"/>
        </w:rPr>
        <w:t>（</w:t>
      </w:r>
      <w:r>
        <w:rPr>
          <w:rFonts w:hint="eastAsia"/>
          <w:b/>
          <w:sz w:val="24"/>
          <w:lang w:val="en-US" w:eastAsia="zh-CN"/>
        </w:rPr>
        <w:t>2）</w:t>
      </w:r>
      <w:r>
        <w:rPr>
          <w:b/>
          <w:sz w:val="24"/>
        </w:rPr>
        <w:t>公式解析与验证：</w:t>
      </w:r>
      <w:r>
        <w:rPr>
          <w:sz w:val="24"/>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sz w:val="24"/>
        </w:rPr>
      </w:pPr>
      <w:r>
        <w:rPr>
          <w:rFonts w:hint="eastAsia"/>
          <w:b/>
          <w:sz w:val="24"/>
          <w:lang w:eastAsia="zh-CN"/>
        </w:rPr>
        <w:t>（</w:t>
      </w:r>
      <w:r>
        <w:rPr>
          <w:rFonts w:hint="eastAsia"/>
          <w:b/>
          <w:sz w:val="24"/>
          <w:lang w:val="en-US" w:eastAsia="zh-CN"/>
        </w:rPr>
        <w:t>3）</w:t>
      </w:r>
      <w:r>
        <w:rPr>
          <w:b/>
          <w:sz w:val="24"/>
        </w:rPr>
        <w:t>DPLL过程：</w:t>
      </w:r>
      <w:r>
        <w:rPr>
          <w:sz w:val="24"/>
        </w:rPr>
        <w:t>基于DPLL算法框架，实现SAT算例的求解</w:t>
      </w:r>
      <w:r>
        <w:rPr>
          <w:color w:val="FF0000"/>
          <w:sz w:val="24"/>
        </w:rPr>
        <w:t>（数据结构不要使用C++现有的vector等类库）</w:t>
      </w:r>
      <w:r>
        <w:rPr>
          <w:sz w:val="24"/>
        </w:rPr>
        <w:t>。(35%)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sz w:val="24"/>
        </w:rPr>
      </w:pPr>
      <w:r>
        <w:rPr>
          <w:rFonts w:hint="eastAsia"/>
          <w:b/>
          <w:sz w:val="24"/>
          <w:lang w:eastAsia="zh-CN"/>
        </w:rPr>
        <w:t>（</w:t>
      </w:r>
      <w:r>
        <w:rPr>
          <w:rFonts w:hint="eastAsia"/>
          <w:b/>
          <w:sz w:val="24"/>
          <w:lang w:val="en-US" w:eastAsia="zh-CN"/>
        </w:rPr>
        <w:t>4）</w:t>
      </w:r>
      <w:r>
        <w:rPr>
          <w:b/>
          <w:sz w:val="24"/>
        </w:rPr>
        <w:t>时间性能的测量：</w:t>
      </w:r>
      <w:r>
        <w:rPr>
          <w:sz w:val="24"/>
        </w:rPr>
        <w:t>基于相应的时间处理函数（参考time.h），记录DPLL过程执行时间（以毫秒为单位），并作为输出信息的一部分。(5%)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sz w:val="24"/>
        </w:rPr>
      </w:pPr>
      <w:r>
        <w:rPr>
          <w:rFonts w:hint="eastAsia"/>
          <w:b/>
          <w:sz w:val="24"/>
          <w:lang w:eastAsia="zh-CN"/>
        </w:rPr>
        <w:t>（</w:t>
      </w:r>
      <w:r>
        <w:rPr>
          <w:rFonts w:hint="eastAsia"/>
          <w:b/>
          <w:sz w:val="24"/>
          <w:lang w:val="en-US" w:eastAsia="zh-CN"/>
        </w:rPr>
        <w:t>5）</w:t>
      </w:r>
      <w:r>
        <w:rPr>
          <w:b/>
          <w:sz w:val="24"/>
        </w:rPr>
        <w:t>程序优化：</w:t>
      </w:r>
      <w:r>
        <w:rPr>
          <w:sz w:val="24"/>
        </w:rPr>
        <w:t>对基本DPLL的实现进行存储结构、分支变元选取策略</w:t>
      </w:r>
      <w:r>
        <w:rPr>
          <w:sz w:val="24"/>
          <w:vertAlign w:val="superscript"/>
        </w:rPr>
        <w:t>[1-3]</w:t>
      </w:r>
      <w:r>
        <w:rPr>
          <w:sz w:val="24"/>
        </w:rPr>
        <w:t>等某一方面进行优化设计与实现，提供明确的性能优化率结果。优化率的计算公式为：[(t-t</w:t>
      </w:r>
      <w:r>
        <w:rPr>
          <w:sz w:val="24"/>
          <w:vertAlign w:val="subscript"/>
        </w:rPr>
        <w:t>o</w:t>
      </w:r>
      <w:r>
        <w:rPr>
          <w:sz w:val="24"/>
        </w:rPr>
        <w:t>)/t]*100%,其中t 为未对DPLL优化时求解</w:t>
      </w:r>
      <w:r>
        <w:rPr>
          <w:rFonts w:eastAsia="黑体"/>
          <w:sz w:val="24"/>
        </w:rPr>
        <w:t>基准算例</w:t>
      </w:r>
      <w:r>
        <w:rPr>
          <w:sz w:val="24"/>
        </w:rPr>
        <w:t>的执行时间，t</w:t>
      </w:r>
      <w:r>
        <w:rPr>
          <w:sz w:val="24"/>
          <w:vertAlign w:val="subscript"/>
        </w:rPr>
        <w:t>o</w:t>
      </w:r>
      <w:r>
        <w:rPr>
          <w:sz w:val="24"/>
        </w:rPr>
        <w:t>则为优化DPLL实现时求解同一算例的执行时间。(15%)</w:t>
      </w:r>
    </w:p>
    <w:p>
      <w:pPr>
        <w:spacing w:line="360" w:lineRule="auto"/>
        <w:ind w:firstLine="482" w:firstLineChars="200"/>
        <w:rPr>
          <w:rFonts w:eastAsia="黑体"/>
          <w:b/>
          <w:sz w:val="24"/>
        </w:rPr>
      </w:pPr>
      <w:r>
        <w:rPr>
          <w:rFonts w:eastAsia="黑体"/>
          <w:b/>
          <w:sz w:val="24"/>
        </w:rPr>
        <w:t>功能（1）至（5）为基础功能，占功能分值的85%。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firstLine="482" w:firstLineChars="200"/>
        <w:textAlignment w:val="auto"/>
        <w:rPr>
          <w:sz w:val="24"/>
        </w:rPr>
      </w:pPr>
      <w:r>
        <w:rPr>
          <w:rFonts w:hint="eastAsia"/>
          <w:b/>
          <w:sz w:val="24"/>
          <w:lang w:eastAsia="zh-CN"/>
        </w:rPr>
        <w:t>（</w:t>
      </w:r>
      <w:r>
        <w:rPr>
          <w:rFonts w:hint="eastAsia"/>
          <w:b/>
          <w:sz w:val="24"/>
          <w:lang w:val="en-US" w:eastAsia="zh-CN"/>
        </w:rPr>
        <w:t>6）</w:t>
      </w:r>
      <w:r>
        <w:rPr>
          <w:b/>
          <w:sz w:val="24"/>
        </w:rPr>
        <w:t>SAT应用：</w:t>
      </w:r>
      <w:r>
        <w:rPr>
          <w:sz w:val="24"/>
        </w:rPr>
        <w:t>将</w:t>
      </w:r>
      <w:r>
        <w:rPr>
          <w:rFonts w:hint="eastAsia"/>
          <w:color w:val="C00000"/>
          <w:sz w:val="24"/>
        </w:rPr>
        <w:t>双</w:t>
      </w:r>
      <w:r>
        <w:rPr>
          <w:color w:val="C00000"/>
          <w:sz w:val="24"/>
        </w:rPr>
        <w:t>数独游戏</w:t>
      </w:r>
      <w:r>
        <w:rPr>
          <w:sz w:val="24"/>
          <w:vertAlign w:val="superscript"/>
        </w:rPr>
        <w:t>[5]</w:t>
      </w:r>
      <w:r>
        <w:rPr>
          <w:sz w:val="24"/>
        </w:rPr>
        <w:t>问题转化为SAT问题</w:t>
      </w:r>
      <w:r>
        <w:rPr>
          <w:sz w:val="24"/>
          <w:vertAlign w:val="superscript"/>
        </w:rPr>
        <w:t>[6-8]</w:t>
      </w:r>
      <w:r>
        <w:rPr>
          <w:sz w:val="24"/>
        </w:rPr>
        <w:t>，并集成到上面的求解器进行数独游戏求解，游戏可玩，具有一定的/简单的交互性。应用问题归约为SAT问题的具体方法可参考文献[3]与[6-8]。（15%）</w:t>
      </w:r>
    </w:p>
    <w:p>
      <w:pPr>
        <w:pStyle w:val="3"/>
        <w:spacing w:before="156" w:beforeLines="50" w:after="156" w:afterLines="50" w:line="360" w:lineRule="auto"/>
        <w:rPr>
          <w:rFonts w:ascii="黑体"/>
          <w:sz w:val="28"/>
          <w:szCs w:val="28"/>
        </w:rPr>
      </w:pPr>
      <w:bookmarkStart w:id="20" w:name="_Toc100217497"/>
      <w:r>
        <w:rPr>
          <w:rFonts w:ascii="黑体" w:hAnsi="黑体"/>
          <w:sz w:val="28"/>
          <w:szCs w:val="28"/>
        </w:rPr>
        <w:t xml:space="preserve">2.4 </w:t>
      </w:r>
      <w:r>
        <w:rPr>
          <w:rFonts w:hint="eastAsia" w:ascii="黑体" w:hAnsi="黑体"/>
          <w:sz w:val="28"/>
          <w:szCs w:val="28"/>
        </w:rPr>
        <w:t>实现</w:t>
      </w:r>
      <w:r>
        <w:rPr>
          <w:rFonts w:ascii="黑体" w:hAnsi="黑体"/>
          <w:sz w:val="28"/>
          <w:szCs w:val="28"/>
        </w:rPr>
        <w:t>与测试</w:t>
      </w:r>
      <w:r>
        <w:rPr>
          <w:rFonts w:hint="eastAsia" w:ascii="黑体" w:hAnsi="黑体"/>
          <w:sz w:val="28"/>
          <w:szCs w:val="28"/>
        </w:rPr>
        <w:t>说明</w:t>
      </w:r>
      <w:bookmarkEnd w:id="20"/>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1）</w:t>
      </w:r>
      <w:r>
        <w:rPr>
          <w:rFonts w:hint="eastAsia" w:ascii="黑体" w:hAnsi="黑体" w:eastAsia="黑体"/>
          <w:b/>
          <w:sz w:val="24"/>
        </w:rPr>
        <w:t>普通数独</w:t>
      </w:r>
      <w:r>
        <w:rPr>
          <w:rFonts w:ascii="黑体" w:hAnsi="黑体" w:eastAsia="黑体"/>
          <w:b/>
          <w:sz w:val="24"/>
        </w:rPr>
        <w:t>游戏格局</w:t>
      </w:r>
      <w:r>
        <w:rPr>
          <w:rFonts w:hint="eastAsia" w:ascii="黑体" w:hAnsi="黑体" w:eastAsia="黑体"/>
          <w:b/>
          <w:sz w:val="24"/>
        </w:rPr>
        <w:t>的</w:t>
      </w:r>
      <w:r>
        <w:rPr>
          <w:rFonts w:ascii="黑体" w:hAnsi="黑体" w:eastAsia="黑体"/>
          <w:b/>
          <w:sz w:val="24"/>
        </w:rPr>
        <w:t>生成</w:t>
      </w:r>
      <w:r>
        <w:rPr>
          <w:rFonts w:hint="eastAsia" w:ascii="黑体" w:hAnsi="黑体" w:eastAsia="黑体"/>
          <w:b/>
          <w:sz w:val="24"/>
        </w:rPr>
        <w:t>与归约</w:t>
      </w:r>
    </w:p>
    <w:p>
      <w:pPr>
        <w:spacing w:line="360" w:lineRule="auto"/>
        <w:ind w:left="1" w:firstLine="495"/>
        <w:rPr>
          <w:rFonts w:eastAsiaTheme="minorEastAsia"/>
          <w:sz w:val="24"/>
        </w:rPr>
      </w:pPr>
      <w:r>
        <w:rPr>
          <w:rFonts w:hint="eastAsia" w:eastAsiaTheme="minorEastAsia"/>
          <w:sz w:val="24"/>
        </w:rPr>
        <w:t>普通</w:t>
      </w:r>
      <w:r>
        <w:rPr>
          <w:rFonts w:eastAsiaTheme="minorEastAsia"/>
          <w:sz w:val="24"/>
        </w:rPr>
        <w:t>数独游戏要求在9×9的网格中每个单元（cell）填入1至9的一个数字，必须满足三种约束：每一行、每一列及9个3×3的盒子中的数字都不重复。</w:t>
      </w:r>
    </w:p>
    <w:p>
      <w:pPr>
        <w:spacing w:line="360" w:lineRule="auto"/>
        <w:ind w:left="1" w:firstLine="495"/>
        <w:rPr>
          <w:rFonts w:eastAsiaTheme="minorEastAsia"/>
          <w:sz w:val="24"/>
        </w:rPr>
      </w:pPr>
      <w:r>
        <w:rPr>
          <w:rFonts w:eastAsiaTheme="minorEastAsia"/>
          <w:sz w:val="24"/>
        </w:rPr>
        <w:t>一个数独游戏初始时已经提供了一些提示数，如图2.3中的左图，要求在剩下的空格中填满数字。初始游戏格局要求只有唯一解（一般至少要有17个提示数），基于推理可以求解。如何生成一个有效的数独游戏格局？一种方案可以从互联网（http://www.puzl.be/en/puzl_list.html）读取不同的初始合法格局；另一种方案是设计一种算法自动生成，一般可采用从完整合法填充开始，基于挖洞法生成</w:t>
      </w:r>
      <w:r>
        <w:rPr>
          <w:rFonts w:eastAsiaTheme="minorEastAsia"/>
          <w:sz w:val="24"/>
          <w:vertAlign w:val="superscript"/>
        </w:rPr>
        <w:t>[9-11]</w:t>
      </w:r>
      <w:r>
        <w:rPr>
          <w:rFonts w:eastAsiaTheme="minorEastAsia"/>
          <w:sz w:val="24"/>
        </w:rPr>
        <w:t>。</w:t>
      </w:r>
    </w:p>
    <w:p>
      <w:pPr>
        <w:spacing w:line="360" w:lineRule="auto"/>
        <w:ind w:left="1" w:hanging="1"/>
        <w:jc w:val="center"/>
        <w:rPr>
          <w:rFonts w:ascii="黑体" w:hAnsi="黑体" w:eastAsia="黑体"/>
          <w:b/>
          <w:sz w:val="24"/>
        </w:rPr>
      </w:pPr>
      <w:r>
        <w:rPr>
          <w:rFonts w:asciiTheme="minorEastAsia" w:hAnsiTheme="minorEastAsia" w:eastAsiaTheme="minorEastAsia"/>
          <w:sz w:val="24"/>
        </w:rPr>
        <w:drawing>
          <wp:inline distT="0" distB="0" distL="0" distR="0">
            <wp:extent cx="3724275" cy="193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46926" cy="1949968"/>
                    </a:xfrm>
                    <a:prstGeom prst="rect">
                      <a:avLst/>
                    </a:prstGeom>
                    <a:noFill/>
                  </pic:spPr>
                </pic:pic>
              </a:graphicData>
            </a:graphic>
          </wp:inline>
        </w:drawing>
      </w:r>
    </w:p>
    <w:p>
      <w:pPr>
        <w:spacing w:line="360" w:lineRule="auto"/>
        <w:ind w:left="773" w:hanging="772" w:hangingChars="368"/>
        <w:jc w:val="center"/>
        <w:rPr>
          <w:szCs w:val="21"/>
        </w:rPr>
      </w:pPr>
      <w:r>
        <w:rPr>
          <w:szCs w:val="21"/>
        </w:rPr>
        <w:t>图2.3</w:t>
      </w:r>
      <w:r>
        <w:rPr>
          <w:color w:val="FF0000"/>
          <w:szCs w:val="21"/>
        </w:rPr>
        <w:t xml:space="preserve"> </w:t>
      </w:r>
      <w:r>
        <w:rPr>
          <w:szCs w:val="21"/>
        </w:rPr>
        <w:t>一个Sudoku格局及其解</w:t>
      </w:r>
    </w:p>
    <w:p>
      <w:pPr>
        <w:spacing w:line="360" w:lineRule="auto"/>
        <w:ind w:left="1" w:firstLine="495"/>
        <w:rPr>
          <w:rFonts w:eastAsiaTheme="minorEastAsia"/>
          <w:sz w:val="24"/>
        </w:rPr>
      </w:pPr>
      <w:r>
        <w:rPr>
          <w:rFonts w:eastAsiaTheme="minorEastAsia"/>
          <w:sz w:val="24"/>
        </w:rPr>
        <w:t>本课程设计要求利用DPLL SAT求解算法对</w:t>
      </w:r>
      <w:r>
        <w:rPr>
          <w:rFonts w:hint="eastAsia" w:eastAsiaTheme="minorEastAsia"/>
          <w:sz w:val="24"/>
        </w:rPr>
        <w:t>双</w:t>
      </w:r>
      <w:r>
        <w:rPr>
          <w:rFonts w:eastAsiaTheme="minorEastAsia"/>
          <w:sz w:val="24"/>
        </w:rPr>
        <w:t>数独游戏进行求解，因此首先必须</w:t>
      </w:r>
      <w:r>
        <w:rPr>
          <w:rFonts w:hint="eastAsia" w:eastAsiaTheme="minorEastAsia"/>
          <w:sz w:val="24"/>
        </w:rPr>
        <w:t>理解如何</w:t>
      </w:r>
      <w:r>
        <w:rPr>
          <w:rFonts w:eastAsiaTheme="minorEastAsia"/>
          <w:sz w:val="24"/>
        </w:rPr>
        <w:t>将</w:t>
      </w:r>
      <w:r>
        <w:rPr>
          <w:rFonts w:hint="eastAsia" w:eastAsiaTheme="minorEastAsia"/>
          <w:sz w:val="24"/>
        </w:rPr>
        <w:t>普通</w:t>
      </w:r>
      <w:r>
        <w:rPr>
          <w:rFonts w:eastAsiaTheme="minorEastAsia"/>
          <w:sz w:val="24"/>
        </w:rPr>
        <w:t>数独游戏转化（归约）为SAT问题，并把它表示为CNF公式的形式。这里要考虑三个问题：（1）如何定义问题的BOOL变元？（2）如何用CNF的子句集表示数独游戏的三种约束？（3）如何表示游戏格局中的提示数条件？下面分别给出一种方案供参考。</w:t>
      </w:r>
    </w:p>
    <w:p>
      <w:pPr>
        <w:spacing w:line="360" w:lineRule="auto"/>
        <w:ind w:left="1" w:firstLine="495"/>
        <w:jc w:val="left"/>
        <w:rPr>
          <w:rFonts w:eastAsiaTheme="minorEastAsia"/>
          <w:sz w:val="24"/>
        </w:rPr>
      </w:pPr>
      <w:r>
        <w:rPr>
          <w:rFonts w:eastAsiaTheme="minorEastAsia"/>
          <w:sz w:val="24"/>
        </w:rPr>
        <w:t>变元可按语义编码为1～9之间数字构成的三位整数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&gt;填入的数字为</w:t>
      </w:r>
      <w:r>
        <w:rPr>
          <w:rFonts w:eastAsiaTheme="minorEastAsia"/>
          <w:i/>
          <w:sz w:val="24"/>
        </w:rPr>
        <w:t>k</w:t>
      </w:r>
      <w:r>
        <w:rPr>
          <w:rFonts w:eastAsiaTheme="minorEastAsia"/>
          <w:sz w:val="24"/>
        </w:rPr>
        <w:t>。如163变元表示第1行6列填入3；负文字 -452表示第4行5列不填入2。这样编码共有729个变元。</w:t>
      </w:r>
    </w:p>
    <w:p>
      <w:pPr>
        <w:spacing w:line="360" w:lineRule="auto"/>
        <w:ind w:left="1" w:firstLine="495"/>
        <w:jc w:val="left"/>
        <w:rPr>
          <w:rFonts w:eastAsiaTheme="minorEastAsia"/>
          <w:sz w:val="24"/>
        </w:rPr>
      </w:pPr>
      <w:r>
        <w:rPr>
          <w:rFonts w:eastAsiaTheme="minorEastAsia"/>
          <w:sz w:val="24"/>
        </w:rPr>
        <w:t>数独游戏的基本要求是：每个单元格只能填入唯一一个数字。以单元格&lt;1,1&gt;例，这可以表示为如下子句：</w:t>
      </w:r>
    </w:p>
    <w:p>
      <w:pPr>
        <w:spacing w:line="360" w:lineRule="auto"/>
        <w:ind w:left="1" w:firstLine="495"/>
        <w:jc w:val="left"/>
        <w:rPr>
          <w:rFonts w:eastAsiaTheme="minorEastAsia"/>
          <w:sz w:val="24"/>
        </w:rPr>
      </w:pPr>
      <w:r>
        <w:rPr>
          <w:rFonts w:eastAsiaTheme="minorEastAsia"/>
          <w:sz w:val="24"/>
        </w:rPr>
        <w:t>111 112 113 114 115 116 117 118 119 0</w:t>
      </w:r>
    </w:p>
    <w:p>
      <w:pPr>
        <w:spacing w:line="360" w:lineRule="auto"/>
        <w:ind w:left="1" w:firstLine="495"/>
        <w:jc w:val="left"/>
        <w:rPr>
          <w:rFonts w:eastAsiaTheme="minorEastAsia"/>
          <w:sz w:val="24"/>
        </w:rPr>
      </w:pPr>
      <w:r>
        <w:rPr>
          <w:rFonts w:eastAsiaTheme="minorEastAsia"/>
          <w:sz w:val="24"/>
        </w:rPr>
        <w:t>-111 -112 0</w:t>
      </w:r>
    </w:p>
    <w:p>
      <w:pPr>
        <w:spacing w:line="360" w:lineRule="auto"/>
        <w:ind w:left="1" w:firstLine="495"/>
        <w:jc w:val="left"/>
        <w:rPr>
          <w:rFonts w:eastAsiaTheme="minorEastAsia"/>
          <w:sz w:val="24"/>
        </w:rPr>
      </w:pPr>
      <w:r>
        <w:rPr>
          <w:rFonts w:eastAsiaTheme="minorEastAsia"/>
          <w:sz w:val="24"/>
        </w:rPr>
        <w:t>-111 -113 0</w:t>
      </w:r>
    </w:p>
    <w:p>
      <w:pPr>
        <w:spacing w:line="360" w:lineRule="auto"/>
        <w:ind w:left="1" w:firstLine="960" w:firstLineChars="400"/>
        <w:jc w:val="left"/>
        <w:rPr>
          <w:rFonts w:eastAsiaTheme="minorEastAsia"/>
          <w:sz w:val="24"/>
        </w:rPr>
      </w:pPr>
      <w:r>
        <w:rPr>
          <w:rFonts w:eastAsiaTheme="minorEastAsia"/>
          <w:sz w:val="24"/>
        </w:rPr>
        <w:t>……</w:t>
      </w:r>
    </w:p>
    <w:p>
      <w:pPr>
        <w:spacing w:line="360" w:lineRule="auto"/>
        <w:ind w:left="1" w:firstLine="495"/>
        <w:jc w:val="left"/>
        <w:rPr>
          <w:rFonts w:eastAsiaTheme="minorEastAsia"/>
          <w:sz w:val="24"/>
        </w:rPr>
      </w:pPr>
      <w:r>
        <w:rPr>
          <w:rFonts w:eastAsiaTheme="minorEastAsia"/>
          <w:sz w:val="24"/>
        </w:rPr>
        <w:t>-118 -119 0</w:t>
      </w:r>
    </w:p>
    <w:p>
      <w:pPr>
        <w:spacing w:line="360" w:lineRule="auto"/>
        <w:ind w:left="1" w:firstLine="495"/>
        <w:jc w:val="left"/>
        <w:rPr>
          <w:rFonts w:eastAsiaTheme="minorEastAsia"/>
          <w:sz w:val="24"/>
        </w:rPr>
      </w:pPr>
      <w:r>
        <w:rPr>
          <w:rFonts w:eastAsiaTheme="minorEastAsia"/>
          <w:sz w:val="24"/>
        </w:rPr>
        <w:t>上述表示中，每个子句的末尾的0表示结束标记；第一个子句的含义是单元格&lt;1,1&gt;可填入至少一个数字；后面的子句集共同表示只能填入一个数字，子句-111 -112 0表示不能同时填1与2；其它类推。按这种方式需要对81个单元格进行类似表示，得到对应的子句集。</w:t>
      </w:r>
    </w:p>
    <w:p>
      <w:pPr>
        <w:spacing w:line="360" w:lineRule="auto"/>
        <w:ind w:left="1" w:firstLine="495"/>
        <w:jc w:val="left"/>
        <w:rPr>
          <w:rFonts w:eastAsiaTheme="minorEastAsia"/>
          <w:sz w:val="24"/>
        </w:rPr>
      </w:pPr>
      <w:r>
        <w:rPr>
          <w:rFonts w:eastAsiaTheme="minorEastAsia"/>
          <w:sz w:val="24"/>
        </w:rPr>
        <w:t>行约束要求每行需要填入1～9中的每个数字，且每个数字只出现一次。以第1行为例可表示为（此处在每个子句后加入注释，说明子句的含义）：</w:t>
      </w:r>
    </w:p>
    <w:p>
      <w:pPr>
        <w:spacing w:line="360" w:lineRule="auto"/>
        <w:ind w:left="1" w:firstLine="495"/>
        <w:jc w:val="left"/>
        <w:rPr>
          <w:rFonts w:eastAsiaTheme="minorEastAsia"/>
          <w:sz w:val="24"/>
        </w:rPr>
      </w:pPr>
      <w:r>
        <w:rPr>
          <w:rFonts w:eastAsiaTheme="minorEastAsia"/>
          <w:sz w:val="24"/>
        </w:rPr>
        <w:t>111 121 131 141 151 161 171 181 191 0     第1行含有1</w:t>
      </w:r>
    </w:p>
    <w:p>
      <w:pPr>
        <w:spacing w:line="360" w:lineRule="auto"/>
        <w:ind w:left="1" w:firstLine="495"/>
        <w:jc w:val="left"/>
        <w:rPr>
          <w:rFonts w:eastAsiaTheme="minorEastAsia"/>
          <w:sz w:val="24"/>
        </w:rPr>
      </w:pPr>
      <w:r>
        <w:rPr>
          <w:rFonts w:eastAsiaTheme="minorEastAsia"/>
          <w:sz w:val="24"/>
        </w:rPr>
        <w:t>112 122 132 142 152 162 172 182 192 0     第1行含有2</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119 129 139 149 159 169 179 189 199 0     第1行含有9</w:t>
      </w:r>
    </w:p>
    <w:p>
      <w:pPr>
        <w:spacing w:line="360" w:lineRule="auto"/>
        <w:ind w:left="1" w:firstLine="495"/>
        <w:jc w:val="left"/>
        <w:rPr>
          <w:rFonts w:eastAsiaTheme="minorEastAsia"/>
          <w:sz w:val="24"/>
        </w:rPr>
      </w:pPr>
      <w:r>
        <w:rPr>
          <w:rFonts w:eastAsiaTheme="minorEastAsia"/>
          <w:sz w:val="24"/>
        </w:rPr>
        <w:t>-111 -121 0             前两格不同时为1</w:t>
      </w:r>
    </w:p>
    <w:p>
      <w:pPr>
        <w:spacing w:line="360" w:lineRule="auto"/>
        <w:ind w:left="1" w:firstLine="495"/>
        <w:jc w:val="left"/>
        <w:rPr>
          <w:rFonts w:eastAsiaTheme="minorEastAsia"/>
          <w:sz w:val="24"/>
        </w:rPr>
      </w:pPr>
      <w:r>
        <w:rPr>
          <w:rFonts w:eastAsiaTheme="minorEastAsia"/>
          <w:sz w:val="24"/>
        </w:rPr>
        <w:t>-111 -131 0             第1与第3格不同时为1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-111 -191 0             第1与第9格不同时为1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p>
      <w:pPr>
        <w:spacing w:line="360" w:lineRule="auto"/>
        <w:ind w:left="1" w:firstLine="495"/>
        <w:jc w:val="left"/>
        <w:rPr>
          <w:rFonts w:eastAsiaTheme="minorEastAsia"/>
          <w:sz w:val="24"/>
        </w:rPr>
      </w:pPr>
      <w:r>
        <w:rPr>
          <w:rFonts w:eastAsiaTheme="minorEastAsia"/>
          <w:sz w:val="24"/>
        </w:rPr>
        <w:t>对于3×3的盒子约束，以左上角的盒子为例进行说明，其子句集可表示如下：</w:t>
      </w:r>
    </w:p>
    <w:p>
      <w:pPr>
        <w:spacing w:line="360" w:lineRule="auto"/>
        <w:ind w:left="1" w:firstLine="495"/>
        <w:jc w:val="left"/>
        <w:rPr>
          <w:rFonts w:eastAsiaTheme="minorEastAsia"/>
          <w:sz w:val="24"/>
        </w:rPr>
      </w:pPr>
      <w:r>
        <w:rPr>
          <w:rFonts w:eastAsiaTheme="minorEastAsia"/>
          <w:sz w:val="24"/>
        </w:rPr>
        <w:t>111 121 131 211 221 231 311 321 331 0   包含1</w:t>
      </w:r>
    </w:p>
    <w:p>
      <w:pPr>
        <w:spacing w:line="360" w:lineRule="auto"/>
        <w:ind w:left="1" w:firstLine="495"/>
        <w:jc w:val="left"/>
        <w:rPr>
          <w:rFonts w:eastAsiaTheme="minorEastAsia"/>
          <w:sz w:val="24"/>
        </w:rPr>
      </w:pPr>
      <w:r>
        <w:rPr>
          <w:rFonts w:eastAsiaTheme="minorEastAsia"/>
          <w:sz w:val="24"/>
        </w:rPr>
        <w:t>112 122 132 212 222 232 312 322 332 0   包含2</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119 129 139 219 229 239 319 329 339 0   包含9</w:t>
      </w:r>
    </w:p>
    <w:p>
      <w:pPr>
        <w:spacing w:line="360" w:lineRule="auto"/>
        <w:ind w:left="1" w:firstLine="495"/>
        <w:jc w:val="left"/>
        <w:rPr>
          <w:rFonts w:eastAsiaTheme="minorEastAsia"/>
          <w:sz w:val="24"/>
        </w:rPr>
      </w:pPr>
      <w:r>
        <w:rPr>
          <w:rFonts w:eastAsiaTheme="minorEastAsia"/>
          <w:sz w:val="24"/>
        </w:rPr>
        <w:t>-111 -211 0        11格与21格不同时为1</w:t>
      </w:r>
    </w:p>
    <w:p>
      <w:pPr>
        <w:spacing w:line="360" w:lineRule="auto"/>
        <w:ind w:left="1" w:firstLine="495"/>
        <w:jc w:val="left"/>
        <w:rPr>
          <w:rFonts w:eastAsiaTheme="minorEastAsia"/>
          <w:sz w:val="24"/>
        </w:rPr>
      </w:pPr>
      <w:r>
        <w:rPr>
          <w:rFonts w:eastAsiaTheme="minorEastAsia"/>
          <w:sz w:val="24"/>
        </w:rPr>
        <w:t>-111 -311 0        11格与31格不同时为1</w:t>
      </w:r>
    </w:p>
    <w:p>
      <w:pPr>
        <w:spacing w:line="360" w:lineRule="auto"/>
        <w:ind w:left="1" w:firstLine="495"/>
        <w:jc w:val="left"/>
        <w:rPr>
          <w:rFonts w:eastAsiaTheme="minorEastAsia"/>
          <w:sz w:val="24"/>
        </w:rPr>
      </w:pPr>
      <w:r>
        <w:rPr>
          <w:rFonts w:eastAsiaTheme="minorEastAsia"/>
          <w:sz w:val="24"/>
        </w:rPr>
        <w:t>-111 -121 0        11格与12格不同时为1</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最后，对于每个具体的数独游戏，已经填入了部分提示数，如图2.3中的左图，每个提示数可表示为一个单子句，如第2行3列填入5，对应单子句如下：</w:t>
      </w:r>
    </w:p>
    <w:p>
      <w:pPr>
        <w:spacing w:line="360" w:lineRule="auto"/>
        <w:ind w:left="1" w:firstLine="495"/>
        <w:jc w:val="left"/>
        <w:rPr>
          <w:rFonts w:eastAsiaTheme="minorEastAsia"/>
          <w:sz w:val="24"/>
        </w:rPr>
      </w:pPr>
      <w:r>
        <w:rPr>
          <w:rFonts w:eastAsiaTheme="minorEastAsia"/>
          <w:sz w:val="24"/>
        </w:rPr>
        <w:t>235 0</w:t>
      </w:r>
    </w:p>
    <w:p>
      <w:pPr>
        <w:spacing w:line="360" w:lineRule="auto"/>
        <w:ind w:left="1" w:firstLine="495"/>
        <w:jc w:val="left"/>
        <w:rPr>
          <w:rFonts w:eastAsiaTheme="minorEastAsia"/>
          <w:sz w:val="24"/>
        </w:rPr>
      </w:pPr>
      <w:r>
        <w:rPr>
          <w:rFonts w:eastAsiaTheme="minorEastAsia"/>
          <w:sz w:val="24"/>
        </w:rPr>
        <w:t>SAT公式CNF文件中，一般变元是从1进行连续编码的，可以将上述语义编码转换为自然顺序编码，公式为：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；当按自然编码对数独游戏对应的CNF公式求解后，可设计逆变换公式将解解析为对应的游戏填充方案，完成填充，或给游戏玩家给予每一步填充的正误提示。</w:t>
      </w:r>
    </w:p>
    <w:p>
      <w:pPr>
        <w:spacing w:line="360" w:lineRule="auto"/>
        <w:ind w:left="1" w:firstLine="495"/>
        <w:jc w:val="left"/>
        <w:rPr>
          <w:rFonts w:eastAsiaTheme="minorEastAsia"/>
          <w:sz w:val="24"/>
        </w:rPr>
      </w:pPr>
      <w:r>
        <w:rPr>
          <w:rFonts w:eastAsiaTheme="minorEastAsia"/>
          <w:sz w:val="24"/>
        </w:rPr>
        <w:t>根据上面的分析，数独约束生成CNF子句集易于用多重循环结构实现</w:t>
      </w:r>
      <w:r>
        <w:rPr>
          <w:rFonts w:eastAsiaTheme="minorEastAsia"/>
          <w:sz w:val="24"/>
          <w:vertAlign w:val="superscript"/>
        </w:rPr>
        <w:t>[6,8]</w:t>
      </w:r>
      <w:r>
        <w:rPr>
          <w:rFonts w:eastAsiaTheme="minorEastAsia"/>
          <w:sz w:val="24"/>
        </w:rPr>
        <w:t>。</w:t>
      </w:r>
    </w:p>
    <w:p>
      <w:pPr>
        <w:spacing w:line="360" w:lineRule="auto"/>
        <w:ind w:left="1" w:hanging="1"/>
        <w:jc w:val="left"/>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2）</w:t>
      </w:r>
      <w:r>
        <w:rPr>
          <w:rFonts w:hint="eastAsia" w:ascii="黑体" w:hAnsi="黑体" w:eastAsia="黑体"/>
          <w:b/>
          <w:sz w:val="24"/>
        </w:rPr>
        <w:t>双数独游戏的生成与C</w:t>
      </w:r>
      <w:r>
        <w:rPr>
          <w:rFonts w:ascii="黑体" w:hAnsi="黑体" w:eastAsia="黑体"/>
          <w:b/>
          <w:sz w:val="24"/>
        </w:rPr>
        <w:t>NF</w:t>
      </w:r>
      <w:r>
        <w:rPr>
          <w:rFonts w:hint="eastAsia" w:ascii="黑体" w:hAnsi="黑体" w:eastAsia="黑体"/>
          <w:b/>
          <w:sz w:val="24"/>
        </w:rPr>
        <w:t>规约</w:t>
      </w:r>
    </w:p>
    <w:p>
      <w:pPr>
        <w:spacing w:line="360" w:lineRule="auto"/>
        <w:jc w:val="left"/>
        <w:rPr>
          <w:szCs w:val="21"/>
        </w:rPr>
      </w:pPr>
      <w:r>
        <w:rPr>
          <w:rFonts w:hint="eastAsia" w:eastAsiaTheme="minorEastAsia"/>
          <w:sz w:val="24"/>
        </w:rPr>
        <w:t xml:space="preserve"> </w:t>
      </w:r>
      <w:r>
        <w:rPr>
          <w:rFonts w:eastAsiaTheme="minorEastAsia"/>
          <w:sz w:val="24"/>
        </w:rPr>
        <w:t xml:space="preserve">   </w:t>
      </w:r>
      <w:r>
        <w:rPr>
          <w:rFonts w:hint="eastAsia" w:eastAsiaTheme="minorEastAsia"/>
          <w:sz w:val="24"/>
        </w:rPr>
        <w:t>一个双数独游戏是由两个普通数独格局通过共享一个3</w:t>
      </w:r>
      <w:r>
        <w:rPr>
          <w:rFonts w:hint="eastAsia" w:ascii="宋体" w:hAnsi="宋体"/>
          <w:sz w:val="24"/>
        </w:rPr>
        <w:t>×</w:t>
      </w:r>
      <w:r>
        <w:rPr>
          <w:rFonts w:eastAsiaTheme="minorEastAsia"/>
          <w:sz w:val="24"/>
        </w:rPr>
        <w:t>3</w:t>
      </w:r>
      <w:r>
        <w:rPr>
          <w:rFonts w:hint="eastAsia" w:eastAsiaTheme="minorEastAsia"/>
          <w:sz w:val="24"/>
        </w:rPr>
        <w:t>的方块盒子连接而成（如图2</w:t>
      </w:r>
      <w:r>
        <w:rPr>
          <w:rFonts w:eastAsiaTheme="minorEastAsia"/>
          <w:sz w:val="24"/>
        </w:rPr>
        <w:t>.4</w:t>
      </w:r>
      <w:r>
        <w:rPr>
          <w:rFonts w:hint="eastAsia" w:eastAsiaTheme="minorEastAsia"/>
          <w:sz w:val="24"/>
        </w:rPr>
        <w:t>中的左图），但对每个单独的数独游戏同样要求满足三种约束，即</w:t>
      </w:r>
      <w:r>
        <w:rPr>
          <w:rFonts w:eastAsiaTheme="minorEastAsia"/>
          <w:sz w:val="24"/>
        </w:rPr>
        <w:t>每一行、每一列及9个3×3的盒子中的数字都不重复。</w:t>
      </w:r>
    </w:p>
    <w:p>
      <w:pPr>
        <w:spacing w:line="360" w:lineRule="auto"/>
        <w:jc w:val="left"/>
        <w:rPr>
          <w:szCs w:val="21"/>
        </w:rPr>
      </w:pPr>
      <w:r>
        <w:drawing>
          <wp:anchor distT="0" distB="0" distL="114300" distR="114300" simplePos="0" relativeHeight="251661312" behindDoc="1" locked="0" layoutInCell="1" allowOverlap="1">
            <wp:simplePos x="0" y="0"/>
            <wp:positionH relativeFrom="column">
              <wp:posOffset>2783205</wp:posOffset>
            </wp:positionH>
            <wp:positionV relativeFrom="paragraph">
              <wp:posOffset>95250</wp:posOffset>
            </wp:positionV>
            <wp:extent cx="2562225" cy="2569210"/>
            <wp:effectExtent l="0" t="0" r="0" b="0"/>
            <wp:wrapTight wrapText="bothSides">
              <wp:wrapPolygon>
                <wp:start x="0" y="0"/>
                <wp:lineTo x="0" y="21461"/>
                <wp:lineTo x="21520" y="21461"/>
                <wp:lineTo x="21520"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2562225" cy="2569210"/>
                    </a:xfrm>
                    <a:prstGeom prst="rect">
                      <a:avLst/>
                    </a:prstGeom>
                  </pic:spPr>
                </pic:pic>
              </a:graphicData>
            </a:graphic>
          </wp:anchor>
        </w:drawing>
      </w:r>
      <w:r>
        <w:drawing>
          <wp:inline distT="0" distB="0" distL="0" distR="0">
            <wp:extent cx="2667000" cy="2667000"/>
            <wp:effectExtent l="0" t="0" r="0" b="0"/>
            <wp:docPr id="5" name="图片 5" descr="https://en.grandgames.net/pics/multisudoku/121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en.grandgames.net/pics/multisudoku/121160.gif"/>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4000"/>
                              </a14:imgEffect>
                            </a14:imgLayer>
                          </a14:imgProps>
                        </a:ext>
                        <a:ext uri="{28A0092B-C50C-407E-A947-70E740481C1C}">
                          <a14:useLocalDpi xmlns:a14="http://schemas.microsoft.com/office/drawing/2010/main" val="0"/>
                        </a:ext>
                      </a:extLst>
                    </a:blip>
                    <a:srcRect/>
                    <a:stretch>
                      <a:fillRect/>
                    </a:stretch>
                  </pic:blipFill>
                  <pic:spPr>
                    <a:xfrm>
                      <a:off x="0" y="0"/>
                      <a:ext cx="2667000" cy="2667000"/>
                    </a:xfrm>
                    <a:prstGeom prst="rect">
                      <a:avLst/>
                    </a:prstGeom>
                    <a:noFill/>
                    <a:ln>
                      <a:noFill/>
                    </a:ln>
                  </pic:spPr>
                </pic:pic>
              </a:graphicData>
            </a:graphic>
          </wp:inline>
        </w:drawing>
      </w:r>
    </w:p>
    <w:p>
      <w:pPr>
        <w:spacing w:line="360" w:lineRule="auto"/>
        <w:ind w:left="773" w:hanging="772" w:hangingChars="368"/>
        <w:jc w:val="center"/>
        <w:rPr>
          <w:szCs w:val="21"/>
        </w:rPr>
      </w:pPr>
      <w:r>
        <w:rPr>
          <w:szCs w:val="21"/>
        </w:rPr>
        <w:t>图2.4</w:t>
      </w:r>
      <w:r>
        <w:rPr>
          <w:color w:val="FF0000"/>
          <w:szCs w:val="21"/>
        </w:rPr>
        <w:t xml:space="preserve"> </w:t>
      </w:r>
      <w:r>
        <w:rPr>
          <w:szCs w:val="21"/>
        </w:rPr>
        <w:t>一个</w:t>
      </w:r>
      <w:r>
        <w:rPr>
          <w:rFonts w:hint="eastAsia"/>
          <w:szCs w:val="21"/>
        </w:rPr>
        <w:t>双数独游戏</w:t>
      </w:r>
      <w:r>
        <w:rPr>
          <w:szCs w:val="21"/>
        </w:rPr>
        <w:t>格局及其解</w:t>
      </w:r>
    </w:p>
    <w:p>
      <w:pPr>
        <w:spacing w:line="360" w:lineRule="auto"/>
        <w:ind w:left="1" w:hanging="1"/>
        <w:jc w:val="left"/>
        <w:rPr>
          <w:rFonts w:eastAsiaTheme="minorEastAsia"/>
          <w:sz w:val="24"/>
        </w:rPr>
      </w:pPr>
      <w:r>
        <w:rPr>
          <w:rFonts w:hint="eastAsia" w:eastAsiaTheme="minorEastAsia"/>
          <w:sz w:val="24"/>
        </w:rPr>
        <w:t xml:space="preserve"> </w:t>
      </w:r>
      <w:r>
        <w:rPr>
          <w:rFonts w:eastAsiaTheme="minorEastAsia"/>
          <w:sz w:val="24"/>
        </w:rPr>
        <w:t xml:space="preserve">    </w:t>
      </w:r>
      <w:r>
        <w:rPr>
          <w:rFonts w:hint="eastAsia" w:eastAsiaTheme="minorEastAsia"/>
          <w:sz w:val="24"/>
        </w:rPr>
        <w:t>双数独游戏初始格局的生成也有两种类似的方案：（1）</w:t>
      </w:r>
      <w:r>
        <w:rPr>
          <w:rFonts w:eastAsiaTheme="minorEastAsia"/>
          <w:sz w:val="24"/>
        </w:rPr>
        <w:t>从互联网（https://en.grandgames.net/multisudoku/twodoku）读取不少于</w:t>
      </w:r>
      <w:r>
        <w:rPr>
          <w:rFonts w:hint="eastAsia" w:eastAsiaTheme="minorEastAsia"/>
          <w:sz w:val="24"/>
        </w:rPr>
        <w:t>2</w:t>
      </w:r>
      <w:r>
        <w:rPr>
          <w:rFonts w:eastAsiaTheme="minorEastAsia"/>
          <w:sz w:val="24"/>
        </w:rPr>
        <w:t>0个不同的初始合法格局（此生成设计计分评定为良）；</w:t>
      </w:r>
      <w:r>
        <w:rPr>
          <w:rFonts w:hint="eastAsia" w:eastAsiaTheme="minorEastAsia"/>
          <w:sz w:val="24"/>
        </w:rPr>
        <w:t>（2）</w:t>
      </w:r>
      <w:r>
        <w:rPr>
          <w:rFonts w:eastAsiaTheme="minorEastAsia"/>
          <w:sz w:val="24"/>
        </w:rPr>
        <w:t>设计一种算法自动生成（此生成设计计分评定为优），采用从完整合法填充开始，基于挖洞法生成</w:t>
      </w:r>
      <w:r>
        <w:rPr>
          <w:rFonts w:eastAsiaTheme="minorEastAsia"/>
          <w:sz w:val="24"/>
          <w:vertAlign w:val="superscript"/>
        </w:rPr>
        <w:t>[9-11]</w:t>
      </w:r>
      <w:r>
        <w:rPr>
          <w:rFonts w:eastAsiaTheme="minorEastAsia"/>
          <w:sz w:val="24"/>
        </w:rPr>
        <w:t>。</w:t>
      </w:r>
    </w:p>
    <w:p>
      <w:pPr>
        <w:spacing w:line="360" w:lineRule="auto"/>
        <w:ind w:left="1" w:hanging="1"/>
        <w:jc w:val="left"/>
        <w:rPr>
          <w:rFonts w:eastAsiaTheme="minorEastAsia"/>
          <w:sz w:val="24"/>
        </w:rPr>
      </w:pPr>
      <w:r>
        <w:rPr>
          <w:rFonts w:hint="eastAsia" w:eastAsiaTheme="minorEastAsia"/>
          <w:sz w:val="24"/>
        </w:rPr>
        <w:t xml:space="preserve"> </w:t>
      </w:r>
      <w:r>
        <w:rPr>
          <w:rFonts w:eastAsiaTheme="minorEastAsia"/>
          <w:sz w:val="24"/>
        </w:rPr>
        <w:t xml:space="preserve">   </w:t>
      </w:r>
      <w:r>
        <w:rPr>
          <w:rFonts w:hint="eastAsia" w:eastAsiaTheme="minorEastAsia"/>
          <w:sz w:val="24"/>
        </w:rPr>
        <w:t>依据普通数独归约为S</w:t>
      </w:r>
      <w:r>
        <w:rPr>
          <w:rFonts w:eastAsiaTheme="minorEastAsia"/>
          <w:sz w:val="24"/>
        </w:rPr>
        <w:t>AT</w:t>
      </w:r>
      <w:r>
        <w:rPr>
          <w:rFonts w:hint="eastAsia" w:eastAsiaTheme="minorEastAsia"/>
          <w:sz w:val="24"/>
        </w:rPr>
        <w:t>的方法，易于将双数独转化为一个对应的C</w:t>
      </w:r>
      <w:r>
        <w:rPr>
          <w:rFonts w:eastAsiaTheme="minorEastAsia"/>
          <w:sz w:val="24"/>
        </w:rPr>
        <w:t>NF</w:t>
      </w:r>
      <w:r>
        <w:rPr>
          <w:rFonts w:hint="eastAsia" w:eastAsiaTheme="minorEastAsia"/>
          <w:sz w:val="24"/>
        </w:rPr>
        <w:t>公式。为区分左上数独与右下数独，可在每个变元前加一位1或2，如1</w:t>
      </w:r>
      <w:r>
        <w:rPr>
          <w:rFonts w:eastAsiaTheme="minorEastAsia"/>
          <w:sz w:val="24"/>
        </w:rPr>
        <w:t>123</w:t>
      </w:r>
      <w:r>
        <w:rPr>
          <w:rFonts w:hint="eastAsia" w:eastAsiaTheme="minorEastAsia"/>
          <w:sz w:val="24"/>
        </w:rPr>
        <w:t>表示左上数独（数独1）第1行2列的格填3；2</w:t>
      </w:r>
      <w:r>
        <w:rPr>
          <w:rFonts w:eastAsiaTheme="minorEastAsia"/>
          <w:sz w:val="24"/>
        </w:rPr>
        <w:t>585</w:t>
      </w:r>
      <w:r>
        <w:rPr>
          <w:rFonts w:hint="eastAsia" w:eastAsiaTheme="minorEastAsia"/>
          <w:sz w:val="24"/>
        </w:rPr>
        <w:t>表示右下数独（数独2）的第5行</w:t>
      </w:r>
      <w:r>
        <w:rPr>
          <w:rFonts w:hint="eastAsia" w:eastAsiaTheme="minorEastAsia"/>
          <w:sz w:val="24"/>
          <w:lang w:val="en-US" w:eastAsia="zh-CN"/>
        </w:rPr>
        <w:t>8</w:t>
      </w:r>
      <w:r>
        <w:rPr>
          <w:rFonts w:hint="eastAsia" w:eastAsiaTheme="minorEastAsia"/>
          <w:sz w:val="24"/>
        </w:rPr>
        <w:t>列的格填5。数独约束规则不变，数独1与数独2可分别转化为相应的子句集，另外需要考虑如何表示两个数独共享一个3</w:t>
      </w:r>
      <w:r>
        <w:rPr>
          <w:rFonts w:hint="eastAsia" w:ascii="宋体" w:hAnsi="宋体"/>
          <w:sz w:val="24"/>
        </w:rPr>
        <w:t>×</w:t>
      </w:r>
      <w:r>
        <w:rPr>
          <w:rFonts w:eastAsiaTheme="minorEastAsia"/>
          <w:sz w:val="24"/>
        </w:rPr>
        <w:t>3</w:t>
      </w:r>
      <w:r>
        <w:rPr>
          <w:rFonts w:hint="eastAsia" w:eastAsiaTheme="minorEastAsia"/>
          <w:sz w:val="24"/>
        </w:rPr>
        <w:t>的方块盒子。</w:t>
      </w:r>
    </w:p>
    <w:p>
      <w:pPr>
        <w:spacing w:line="360" w:lineRule="auto"/>
        <w:ind w:left="1" w:hanging="1"/>
        <w:jc w:val="left"/>
        <w:rPr>
          <w:rFonts w:eastAsiaTheme="minorEastAsia"/>
          <w:sz w:val="24"/>
        </w:rPr>
      </w:pPr>
      <w:r>
        <w:rPr>
          <w:rFonts w:hint="eastAsia" w:eastAsiaTheme="minorEastAsia"/>
          <w:sz w:val="24"/>
        </w:rPr>
        <w:t xml:space="preserve"> </w:t>
      </w:r>
      <w:r>
        <w:rPr>
          <w:rFonts w:eastAsiaTheme="minorEastAsia"/>
          <w:sz w:val="24"/>
        </w:rPr>
        <w:t xml:space="preserve">   数独</w:t>
      </w:r>
      <w:bookmarkStart w:id="51" w:name="_GoBack"/>
      <w:bookmarkEnd w:id="51"/>
      <w:r>
        <w:rPr>
          <w:rFonts w:hint="eastAsia" w:eastAsiaTheme="minorEastAsia"/>
          <w:sz w:val="24"/>
        </w:rPr>
        <w:t>1的第7行第7列的格与数独2的第1行第1列的格是同一格，因此它们对应的变元等价，即有：</w:t>
      </w:r>
    </w:p>
    <w:p>
      <w:pPr>
        <w:spacing w:line="360" w:lineRule="auto"/>
        <w:ind w:left="1" w:hanging="1"/>
        <w:jc w:val="left"/>
        <w:rPr>
          <w:rFonts w:eastAsiaTheme="minorEastAsia"/>
          <w:sz w:val="24"/>
        </w:rPr>
      </w:pPr>
      <w:r>
        <w:rPr>
          <w:rFonts w:eastAsiaTheme="minorEastAsia"/>
          <w:sz w:val="24"/>
        </w:rPr>
        <w:t>(1771</w:t>
      </w:r>
      <m:oMath>
        <m:r>
          <m:rPr>
            <m:sty m:val="p"/>
          </m:rPr>
          <w:rPr>
            <w:rFonts w:ascii="Cambria Math" w:hAnsi="Cambria Math" w:eastAsiaTheme="minorEastAsia"/>
            <w:sz w:val="24"/>
          </w:rPr>
          <m:t>↔</m:t>
        </m:r>
      </m:oMath>
      <w:r>
        <w:rPr>
          <w:rFonts w:eastAsiaTheme="minorEastAsia"/>
          <w:sz w:val="24"/>
        </w:rPr>
        <w:t>2111)</w:t>
      </w:r>
      <w:r>
        <w:rPr>
          <w:rFonts w:hint="eastAsia" w:ascii="宋体" w:hAnsi="宋体"/>
          <w:sz w:val="24"/>
        </w:rPr>
        <w:t>∧(</w:t>
      </w:r>
      <w:r>
        <w:rPr>
          <w:rFonts w:eastAsiaTheme="minorEastAsia"/>
          <w:sz w:val="24"/>
        </w:rPr>
        <w:t>1772</w:t>
      </w:r>
      <m:oMath>
        <m:r>
          <m:rPr>
            <m:sty m:val="p"/>
          </m:rPr>
          <w:rPr>
            <w:rFonts w:ascii="Cambria Math" w:hAnsi="Cambria Math" w:eastAsiaTheme="minorEastAsia"/>
            <w:sz w:val="24"/>
          </w:rPr>
          <m:t>↔</m:t>
        </m:r>
      </m:oMath>
      <w:r>
        <w:rPr>
          <w:rFonts w:eastAsiaTheme="minorEastAsia"/>
          <w:sz w:val="24"/>
        </w:rPr>
        <w:t>2112)</w:t>
      </w:r>
      <w:r>
        <w:rPr>
          <w:rFonts w:hint="eastAsia" w:ascii="宋体" w:hAnsi="宋体"/>
          <w:sz w:val="24"/>
        </w:rPr>
        <w:t>∧(</w:t>
      </w:r>
      <w:r>
        <w:rPr>
          <w:rFonts w:eastAsiaTheme="minorEastAsia"/>
          <w:sz w:val="24"/>
        </w:rPr>
        <w:t>1773</w:t>
      </w:r>
      <m:oMath>
        <m:r>
          <m:rPr>
            <m:sty m:val="p"/>
          </m:rPr>
          <w:rPr>
            <w:rFonts w:ascii="Cambria Math" w:hAnsi="Cambria Math" w:eastAsiaTheme="minorEastAsia"/>
            <w:sz w:val="24"/>
          </w:rPr>
          <m:t>↔</m:t>
        </m:r>
      </m:oMath>
      <w:r>
        <w:rPr>
          <w:rFonts w:eastAsiaTheme="minorEastAsia"/>
          <w:sz w:val="24"/>
        </w:rPr>
        <w:t>2113)</w:t>
      </w:r>
      <w:r>
        <w:rPr>
          <w:rFonts w:hint="eastAsia" w:ascii="宋体" w:hAnsi="宋体"/>
          <w:sz w:val="24"/>
        </w:rPr>
        <w:t>∧(</w:t>
      </w:r>
      <w:r>
        <w:rPr>
          <w:rFonts w:eastAsiaTheme="minorEastAsia"/>
          <w:sz w:val="24"/>
        </w:rPr>
        <w:t>1774</w:t>
      </w:r>
      <m:oMath>
        <m:r>
          <m:rPr>
            <m:sty m:val="p"/>
          </m:rPr>
          <w:rPr>
            <w:rFonts w:ascii="Cambria Math" w:hAnsi="Cambria Math" w:eastAsiaTheme="minorEastAsia"/>
            <w:sz w:val="24"/>
          </w:rPr>
          <m:t>↔</m:t>
        </m:r>
      </m:oMath>
      <w:r>
        <w:rPr>
          <w:rFonts w:eastAsiaTheme="minorEastAsia"/>
          <w:sz w:val="24"/>
        </w:rPr>
        <w:t>2114)</w:t>
      </w:r>
      <w:r>
        <w:rPr>
          <w:rFonts w:hint="eastAsia" w:ascii="宋体" w:hAnsi="宋体"/>
          <w:sz w:val="24"/>
        </w:rPr>
        <w:t>∧(</w:t>
      </w:r>
      <w:r>
        <w:rPr>
          <w:rFonts w:eastAsiaTheme="minorEastAsia"/>
          <w:sz w:val="24"/>
        </w:rPr>
        <w:t>1775</w:t>
      </w:r>
      <m:oMath>
        <m:r>
          <m:rPr>
            <m:sty m:val="p"/>
          </m:rPr>
          <w:rPr>
            <w:rFonts w:ascii="Cambria Math" w:hAnsi="Cambria Math" w:eastAsiaTheme="minorEastAsia"/>
            <w:sz w:val="24"/>
          </w:rPr>
          <m:t>↔</m:t>
        </m:r>
      </m:oMath>
      <w:r>
        <w:rPr>
          <w:rFonts w:eastAsiaTheme="minorEastAsia"/>
          <w:sz w:val="24"/>
        </w:rPr>
        <w:t>2115)</w:t>
      </w:r>
      <w:r>
        <w:rPr>
          <w:rFonts w:hint="eastAsia" w:ascii="宋体" w:hAnsi="宋体"/>
          <w:sz w:val="24"/>
        </w:rPr>
        <w:t>∧(</w:t>
      </w:r>
      <w:r>
        <w:rPr>
          <w:rFonts w:eastAsiaTheme="minorEastAsia"/>
          <w:sz w:val="24"/>
        </w:rPr>
        <w:t>1776</w:t>
      </w:r>
      <m:oMath>
        <m:r>
          <m:rPr>
            <m:sty m:val="p"/>
          </m:rPr>
          <w:rPr>
            <w:rFonts w:ascii="Cambria Math" w:hAnsi="Cambria Math" w:eastAsiaTheme="minorEastAsia"/>
            <w:sz w:val="24"/>
          </w:rPr>
          <m:t>↔</m:t>
        </m:r>
      </m:oMath>
      <w:r>
        <w:rPr>
          <w:rFonts w:eastAsiaTheme="minorEastAsia"/>
          <w:sz w:val="24"/>
        </w:rPr>
        <w:t>2116)</w:t>
      </w:r>
      <w:r>
        <w:rPr>
          <w:rFonts w:hint="eastAsia" w:ascii="宋体" w:hAnsi="宋体"/>
          <w:sz w:val="24"/>
        </w:rPr>
        <w:t>∧(</w:t>
      </w:r>
      <w:r>
        <w:rPr>
          <w:rFonts w:eastAsiaTheme="minorEastAsia"/>
          <w:sz w:val="24"/>
        </w:rPr>
        <w:t>1777</w:t>
      </w:r>
      <m:oMath>
        <m:r>
          <m:rPr>
            <m:sty m:val="p"/>
          </m:rPr>
          <w:rPr>
            <w:rFonts w:ascii="Cambria Math" w:hAnsi="Cambria Math" w:eastAsiaTheme="minorEastAsia"/>
            <w:sz w:val="24"/>
          </w:rPr>
          <m:t>↔</m:t>
        </m:r>
      </m:oMath>
      <w:r>
        <w:rPr>
          <w:rFonts w:eastAsiaTheme="minorEastAsia"/>
          <w:sz w:val="24"/>
        </w:rPr>
        <w:t>2117)</w:t>
      </w:r>
      <w:r>
        <w:rPr>
          <w:rFonts w:hint="eastAsia" w:ascii="宋体" w:hAnsi="宋体"/>
          <w:sz w:val="24"/>
        </w:rPr>
        <w:t>∧(</w:t>
      </w:r>
      <w:r>
        <w:rPr>
          <w:rFonts w:eastAsiaTheme="minorEastAsia"/>
          <w:sz w:val="24"/>
        </w:rPr>
        <w:t>1778</w:t>
      </w:r>
      <m:oMath>
        <m:r>
          <m:rPr>
            <m:sty m:val="p"/>
          </m:rPr>
          <w:rPr>
            <w:rFonts w:ascii="Cambria Math" w:hAnsi="Cambria Math" w:eastAsiaTheme="minorEastAsia"/>
            <w:sz w:val="24"/>
          </w:rPr>
          <m:t>↔</m:t>
        </m:r>
      </m:oMath>
      <w:r>
        <w:rPr>
          <w:rFonts w:eastAsiaTheme="minorEastAsia"/>
          <w:sz w:val="24"/>
        </w:rPr>
        <w:t>2118)</w:t>
      </w:r>
      <w:r>
        <w:rPr>
          <w:rFonts w:hint="eastAsia" w:ascii="宋体" w:hAnsi="宋体"/>
          <w:sz w:val="24"/>
        </w:rPr>
        <w:t>∧(</w:t>
      </w:r>
      <w:r>
        <w:rPr>
          <w:rFonts w:eastAsiaTheme="minorEastAsia"/>
          <w:sz w:val="24"/>
        </w:rPr>
        <w:t>1779</w:t>
      </w:r>
      <m:oMath>
        <m:r>
          <m:rPr>
            <m:sty m:val="p"/>
          </m:rPr>
          <w:rPr>
            <w:rFonts w:ascii="Cambria Math" w:hAnsi="Cambria Math" w:eastAsiaTheme="minorEastAsia"/>
            <w:sz w:val="24"/>
          </w:rPr>
          <m:t>↔</m:t>
        </m:r>
      </m:oMath>
      <w:r>
        <w:rPr>
          <w:rFonts w:eastAsiaTheme="minorEastAsia"/>
          <w:sz w:val="24"/>
        </w:rPr>
        <w:t>2119)</w:t>
      </w:r>
    </w:p>
    <w:p>
      <w:pPr>
        <w:spacing w:line="360" w:lineRule="auto"/>
        <w:ind w:left="1" w:firstLine="480" w:firstLineChars="200"/>
        <w:jc w:val="left"/>
        <w:rPr>
          <w:rFonts w:ascii="宋体" w:hAnsi="宋体"/>
          <w:sz w:val="24"/>
        </w:rPr>
      </w:pPr>
      <w:r>
        <w:rPr>
          <w:rFonts w:eastAsiaTheme="minorEastAsia"/>
          <w:sz w:val="24"/>
        </w:rPr>
        <w:t>根据布尔等值公式：（</w:t>
      </w:r>
      <w:r>
        <w:rPr>
          <w:rFonts w:hint="eastAsia" w:eastAsiaTheme="minorEastAsia"/>
          <w:sz w:val="24"/>
        </w:rPr>
        <w:t>p</w:t>
      </w:r>
      <m:oMath>
        <m:r>
          <m:rPr>
            <m:sty m:val="p"/>
          </m:rPr>
          <w:rPr>
            <w:rFonts w:ascii="Cambria Math" w:hAnsi="Cambria Math" w:eastAsiaTheme="minorEastAsia"/>
            <w:sz w:val="24"/>
          </w:rPr>
          <m:t>↔</m:t>
        </m:r>
      </m:oMath>
      <w:r>
        <w:rPr>
          <w:rFonts w:eastAsiaTheme="minorEastAsia"/>
          <w:sz w:val="24"/>
        </w:rPr>
        <w:t>q</w:t>
      </w:r>
      <w:r>
        <w:rPr>
          <w:rFonts w:hint="eastAsia" w:eastAsiaTheme="minorEastAsia"/>
          <w:sz w:val="24"/>
        </w:rPr>
        <w:t>）=</w:t>
      </w:r>
      <w:r>
        <w:rPr>
          <w:rFonts w:eastAsiaTheme="minorEastAsia"/>
          <w:sz w:val="24"/>
        </w:rPr>
        <w:t xml:space="preserve"> (p</w:t>
      </w:r>
      <m:oMath>
        <m:r>
          <m:rPr>
            <m:sty m:val="p"/>
          </m:rPr>
          <w:rPr>
            <w:rFonts w:ascii="Cambria Math" w:hAnsi="Cambria Math" w:eastAsiaTheme="minorEastAsia"/>
            <w:sz w:val="24"/>
          </w:rPr>
          <m:t>→</m:t>
        </m:r>
      </m:oMath>
      <w:r>
        <w:rPr>
          <w:rFonts w:eastAsiaTheme="minorEastAsia"/>
          <w:sz w:val="24"/>
        </w:rPr>
        <w:t>q)</w:t>
      </w:r>
      <w:r>
        <w:rPr>
          <w:rFonts w:hint="eastAsia" w:ascii="宋体" w:hAnsi="宋体"/>
          <w:sz w:val="24"/>
        </w:rPr>
        <w:t>∧</w:t>
      </w:r>
      <w:r>
        <w:rPr>
          <w:rFonts w:eastAsiaTheme="minorEastAsia"/>
          <w:sz w:val="24"/>
        </w:rPr>
        <w:t>(q</w:t>
      </w:r>
      <m:oMath>
        <m:r>
          <m:rPr>
            <m:sty m:val="p"/>
          </m:rPr>
          <w:rPr>
            <w:rFonts w:ascii="Cambria Math" w:hAnsi="Cambria Math" w:eastAsiaTheme="minorEastAsia"/>
            <w:sz w:val="24"/>
          </w:rPr>
          <m:t>→</m:t>
        </m:r>
      </m:oMath>
      <w:r>
        <w:rPr>
          <w:rFonts w:eastAsiaTheme="minorEastAsia"/>
          <w:sz w:val="24"/>
        </w:rPr>
        <w:t>p) = (</w:t>
      </w:r>
      <w:r>
        <w:rPr>
          <w:rFonts w:ascii="宋体" w:hAnsi="宋体"/>
          <w:sz w:val="24"/>
        </w:rPr>
        <w:t>-</w:t>
      </w:r>
      <w:r>
        <w:rPr>
          <w:rFonts w:eastAsiaTheme="minorEastAsia"/>
          <w:sz w:val="24"/>
        </w:rPr>
        <w:t>p</w:t>
      </w:r>
      <w:r>
        <w:rPr>
          <w:rFonts w:hint="eastAsia" w:ascii="宋体" w:hAnsi="宋体"/>
          <w:sz w:val="24"/>
        </w:rPr>
        <w:t>∨</w:t>
      </w:r>
      <w:r>
        <w:rPr>
          <w:rFonts w:eastAsiaTheme="minorEastAsia"/>
          <w:sz w:val="24"/>
        </w:rPr>
        <w:t>q)</w:t>
      </w:r>
      <w:r>
        <w:rPr>
          <w:rFonts w:hint="eastAsia" w:ascii="宋体" w:hAnsi="宋体"/>
          <w:sz w:val="24"/>
        </w:rPr>
        <w:t>∧(</w:t>
      </w:r>
      <w:r>
        <w:rPr>
          <w:rFonts w:ascii="宋体" w:hAnsi="宋体"/>
          <w:sz w:val="24"/>
        </w:rPr>
        <w:t>-q</w:t>
      </w:r>
      <w:r>
        <w:rPr>
          <w:rFonts w:hint="eastAsia" w:ascii="宋体" w:hAnsi="宋体"/>
          <w:sz w:val="24"/>
        </w:rPr>
        <w:t>∨</w:t>
      </w:r>
      <w:r>
        <w:rPr>
          <w:rFonts w:ascii="宋体" w:hAnsi="宋体"/>
          <w:sz w:val="24"/>
        </w:rPr>
        <w:t>p)，上式可化为如下</w:t>
      </w:r>
      <w:r>
        <w:rPr>
          <w:rFonts w:hint="eastAsia" w:ascii="宋体" w:hAnsi="宋体"/>
          <w:sz w:val="24"/>
        </w:rPr>
        <w:t>1</w:t>
      </w:r>
      <w:r>
        <w:rPr>
          <w:rFonts w:ascii="宋体" w:hAnsi="宋体"/>
          <w:sz w:val="24"/>
        </w:rPr>
        <w:t>8个子句：</w:t>
      </w:r>
    </w:p>
    <w:p>
      <w:pPr>
        <w:spacing w:line="360" w:lineRule="auto"/>
        <w:ind w:left="1" w:firstLine="480" w:firstLineChars="200"/>
        <w:jc w:val="left"/>
        <w:rPr>
          <w:rFonts w:eastAsiaTheme="minorEastAsia"/>
          <w:sz w:val="24"/>
        </w:rPr>
      </w:pPr>
      <w:r>
        <w:rPr>
          <w:rFonts w:ascii="宋体" w:hAnsi="宋体"/>
          <w:sz w:val="24"/>
        </w:rPr>
        <w:t>-</w:t>
      </w:r>
      <w:r>
        <w:rPr>
          <w:rFonts w:eastAsiaTheme="minorEastAsia"/>
          <w:sz w:val="24"/>
        </w:rPr>
        <w:t>1771</w:t>
      </w:r>
      <m:oMath>
        <m:r>
          <m:rPr>
            <m:sty m:val="p"/>
          </m:rPr>
          <w:rPr>
            <w:rFonts w:hint="eastAsia" w:ascii="Cambria Math" w:hAnsi="Cambria Math"/>
            <w:sz w:val="24"/>
          </w:rPr>
          <m:t>∨</m:t>
        </m:r>
      </m:oMath>
      <w:r>
        <w:rPr>
          <w:rFonts w:eastAsiaTheme="minorEastAsia"/>
          <w:sz w:val="24"/>
        </w:rPr>
        <w:t>2111  1771</w:t>
      </w:r>
      <m:oMath>
        <m:r>
          <m:rPr>
            <m:sty m:val="p"/>
          </m:rPr>
          <w:rPr>
            <w:rFonts w:hint="eastAsia" w:ascii="Cambria Math" w:hAnsi="Cambria Math"/>
            <w:sz w:val="24"/>
          </w:rPr>
          <m:t>∨</m:t>
        </m:r>
        <m:r>
          <m:rPr>
            <m:sty m:val="p"/>
          </m:rPr>
          <w:rPr>
            <w:rFonts w:ascii="Cambria Math" w:hAnsi="Cambria Math"/>
            <w:sz w:val="24"/>
          </w:rPr>
          <m:t>−</m:t>
        </m:r>
      </m:oMath>
      <w:r>
        <w:rPr>
          <w:rFonts w:eastAsiaTheme="minorEastAsia"/>
          <w:sz w:val="24"/>
        </w:rPr>
        <w:t>2111</w:t>
      </w:r>
    </w:p>
    <w:p>
      <w:pPr>
        <w:spacing w:line="360" w:lineRule="auto"/>
        <w:ind w:left="1" w:firstLine="480" w:firstLineChars="200"/>
        <w:jc w:val="left"/>
        <w:rPr>
          <w:rFonts w:eastAsiaTheme="minorEastAsia"/>
          <w:sz w:val="24"/>
        </w:rPr>
      </w:pPr>
      <w:r>
        <w:rPr>
          <w:rFonts w:ascii="宋体" w:hAnsi="宋体"/>
          <w:sz w:val="24"/>
        </w:rPr>
        <w:t>-</w:t>
      </w:r>
      <w:r>
        <w:rPr>
          <w:rFonts w:eastAsiaTheme="minorEastAsia"/>
          <w:sz w:val="24"/>
        </w:rPr>
        <w:t>1772</w:t>
      </w:r>
      <m:oMath>
        <m:r>
          <m:rPr>
            <m:sty m:val="p"/>
          </m:rPr>
          <w:rPr>
            <w:rFonts w:hint="eastAsia" w:ascii="Cambria Math" w:hAnsi="Cambria Math"/>
            <w:sz w:val="24"/>
          </w:rPr>
          <m:t>∨</m:t>
        </m:r>
      </m:oMath>
      <w:r>
        <w:rPr>
          <w:rFonts w:eastAsiaTheme="minorEastAsia"/>
          <w:sz w:val="24"/>
        </w:rPr>
        <w:t>2112  1772</w:t>
      </w:r>
      <m:oMath>
        <m:r>
          <m:rPr>
            <m:sty m:val="p"/>
          </m:rPr>
          <w:rPr>
            <w:rFonts w:hint="eastAsia" w:ascii="Cambria Math" w:hAnsi="Cambria Math"/>
            <w:sz w:val="24"/>
          </w:rPr>
          <m:t>∨</m:t>
        </m:r>
        <m:r>
          <m:rPr>
            <m:sty m:val="p"/>
          </m:rPr>
          <w:rPr>
            <w:rFonts w:ascii="Cambria Math" w:hAnsi="Cambria Math"/>
            <w:sz w:val="24"/>
          </w:rPr>
          <m:t>−</m:t>
        </m:r>
      </m:oMath>
      <w:r>
        <w:rPr>
          <w:rFonts w:eastAsiaTheme="minorEastAsia"/>
          <w:sz w:val="24"/>
        </w:rPr>
        <w:t>2112</w:t>
      </w:r>
    </w:p>
    <w:p>
      <w:pPr>
        <w:spacing w:line="360" w:lineRule="auto"/>
        <w:ind w:left="1" w:firstLine="480" w:firstLineChars="200"/>
        <w:jc w:val="left"/>
        <w:rPr>
          <w:rFonts w:eastAsiaTheme="minorEastAsia"/>
          <w:sz w:val="24"/>
        </w:rPr>
      </w:pPr>
      <w:r>
        <w:rPr>
          <w:rFonts w:ascii="宋体" w:hAnsi="宋体"/>
          <w:sz w:val="24"/>
        </w:rPr>
        <w:t>-</w:t>
      </w:r>
      <w:r>
        <w:rPr>
          <w:rFonts w:eastAsiaTheme="minorEastAsia"/>
          <w:sz w:val="24"/>
        </w:rPr>
        <w:t>1773</w:t>
      </w:r>
      <m:oMath>
        <m:r>
          <m:rPr>
            <m:sty m:val="p"/>
          </m:rPr>
          <w:rPr>
            <w:rFonts w:hint="eastAsia" w:ascii="Cambria Math" w:hAnsi="Cambria Math"/>
            <w:sz w:val="24"/>
          </w:rPr>
          <m:t>∨</m:t>
        </m:r>
      </m:oMath>
      <w:r>
        <w:rPr>
          <w:rFonts w:eastAsiaTheme="minorEastAsia"/>
          <w:sz w:val="24"/>
        </w:rPr>
        <w:t>2113  1773</w:t>
      </w:r>
      <m:oMath>
        <m:r>
          <m:rPr>
            <m:sty m:val="p"/>
          </m:rPr>
          <w:rPr>
            <w:rFonts w:hint="eastAsia" w:ascii="Cambria Math" w:hAnsi="Cambria Math"/>
            <w:sz w:val="24"/>
          </w:rPr>
          <m:t>∨</m:t>
        </m:r>
        <m:r>
          <m:rPr>
            <m:sty m:val="p"/>
          </m:rPr>
          <w:rPr>
            <w:rFonts w:ascii="Cambria Math" w:hAnsi="Cambria Math"/>
            <w:sz w:val="24"/>
          </w:rPr>
          <m:t>−</m:t>
        </m:r>
      </m:oMath>
      <w:r>
        <w:rPr>
          <w:rFonts w:eastAsiaTheme="minorEastAsia"/>
          <w:sz w:val="24"/>
        </w:rPr>
        <w:t>2113</w:t>
      </w:r>
    </w:p>
    <w:p>
      <w:pPr>
        <w:spacing w:line="360" w:lineRule="auto"/>
        <w:ind w:left="1" w:firstLine="480" w:firstLineChars="200"/>
        <w:jc w:val="left"/>
        <w:rPr>
          <w:rFonts w:eastAsiaTheme="minorEastAsia"/>
          <w:sz w:val="24"/>
        </w:rPr>
      </w:pPr>
      <w:r>
        <w:rPr>
          <w:rFonts w:ascii="宋体" w:hAnsi="宋体"/>
          <w:sz w:val="24"/>
        </w:rPr>
        <w:t>-</w:t>
      </w:r>
      <w:r>
        <w:rPr>
          <w:rFonts w:eastAsiaTheme="minorEastAsia"/>
          <w:sz w:val="24"/>
        </w:rPr>
        <w:t>1774</w:t>
      </w:r>
      <m:oMath>
        <m:r>
          <m:rPr>
            <m:sty m:val="p"/>
          </m:rPr>
          <w:rPr>
            <w:rFonts w:hint="eastAsia" w:ascii="Cambria Math" w:hAnsi="Cambria Math"/>
            <w:sz w:val="24"/>
          </w:rPr>
          <m:t>∨</m:t>
        </m:r>
      </m:oMath>
      <w:r>
        <w:rPr>
          <w:rFonts w:eastAsiaTheme="minorEastAsia"/>
          <w:sz w:val="24"/>
        </w:rPr>
        <w:t>2114  1774</w:t>
      </w:r>
      <m:oMath>
        <m:r>
          <m:rPr>
            <m:sty m:val="p"/>
          </m:rPr>
          <w:rPr>
            <w:rFonts w:hint="eastAsia" w:ascii="Cambria Math" w:hAnsi="Cambria Math"/>
            <w:sz w:val="24"/>
          </w:rPr>
          <m:t>∨</m:t>
        </m:r>
        <m:r>
          <m:rPr>
            <m:sty m:val="p"/>
          </m:rPr>
          <w:rPr>
            <w:rFonts w:ascii="Cambria Math" w:hAnsi="Cambria Math"/>
            <w:sz w:val="24"/>
          </w:rPr>
          <m:t>−</m:t>
        </m:r>
      </m:oMath>
      <w:r>
        <w:rPr>
          <w:rFonts w:eastAsiaTheme="minorEastAsia"/>
          <w:sz w:val="24"/>
        </w:rPr>
        <w:t>2114</w:t>
      </w:r>
    </w:p>
    <w:p>
      <w:pPr>
        <w:spacing w:line="360" w:lineRule="auto"/>
        <w:ind w:left="1" w:firstLine="480" w:firstLineChars="200"/>
        <w:jc w:val="left"/>
        <w:rPr>
          <w:rFonts w:eastAsiaTheme="minorEastAsia"/>
          <w:sz w:val="24"/>
        </w:rPr>
      </w:pPr>
      <w:r>
        <w:rPr>
          <w:rFonts w:ascii="宋体" w:hAnsi="宋体"/>
          <w:sz w:val="24"/>
        </w:rPr>
        <w:t>-</w:t>
      </w:r>
      <w:r>
        <w:rPr>
          <w:rFonts w:eastAsiaTheme="minorEastAsia"/>
          <w:sz w:val="24"/>
        </w:rPr>
        <w:t>1775</w:t>
      </w:r>
      <m:oMath>
        <m:r>
          <m:rPr>
            <m:sty m:val="p"/>
          </m:rPr>
          <w:rPr>
            <w:rFonts w:hint="eastAsia" w:ascii="Cambria Math" w:hAnsi="Cambria Math"/>
            <w:sz w:val="24"/>
          </w:rPr>
          <m:t>∨</m:t>
        </m:r>
      </m:oMath>
      <w:r>
        <w:rPr>
          <w:rFonts w:eastAsiaTheme="minorEastAsia"/>
          <w:sz w:val="24"/>
        </w:rPr>
        <w:t>2115  1775</w:t>
      </w:r>
      <m:oMath>
        <m:r>
          <m:rPr>
            <m:sty m:val="p"/>
          </m:rPr>
          <w:rPr>
            <w:rFonts w:hint="eastAsia" w:ascii="Cambria Math" w:hAnsi="Cambria Math"/>
            <w:sz w:val="24"/>
          </w:rPr>
          <m:t>∨</m:t>
        </m:r>
        <m:r>
          <m:rPr>
            <m:sty m:val="p"/>
          </m:rPr>
          <w:rPr>
            <w:rFonts w:ascii="Cambria Math" w:hAnsi="Cambria Math"/>
            <w:sz w:val="24"/>
          </w:rPr>
          <m:t>−</m:t>
        </m:r>
      </m:oMath>
      <w:r>
        <w:rPr>
          <w:rFonts w:eastAsiaTheme="minorEastAsia"/>
          <w:sz w:val="24"/>
        </w:rPr>
        <w:t>2115</w:t>
      </w:r>
    </w:p>
    <w:p>
      <w:pPr>
        <w:spacing w:line="360" w:lineRule="auto"/>
        <w:ind w:left="1" w:firstLine="480" w:firstLineChars="200"/>
        <w:jc w:val="left"/>
        <w:rPr>
          <w:rFonts w:eastAsiaTheme="minorEastAsia"/>
          <w:sz w:val="24"/>
        </w:rPr>
      </w:pPr>
      <w:r>
        <w:rPr>
          <w:rFonts w:ascii="宋体" w:hAnsi="宋体"/>
          <w:sz w:val="24"/>
        </w:rPr>
        <w:t>-</w:t>
      </w:r>
      <w:r>
        <w:rPr>
          <w:rFonts w:eastAsiaTheme="minorEastAsia"/>
          <w:sz w:val="24"/>
        </w:rPr>
        <w:t>1776</w:t>
      </w:r>
      <m:oMath>
        <m:r>
          <m:rPr>
            <m:sty m:val="p"/>
          </m:rPr>
          <w:rPr>
            <w:rFonts w:hint="eastAsia" w:ascii="Cambria Math" w:hAnsi="Cambria Math"/>
            <w:sz w:val="24"/>
          </w:rPr>
          <m:t>∨</m:t>
        </m:r>
      </m:oMath>
      <w:r>
        <w:rPr>
          <w:rFonts w:eastAsiaTheme="minorEastAsia"/>
          <w:sz w:val="24"/>
        </w:rPr>
        <w:t>2116  1776</w:t>
      </w:r>
      <m:oMath>
        <m:r>
          <m:rPr>
            <m:sty m:val="p"/>
          </m:rPr>
          <w:rPr>
            <w:rFonts w:hint="eastAsia" w:ascii="Cambria Math" w:hAnsi="Cambria Math"/>
            <w:sz w:val="24"/>
          </w:rPr>
          <m:t>∨</m:t>
        </m:r>
        <m:r>
          <m:rPr>
            <m:sty m:val="p"/>
          </m:rPr>
          <w:rPr>
            <w:rFonts w:ascii="Cambria Math" w:hAnsi="Cambria Math"/>
            <w:sz w:val="24"/>
          </w:rPr>
          <m:t>−</m:t>
        </m:r>
      </m:oMath>
      <w:r>
        <w:rPr>
          <w:rFonts w:eastAsiaTheme="minorEastAsia"/>
          <w:sz w:val="24"/>
        </w:rPr>
        <w:t>2116</w:t>
      </w:r>
    </w:p>
    <w:p>
      <w:pPr>
        <w:spacing w:line="360" w:lineRule="auto"/>
        <w:ind w:left="1" w:firstLine="480" w:firstLineChars="200"/>
        <w:jc w:val="left"/>
        <w:rPr>
          <w:rFonts w:eastAsiaTheme="minorEastAsia"/>
          <w:sz w:val="24"/>
        </w:rPr>
      </w:pPr>
      <w:r>
        <w:rPr>
          <w:rFonts w:ascii="宋体" w:hAnsi="宋体"/>
          <w:sz w:val="24"/>
        </w:rPr>
        <w:t>-</w:t>
      </w:r>
      <w:r>
        <w:rPr>
          <w:rFonts w:eastAsiaTheme="minorEastAsia"/>
          <w:sz w:val="24"/>
        </w:rPr>
        <w:t>1777</w:t>
      </w:r>
      <m:oMath>
        <m:r>
          <m:rPr>
            <m:sty m:val="p"/>
          </m:rPr>
          <w:rPr>
            <w:rFonts w:hint="eastAsia" w:ascii="Cambria Math" w:hAnsi="Cambria Math"/>
            <w:sz w:val="24"/>
          </w:rPr>
          <m:t>∨</m:t>
        </m:r>
      </m:oMath>
      <w:r>
        <w:rPr>
          <w:rFonts w:eastAsiaTheme="minorEastAsia"/>
          <w:sz w:val="24"/>
        </w:rPr>
        <w:t>2117  1777</w:t>
      </w:r>
      <m:oMath>
        <m:r>
          <m:rPr>
            <m:sty m:val="p"/>
          </m:rPr>
          <w:rPr>
            <w:rFonts w:hint="eastAsia" w:ascii="Cambria Math" w:hAnsi="Cambria Math"/>
            <w:sz w:val="24"/>
          </w:rPr>
          <m:t>∨</m:t>
        </m:r>
        <m:r>
          <m:rPr>
            <m:sty m:val="p"/>
          </m:rPr>
          <w:rPr>
            <w:rFonts w:ascii="Cambria Math" w:hAnsi="Cambria Math"/>
            <w:sz w:val="24"/>
          </w:rPr>
          <m:t>−</m:t>
        </m:r>
      </m:oMath>
      <w:r>
        <w:rPr>
          <w:rFonts w:eastAsiaTheme="minorEastAsia"/>
          <w:sz w:val="24"/>
        </w:rPr>
        <w:t>2117</w:t>
      </w:r>
    </w:p>
    <w:p>
      <w:pPr>
        <w:spacing w:line="360" w:lineRule="auto"/>
        <w:ind w:left="1" w:firstLine="480" w:firstLineChars="200"/>
        <w:jc w:val="left"/>
        <w:rPr>
          <w:rFonts w:eastAsiaTheme="minorEastAsia"/>
          <w:sz w:val="24"/>
        </w:rPr>
      </w:pPr>
      <w:r>
        <w:rPr>
          <w:rFonts w:ascii="宋体" w:hAnsi="宋体"/>
          <w:sz w:val="24"/>
        </w:rPr>
        <w:t>-</w:t>
      </w:r>
      <w:r>
        <w:rPr>
          <w:rFonts w:eastAsiaTheme="minorEastAsia"/>
          <w:sz w:val="24"/>
        </w:rPr>
        <w:t>1778</w:t>
      </w:r>
      <m:oMath>
        <m:r>
          <m:rPr>
            <m:sty m:val="p"/>
          </m:rPr>
          <w:rPr>
            <w:rFonts w:hint="eastAsia" w:ascii="Cambria Math" w:hAnsi="Cambria Math"/>
            <w:sz w:val="24"/>
          </w:rPr>
          <m:t>∨</m:t>
        </m:r>
      </m:oMath>
      <w:r>
        <w:rPr>
          <w:rFonts w:eastAsiaTheme="minorEastAsia"/>
          <w:sz w:val="24"/>
        </w:rPr>
        <w:t>2118  1778</w:t>
      </w:r>
      <m:oMath>
        <m:r>
          <m:rPr>
            <m:sty m:val="p"/>
          </m:rPr>
          <w:rPr>
            <w:rFonts w:hint="eastAsia" w:ascii="Cambria Math" w:hAnsi="Cambria Math"/>
            <w:sz w:val="24"/>
          </w:rPr>
          <m:t>∨</m:t>
        </m:r>
        <m:r>
          <m:rPr>
            <m:sty m:val="p"/>
          </m:rPr>
          <w:rPr>
            <w:rFonts w:ascii="Cambria Math" w:hAnsi="Cambria Math"/>
            <w:sz w:val="24"/>
          </w:rPr>
          <m:t>−</m:t>
        </m:r>
      </m:oMath>
      <w:r>
        <w:rPr>
          <w:rFonts w:eastAsiaTheme="minorEastAsia"/>
          <w:sz w:val="24"/>
        </w:rPr>
        <w:t>2118</w:t>
      </w:r>
    </w:p>
    <w:p>
      <w:pPr>
        <w:spacing w:line="360" w:lineRule="auto"/>
        <w:ind w:left="1" w:firstLine="480" w:firstLineChars="200"/>
        <w:jc w:val="left"/>
        <w:rPr>
          <w:rFonts w:eastAsiaTheme="minorEastAsia"/>
          <w:sz w:val="24"/>
        </w:rPr>
      </w:pPr>
      <w:r>
        <w:rPr>
          <w:rFonts w:ascii="宋体" w:hAnsi="宋体"/>
          <w:sz w:val="24"/>
        </w:rPr>
        <w:t>-</w:t>
      </w:r>
      <w:r>
        <w:rPr>
          <w:rFonts w:eastAsiaTheme="minorEastAsia"/>
          <w:sz w:val="24"/>
        </w:rPr>
        <w:t>1779</w:t>
      </w:r>
      <m:oMath>
        <m:r>
          <m:rPr>
            <m:sty m:val="p"/>
          </m:rPr>
          <w:rPr>
            <w:rFonts w:hint="eastAsia" w:ascii="Cambria Math" w:hAnsi="Cambria Math"/>
            <w:sz w:val="24"/>
          </w:rPr>
          <m:t>∨</m:t>
        </m:r>
      </m:oMath>
      <w:r>
        <w:rPr>
          <w:rFonts w:eastAsiaTheme="minorEastAsia"/>
          <w:sz w:val="24"/>
        </w:rPr>
        <w:t>2119  1779</w:t>
      </w:r>
      <m:oMath>
        <m:r>
          <m:rPr>
            <m:sty m:val="p"/>
          </m:rPr>
          <w:rPr>
            <w:rFonts w:hint="eastAsia" w:ascii="Cambria Math" w:hAnsi="Cambria Math"/>
            <w:sz w:val="24"/>
          </w:rPr>
          <m:t>∨</m:t>
        </m:r>
        <m:r>
          <m:rPr>
            <m:sty m:val="p"/>
          </m:rPr>
          <w:rPr>
            <w:rFonts w:ascii="Cambria Math" w:hAnsi="Cambria Math"/>
            <w:sz w:val="24"/>
          </w:rPr>
          <m:t>−</m:t>
        </m:r>
      </m:oMath>
      <w:r>
        <w:rPr>
          <w:rFonts w:eastAsiaTheme="minorEastAsia"/>
          <w:sz w:val="24"/>
        </w:rPr>
        <w:t>2119</w:t>
      </w:r>
    </w:p>
    <w:p>
      <w:pPr>
        <w:spacing w:line="360" w:lineRule="auto"/>
        <w:ind w:left="1" w:firstLine="480" w:firstLineChars="200"/>
        <w:jc w:val="left"/>
        <w:rPr>
          <w:rFonts w:eastAsiaTheme="minorEastAsia"/>
          <w:sz w:val="24"/>
        </w:rPr>
      </w:pPr>
      <w:r>
        <w:rPr>
          <w:rFonts w:eastAsiaTheme="minorEastAsia"/>
          <w:sz w:val="24"/>
        </w:rPr>
        <w:t>其他共享的</w:t>
      </w:r>
      <w:r>
        <w:rPr>
          <w:rFonts w:hint="eastAsia" w:eastAsiaTheme="minorEastAsia"/>
          <w:sz w:val="24"/>
        </w:rPr>
        <w:t>8个格类似转化，这样数独1与数独2共享一个3</w:t>
      </w:r>
      <w:r>
        <w:rPr>
          <w:rFonts w:hint="eastAsia" w:ascii="宋体" w:hAnsi="宋体"/>
          <w:sz w:val="24"/>
        </w:rPr>
        <w:t>×</w:t>
      </w:r>
      <w:r>
        <w:rPr>
          <w:rFonts w:eastAsiaTheme="minorEastAsia"/>
          <w:sz w:val="24"/>
        </w:rPr>
        <w:t>3</w:t>
      </w:r>
      <w:r>
        <w:rPr>
          <w:rFonts w:hint="eastAsia" w:eastAsiaTheme="minorEastAsia"/>
          <w:sz w:val="24"/>
        </w:rPr>
        <w:t>的方块盒子可以生成9</w:t>
      </w:r>
      <w:r>
        <w:rPr>
          <w:rFonts w:hint="eastAsia" w:ascii="宋体" w:hAnsi="宋体"/>
          <w:sz w:val="24"/>
        </w:rPr>
        <w:t>*</w:t>
      </w:r>
      <w:r>
        <w:rPr>
          <w:rFonts w:eastAsiaTheme="minorEastAsia"/>
          <w:sz w:val="24"/>
        </w:rPr>
        <w:t>18=162个二子句（只含两个文字的子句）。这</w:t>
      </w:r>
      <w:r>
        <w:rPr>
          <w:rFonts w:hint="eastAsia" w:eastAsiaTheme="minorEastAsia"/>
          <w:sz w:val="24"/>
        </w:rPr>
        <w:t>1</w:t>
      </w:r>
      <w:r>
        <w:rPr>
          <w:rFonts w:eastAsiaTheme="minorEastAsia"/>
          <w:sz w:val="24"/>
        </w:rPr>
        <w:t>62个子句连同数独1与数独</w:t>
      </w:r>
      <w:r>
        <w:rPr>
          <w:rFonts w:hint="eastAsia" w:eastAsiaTheme="minorEastAsia"/>
          <w:sz w:val="24"/>
        </w:rPr>
        <w:t>2的数独约束生成的子句集，以及数独游戏所给提示数对应的单子句集，便形成了双数独游戏转化为C</w:t>
      </w:r>
      <w:r>
        <w:rPr>
          <w:rFonts w:eastAsiaTheme="minorEastAsia"/>
          <w:sz w:val="24"/>
        </w:rPr>
        <w:t>NF公式的全部子句。</w:t>
      </w:r>
    </w:p>
    <w:p>
      <w:pPr>
        <w:spacing w:line="360" w:lineRule="auto"/>
        <w:ind w:left="1" w:firstLine="480" w:firstLineChars="200"/>
        <w:jc w:val="left"/>
        <w:rPr>
          <w:rFonts w:eastAsiaTheme="minorEastAsia"/>
          <w:sz w:val="24"/>
        </w:rPr>
      </w:pPr>
    </w:p>
    <w:p>
      <w:pPr>
        <w:spacing w:line="360" w:lineRule="auto"/>
        <w:ind w:left="887" w:hanging="887" w:hangingChars="368"/>
        <w:rPr>
          <w:rFonts w:eastAsia="黑体"/>
          <w:b/>
          <w:sz w:val="24"/>
        </w:rPr>
      </w:pPr>
      <w:r>
        <w:rPr>
          <w:rFonts w:hint="eastAsia" w:eastAsia="黑体"/>
          <w:b/>
          <w:sz w:val="24"/>
          <w:lang w:eastAsia="zh-CN"/>
        </w:rPr>
        <w:t>（</w:t>
      </w:r>
      <w:r>
        <w:rPr>
          <w:rFonts w:hint="eastAsia" w:eastAsia="黑体"/>
          <w:b/>
          <w:sz w:val="24"/>
          <w:lang w:val="en-US" w:eastAsia="zh-CN"/>
        </w:rPr>
        <w:t>3）</w:t>
      </w:r>
      <w:r>
        <w:rPr>
          <w:rFonts w:eastAsia="黑体"/>
          <w:b/>
          <w:sz w:val="24"/>
        </w:rPr>
        <w:t>程序主控流程</w:t>
      </w:r>
    </w:p>
    <w:p>
      <w:pPr>
        <w:spacing w:line="360" w:lineRule="auto"/>
        <w:ind w:left="1" w:firstLine="480" w:firstLineChars="200"/>
        <w:jc w:val="left"/>
        <w:rPr>
          <w:rFonts w:eastAsiaTheme="minorEastAsia"/>
          <w:sz w:val="24"/>
        </w:rPr>
      </w:pPr>
      <w:r>
        <w:rPr>
          <w:rFonts w:eastAsiaTheme="minorEastAsia"/>
          <w:sz w:val="24"/>
        </w:rPr>
        <w:t>根据设计问题的功能要求，图</w:t>
      </w:r>
      <w:r>
        <w:rPr>
          <w:rFonts w:eastAsiaTheme="minorEastAsia"/>
          <w:color w:val="FF0000"/>
          <w:sz w:val="24"/>
        </w:rPr>
        <w:t>2.5</w:t>
      </w:r>
      <w:r>
        <w:rPr>
          <w:rFonts w:eastAsiaTheme="minorEastAsia"/>
          <w:sz w:val="24"/>
        </w:rPr>
        <w:t>提供了一个程序处理流程图，红色部分为基于DPLL的SAT求解相关功能模块（</w:t>
      </w:r>
      <w:r>
        <w:rPr>
          <w:rFonts w:eastAsiaTheme="minorEastAsia"/>
          <w:b/>
          <w:color w:val="FF0000"/>
          <w:sz w:val="24"/>
        </w:rPr>
        <w:t>课程设计首先必须完成的功能</w:t>
      </w:r>
      <w:r>
        <w:rPr>
          <w:rFonts w:eastAsiaTheme="minorEastAsia"/>
          <w:sz w:val="24"/>
        </w:rPr>
        <w:t>），蓝色部分是数独游戏生成、转化、求解等处理模块（</w:t>
      </w:r>
      <w:r>
        <w:rPr>
          <w:rFonts w:eastAsiaTheme="minorEastAsia"/>
          <w:b/>
          <w:color w:val="FF0000"/>
          <w:sz w:val="24"/>
        </w:rPr>
        <w:t>求解必须调用DPLL SAT求解过程</w:t>
      </w:r>
      <w:r>
        <w:rPr>
          <w:rFonts w:eastAsiaTheme="minorEastAsia"/>
          <w:sz w:val="24"/>
        </w:rPr>
        <w:t>）。此流程图仅供参考，不限定同学们的设计，可以以此为参照自由发挥。</w:t>
      </w:r>
    </w:p>
    <w:p>
      <w:pPr>
        <w:spacing w:line="360" w:lineRule="auto"/>
        <w:ind w:left="1" w:hanging="1"/>
        <w:jc w:val="center"/>
        <w:rPr>
          <w:rFonts w:ascii="黑体" w:hAnsi="黑体" w:eastAsia="黑体"/>
          <w:b/>
          <w:sz w:val="24"/>
        </w:rPr>
      </w:pPr>
      <w:r>
        <w:object>
          <v:shape id="_x0000_i1027" o:spt="75" type="#_x0000_t75" style="height:417pt;width:415.5pt;" o:ole="t" filled="f" o:preferrelative="t" stroked="f" coordsize="21600,21600">
            <v:path/>
            <v:fill on="f" focussize="0,0"/>
            <v:stroke on="f" joinstyle="miter"/>
            <v:imagedata r:id="rId15" o:title=""/>
            <o:lock v:ext="edit" aspectratio="t"/>
            <w10:wrap type="none"/>
            <w10:anchorlock/>
          </v:shape>
          <o:OLEObject Type="Embed" ProgID="Visio.Drawing.15" ShapeID="_x0000_i1027" DrawAspect="Content" ObjectID="_1468075726" r:id="rId14">
            <o:LockedField>false</o:LockedField>
          </o:OLEObject>
        </w:object>
      </w:r>
      <w:r>
        <w:rPr>
          <w:rFonts w:hint="eastAsia" w:ascii="宋体" w:hAnsi="宋体"/>
          <w:szCs w:val="21"/>
        </w:rPr>
        <w:t>图2.</w:t>
      </w:r>
      <w:r>
        <w:rPr>
          <w:rFonts w:ascii="宋体" w:hAnsi="宋体"/>
          <w:szCs w:val="21"/>
        </w:rPr>
        <w:t>5参考</w:t>
      </w:r>
      <w:r>
        <w:rPr>
          <w:rFonts w:hint="eastAsia" w:ascii="宋体" w:hAnsi="宋体"/>
          <w:szCs w:val="21"/>
        </w:rPr>
        <w:t>程序流程</w:t>
      </w:r>
      <w:r>
        <w:rPr>
          <w:rFonts w:ascii="宋体" w:hAnsi="宋体"/>
          <w:szCs w:val="21"/>
        </w:rPr>
        <w:t>图</w:t>
      </w:r>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4）</w:t>
      </w:r>
      <w:r>
        <w:rPr>
          <w:rFonts w:hint="eastAsia" w:ascii="黑体" w:hAnsi="黑体" w:eastAsia="黑体"/>
          <w:b/>
          <w:sz w:val="24"/>
        </w:rPr>
        <w:t>程序</w:t>
      </w:r>
      <w:r>
        <w:rPr>
          <w:rFonts w:ascii="黑体" w:hAnsi="黑体" w:eastAsia="黑体"/>
          <w:b/>
          <w:sz w:val="24"/>
        </w:rPr>
        <w:t>模块</w:t>
      </w:r>
      <w:r>
        <w:rPr>
          <w:rFonts w:hint="eastAsia" w:ascii="黑体" w:hAnsi="黑体" w:eastAsia="黑体"/>
          <w:b/>
          <w:sz w:val="24"/>
        </w:rPr>
        <w:t>化</w:t>
      </w:r>
    </w:p>
    <w:p>
      <w:pPr>
        <w:spacing w:line="360" w:lineRule="auto"/>
        <w:ind w:firstLine="480" w:firstLineChars="200"/>
        <w:rPr>
          <w:rFonts w:eastAsiaTheme="minorEastAsia"/>
          <w:sz w:val="24"/>
        </w:rPr>
      </w:pPr>
      <w:r>
        <w:rPr>
          <w:rFonts w:eastAsiaTheme="minorEastAsia"/>
          <w:sz w:val="24"/>
        </w:rPr>
        <w:t>设计程序要求模块化，程序源代码进行模块化组织。主要模块包括如下：</w:t>
      </w:r>
    </w:p>
    <w:p>
      <w:pPr>
        <w:spacing w:line="360" w:lineRule="auto"/>
        <w:rPr>
          <w:rFonts w:eastAsiaTheme="minorEastAsia"/>
          <w:sz w:val="24"/>
        </w:rPr>
      </w:pPr>
      <w:r>
        <w:rPr>
          <w:rFonts w:hint="eastAsia" w:eastAsiaTheme="minorEastAsia"/>
          <w:sz w:val="24"/>
        </w:rPr>
        <w:t>（1）</w:t>
      </w:r>
      <w:r>
        <w:rPr>
          <w:rFonts w:eastAsiaTheme="minorEastAsia"/>
          <w:sz w:val="24"/>
        </w:rPr>
        <w:t>主控、交互与显示模块（display）</w:t>
      </w:r>
    </w:p>
    <w:p>
      <w:pPr>
        <w:spacing w:line="360" w:lineRule="auto"/>
        <w:rPr>
          <w:rFonts w:eastAsiaTheme="minorEastAsia"/>
          <w:sz w:val="24"/>
        </w:rPr>
      </w:pPr>
      <w:r>
        <w:rPr>
          <w:rFonts w:hint="eastAsia" w:eastAsiaTheme="minorEastAsia"/>
          <w:sz w:val="24"/>
        </w:rPr>
        <w:t>（2）</w:t>
      </w:r>
      <w:r>
        <w:rPr>
          <w:rFonts w:eastAsiaTheme="minorEastAsia"/>
          <w:sz w:val="24"/>
        </w:rPr>
        <w:t>CNF解析模块（cnfparser）</w:t>
      </w:r>
    </w:p>
    <w:p>
      <w:pPr>
        <w:spacing w:line="360" w:lineRule="auto"/>
        <w:rPr>
          <w:rFonts w:eastAsiaTheme="minorEastAsia"/>
          <w:sz w:val="24"/>
        </w:rPr>
      </w:pPr>
      <w:r>
        <w:rPr>
          <w:rFonts w:hint="eastAsia" w:eastAsiaTheme="minorEastAsia"/>
          <w:sz w:val="24"/>
        </w:rPr>
        <w:t>（3）</w:t>
      </w:r>
      <w:r>
        <w:rPr>
          <w:rFonts w:eastAsiaTheme="minorEastAsia"/>
          <w:sz w:val="24"/>
        </w:rPr>
        <w:t>核心DPLL模块( solver)</w:t>
      </w:r>
    </w:p>
    <w:p>
      <w:pPr>
        <w:spacing w:line="360" w:lineRule="auto"/>
        <w:rPr>
          <w:rFonts w:eastAsiaTheme="minorEastAsia"/>
          <w:sz w:val="24"/>
        </w:rPr>
      </w:pPr>
      <w:r>
        <w:rPr>
          <w:rFonts w:hint="eastAsia" w:eastAsiaTheme="minorEastAsia"/>
          <w:sz w:val="24"/>
        </w:rPr>
        <w:t>（4）双</w:t>
      </w:r>
      <w:r>
        <w:rPr>
          <w:rFonts w:eastAsiaTheme="minorEastAsia"/>
          <w:sz w:val="24"/>
        </w:rPr>
        <w:t>数独模块,包括游戏格局生成、归约、求解(sudoku)</w:t>
      </w:r>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5）</w:t>
      </w:r>
      <w:r>
        <w:rPr>
          <w:rFonts w:hint="eastAsia" w:ascii="黑体" w:hAnsi="黑体" w:eastAsia="黑体"/>
          <w:b/>
          <w:sz w:val="24"/>
        </w:rPr>
        <w:t>CNF公式的内部存储结构</w:t>
      </w:r>
    </w:p>
    <w:p>
      <w:pPr>
        <w:spacing w:line="360" w:lineRule="auto"/>
        <w:ind w:firstLine="480" w:firstLineChars="200"/>
        <w:rPr>
          <w:rFonts w:asciiTheme="minorEastAsia" w:hAnsiTheme="minorEastAsia" w:eastAsiaTheme="minorEastAsia"/>
          <w:sz w:val="24"/>
        </w:rPr>
      </w:pPr>
      <w:r>
        <w:rPr>
          <w:rFonts w:hint="default" w:ascii="Times New Roman" w:hAnsi="Times New Roman" w:cs="Times New Roman" w:eastAsiaTheme="minorEastAsia"/>
          <w:sz w:val="24"/>
        </w:rPr>
        <w:t>本应用处理的主要数据对象有变元或文字、子句、公式等。同学们可以分析这些数据的逻辑关系及其施加的基本运算而建立相应的抽象数据类型，设计其物理存储结构。如子句有创建createClause、销毁destroyClause、增加addClause、删除removeClause、判断是否为单子句isUnitClause、评估子句的真假状态evaluateClause等运算。由于每个CNF公式变元与子句数可能不同，同一个实例中子句长度也可能不等,一种基本的处理方式是将子句表示为由文字构成的链表；整个公式则是由子句构成的链表，如图2.6所示，这里仅供参考（也许并非最优结构），同学们可自行设计相应的物理存储结构并进行</w:t>
      </w:r>
      <w:r>
        <w:rPr>
          <w:rFonts w:hint="eastAsia" w:asciiTheme="minorEastAsia" w:hAnsiTheme="minorEastAsia" w:eastAsiaTheme="minorEastAsia"/>
          <w:sz w:val="24"/>
        </w:rPr>
        <w:t>优化,</w:t>
      </w:r>
      <w:r>
        <w:rPr>
          <w:rFonts w:hint="eastAsia" w:ascii="黑体" w:hAnsi="黑体" w:eastAsia="黑体"/>
          <w:sz w:val="24"/>
        </w:rPr>
        <w:t>有效支持回溯</w:t>
      </w:r>
      <w:r>
        <w:rPr>
          <w:rFonts w:hint="eastAsia" w:asciiTheme="minorEastAsia" w:hAnsiTheme="minorEastAsia" w:eastAsiaTheme="minorEastAsia"/>
          <w:sz w:val="24"/>
        </w:rPr>
        <w:t>。</w:t>
      </w:r>
    </w:p>
    <w:p>
      <w:pPr>
        <w:spacing w:line="360" w:lineRule="auto"/>
        <w:jc w:val="center"/>
        <w:rPr>
          <w:rFonts w:asciiTheme="minorEastAsia" w:hAnsiTheme="minorEastAsia" w:eastAsiaTheme="minorEastAsia"/>
          <w:sz w:val="24"/>
        </w:rPr>
      </w:pPr>
      <w:r>
        <w:object>
          <v:shape id="_x0000_i1028" o:spt="75" type="#_x0000_t75" style="height:166.5pt;width:324.75pt;" o:ole="t" filled="f" o:preferrelative="t" stroked="f" coordsize="21600,21600">
            <v:path/>
            <v:fill on="f" focussize="0,0"/>
            <v:stroke on="f" joinstyle="miter"/>
            <v:imagedata r:id="rId17" o:title=""/>
            <o:lock v:ext="edit" aspectratio="t"/>
            <w10:wrap type="none"/>
            <w10:anchorlock/>
          </v:shape>
          <o:OLEObject Type="Embed" ProgID="Visio.Drawing.11" ShapeID="_x0000_i1028" DrawAspect="Content" ObjectID="_1468075727" r:id="rId16">
            <o:LockedField>false</o:LockedField>
          </o:OLEObject>
        </w:object>
      </w:r>
    </w:p>
    <w:p>
      <w:pPr>
        <w:spacing w:line="360" w:lineRule="auto"/>
        <w:jc w:val="center"/>
        <w:rPr>
          <w:szCs w:val="21"/>
        </w:rPr>
      </w:pPr>
      <w:r>
        <w:rPr>
          <w:szCs w:val="21"/>
        </w:rPr>
        <w:t>图2.6 参考cnf公式存储结构图</w:t>
      </w:r>
    </w:p>
    <w:p>
      <w:pPr>
        <w:spacing w:line="360" w:lineRule="auto"/>
        <w:jc w:val="center"/>
        <w:rPr>
          <w:rFonts w:ascii="黑体" w:hAnsi="黑体" w:eastAsia="黑体"/>
          <w:b/>
          <w:sz w:val="24"/>
        </w:rPr>
      </w:pPr>
      <w:r>
        <w:pict>
          <v:line id="Line 273" o:spid="_x0000_s1029" o:spt="20" style="position:absolute;left:0pt;flip:y;margin-left:546pt;margin-top:36pt;height:150pt;width:0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path arrowok="t"/>
            <v:fill focussize="0,0"/>
            <v:stroke endarrow="block"/>
            <v:imagedata o:title=""/>
            <o:lock v:ext="edit"/>
          </v:line>
        </w:pict>
      </w:r>
    </w:p>
    <w:p>
      <w:pPr>
        <w:spacing w:line="360" w:lineRule="auto"/>
        <w:ind w:left="887" w:hanging="887" w:hangingChars="368"/>
        <w:rPr>
          <w:rFonts w:hint="default" w:ascii="Times New Roman" w:hAnsi="Times New Roman" w:eastAsia="黑体" w:cs="Times New Roman"/>
          <w:b/>
          <w:sz w:val="24"/>
        </w:rPr>
      </w:pPr>
      <w:r>
        <w:rPr>
          <w:rFonts w:hint="eastAsia" w:ascii="黑体" w:hAnsi="黑体" w:eastAsia="黑体"/>
          <w:b/>
          <w:sz w:val="24"/>
          <w:lang w:eastAsia="zh-CN"/>
        </w:rPr>
        <w:t>（</w:t>
      </w:r>
      <w:r>
        <w:rPr>
          <w:rFonts w:hint="eastAsia" w:ascii="黑体" w:hAnsi="黑体" w:eastAsia="黑体"/>
          <w:b/>
          <w:sz w:val="24"/>
          <w:lang w:val="en-US" w:eastAsia="zh-CN"/>
        </w:rPr>
        <w:t>6）</w:t>
      </w:r>
      <w:r>
        <w:rPr>
          <w:rFonts w:hint="eastAsia" w:ascii="黑体" w:hAnsi="黑体" w:eastAsia="黑体"/>
          <w:b/>
          <w:sz w:val="24"/>
        </w:rPr>
        <w:t>测试算例</w:t>
      </w:r>
      <w:r>
        <w:rPr>
          <w:rFonts w:ascii="黑体" w:hAnsi="黑体" w:eastAsia="黑体"/>
          <w:b/>
          <w:sz w:val="24"/>
        </w:rPr>
        <w:t>要求</w:t>
      </w:r>
      <w:r>
        <w:rPr>
          <w:rFonts w:hint="default" w:ascii="Times New Roman" w:hAnsi="Times New Roman" w:cs="Times New Roman"/>
          <w:sz w:val="24"/>
        </w:rPr>
        <w:t>(建议在内存≥8G的计算机上执行测试)</w:t>
      </w:r>
    </w:p>
    <w:p>
      <w:pPr>
        <w:spacing w:line="360" w:lineRule="auto"/>
        <w:ind w:left="2" w:firstLine="523" w:firstLineChars="218"/>
        <w:rPr>
          <w:rFonts w:hint="default" w:ascii="Times New Roman" w:hAnsi="Times New Roman" w:cs="Times New Roman" w:eastAsiaTheme="minorEastAsia"/>
          <w:sz w:val="24"/>
        </w:rPr>
      </w:pPr>
      <w:r>
        <w:rPr>
          <w:rFonts w:hint="default" w:ascii="Times New Roman" w:hAnsi="Times New Roman" w:cs="Times New Roman" w:eastAsiaTheme="minorEastAsia"/>
          <w:sz w:val="24"/>
        </w:rPr>
        <w:t>不少于18个SAT算例，其中可满足的算例不少于15个，不满足的算例不少于3个，大中小算例各占三分之一。鉴于大家实现的可能只是初级求解器，对算例规模的要求为：小型算例变元数为100个左右；中型算例变元数介于200-500个； 大型算例变元数600个以上。本设计提供部分cnf算例集,同学们可寻找与选择、扩充测试算例。在设计报告的测试分析部分列表给出每个测试算例下列信息：算例名、算例变元数、子句数与变元数比值、满足还是不满足或不确定、DPLL求解时间(t与t</w:t>
      </w:r>
      <w:r>
        <w:rPr>
          <w:rFonts w:hint="default" w:ascii="Times New Roman" w:hAnsi="Times New Roman" w:cs="Times New Roman" w:eastAsiaTheme="minorEastAsia"/>
          <w:sz w:val="24"/>
          <w:vertAlign w:val="subscript"/>
        </w:rPr>
        <w:t>o</w:t>
      </w:r>
      <w:r>
        <w:rPr>
          <w:rFonts w:hint="default" w:ascii="Times New Roman" w:hAnsi="Times New Roman" w:cs="Times New Roman" w:eastAsiaTheme="minorEastAsia"/>
          <w:sz w:val="24"/>
        </w:rPr>
        <w:t>)以及</w:t>
      </w:r>
      <w:r>
        <w:rPr>
          <w:rFonts w:hint="default" w:ascii="Times New Roman" w:hAnsi="Times New Roman" w:cs="Times New Roman"/>
          <w:sz w:val="24"/>
        </w:rPr>
        <w:t>优化率</w:t>
      </w:r>
      <w:r>
        <w:rPr>
          <w:rFonts w:hint="default" w:ascii="Times New Roman" w:hAnsi="Times New Roman" w:cs="Times New Roman" w:eastAsiaTheme="minorEastAsia"/>
          <w:sz w:val="24"/>
        </w:rPr>
        <w:t>等信息。课堂检查时，主要对</w:t>
      </w:r>
      <w:r>
        <w:rPr>
          <w:rFonts w:hint="default" w:ascii="Times New Roman" w:hAnsi="Times New Roman" w:eastAsia="黑体" w:cs="Times New Roman"/>
          <w:sz w:val="24"/>
        </w:rPr>
        <w:t>基准算例</w:t>
      </w:r>
      <w:r>
        <w:rPr>
          <w:rFonts w:hint="default" w:ascii="Times New Roman" w:hAnsi="Times New Roman" w:cs="Times New Roman" w:eastAsiaTheme="minorEastAsia"/>
          <w:sz w:val="24"/>
        </w:rPr>
        <w:t>进行测试。</w:t>
      </w:r>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7）</w:t>
      </w:r>
      <w:r>
        <w:rPr>
          <w:rFonts w:hint="eastAsia" w:ascii="黑体" w:hAnsi="黑体" w:eastAsia="黑体"/>
          <w:b/>
          <w:sz w:val="24"/>
        </w:rPr>
        <w:t>输出</w:t>
      </w:r>
      <w:r>
        <w:rPr>
          <w:rFonts w:ascii="黑体" w:hAnsi="黑体" w:eastAsia="黑体"/>
          <w:b/>
          <w:sz w:val="24"/>
        </w:rPr>
        <w:t>文件</w:t>
      </w:r>
      <w:r>
        <w:rPr>
          <w:rFonts w:hint="eastAsia" w:ascii="黑体" w:hAnsi="黑体" w:eastAsia="黑体"/>
          <w:b/>
          <w:sz w:val="24"/>
        </w:rPr>
        <w:t>规范</w:t>
      </w:r>
    </w:p>
    <w:p>
      <w:pPr>
        <w:spacing w:line="360" w:lineRule="auto"/>
        <w:ind w:firstLine="544" w:firstLineChars="227"/>
        <w:rPr>
          <w:rFonts w:hint="default" w:ascii="Times New Roman" w:hAnsi="Times New Roman" w:cs="Times New Roman" w:eastAsiaTheme="minorEastAsia"/>
          <w:sz w:val="24"/>
        </w:rPr>
      </w:pPr>
      <w:r>
        <w:rPr>
          <w:rFonts w:hint="default" w:ascii="Times New Roman" w:hAnsi="Times New Roman" w:cs="Times New Roman" w:eastAsiaTheme="minorEastAsia"/>
          <w:sz w:val="24"/>
        </w:rPr>
        <w:t>对每个算例的求解结果要求输出到一个与算例同名的文件（文件扩展名为.res），文件内容与格式要求如下：</w:t>
      </w:r>
    </w:p>
    <w:p>
      <w:pPr>
        <w:spacing w:line="360" w:lineRule="auto"/>
        <w:ind w:left="887" w:hanging="887" w:hangingChars="368"/>
        <w:rPr>
          <w:rFonts w:hint="default" w:ascii="Times New Roman" w:hAnsi="Times New Roman" w:cs="Times New Roman" w:eastAsiaTheme="minorEastAsia"/>
          <w:sz w:val="24"/>
        </w:rPr>
      </w:pPr>
      <w:r>
        <w:rPr>
          <w:rFonts w:hint="default" w:ascii="Times New Roman" w:hAnsi="Times New Roman" w:cs="Times New Roman" w:eastAsiaTheme="minorEastAsia"/>
          <w:b/>
          <w:color w:val="FF0000"/>
          <w:sz w:val="24"/>
        </w:rPr>
        <w:t>s</w:t>
      </w:r>
      <w:r>
        <w:rPr>
          <w:rFonts w:hint="default" w:ascii="Times New Roman" w:hAnsi="Times New Roman" w:cs="Times New Roman" w:eastAsiaTheme="minorEastAsia"/>
          <w:sz w:val="24"/>
        </w:rPr>
        <w:t>求解结果//1表示满足，0表示不满足，-1表示在限定时间内未完成求解</w:t>
      </w:r>
    </w:p>
    <w:p>
      <w:pPr>
        <w:spacing w:line="360" w:lineRule="auto"/>
        <w:ind w:left="1850" w:hanging="1850" w:hangingChars="768"/>
        <w:rPr>
          <w:rFonts w:hint="default" w:ascii="Times New Roman" w:hAnsi="Times New Roman" w:cs="Times New Roman" w:eastAsiaTheme="minorEastAsia"/>
          <w:sz w:val="24"/>
        </w:rPr>
      </w:pPr>
      <w:r>
        <w:rPr>
          <w:rFonts w:hint="default" w:ascii="Times New Roman" w:hAnsi="Times New Roman" w:cs="Times New Roman" w:eastAsiaTheme="minorEastAsia"/>
          <w:b/>
          <w:color w:val="FF0000"/>
          <w:sz w:val="24"/>
        </w:rPr>
        <w:t>v</w:t>
      </w:r>
      <w:r>
        <w:rPr>
          <w:rFonts w:hint="default" w:ascii="Times New Roman" w:hAnsi="Times New Roman" w:cs="Times New Roman" w:eastAsiaTheme="minorEastAsia"/>
          <w:sz w:val="24"/>
        </w:rPr>
        <w:t xml:space="preserve"> -1 2 -3 … //满足时，每个变元的赋值序列，-1表示第一个变元1取假，2表示第二个变元取真，用空格分开，此处为示例。</w:t>
      </w:r>
    </w:p>
    <w:p>
      <w:pPr>
        <w:spacing w:line="360" w:lineRule="auto"/>
        <w:ind w:left="1850" w:hanging="1850" w:hangingChars="768"/>
        <w:rPr>
          <w:rFonts w:hint="default" w:ascii="Times New Roman" w:hAnsi="Times New Roman" w:cs="Times New Roman" w:eastAsiaTheme="minorEastAsia"/>
          <w:sz w:val="24"/>
        </w:rPr>
      </w:pPr>
      <w:r>
        <w:rPr>
          <w:rFonts w:hint="default" w:ascii="Times New Roman" w:hAnsi="Times New Roman" w:cs="Times New Roman" w:eastAsiaTheme="minorEastAsia"/>
          <w:b/>
          <w:color w:val="FF0000"/>
          <w:sz w:val="24"/>
        </w:rPr>
        <w:t>t</w:t>
      </w:r>
      <w:r>
        <w:rPr>
          <w:rFonts w:hint="default" w:ascii="Times New Roman" w:hAnsi="Times New Roman" w:cs="Times New Roman" w:eastAsiaTheme="minorEastAsia"/>
          <w:sz w:val="24"/>
        </w:rPr>
        <w:t xml:space="preserve"> 17     //以毫秒为单位的DPLL执行时间，可增加分支规则执行次数信息</w:t>
      </w:r>
    </w:p>
    <w:p>
      <w:pPr>
        <w:pStyle w:val="3"/>
        <w:spacing w:before="156" w:beforeLines="50" w:after="156" w:afterLines="50" w:line="360" w:lineRule="auto"/>
        <w:rPr>
          <w:rFonts w:ascii="黑体"/>
          <w:sz w:val="28"/>
          <w:szCs w:val="28"/>
        </w:rPr>
      </w:pPr>
      <w:bookmarkStart w:id="21" w:name="_Toc100217498"/>
      <w:r>
        <w:rPr>
          <w:rFonts w:ascii="黑体" w:hAnsi="黑体"/>
          <w:sz w:val="28"/>
          <w:szCs w:val="28"/>
        </w:rPr>
        <w:t>2.</w:t>
      </w:r>
      <w:r>
        <w:rPr>
          <w:rFonts w:hint="eastAsia" w:ascii="黑体" w:hAnsi="黑体"/>
          <w:sz w:val="28"/>
          <w:szCs w:val="28"/>
        </w:rPr>
        <w:t>5参考文献</w:t>
      </w:r>
      <w:bookmarkEnd w:id="21"/>
    </w:p>
    <w:p>
      <w:pPr>
        <w:spacing w:line="360" w:lineRule="auto"/>
        <w:rPr>
          <w:rFonts w:hint="default" w:ascii="Times New Roman" w:hAnsi="Times New Roman" w:cs="Times New Roman"/>
          <w:szCs w:val="21"/>
        </w:rPr>
      </w:pPr>
      <w:r>
        <w:rPr>
          <w:rFonts w:hint="default" w:ascii="Times New Roman" w:hAnsi="Times New Roman" w:cs="Times New Roman"/>
          <w:szCs w:val="21"/>
        </w:rPr>
        <w:t>[1] 张健著. 逻辑公式的可满足性判定—方法、工具及应用. 科学出版社，2000</w:t>
      </w:r>
    </w:p>
    <w:p>
      <w:pPr>
        <w:spacing w:line="360" w:lineRule="auto"/>
        <w:rPr>
          <w:rFonts w:hint="default" w:ascii="Times New Roman" w:hAnsi="Times New Roman" w:cs="Times New Roman"/>
          <w:szCs w:val="21"/>
        </w:rPr>
      </w:pPr>
      <w:r>
        <w:rPr>
          <w:rFonts w:hint="default" w:ascii="Times New Roman" w:hAnsi="Times New Roman" w:cs="Times New Roman"/>
          <w:szCs w:val="21"/>
        </w:rPr>
        <w:t>[2]Tanbir Ahmed. An Implementation of the DPLL Algorithm. Master thesis, Concordia University,Canada,2009</w:t>
      </w:r>
    </w:p>
    <w:p>
      <w:pPr>
        <w:spacing w:line="360" w:lineRule="auto"/>
        <w:rPr>
          <w:rFonts w:hint="default" w:ascii="Times New Roman" w:hAnsi="Times New Roman" w:cs="Times New Roman"/>
          <w:szCs w:val="21"/>
        </w:rPr>
      </w:pPr>
      <w:r>
        <w:rPr>
          <w:rFonts w:hint="default" w:ascii="Times New Roman" w:hAnsi="Times New Roman" w:cs="Times New Roman"/>
          <w:szCs w:val="21"/>
        </w:rPr>
        <w:t>[3] 陈稳. 基于DPLL的SAT算法的研究与应用.硕士学位论文，电子科技大学，2011</w:t>
      </w:r>
    </w:p>
    <w:p>
      <w:pPr>
        <w:spacing w:line="360" w:lineRule="auto"/>
        <w:rPr>
          <w:rFonts w:hint="default" w:ascii="Times New Roman" w:hAnsi="Times New Roman" w:cs="Times New Roman"/>
          <w:szCs w:val="21"/>
        </w:rPr>
      </w:pPr>
      <w:r>
        <w:rPr>
          <w:rFonts w:hint="default" w:ascii="Times New Roman" w:hAnsi="Times New Roman" w:cs="Times New Roman"/>
          <w:szCs w:val="21"/>
        </w:rPr>
        <w:t>[4]Carsten Sinz. Visualizing SAT Instances and Runs of the DPLL Algorithm. J Autom Reasoning, (2007) 39:219–243</w:t>
      </w:r>
    </w:p>
    <w:p>
      <w:pPr>
        <w:spacing w:line="360" w:lineRule="auto"/>
        <w:rPr>
          <w:rStyle w:val="24"/>
          <w:rFonts w:hint="default" w:ascii="Times New Roman" w:hAnsi="Times New Roman" w:cs="Times New Roman"/>
          <w:szCs w:val="21"/>
        </w:rPr>
      </w:pPr>
      <w:r>
        <w:rPr>
          <w:rFonts w:hint="default" w:ascii="Times New Roman" w:hAnsi="Times New Roman" w:cs="Times New Roman"/>
          <w:szCs w:val="21"/>
        </w:rPr>
        <w:t>[5]360百科：数独游戏</w:t>
      </w:r>
      <w:r>
        <w:rPr>
          <w:rFonts w:hint="default" w:ascii="Times New Roman" w:hAnsi="Times New Roman" w:cs="Times New Roman"/>
        </w:rPr>
        <w:fldChar w:fldCharType="begin"/>
      </w:r>
      <w:r>
        <w:rPr>
          <w:rFonts w:hint="default" w:ascii="Times New Roman" w:hAnsi="Times New Roman" w:cs="Times New Roman"/>
        </w:rPr>
        <w:instrText xml:space="preserve"> HYPERLINK "https://baike.so.com/doc/3390505-3569059.html" </w:instrText>
      </w:r>
      <w:r>
        <w:rPr>
          <w:rFonts w:hint="default" w:ascii="Times New Roman" w:hAnsi="Times New Roman" w:cs="Times New Roman"/>
        </w:rPr>
        <w:fldChar w:fldCharType="separate"/>
      </w:r>
      <w:r>
        <w:rPr>
          <w:rStyle w:val="24"/>
          <w:rFonts w:hint="default" w:ascii="Times New Roman" w:hAnsi="Times New Roman" w:cs="Times New Roman"/>
          <w:szCs w:val="21"/>
        </w:rPr>
        <w:t>https://baike.so.com/doc/3390505-3569059.html</w:t>
      </w:r>
      <w:r>
        <w:rPr>
          <w:rStyle w:val="24"/>
          <w:rFonts w:hint="default" w:ascii="Times New Roman" w:hAnsi="Times New Roman" w:cs="Times New Roman"/>
          <w:szCs w:val="21"/>
        </w:rPr>
        <w:fldChar w:fldCharType="end"/>
      </w:r>
    </w:p>
    <w:p>
      <w:pPr>
        <w:spacing w:line="360" w:lineRule="auto"/>
        <w:ind w:firstLine="282" w:firstLineChars="134"/>
        <w:rPr>
          <w:rFonts w:hint="default" w:ascii="Times New Roman" w:hAnsi="Times New Roman" w:cs="Times New Roman"/>
          <w:szCs w:val="21"/>
        </w:rPr>
      </w:pPr>
      <w:r>
        <w:rPr>
          <w:rFonts w:hint="default" w:ascii="Times New Roman" w:hAnsi="Times New Roman" w:cs="Times New Roman"/>
          <w:b/>
          <w:bCs/>
          <w:szCs w:val="21"/>
        </w:rPr>
        <w:t xml:space="preserve">Twodoku： </w:t>
      </w:r>
      <w:r>
        <w:rPr>
          <w:rFonts w:hint="default" w:ascii="Times New Roman" w:hAnsi="Times New Roman" w:cs="Times New Roman"/>
          <w:szCs w:val="21"/>
        </w:rPr>
        <w:t>https://en.grandgames.net/multisudoku/twodoku</w:t>
      </w:r>
    </w:p>
    <w:p>
      <w:pPr>
        <w:spacing w:line="360" w:lineRule="auto"/>
        <w:rPr>
          <w:rFonts w:hint="default" w:ascii="Times New Roman" w:hAnsi="Times New Roman" w:cs="Times New Roman"/>
          <w:szCs w:val="21"/>
        </w:rPr>
      </w:pPr>
      <w:r>
        <w:rPr>
          <w:rFonts w:hint="default" w:ascii="Times New Roman" w:hAnsi="Times New Roman" w:cs="Times New Roman"/>
          <w:szCs w:val="21"/>
        </w:rPr>
        <w:t>[6] Tjark Weber. A sat-based sudoku solver. In 12th International Conference on Logic for Programming, Artificial Intelligence and Reasoning, LPAR 2005:11–15</w:t>
      </w:r>
    </w:p>
    <w:p>
      <w:pPr>
        <w:spacing w:line="360" w:lineRule="auto"/>
        <w:rPr>
          <w:rFonts w:hint="default" w:ascii="Times New Roman" w:hAnsi="Times New Roman" w:cs="Times New Roman"/>
          <w:szCs w:val="21"/>
        </w:rPr>
      </w:pPr>
      <w:r>
        <w:rPr>
          <w:rFonts w:hint="default" w:ascii="Times New Roman" w:hAnsi="Times New Roman" w:cs="Times New Roman"/>
          <w:szCs w:val="21"/>
        </w:rPr>
        <w:t>[7] Ins Lynce and Jol Ouaknine. Sudoku as a sat problem. In Proceedings of the 9th International Symposium on Artificial Intelligence and Mathematics, AIMATH 2006, Fort Lauderdale. Springer, 2006.</w:t>
      </w:r>
    </w:p>
    <w:p>
      <w:pPr>
        <w:spacing w:line="360" w:lineRule="auto"/>
        <w:rPr>
          <w:rFonts w:hint="default" w:ascii="Times New Roman" w:hAnsi="Times New Roman" w:cs="Times New Roman"/>
          <w:szCs w:val="21"/>
        </w:rPr>
      </w:pPr>
      <w:r>
        <w:rPr>
          <w:rFonts w:hint="default" w:ascii="Times New Roman" w:hAnsi="Times New Roman" w:cs="Times New Roman"/>
          <w:szCs w:val="21"/>
        </w:rPr>
        <w:t>[8] Uwe Pfeiffer, Tomas Karnagel and Guido Scheffler. A Sudoku-Solver for Large Puzzles using SAT. LPAR-17-short (EPiC Series, vol. 13): 52–57</w:t>
      </w:r>
    </w:p>
    <w:p>
      <w:pPr>
        <w:spacing w:line="360" w:lineRule="auto"/>
        <w:rPr>
          <w:rFonts w:hint="default" w:ascii="Times New Roman" w:hAnsi="Times New Roman" w:cs="Times New Roman"/>
          <w:szCs w:val="21"/>
        </w:rPr>
      </w:pPr>
      <w:r>
        <w:rPr>
          <w:rFonts w:hint="default" w:ascii="Times New Roman" w:hAnsi="Times New Roman" w:cs="Times New Roman"/>
          <w:szCs w:val="21"/>
        </w:rPr>
        <w:t>[9] Sudoku Puzzles Generating: from Easy to Evil.</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"http://zhangroup.aporc.org/images/files/Paper_3485.pdf" </w:instrText>
      </w:r>
      <w:r>
        <w:rPr>
          <w:rFonts w:hint="default" w:ascii="Times New Roman" w:hAnsi="Times New Roman" w:cs="Times New Roman"/>
        </w:rPr>
        <w:fldChar w:fldCharType="separate"/>
      </w:r>
      <w:r>
        <w:rPr>
          <w:rStyle w:val="24"/>
          <w:rFonts w:hint="default" w:ascii="Times New Roman" w:hAnsi="Times New Roman" w:cs="Times New Roman"/>
          <w:szCs w:val="21"/>
        </w:rPr>
        <w:t>http://zhangroup.aporc.org/images/files/Paper_3485.pdf</w:t>
      </w:r>
      <w:r>
        <w:rPr>
          <w:rStyle w:val="24"/>
          <w:rFonts w:hint="default" w:ascii="Times New Roman" w:hAnsi="Times New Roman" w:cs="Times New Roman"/>
          <w:szCs w:val="21"/>
        </w:rPr>
        <w:fldChar w:fldCharType="end"/>
      </w:r>
    </w:p>
    <w:p>
      <w:pPr>
        <w:spacing w:line="360" w:lineRule="auto"/>
        <w:rPr>
          <w:rFonts w:hint="default" w:ascii="Times New Roman" w:hAnsi="Times New Roman" w:cs="Times New Roman"/>
          <w:szCs w:val="21"/>
        </w:rPr>
      </w:pPr>
      <w:r>
        <w:rPr>
          <w:rFonts w:hint="default" w:ascii="Times New Roman" w:hAnsi="Times New Roman" w:cs="Times New Roman"/>
          <w:szCs w:val="21"/>
        </w:rPr>
        <w:t>[10] 薛源海，蒋彪彬，李永卓. 基于“挖洞”思想的数独游戏生成算法. 数学的实践与认识,2009,39(21):1-7</w:t>
      </w:r>
    </w:p>
    <w:p>
      <w:pPr>
        <w:spacing w:line="360" w:lineRule="auto"/>
        <w:rPr>
          <w:rFonts w:hint="default" w:ascii="Times New Roman" w:hAnsi="Times New Roman" w:cs="Times New Roman"/>
          <w:sz w:val="24"/>
        </w:rPr>
      </w:pPr>
      <w:r>
        <w:rPr>
          <w:rFonts w:hint="default" w:ascii="Times New Roman" w:hAnsi="Times New Roman" w:cs="Times New Roman"/>
          <w:szCs w:val="21"/>
        </w:rPr>
        <w:t>[11] 黄祖贤. 数独游戏的问题生成及求解算法优化. 安徽工业大学学报(自然科学版), 2015,32(2):187-191</w:t>
      </w:r>
    </w:p>
    <w:p>
      <w:pPr>
        <w:spacing w:line="324" w:lineRule="auto"/>
        <w:rPr>
          <w:rFonts w:ascii="黑体" w:hAnsi="黑体" w:eastAsia="黑体"/>
          <w:b/>
          <w:bCs/>
          <w:kern w:val="44"/>
          <w:sz w:val="36"/>
          <w:szCs w:val="36"/>
        </w:rPr>
      </w:pPr>
      <w:r>
        <w:rPr>
          <w:rFonts w:ascii="宋体"/>
          <w:sz w:val="24"/>
        </w:rPr>
        <w:br w:type="page"/>
      </w:r>
    </w:p>
    <w:p>
      <w:pPr>
        <w:pStyle w:val="2"/>
        <w:spacing w:before="156" w:beforeLines="50" w:after="156" w:afterLines="50" w:line="240" w:lineRule="auto"/>
        <w:jc w:val="center"/>
        <w:rPr>
          <w:rFonts w:ascii="黑体" w:hAnsi="黑体" w:eastAsia="黑体"/>
          <w:sz w:val="36"/>
          <w:szCs w:val="36"/>
        </w:rPr>
      </w:pPr>
      <w:bookmarkStart w:id="22" w:name="_Toc441163493"/>
      <w:bookmarkStart w:id="23" w:name="_Toc426875431"/>
      <w:bookmarkStart w:id="24" w:name="_Toc100217499"/>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22"/>
      <w:bookmarkEnd w:id="23"/>
      <w:r>
        <w:rPr>
          <w:rFonts w:hint="eastAsia" w:ascii="黑体" w:hAnsi="黑体" w:eastAsia="黑体"/>
          <w:sz w:val="36"/>
          <w:szCs w:val="36"/>
        </w:rPr>
        <w:t>高级语言源程序格式处理工具</w:t>
      </w:r>
      <w:bookmarkEnd w:id="24"/>
    </w:p>
    <w:p>
      <w:pPr>
        <w:pStyle w:val="3"/>
        <w:spacing w:before="156" w:beforeLines="50" w:after="156" w:afterLines="50" w:line="360" w:lineRule="auto"/>
        <w:rPr>
          <w:rFonts w:ascii="黑体"/>
          <w:sz w:val="28"/>
          <w:szCs w:val="28"/>
        </w:rPr>
      </w:pPr>
      <w:bookmarkStart w:id="25" w:name="_Toc441163494"/>
      <w:bookmarkStart w:id="26" w:name="_Toc426875432"/>
      <w:bookmarkStart w:id="27" w:name="_Toc100217500"/>
      <w:bookmarkStart w:id="28" w:name="_Toc532725141"/>
      <w:r>
        <w:rPr>
          <w:rFonts w:ascii="黑体" w:hAnsi="黑体"/>
          <w:sz w:val="28"/>
          <w:szCs w:val="28"/>
        </w:rPr>
        <w:t xml:space="preserve">3.1 </w:t>
      </w:r>
      <w:bookmarkEnd w:id="25"/>
      <w:bookmarkEnd w:id="26"/>
      <w:r>
        <w:rPr>
          <w:rFonts w:hint="eastAsia" w:ascii="黑体" w:hAnsi="黑体"/>
          <w:sz w:val="28"/>
          <w:szCs w:val="28"/>
        </w:rPr>
        <w:t>问题概述</w:t>
      </w:r>
      <w:bookmarkEnd w:id="27"/>
      <w:bookmarkEnd w:id="28"/>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在计算机科学中，抽象语法树（abstract syntax tree或者缩写为AST），是将</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"https://baike.baidu.com/item/%E6%BA%90%E4%BB%A3%E7%A0%81" \t "_blank" </w:instrText>
      </w:r>
      <w:r>
        <w:rPr>
          <w:rFonts w:hint="default" w:ascii="Times New Roman" w:hAnsi="Times New Roman" w:cs="Times New Roman"/>
        </w:rPr>
        <w:fldChar w:fldCharType="separate"/>
      </w:r>
      <w:r>
        <w:rPr>
          <w:rFonts w:hint="default" w:ascii="Times New Roman" w:hAnsi="Times New Roman" w:cs="Times New Roman"/>
          <w:sz w:val="24"/>
        </w:rPr>
        <w:t>源代码</w:t>
      </w:r>
      <w:r>
        <w:rPr>
          <w:rFonts w:hint="default" w:ascii="Times New Roman" w:hAnsi="Times New Roman" w:cs="Times New Roman"/>
          <w:sz w:val="24"/>
        </w:rPr>
        <w:fldChar w:fldCharType="end"/>
      </w:r>
      <w:r>
        <w:rPr>
          <w:rFonts w:hint="default" w:ascii="Times New Roman" w:hAnsi="Times New Roman" w:cs="Times New Roman"/>
          <w:sz w:val="24"/>
        </w:rPr>
        <w:t>的语法结构的用树的形式表示，树上的每个结点都表示源程序代码中的一种语法成分。之所以说是“抽象”，是因为在抽象语法树中，忽略了源程序中语法成分的一些细节，突出了其主要语法特征。</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抽象语法树(Abstract Syntax Tree ,AST)作为程序的一种中间表示形式,在</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"https://baike.baidu.com/item/%E7%A8%8B%E5%BA%8F%E5%88%86%E6%9E%90" \t "_blank" </w:instrText>
      </w:r>
      <w:r>
        <w:rPr>
          <w:rFonts w:hint="default" w:ascii="Times New Roman" w:hAnsi="Times New Roman" w:cs="Times New Roman"/>
        </w:rPr>
        <w:fldChar w:fldCharType="separate"/>
      </w:r>
      <w:r>
        <w:rPr>
          <w:rFonts w:hint="default" w:ascii="Times New Roman" w:hAnsi="Times New Roman" w:cs="Times New Roman"/>
          <w:sz w:val="24"/>
        </w:rPr>
        <w:t>程序分析</w:t>
      </w:r>
      <w:r>
        <w:rPr>
          <w:rFonts w:hint="default" w:ascii="Times New Roman" w:hAnsi="Times New Roman" w:cs="Times New Roman"/>
          <w:sz w:val="24"/>
        </w:rPr>
        <w:fldChar w:fldCharType="end"/>
      </w:r>
      <w:r>
        <w:rPr>
          <w:rFonts w:hint="default" w:ascii="Times New Roman" w:hAnsi="Times New Roman" w:cs="Times New Roman"/>
          <w:sz w:val="24"/>
        </w:rPr>
        <w:t>等诸多领域有广泛的应用.利用抽象语法树可以方便地实现多种</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"https://baike.baidu.com/item/%E6%BA%90%E7%A8%8B%E5%BA%8F" \t "_blank" </w:instrText>
      </w:r>
      <w:r>
        <w:rPr>
          <w:rFonts w:hint="default" w:ascii="Times New Roman" w:hAnsi="Times New Roman" w:cs="Times New Roman"/>
        </w:rPr>
        <w:fldChar w:fldCharType="separate"/>
      </w:r>
      <w:r>
        <w:rPr>
          <w:rFonts w:hint="default" w:ascii="Times New Roman" w:hAnsi="Times New Roman" w:cs="Times New Roman"/>
          <w:sz w:val="24"/>
        </w:rPr>
        <w:t>源程序</w:t>
      </w:r>
      <w:r>
        <w:rPr>
          <w:rFonts w:hint="default" w:ascii="Times New Roman" w:hAnsi="Times New Roman" w:cs="Times New Roman"/>
          <w:sz w:val="24"/>
        </w:rPr>
        <w:fldChar w:fldCharType="end"/>
      </w:r>
      <w:r>
        <w:rPr>
          <w:rFonts w:hint="default" w:ascii="Times New Roman" w:hAnsi="Times New Roman" w:cs="Times New Roman"/>
          <w:sz w:val="24"/>
        </w:rPr>
        <w:t>处理工具,比如源程序浏览器、智能编辑器、</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"https://baike.baidu.com/item/%E8%AF%AD%E8%A8%80%E7%BF%BB%E8%AF%91%E5%99%A8/6119005" \t "_blank" </w:instrText>
      </w:r>
      <w:r>
        <w:rPr>
          <w:rFonts w:hint="default" w:ascii="Times New Roman" w:hAnsi="Times New Roman" w:cs="Times New Roman"/>
        </w:rPr>
        <w:fldChar w:fldCharType="separate"/>
      </w:r>
      <w:r>
        <w:rPr>
          <w:rFonts w:hint="default" w:ascii="Times New Roman" w:hAnsi="Times New Roman" w:cs="Times New Roman"/>
          <w:sz w:val="24"/>
        </w:rPr>
        <w:t>语言翻译器</w:t>
      </w:r>
      <w:r>
        <w:rPr>
          <w:rFonts w:hint="default" w:ascii="Times New Roman" w:hAnsi="Times New Roman" w:cs="Times New Roman"/>
          <w:sz w:val="24"/>
        </w:rPr>
        <w:fldChar w:fldCharType="end"/>
      </w:r>
      <w:r>
        <w:rPr>
          <w:rFonts w:hint="default" w:ascii="Times New Roman" w:hAnsi="Times New Roman" w:cs="Times New Roman"/>
          <w:sz w:val="24"/>
        </w:rPr>
        <w:t>等。</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在《高级语言源程序格式处理工具》这个题目中，首先需要采用形式化的方式，使用巴克</w:t>
      </w:r>
      <w:r>
        <w:rPr>
          <w:rFonts w:hint="default" w:ascii="Times New Roman" w:hAnsi="Times New Roman" w:cs="Times New Roman" w:eastAsiaTheme="minorEastAsia"/>
          <w:sz w:val="24"/>
        </w:rPr>
        <w:t>斯（BNF）范式定义高级语言的词法规则（字符组成单词的规则）、语法规则（单词组成语句、程序等的规则）。再利用形式语言自动机的的原理，对源</w:t>
      </w:r>
      <w:r>
        <w:rPr>
          <w:rFonts w:hint="default" w:ascii="Times New Roman" w:hAnsi="Times New Roman" w:cs="Times New Roman"/>
          <w:sz w:val="24"/>
        </w:rPr>
        <w:t>程序的文件进行词法分析，识别出所有单词；使用编译技术中的递归下降语法分析法，分析源程序的语法结构，并生成抽象语法树,最后可由抽象语法树生成格式化的源程序。</w:t>
      </w:r>
    </w:p>
    <w:p>
      <w:pPr>
        <w:pStyle w:val="3"/>
        <w:spacing w:before="156" w:beforeLines="50" w:after="156" w:afterLines="50" w:line="360" w:lineRule="auto"/>
        <w:rPr>
          <w:rFonts w:ascii="黑体"/>
          <w:sz w:val="28"/>
          <w:szCs w:val="28"/>
        </w:rPr>
      </w:pPr>
      <w:bookmarkStart w:id="29" w:name="_Toc441163495"/>
      <w:bookmarkStart w:id="30" w:name="_Toc426875433"/>
      <w:bookmarkStart w:id="31" w:name="_Toc532725142"/>
      <w:bookmarkStart w:id="32" w:name="_Toc100217501"/>
      <w:r>
        <w:rPr>
          <w:rFonts w:ascii="黑体" w:hAnsi="黑体"/>
          <w:sz w:val="28"/>
          <w:szCs w:val="28"/>
        </w:rPr>
        <w:t xml:space="preserve">3.2 </w:t>
      </w:r>
      <w:bookmarkEnd w:id="29"/>
      <w:bookmarkEnd w:id="30"/>
      <w:r>
        <w:rPr>
          <w:rFonts w:hint="eastAsia" w:ascii="黑体" w:hAnsi="黑体"/>
          <w:sz w:val="28"/>
          <w:szCs w:val="28"/>
        </w:rPr>
        <w:t>实现的基本原理</w:t>
      </w:r>
      <w:bookmarkEnd w:id="31"/>
      <w:r>
        <w:rPr>
          <w:rFonts w:hint="eastAsia" w:ascii="黑体" w:hAnsi="黑体"/>
          <w:sz w:val="28"/>
          <w:szCs w:val="28"/>
        </w:rPr>
        <w:t>和方法</w:t>
      </w:r>
      <w:bookmarkEnd w:id="32"/>
    </w:p>
    <w:p>
      <w:pPr>
        <w:spacing w:line="360" w:lineRule="auto"/>
        <w:ind w:firstLine="480" w:firstLineChars="200"/>
        <w:rPr>
          <w:sz w:val="24"/>
        </w:rPr>
      </w:pPr>
      <w:r>
        <w:rPr>
          <w:rFonts w:hint="eastAsia"/>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pPr>
        <w:spacing w:line="360" w:lineRule="auto"/>
        <w:ind w:firstLine="480" w:firstLineChars="200"/>
        <w:rPr>
          <w:sz w:val="24"/>
        </w:rPr>
      </w:pPr>
      <w:r>
        <w:rPr>
          <w:rFonts w:hint="eastAsia"/>
          <w:sz w:val="24"/>
        </w:rPr>
        <w:t>&lt;标识符&gt;</w:t>
      </w:r>
      <w:r>
        <w:rPr>
          <w:rFonts w:hint="eastAsia" w:hAnsiTheme="minorEastAsia"/>
          <w:b/>
        </w:rPr>
        <w:t>：：=</w:t>
      </w:r>
      <w:r>
        <w:rPr>
          <w:rFonts w:hint="eastAsia" w:hAnsiTheme="minorEastAsia"/>
        </w:rPr>
        <w:t xml:space="preserve">字母{字母|数字}  </w:t>
      </w:r>
    </w:p>
    <w:p>
      <w:pPr>
        <w:spacing w:line="360" w:lineRule="auto"/>
        <w:ind w:firstLine="480" w:firstLineChars="200"/>
        <w:rPr>
          <w:rFonts w:hAnsiTheme="minorEastAsia"/>
        </w:rPr>
      </w:pPr>
      <w:r>
        <w:rPr>
          <w:rFonts w:hint="eastAsia"/>
          <w:sz w:val="24"/>
        </w:rPr>
        <w:t>&lt;整数&gt;</w:t>
      </w:r>
      <w:r>
        <w:rPr>
          <w:rFonts w:hint="eastAsia" w:hAnsiTheme="minorEastAsia"/>
          <w:b/>
        </w:rPr>
        <w:t>：：=</w:t>
      </w:r>
      <w:r>
        <w:rPr>
          <w:rFonts w:hint="eastAsia" w:hAnsiTheme="minorEastAsia"/>
        </w:rPr>
        <w:t xml:space="preserve">数字 {数字}  </w:t>
      </w:r>
    </w:p>
    <w:p>
      <w:pPr>
        <w:spacing w:line="360" w:lineRule="auto"/>
        <w:ind w:firstLine="480" w:firstLineChars="200"/>
        <w:rPr>
          <w:sz w:val="24"/>
        </w:rPr>
      </w:pPr>
      <w:r>
        <w:rPr>
          <w:rFonts w:hint="eastAsia"/>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sz w:val="24"/>
        </w:rPr>
      </w:pPr>
    </w:p>
    <w:p>
      <w:pPr>
        <w:spacing w:line="360" w:lineRule="auto"/>
        <w:ind w:firstLine="480" w:firstLineChars="200"/>
        <w:jc w:val="center"/>
        <w:rPr>
          <w:sz w:val="24"/>
        </w:rPr>
      </w:pPr>
      <w:r>
        <w:rPr>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图3.1识别标识符和整数的DFA</w:t>
      </w:r>
    </w:p>
    <w:p>
      <w:pPr>
        <w:spacing w:line="360" w:lineRule="auto"/>
        <w:ind w:firstLine="480" w:firstLineChars="200"/>
        <w:rPr>
          <w:sz w:val="24"/>
        </w:rPr>
      </w:pPr>
      <w:r>
        <w:rPr>
          <w:rFonts w:hint="eastAsia"/>
          <w:sz w:val="24"/>
        </w:rPr>
        <w:t>根据图3.1所示的DFA，很容易得到识别标识符和整数的算法流程，如图3.2所示，识别出的单词类别码为kind，自身值为w。</w:t>
      </w:r>
    </w:p>
    <w:p>
      <w:pPr>
        <w:spacing w:line="360" w:lineRule="auto"/>
        <w:ind w:firstLine="480" w:firstLineChars="200"/>
        <w:jc w:val="center"/>
        <w:rPr>
          <w:sz w:val="24"/>
        </w:rPr>
      </w:pPr>
      <w:r>
        <w:rPr>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图3.2识别标识符和整数的算法流程图</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如何来识别特定语言的所有单词，详见《综合程序设计课程设计指导-源程序格式处理》。</w:t>
      </w:r>
    </w:p>
    <w:p>
      <w:pPr>
        <w:spacing w:line="360" w:lineRule="auto"/>
        <w:ind w:firstLine="480" w:firstLineChars="200"/>
        <w:jc w:val="both"/>
        <w:rPr>
          <w:rFonts w:hint="default" w:ascii="Times New Roman" w:hAnsi="Times New Roman" w:cs="Times New Roman" w:eastAsiaTheme="minorEastAsia"/>
          <w:sz w:val="24"/>
        </w:rPr>
      </w:pPr>
      <w:r>
        <w:rPr>
          <w:rFonts w:hint="default" w:ascii="Times New Roman" w:hAnsi="Times New Roman" w:cs="Times New Roman"/>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default" w:ascii="Times New Roman" w:hAnsi="Times New Roman" w:cs="Times New Roman"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default" w:ascii="Times New Roman" w:hAnsi="Times New Roman" w:cs="Times New Roman"/>
          <w:sz w:val="24"/>
        </w:rPr>
        <w:t>给定条件语句： if (a&gt;b) m=a; else m=b；分析后生成的</w:t>
      </w:r>
      <w:r>
        <w:rPr>
          <w:rFonts w:hint="default" w:ascii="Times New Roman" w:hAnsi="Times New Roman" w:cs="Times New Roman" w:eastAsiaTheme="minorEastAsia"/>
          <w:sz w:val="24"/>
        </w:rPr>
        <w:t>抽象语法树形式如图3.3所示。</w:t>
      </w:r>
    </w:p>
    <w:p>
      <w:pPr>
        <w:spacing w:line="360" w:lineRule="auto"/>
        <w:jc w:val="center"/>
      </w:pPr>
      <w: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pPr>
        <w:spacing w:line="360" w:lineRule="auto"/>
        <w:jc w:val="center"/>
        <w:rPr>
          <w:rFonts w:hint="default" w:ascii="Times New Roman" w:hAnsi="Times New Roman" w:cs="Times New Roman"/>
        </w:rPr>
      </w:pPr>
      <w:r>
        <w:rPr>
          <w:rFonts w:hint="default" w:ascii="Times New Roman" w:hAnsi="Times New Roman" w:cs="Times New Roman"/>
          <w:szCs w:val="21"/>
        </w:rPr>
        <w:t>图3.3if-else语句的抽象语法树</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在《综合程序设计课程设计指导-源程序格式处理》中，首先使用巴克</w:t>
      </w:r>
      <w:r>
        <w:rPr>
          <w:rFonts w:hint="default" w:ascii="Times New Roman" w:hAnsi="Times New Roman" w:cs="Times New Roman" w:eastAsiaTheme="minorEastAsia"/>
          <w:sz w:val="24"/>
        </w:rPr>
        <w:t>斯（BNF）范式定义定义了一个简单的语言，给出了各个语法成分的处理流程框架作为实验的参考。</w:t>
      </w:r>
    </w:p>
    <w:p>
      <w:pPr>
        <w:pStyle w:val="3"/>
        <w:spacing w:before="156" w:beforeLines="50" w:after="156" w:afterLines="50" w:line="360" w:lineRule="auto"/>
        <w:rPr>
          <w:rFonts w:ascii="Times New Roman" w:hAnsi="Times New Roman"/>
          <w:sz w:val="28"/>
          <w:szCs w:val="28"/>
        </w:rPr>
      </w:pPr>
      <w:bookmarkStart w:id="33" w:name="_Toc441163496"/>
      <w:bookmarkStart w:id="34" w:name="_Toc426875434"/>
      <w:bookmarkStart w:id="35" w:name="_Toc100217502"/>
      <w:bookmarkStart w:id="36" w:name="_Toc532725143"/>
      <w:r>
        <w:rPr>
          <w:rFonts w:ascii="Times New Roman" w:hAnsi="Times New Roman"/>
          <w:sz w:val="28"/>
          <w:szCs w:val="28"/>
        </w:rPr>
        <w:t xml:space="preserve">3.3 </w:t>
      </w:r>
      <w:bookmarkEnd w:id="33"/>
      <w:bookmarkEnd w:id="34"/>
      <w:r>
        <w:rPr>
          <w:rFonts w:ascii="Times New Roman" w:hAnsi="Times New Roman"/>
          <w:sz w:val="28"/>
          <w:szCs w:val="28"/>
        </w:rPr>
        <w:t>功能要求</w:t>
      </w:r>
      <w:bookmarkEnd w:id="35"/>
      <w:bookmarkEnd w:id="36"/>
    </w:p>
    <w:p>
      <w:pPr>
        <w:spacing w:line="360" w:lineRule="auto"/>
        <w:rPr>
          <w:sz w:val="24"/>
        </w:rPr>
      </w:pPr>
      <w:r>
        <w:rPr>
          <w:sz w:val="24"/>
        </w:rPr>
        <w:t>1. 语言定义</w:t>
      </w:r>
    </w:p>
    <w:p>
      <w:pPr>
        <w:spacing w:line="360" w:lineRule="auto"/>
        <w:rPr>
          <w:sz w:val="24"/>
        </w:rPr>
      </w:pPr>
      <w:r>
        <w:rPr>
          <w:sz w:val="24"/>
        </w:rPr>
        <w:tab/>
      </w:r>
      <w:r>
        <w:rPr>
          <w:sz w:val="24"/>
        </w:rPr>
        <w:t>选定C语言的一个子集，要求包含：</w:t>
      </w:r>
    </w:p>
    <w:p>
      <w:pPr>
        <w:spacing w:line="360" w:lineRule="auto"/>
        <w:rPr>
          <w:sz w:val="24"/>
        </w:rPr>
      </w:pPr>
      <w:r>
        <w:rPr>
          <w:sz w:val="24"/>
        </w:rPr>
        <w:t>（1）基本数据类型的变量、常量，以及数组。不包含指针、结构，枚举等。</w:t>
      </w:r>
    </w:p>
    <w:p>
      <w:pPr>
        <w:spacing w:line="360" w:lineRule="auto"/>
        <w:rPr>
          <w:sz w:val="24"/>
        </w:rPr>
      </w:pPr>
      <w:r>
        <w:rPr>
          <w:sz w:val="24"/>
        </w:rPr>
        <w:t>（2) 双目算术运算符（+-*/%），关系运算符、逻辑与（&amp;&amp;）、逻辑或（||）、赋值运算符。不包含逗号运算符、位运算符、各种单目运算符等等。</w:t>
      </w:r>
    </w:p>
    <w:p>
      <w:pPr>
        <w:spacing w:line="360" w:lineRule="auto"/>
        <w:rPr>
          <w:sz w:val="24"/>
        </w:rPr>
      </w:pPr>
      <w:r>
        <w:rPr>
          <w:sz w:val="24"/>
        </w:rPr>
        <w:t>（3）函数定义、声明与调用。</w:t>
      </w:r>
    </w:p>
    <w:p>
      <w:pPr>
        <w:spacing w:line="360" w:lineRule="auto"/>
        <w:rPr>
          <w:sz w:val="24"/>
        </w:rPr>
      </w:pPr>
      <w:r>
        <w:rPr>
          <w:sz w:val="24"/>
        </w:rPr>
        <w:t>（4）表达式语句、复合语句、if语句的2种形式、while语句、for语句，return语句、break语句、continue语句、外部变量说明语句、局部变量说明语句。</w:t>
      </w:r>
    </w:p>
    <w:p>
      <w:pPr>
        <w:spacing w:line="360" w:lineRule="auto"/>
        <w:rPr>
          <w:sz w:val="24"/>
        </w:rPr>
      </w:pPr>
      <w:r>
        <w:rPr>
          <w:sz w:val="24"/>
        </w:rPr>
        <w:t>（5）编译预处理（宏定义，文件包含）</w:t>
      </w:r>
    </w:p>
    <w:p>
      <w:pPr>
        <w:spacing w:line="360" w:lineRule="auto"/>
        <w:rPr>
          <w:sz w:val="24"/>
        </w:rPr>
      </w:pPr>
      <w:r>
        <w:rPr>
          <w:sz w:val="24"/>
        </w:rPr>
        <w:t>（6）注释（块注释与行注释）</w:t>
      </w:r>
    </w:p>
    <w:p>
      <w:pPr>
        <w:spacing w:line="360" w:lineRule="auto"/>
        <w:rPr>
          <w:sz w:val="24"/>
        </w:rPr>
      </w:pPr>
      <w:r>
        <w:rPr>
          <w:sz w:val="24"/>
        </w:rPr>
        <w:t>2. 单词识别</w:t>
      </w:r>
    </w:p>
    <w:p>
      <w:pPr>
        <w:spacing w:line="360" w:lineRule="auto"/>
        <w:rPr>
          <w:sz w:val="24"/>
        </w:rPr>
      </w:pPr>
      <w:r>
        <w:rPr>
          <w:sz w:val="24"/>
        </w:rPr>
        <w:tab/>
      </w:r>
      <w:r>
        <w:rPr>
          <w:sz w:val="24"/>
        </w:rPr>
        <w:t>设计DFA的状态转换图（参见实验指导），实验时给出DFA，并解释如何在状态迁移中完成单词识别（每个单词都有一个种类编号和单词的字符串这2个特征值），最终生成单词识别（词法分析）子程序。</w:t>
      </w:r>
    </w:p>
    <w:p>
      <w:pPr>
        <w:spacing w:line="360" w:lineRule="auto"/>
        <w:rPr>
          <w:szCs w:val="21"/>
        </w:rPr>
      </w:pPr>
      <w:r>
        <w:rPr>
          <w:b/>
          <w:szCs w:val="21"/>
        </w:rPr>
        <w:t>注：</w:t>
      </w:r>
      <w:r>
        <w:rPr>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sz w:val="24"/>
        </w:rPr>
      </w:pPr>
      <w:r>
        <w:rPr>
          <w:sz w:val="24"/>
        </w:rPr>
        <w:t xml:space="preserve">3. 语法结构分析 </w:t>
      </w:r>
    </w:p>
    <w:p>
      <w:pPr>
        <w:spacing w:line="360" w:lineRule="auto"/>
        <w:rPr>
          <w:sz w:val="24"/>
        </w:rPr>
      </w:pPr>
      <w:r>
        <w:rPr>
          <w:sz w:val="24"/>
        </w:rPr>
        <w:t>（1）外部变量的声明；</w:t>
      </w:r>
    </w:p>
    <w:p>
      <w:pPr>
        <w:spacing w:line="360" w:lineRule="auto"/>
        <w:rPr>
          <w:sz w:val="24"/>
        </w:rPr>
      </w:pPr>
      <w:r>
        <w:rPr>
          <w:sz w:val="24"/>
        </w:rPr>
        <w:t>（2）函数声明与定义；</w:t>
      </w:r>
    </w:p>
    <w:p>
      <w:pPr>
        <w:spacing w:line="360" w:lineRule="auto"/>
        <w:rPr>
          <w:sz w:val="24"/>
        </w:rPr>
      </w:pPr>
      <w:r>
        <w:rPr>
          <w:sz w:val="24"/>
        </w:rPr>
        <w:t>（3）局部变量的声明；</w:t>
      </w:r>
    </w:p>
    <w:p>
      <w:pPr>
        <w:spacing w:line="360" w:lineRule="auto"/>
        <w:rPr>
          <w:sz w:val="24"/>
        </w:rPr>
      </w:pPr>
      <w:r>
        <w:rPr>
          <w:sz w:val="24"/>
        </w:rPr>
        <w:t>（4）语句及表达式；</w:t>
      </w:r>
    </w:p>
    <w:p>
      <w:pPr>
        <w:spacing w:line="360" w:lineRule="auto"/>
        <w:rPr>
          <w:sz w:val="24"/>
        </w:rPr>
      </w:pPr>
      <w:r>
        <w:rPr>
          <w:sz w:val="24"/>
        </w:rPr>
        <w:t>（5）生成（1)-(4)（包含编译预处理和注释）的抽象语法树并显示。</w:t>
      </w:r>
    </w:p>
    <w:p>
      <w:pPr>
        <w:spacing w:line="360" w:lineRule="auto"/>
        <w:rPr>
          <w:rFonts w:ascii="宋体" w:hAnsi="宋体"/>
          <w:sz w:val="24"/>
        </w:rPr>
      </w:pPr>
      <w:r>
        <w:rPr>
          <w:sz w:val="24"/>
        </w:rPr>
        <w:t>4. 按缩进编排生成源程序文件。</w:t>
      </w:r>
    </w:p>
    <w:p>
      <w:pPr>
        <w:pStyle w:val="3"/>
        <w:spacing w:before="156" w:beforeLines="50" w:after="156" w:afterLines="50" w:line="360" w:lineRule="auto"/>
        <w:rPr>
          <w:rFonts w:ascii="黑体"/>
          <w:sz w:val="28"/>
          <w:szCs w:val="28"/>
        </w:rPr>
      </w:pPr>
      <w:bookmarkStart w:id="37" w:name="_Toc100217503"/>
      <w:r>
        <w:rPr>
          <w:rFonts w:ascii="黑体" w:hAnsi="黑体"/>
          <w:sz w:val="28"/>
          <w:szCs w:val="28"/>
        </w:rPr>
        <w:t>3.4</w:t>
      </w:r>
      <w:r>
        <w:rPr>
          <w:rFonts w:hint="eastAsia" w:ascii="黑体" w:hAnsi="黑体"/>
          <w:sz w:val="28"/>
          <w:szCs w:val="28"/>
        </w:rPr>
        <w:t>实现与评测说明</w:t>
      </w:r>
      <w:bookmarkEnd w:id="37"/>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sz w:val="24"/>
        </w:rPr>
      </w:pPr>
      <w:r>
        <w:rPr>
          <w:rFonts w:hint="eastAsia"/>
          <w:sz w:val="24"/>
        </w:rPr>
        <w:t>（1）识别语言的全部单词</w:t>
      </w:r>
      <w:r>
        <w:rPr>
          <w:rFonts w:hint="eastAsia" w:hAnsiTheme="minorEastAsia"/>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color w:val="C00000"/>
          <w:sz w:val="24"/>
        </w:rPr>
        <w:t>报错功能</w:t>
      </w:r>
      <w:r>
        <w:rPr>
          <w:rFonts w:hint="eastAsia" w:hAnsiTheme="minorEastAsia"/>
          <w:sz w:val="24"/>
          <w:lang w:eastAsia="zh-CN"/>
        </w:rPr>
        <w:t>：</w:t>
      </w:r>
      <w:r>
        <w:rPr>
          <w:rFonts w:hint="eastAsia" w:hAnsiTheme="minorEastAsia"/>
          <w:sz w:val="24"/>
        </w:rPr>
        <w:t>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sz w:val="24"/>
        </w:rPr>
        <w:t>（2）语法结构分析与生成抽象语法树</w:t>
      </w:r>
      <w:r>
        <w:rPr>
          <w:rFonts w:hint="eastAsia" w:hAnsiTheme="minorEastAsia"/>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ind w:firstLine="480" w:firstLineChars="200"/>
        <w:rPr>
          <w:rFonts w:hAnsiTheme="minorEastAsia"/>
          <w:sz w:val="24"/>
        </w:rPr>
      </w:pPr>
      <w:r>
        <w:rPr>
          <w:rFonts w:hint="eastAsia" w:hAnsiTheme="minorEastAsia"/>
          <w:sz w:val="24"/>
        </w:rPr>
        <w:t>常见的语句包括：</w:t>
      </w:r>
    </w:p>
    <w:p>
      <w:pPr>
        <w:pStyle w:val="35"/>
        <w:spacing w:line="360" w:lineRule="auto"/>
        <w:ind w:firstLine="468" w:firstLineChars="0"/>
        <w:jc w:val="left"/>
        <w:rPr>
          <w:rFonts w:eastAsiaTheme="minorEastAsia"/>
          <w:bCs/>
          <w:color w:val="000000" w:themeColor="text1"/>
          <w:kern w:val="44"/>
          <w:sz w:val="24"/>
        </w:rPr>
      </w:pPr>
      <w:r>
        <w:rPr>
          <w:rFonts w:eastAsiaTheme="minorEastAsia"/>
          <w:bCs/>
          <w:color w:val="000000" w:themeColor="text1"/>
          <w:kern w:val="44"/>
          <w:sz w:val="24"/>
        </w:rPr>
        <w:t xml:space="preserve">1.表达式语句；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2.if语句；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3.if else语句；  4.while语句</w:t>
      </w:r>
      <w:r>
        <w:rPr>
          <w:rFonts w:hint="eastAsia" w:eastAsiaTheme="minorEastAsia"/>
          <w:bCs/>
          <w:color w:val="000000" w:themeColor="text1"/>
          <w:kern w:val="44"/>
          <w:sz w:val="24"/>
        </w:rPr>
        <w:t>;</w:t>
      </w:r>
      <w:r>
        <w:rPr>
          <w:rFonts w:eastAsiaTheme="minorEastAsia"/>
          <w:bCs/>
          <w:color w:val="000000" w:themeColor="text1"/>
          <w:kern w:val="44"/>
          <w:sz w:val="24"/>
        </w:rPr>
        <w:t xml:space="preserve">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 xml:space="preserve">5.for语句；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6. return语句；    7.break语句；   8.continue语句；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9.复合语句</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10.函数定义；   </w:t>
      </w:r>
      <w:r>
        <w:rPr>
          <w:rFonts w:hint="eastAsia" w:eastAsiaTheme="minorEastAsia"/>
          <w:bCs/>
          <w:color w:val="000000" w:themeColor="text1"/>
          <w:kern w:val="44"/>
          <w:sz w:val="24"/>
        </w:rPr>
        <w:t xml:space="preserve">  </w:t>
      </w:r>
      <w:r>
        <w:rPr>
          <w:rFonts w:eastAsiaTheme="minorEastAsia"/>
          <w:bCs/>
          <w:color w:val="000000" w:themeColor="text1"/>
          <w:kern w:val="44"/>
          <w:sz w:val="24"/>
        </w:rPr>
        <w:t>11.函数声明；</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12.函数调用；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13. if语句嵌套；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14.循环语句嵌套；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15.外部变量说明语句;</w:t>
      </w:r>
    </w:p>
    <w:p>
      <w:pPr>
        <w:pStyle w:val="35"/>
        <w:spacing w:line="360" w:lineRule="auto"/>
        <w:ind w:left="466" w:leftChars="222" w:firstLine="0" w:firstLineChars="0"/>
        <w:jc w:val="left"/>
        <w:rPr>
          <w:rFonts w:eastAsiaTheme="minorEastAsia"/>
          <w:sz w:val="24"/>
        </w:rPr>
      </w:pPr>
      <w:r>
        <w:rPr>
          <w:rFonts w:eastAsiaTheme="minorEastAsia"/>
          <w:bCs/>
          <w:color w:val="000000" w:themeColor="text1"/>
          <w:kern w:val="44"/>
          <w:sz w:val="24"/>
        </w:rPr>
        <w:t>16</w:t>
      </w:r>
      <w:r>
        <w:rPr>
          <w:rFonts w:hint="eastAsia" w:eastAsiaTheme="minorEastAsia"/>
          <w:bCs/>
          <w:color w:val="000000" w:themeColor="text1"/>
          <w:kern w:val="44"/>
          <w:sz w:val="24"/>
        </w:rPr>
        <w:t xml:space="preserve">. </w:t>
      </w:r>
      <w:r>
        <w:rPr>
          <w:rFonts w:eastAsiaTheme="minorEastAsia"/>
          <w:bCs/>
          <w:color w:val="000000" w:themeColor="text1"/>
          <w:kern w:val="44"/>
          <w:sz w:val="24"/>
        </w:rPr>
        <w:t>局部变量说明语句</w:t>
      </w:r>
      <w:r>
        <w:rPr>
          <w:rFonts w:hint="eastAsia" w:eastAsiaTheme="minorEastAsia"/>
          <w:bCs/>
          <w:color w:val="000000" w:themeColor="text1"/>
          <w:kern w:val="44"/>
          <w:sz w:val="24"/>
        </w:rPr>
        <w:t>。</w:t>
      </w:r>
    </w:p>
    <w:p>
      <w:pPr>
        <w:spacing w:line="360" w:lineRule="auto"/>
        <w:rPr>
          <w:rFonts w:hAnsiTheme="minorEastAsia"/>
          <w:sz w:val="24"/>
        </w:rPr>
      </w:pPr>
      <w:r>
        <w:rPr>
          <w:rFonts w:hint="eastAsia" w:hAnsiTheme="minorEastAsia"/>
          <w:sz w:val="24"/>
        </w:rPr>
        <w:tab/>
      </w:r>
      <w:r>
        <w:rPr>
          <w:rFonts w:hint="eastAsia" w:hAnsiTheme="minorEastAsia"/>
          <w:color w:val="C00000"/>
          <w:sz w:val="24"/>
        </w:rPr>
        <w:t>报错功能</w:t>
      </w:r>
      <w:r>
        <w:rPr>
          <w:rFonts w:hint="eastAsia" w:hAnsiTheme="minorEastAsia"/>
          <w:sz w:val="24"/>
          <w:lang w:eastAsia="zh-CN"/>
        </w:rPr>
        <w:t>：</w:t>
      </w:r>
      <w:r>
        <w:rPr>
          <w:rFonts w:hint="eastAsia" w:hAnsiTheme="minorEastAsia"/>
          <w:sz w:val="24"/>
        </w:rPr>
        <w:t>指出不符合语法规则的错误位置。测试文件中不必包含错误语句等，检查时由老师随机修改测试文件，设置错误，检查报错功能是否实现。</w:t>
      </w:r>
    </w:p>
    <w:p>
      <w:pPr>
        <w:spacing w:line="360" w:lineRule="auto"/>
        <w:rPr>
          <w:sz w:val="24"/>
        </w:rPr>
      </w:pPr>
      <w:r>
        <w:rPr>
          <w:rFonts w:hint="eastAsia" w:hAnsiTheme="minorEastAsia"/>
          <w:sz w:val="24"/>
        </w:rPr>
        <w:tab/>
      </w:r>
      <w:r>
        <w:rPr>
          <w:rFonts w:hint="eastAsia" w:hAnsiTheme="minorEastAsia"/>
          <w:color w:val="C00000"/>
          <w:sz w:val="24"/>
        </w:rPr>
        <w:t>显示</w:t>
      </w:r>
      <w:r>
        <w:rPr>
          <w:rFonts w:hint="eastAsia"/>
          <w:color w:val="C00000"/>
          <w:sz w:val="24"/>
        </w:rPr>
        <w:t>抽象语法树</w:t>
      </w:r>
      <w:r>
        <w:rPr>
          <w:rFonts w:hint="eastAsia"/>
          <w:sz w:val="24"/>
          <w:lang w:eastAsia="zh-CN"/>
        </w:rPr>
        <w:t>：</w:t>
      </w:r>
      <w:r>
        <w:rPr>
          <w:rFonts w:hint="eastAsia"/>
          <w:sz w:val="24"/>
        </w:rPr>
        <w:t>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color w:val="C00000"/>
          <w:sz w:val="24"/>
        </w:rPr>
        <w:t>缩进编排重新生成</w:t>
      </w:r>
      <w:r>
        <w:rPr>
          <w:rFonts w:hint="eastAsia" w:hAnsiTheme="minorEastAsia"/>
          <w:sz w:val="24"/>
        </w:rPr>
        <w:t>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color w:val="C00000"/>
          <w:sz w:val="24"/>
          <w:lang w:val="en-US" w:eastAsia="zh-CN"/>
        </w:rPr>
        <w:t>注：</w:t>
      </w:r>
      <w:r>
        <w:rPr>
          <w:rFonts w:hint="eastAsia"/>
          <w:sz w:val="24"/>
        </w:rPr>
        <w:t>实现语法结构分析时，不局限使用递归下降子程序法，但不能使用工具自动生成单词识别和语法结构分析的程序。</w:t>
      </w:r>
    </w:p>
    <w:p>
      <w:pPr>
        <w:pStyle w:val="3"/>
        <w:spacing w:before="156" w:beforeLines="50" w:after="156" w:afterLines="50" w:line="360" w:lineRule="auto"/>
        <w:rPr>
          <w:rFonts w:ascii="黑体"/>
          <w:sz w:val="28"/>
          <w:szCs w:val="28"/>
        </w:rPr>
      </w:pPr>
      <w:bookmarkStart w:id="38" w:name="_Toc100217504"/>
      <w:r>
        <w:rPr>
          <w:rFonts w:ascii="黑体" w:hAnsi="黑体"/>
          <w:sz w:val="28"/>
          <w:szCs w:val="28"/>
        </w:rPr>
        <w:t>3.</w:t>
      </w:r>
      <w:r>
        <w:rPr>
          <w:rFonts w:hint="eastAsia" w:ascii="黑体" w:hAnsi="黑体"/>
          <w:sz w:val="28"/>
          <w:szCs w:val="28"/>
        </w:rPr>
        <w:t>5参考文献</w:t>
      </w:r>
      <w:bookmarkEnd w:id="38"/>
    </w:p>
    <w:p>
      <w:pPr>
        <w:spacing w:line="360" w:lineRule="auto"/>
        <w:rPr>
          <w:rFonts w:hint="default" w:ascii="Times New Roman" w:hAnsi="Times New Roman" w:cs="Times New Roman"/>
          <w:sz w:val="24"/>
        </w:rPr>
      </w:pPr>
      <w:r>
        <w:rPr>
          <w:rFonts w:hint="default" w:ascii="Times New Roman" w:hAnsi="Times New Roman" w:cs="Times New Roman"/>
          <w:sz w:val="24"/>
        </w:rPr>
        <w:t>[1] 王生原，董渊，张素琴，吕映芝等. 编译原理（第3版）. 北京：清华大学出版社. 前4章</w:t>
      </w:r>
    </w:p>
    <w:p>
      <w:pPr>
        <w:spacing w:line="360" w:lineRule="auto"/>
        <w:rPr>
          <w:rFonts w:ascii="宋体" w:hAnsi="宋体"/>
          <w:sz w:val="24"/>
        </w:rPr>
      </w:pPr>
      <w:r>
        <w:rPr>
          <w:rFonts w:hint="default" w:ascii="Times New Roman" w:hAnsi="Times New Roman" w:cs="Times New Roman"/>
          <w:sz w:val="24"/>
        </w:rPr>
        <w:t xml:space="preserve">[2] </w:t>
      </w:r>
      <w:r>
        <w:rPr>
          <w:rFonts w:hint="default" w:ascii="Times New Roman" w:hAnsi="Times New Roman" w:cs="Times New Roman"/>
          <w:bCs/>
          <w:sz w:val="24"/>
        </w:rPr>
        <w:t>严蔚敏等.数据结构(C语言版).</w:t>
      </w:r>
      <w:r>
        <w:rPr>
          <w:rFonts w:hint="default" w:ascii="Times New Roman" w:hAnsi="Times New Roman" w:cs="Times New Roman"/>
          <w:sz w:val="24"/>
        </w:rPr>
        <w:t>北京：</w:t>
      </w:r>
      <w:r>
        <w:rPr>
          <w:rFonts w:hint="default" w:ascii="Times New Roman" w:hAnsi="Times New Roman" w:cs="Times New Roman"/>
          <w:bCs/>
          <w:sz w:val="24"/>
        </w:rPr>
        <w:t>清华大学出版社</w:t>
      </w:r>
      <w:r>
        <w:rPr>
          <w:rFonts w:ascii="宋体" w:hAnsi="宋体"/>
          <w:sz w:val="24"/>
        </w:rPr>
        <w:br w:type="page"/>
      </w:r>
    </w:p>
    <w:p>
      <w:pPr>
        <w:pStyle w:val="2"/>
        <w:spacing w:before="156" w:beforeLines="50" w:after="156" w:afterLines="50" w:line="240" w:lineRule="auto"/>
        <w:jc w:val="center"/>
        <w:rPr>
          <w:rFonts w:ascii="黑体" w:hAnsi="黑体" w:eastAsia="黑体"/>
          <w:sz w:val="36"/>
          <w:szCs w:val="36"/>
        </w:rPr>
      </w:pPr>
      <w:bookmarkStart w:id="39" w:name="_Toc100217505"/>
      <w:bookmarkStart w:id="40" w:name="_Toc426875439"/>
      <w:r>
        <w:rPr>
          <w:rFonts w:ascii="黑体" w:hAnsi="黑体" w:eastAsia="黑体"/>
          <w:sz w:val="36"/>
          <w:szCs w:val="36"/>
        </w:rPr>
        <w:t>4</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综合课程设计总体要求</w:t>
      </w:r>
      <w:bookmarkEnd w:id="39"/>
    </w:p>
    <w:p>
      <w:pPr>
        <w:pStyle w:val="3"/>
        <w:spacing w:before="156" w:beforeLines="50" w:after="156" w:afterLines="50" w:line="360" w:lineRule="auto"/>
        <w:rPr>
          <w:rFonts w:ascii="黑体"/>
          <w:sz w:val="28"/>
          <w:szCs w:val="28"/>
        </w:rPr>
      </w:pPr>
      <w:bookmarkStart w:id="41" w:name="_Toc100217506"/>
      <w:r>
        <w:rPr>
          <w:rFonts w:ascii="黑体" w:hAnsi="黑体"/>
          <w:sz w:val="28"/>
          <w:szCs w:val="28"/>
        </w:rPr>
        <w:t xml:space="preserve">4.1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41"/>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156" w:beforeLines="50" w:after="156" w:afterLines="50" w:line="360" w:lineRule="auto"/>
        <w:rPr>
          <w:rFonts w:ascii="黑体"/>
          <w:sz w:val="28"/>
          <w:szCs w:val="28"/>
        </w:rPr>
      </w:pPr>
      <w:bookmarkStart w:id="42" w:name="_Toc100217507"/>
      <w:r>
        <w:rPr>
          <w:rFonts w:ascii="黑体" w:hAnsi="黑体"/>
          <w:sz w:val="28"/>
          <w:szCs w:val="28"/>
        </w:rPr>
        <w:t xml:space="preserve">4.2 </w:t>
      </w:r>
      <w:r>
        <w:rPr>
          <w:rFonts w:hint="eastAsia" w:ascii="黑体" w:hAnsi="黑体"/>
          <w:sz w:val="28"/>
          <w:szCs w:val="28"/>
        </w:rPr>
        <w:t>程序</w:t>
      </w:r>
      <w:r>
        <w:rPr>
          <w:rFonts w:ascii="黑体" w:hAnsi="黑体"/>
          <w:sz w:val="28"/>
          <w:szCs w:val="28"/>
        </w:rPr>
        <w:t>规范</w:t>
      </w:r>
      <w:bookmarkEnd w:id="42"/>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1）</w:t>
      </w: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，不要将全部程序放到一个源文件</w:t>
      </w:r>
      <w:r>
        <w:rPr>
          <w:rFonts w:hint="eastAsia" w:asciiTheme="minorEastAsia" w:hAnsiTheme="minorEastAsia" w:eastAsiaTheme="minorEastAsia"/>
          <w:sz w:val="24"/>
        </w:rPr>
        <w:t>中</w:t>
      </w:r>
      <w:r>
        <w:rPr>
          <w:rFonts w:hint="eastAsia" w:asciiTheme="minorEastAsia" w:hAnsiTheme="minorEastAsia" w:eastAsiaTheme="minorEastAsia"/>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3）</w:t>
      </w: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asciiTheme="minorEastAsia" w:hAnsiTheme="minorEastAsia" w:eastAsiaTheme="minorEastAsia"/>
          <w:sz w:val="24"/>
        </w:rPr>
      </w:pP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4）</w:t>
      </w:r>
      <w:r>
        <w:rPr>
          <w:rFonts w:hint="eastAsia" w:asciiTheme="minorEastAsia" w:hAnsiTheme="minorEastAsia" w:eastAsiaTheme="minorEastAsia"/>
          <w:sz w:val="24"/>
        </w:rPr>
        <w:t>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156" w:beforeLines="50" w:after="156" w:afterLines="50" w:line="360" w:lineRule="auto"/>
        <w:rPr>
          <w:rFonts w:ascii="黑体"/>
          <w:sz w:val="28"/>
          <w:szCs w:val="28"/>
        </w:rPr>
      </w:pPr>
      <w:bookmarkStart w:id="43" w:name="_Toc100217508"/>
      <w:r>
        <w:rPr>
          <w:rFonts w:ascii="黑体" w:hAnsi="黑体"/>
          <w:sz w:val="28"/>
          <w:szCs w:val="28"/>
        </w:rPr>
        <w:t xml:space="preserve">4.3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bookmarkEnd w:id="43"/>
    </w:p>
    <w:p>
      <w:pPr>
        <w:spacing w:line="360" w:lineRule="auto"/>
        <w:ind w:firstLine="480" w:firstLineChars="20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
          <w:kern w:val="0"/>
          <w:sz w:val="24"/>
        </w:rPr>
      </w:pPr>
      <w:r>
        <w:rPr>
          <w:rFonts w:hint="eastAsia" w:ascii="??" w:hAnsi="??" w:cs="宋体"/>
          <w:kern w:val="0"/>
          <w:sz w:val="24"/>
        </w:rPr>
        <w:t>八、总结</w:t>
      </w:r>
      <w:r>
        <w:rPr>
          <w:rFonts w:hint="eastAsia" w:ascii="宋体" w:hAnsi="宋体" w:cs="宋体"/>
          <w:kern w:val="0"/>
          <w:sz w:val="24"/>
        </w:rPr>
        <w:t>、</w:t>
      </w:r>
      <w:r>
        <w:rPr>
          <w:rFonts w:hint="eastAsia" w:ascii="??" w:hAnsi="??" w:cs="宋体"/>
          <w:kern w:val="0"/>
          <w:sz w:val="24"/>
        </w:rPr>
        <w:t>特色与不足</w:t>
      </w:r>
    </w:p>
    <w:p>
      <w:pPr>
        <w:spacing w:line="360" w:lineRule="auto"/>
        <w:rPr>
          <w:rFonts w:ascii="??" w:hAnsi="??" w:cs="宋体"/>
          <w:kern w:val="0"/>
          <w:sz w:val="24"/>
        </w:rPr>
      </w:pPr>
      <w:r>
        <w:rPr>
          <w:rFonts w:hint="eastAsia" w:ascii="??" w:hAnsi="??" w:cs="宋体"/>
          <w:kern w:val="0"/>
          <w:sz w:val="24"/>
        </w:rPr>
        <w:t>主要参考文献</w:t>
      </w:r>
    </w:p>
    <w:p>
      <w:pPr>
        <w:spacing w:line="360" w:lineRule="auto"/>
        <w:rPr>
          <w:sz w:val="24"/>
        </w:rPr>
      </w:pPr>
      <w:r>
        <w:rPr>
          <w:rFonts w:hint="eastAsia" w:ascii="??" w:hAnsi="??" w:cs="宋体"/>
          <w:kern w:val="0"/>
          <w:sz w:val="24"/>
        </w:rPr>
        <w:t>附录一</w:t>
      </w:r>
      <w:r>
        <w:rPr>
          <w:rFonts w:ascii="??" w:hAnsi="??" w:cs="宋体"/>
          <w:kern w:val="0"/>
          <w:sz w:val="24"/>
        </w:rPr>
        <w:t>：源程序</w:t>
      </w:r>
    </w:p>
    <w:p>
      <w:pPr>
        <w:spacing w:line="360" w:lineRule="auto"/>
        <w:rPr>
          <w:rFonts w:ascii="宋体" w:hAnsi="宋体"/>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程序使用说明</w:t>
      </w:r>
    </w:p>
    <w:p>
      <w:pPr>
        <w:pStyle w:val="3"/>
        <w:spacing w:before="156" w:beforeLines="50" w:after="156" w:afterLines="50" w:line="360" w:lineRule="auto"/>
        <w:rPr>
          <w:rFonts w:ascii="黑体" w:hAnsi="黑体"/>
          <w:sz w:val="28"/>
          <w:szCs w:val="28"/>
        </w:rPr>
      </w:pPr>
      <w:bookmarkStart w:id="44" w:name="_Toc100217509"/>
      <w:r>
        <w:rPr>
          <w:rFonts w:ascii="黑体" w:hAnsi="黑体"/>
          <w:sz w:val="28"/>
          <w:szCs w:val="28"/>
        </w:rPr>
        <w:t>4.4</w:t>
      </w:r>
      <w:r>
        <w:rPr>
          <w:rFonts w:hint="eastAsia" w:ascii="黑体" w:hAnsi="黑体"/>
          <w:sz w:val="28"/>
          <w:szCs w:val="28"/>
        </w:rPr>
        <w:t>课堂与</w:t>
      </w:r>
      <w:r>
        <w:rPr>
          <w:rFonts w:ascii="黑体" w:hAnsi="黑体"/>
          <w:sz w:val="28"/>
          <w:szCs w:val="28"/>
        </w:rPr>
        <w:t>考勤要求</w:t>
      </w:r>
      <w:bookmarkEnd w:id="44"/>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r>
        <w:rPr>
          <w:rFonts w:hint="eastAsia"/>
          <w:sz w:val="24"/>
        </w:rPr>
        <w:t>课</w:t>
      </w:r>
      <w:r>
        <w:rPr>
          <w:sz w:val="24"/>
        </w:rPr>
        <w:t>坚持记录考勤。</w:t>
      </w:r>
    </w:p>
    <w:p>
      <w:pPr>
        <w:pStyle w:val="3"/>
        <w:spacing w:before="156" w:beforeLines="50" w:after="156" w:afterLines="50" w:line="360" w:lineRule="auto"/>
        <w:rPr>
          <w:rFonts w:ascii="黑体" w:hAnsi="黑体"/>
          <w:sz w:val="28"/>
          <w:szCs w:val="28"/>
        </w:rPr>
      </w:pPr>
      <w:bookmarkStart w:id="45" w:name="_Toc100217510"/>
      <w:r>
        <w:rPr>
          <w:rFonts w:ascii="黑体" w:hAnsi="黑体"/>
          <w:sz w:val="28"/>
          <w:szCs w:val="28"/>
        </w:rPr>
        <w:t>4.5</w:t>
      </w:r>
      <w:r>
        <w:rPr>
          <w:rFonts w:hint="eastAsia" w:ascii="黑体" w:hAnsi="黑体"/>
          <w:sz w:val="28"/>
          <w:szCs w:val="28"/>
        </w:rPr>
        <w:t>检查</w:t>
      </w:r>
      <w:r>
        <w:rPr>
          <w:rFonts w:ascii="黑体" w:hAnsi="黑体"/>
          <w:sz w:val="28"/>
          <w:szCs w:val="28"/>
        </w:rPr>
        <w:t>与验收</w:t>
      </w:r>
      <w:bookmarkEnd w:id="45"/>
    </w:p>
    <w:p>
      <w:pPr>
        <w:spacing w:line="360" w:lineRule="auto"/>
        <w:ind w:firstLine="480" w:firstLineChars="200"/>
        <w:rPr>
          <w:sz w:val="24"/>
        </w:rPr>
      </w:pPr>
      <w:r>
        <w:rPr>
          <w:rFonts w:hint="eastAsia"/>
          <w:sz w:val="24"/>
        </w:rPr>
        <w:t>在设计课内</w:t>
      </w:r>
      <w:r>
        <w:rPr>
          <w:sz w:val="24"/>
        </w:rPr>
        <w:t>，全体同学需给指导老师</w:t>
      </w:r>
      <w:r>
        <w:rPr>
          <w:rFonts w:hint="eastAsia"/>
          <w:sz w:val="24"/>
        </w:rPr>
        <w:t>或助教</w:t>
      </w:r>
      <w:r>
        <w:rPr>
          <w:sz w:val="24"/>
        </w:rPr>
        <w:t>演示程序，解释程序，回答老师</w:t>
      </w:r>
      <w:r>
        <w:rPr>
          <w:rFonts w:hint="eastAsia"/>
          <w:sz w:val="24"/>
        </w:rPr>
        <w:t>提问</w:t>
      </w:r>
      <w:r>
        <w:rPr>
          <w:sz w:val="24"/>
        </w:rPr>
        <w:t>，验收或报告完成情况。</w:t>
      </w:r>
    </w:p>
    <w:p/>
    <w:p>
      <w:pPr>
        <w:pStyle w:val="3"/>
        <w:spacing w:before="156" w:beforeLines="50" w:after="156" w:afterLines="50" w:line="360" w:lineRule="auto"/>
        <w:rPr>
          <w:rFonts w:ascii="Times New Roman" w:hAnsi="Times New Roman" w:eastAsia="宋体"/>
          <w:b w:val="0"/>
          <w:bCs w:val="0"/>
          <w:sz w:val="21"/>
          <w:szCs w:val="24"/>
        </w:rPr>
      </w:pPr>
    </w:p>
    <w:p/>
    <w:p/>
    <w:p>
      <w:r>
        <w:br w:type="page"/>
      </w:r>
    </w:p>
    <w:p>
      <w:pPr>
        <w:pStyle w:val="2"/>
        <w:spacing w:before="156" w:beforeLines="50" w:after="156" w:afterLines="50"/>
        <w:rPr>
          <w:rFonts w:ascii="黑体" w:hAnsi="黑体" w:eastAsia="黑体"/>
          <w:sz w:val="36"/>
          <w:szCs w:val="36"/>
        </w:rPr>
      </w:pPr>
      <w:bookmarkStart w:id="46" w:name="_Toc441163497"/>
      <w:bookmarkStart w:id="47" w:name="_Toc100217511"/>
      <w:r>
        <w:rPr>
          <w:rFonts w:hint="eastAsia" w:ascii="黑体" w:hAnsi="黑体" w:eastAsia="黑体"/>
          <w:sz w:val="36"/>
          <w:szCs w:val="36"/>
        </w:rPr>
        <w:t>指导参考书</w:t>
      </w:r>
      <w:bookmarkEnd w:id="40"/>
      <w:bookmarkEnd w:id="46"/>
      <w:r>
        <w:rPr>
          <w:rFonts w:hint="eastAsia" w:ascii="黑体" w:hAnsi="黑体" w:eastAsia="黑体"/>
          <w:sz w:val="36"/>
          <w:szCs w:val="36"/>
        </w:rPr>
        <w:t>目录</w:t>
      </w:r>
      <w:bookmarkEnd w:id="47"/>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lang w:val="en-US" w:eastAsia="zh-CN"/>
        </w:rPr>
        <w:t xml:space="preserve">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bookmarkStart w:id="48" w:name="_Toc441163498"/>
      <w:bookmarkStart w:id="49" w:name="_Toc426875440"/>
      <w:bookmarkStart w:id="50" w:name="_Toc100217512"/>
      <w:r>
        <w:rPr>
          <w:rFonts w:hint="eastAsia" w:hAnsi="黑体" w:eastAsia="黑体"/>
          <w:sz w:val="36"/>
          <w:szCs w:val="36"/>
        </w:rPr>
        <w:t>附录</w:t>
      </w:r>
      <w:r>
        <w:rPr>
          <w:rFonts w:hAnsi="黑体" w:eastAsia="黑体"/>
          <w:sz w:val="36"/>
          <w:szCs w:val="36"/>
        </w:rPr>
        <w:t>A</w:t>
      </w:r>
      <w:bookmarkEnd w:id="48"/>
      <w:bookmarkEnd w:id="49"/>
      <w:r>
        <w:rPr>
          <w:rFonts w:hint="eastAsia" w:hAnsi="黑体" w:eastAsia="黑体"/>
          <w:sz w:val="36"/>
          <w:szCs w:val="36"/>
        </w:rPr>
        <w:t>程序设计综合课程设计评价指标</w:t>
      </w:r>
      <w:bookmarkEnd w:id="50"/>
    </w:p>
    <w:p/>
    <w:tbl>
      <w:tblPr>
        <w:tblStyle w:val="20"/>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pPr>
              <w:spacing w:before="156"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156" w:beforeLines="50"/>
              <w:jc w:val="center"/>
              <w:rPr>
                <w:szCs w:val="21"/>
              </w:rPr>
            </w:pPr>
            <w:r>
              <w:rPr>
                <w:szCs w:val="21"/>
              </w:rPr>
              <w:t>100</w:t>
            </w:r>
          </w:p>
        </w:tc>
        <w:tc>
          <w:tcPr>
            <w:tcW w:w="7824" w:type="dxa"/>
          </w:tcPr>
          <w:p>
            <w:pPr>
              <w:spacing w:before="156"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pPr>
              <w:spacing w:before="156" w:beforeLines="50"/>
              <w:jc w:val="center"/>
              <w:rPr>
                <w:szCs w:val="21"/>
              </w:rPr>
            </w:pPr>
          </w:p>
        </w:tc>
        <w:tc>
          <w:tcPr>
            <w:tcW w:w="720" w:type="dxa"/>
            <w:vMerge w:val="continue"/>
          </w:tcPr>
          <w:p>
            <w:pPr>
              <w:spacing w:before="156" w:beforeLines="50"/>
              <w:jc w:val="center"/>
              <w:rPr>
                <w:szCs w:val="21"/>
              </w:rPr>
            </w:pPr>
          </w:p>
        </w:tc>
        <w:tc>
          <w:tcPr>
            <w:tcW w:w="7824" w:type="dxa"/>
          </w:tcPr>
          <w:p>
            <w:pPr>
              <w:spacing w:before="156"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62"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rPr>
      </w:pPr>
      <w:r>
        <w:rPr>
          <w:rFonts w:hint="eastAsia"/>
          <w:b/>
          <w:color w:val="000000" w:themeColor="text1"/>
          <w:szCs w:val="21"/>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variable"/>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10</w:t>
    </w:r>
    <w:r>
      <w:rPr>
        <w:lang w:val="zh-CN"/>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MDFhZGVmMjA2Njg4MWNiMThjZjE1MjRjMDkzOWQ5MjUifQ=="/>
  </w:docVars>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A538D"/>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308F"/>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7117"/>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7EC"/>
    <w:rsid w:val="00237B53"/>
    <w:rsid w:val="00237D39"/>
    <w:rsid w:val="00240AD5"/>
    <w:rsid w:val="00241C70"/>
    <w:rsid w:val="00241ED3"/>
    <w:rsid w:val="002434F5"/>
    <w:rsid w:val="0024560B"/>
    <w:rsid w:val="00246968"/>
    <w:rsid w:val="00250676"/>
    <w:rsid w:val="00251E1F"/>
    <w:rsid w:val="00253ED6"/>
    <w:rsid w:val="00254B41"/>
    <w:rsid w:val="0025770C"/>
    <w:rsid w:val="00261237"/>
    <w:rsid w:val="002615CA"/>
    <w:rsid w:val="00261ABA"/>
    <w:rsid w:val="002636FC"/>
    <w:rsid w:val="00264FA8"/>
    <w:rsid w:val="00272E43"/>
    <w:rsid w:val="00274895"/>
    <w:rsid w:val="00274CDE"/>
    <w:rsid w:val="002758A5"/>
    <w:rsid w:val="00276579"/>
    <w:rsid w:val="00290797"/>
    <w:rsid w:val="00290D24"/>
    <w:rsid w:val="002A45EA"/>
    <w:rsid w:val="002A5312"/>
    <w:rsid w:val="002A69FD"/>
    <w:rsid w:val="002A6D24"/>
    <w:rsid w:val="002B0C82"/>
    <w:rsid w:val="002B2F9F"/>
    <w:rsid w:val="002B41A1"/>
    <w:rsid w:val="002B540D"/>
    <w:rsid w:val="002C5775"/>
    <w:rsid w:val="002C717F"/>
    <w:rsid w:val="002D2DB4"/>
    <w:rsid w:val="002E3029"/>
    <w:rsid w:val="002E34D7"/>
    <w:rsid w:val="002F122A"/>
    <w:rsid w:val="002F4EB1"/>
    <w:rsid w:val="002F6990"/>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21D"/>
    <w:rsid w:val="0033087B"/>
    <w:rsid w:val="003367BD"/>
    <w:rsid w:val="00340A2A"/>
    <w:rsid w:val="0034301E"/>
    <w:rsid w:val="00344374"/>
    <w:rsid w:val="003454D6"/>
    <w:rsid w:val="003459C3"/>
    <w:rsid w:val="00350272"/>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870ED"/>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2E04"/>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32D9"/>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5B07"/>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BD3"/>
    <w:rsid w:val="005B7E7C"/>
    <w:rsid w:val="005C1FC3"/>
    <w:rsid w:val="005C45BB"/>
    <w:rsid w:val="005C5A81"/>
    <w:rsid w:val="005C5D26"/>
    <w:rsid w:val="005C6982"/>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5AF2"/>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3C14"/>
    <w:rsid w:val="006D650B"/>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078F7"/>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1DF0"/>
    <w:rsid w:val="007A25F0"/>
    <w:rsid w:val="007B2AAE"/>
    <w:rsid w:val="007C0B8D"/>
    <w:rsid w:val="007C0CA1"/>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2436"/>
    <w:rsid w:val="008A3246"/>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0D6F"/>
    <w:rsid w:val="008E3ECD"/>
    <w:rsid w:val="008E7679"/>
    <w:rsid w:val="008E7D85"/>
    <w:rsid w:val="008F0DCE"/>
    <w:rsid w:val="008F1E67"/>
    <w:rsid w:val="008F514E"/>
    <w:rsid w:val="008F75B4"/>
    <w:rsid w:val="00901C12"/>
    <w:rsid w:val="00903A43"/>
    <w:rsid w:val="009079D7"/>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04F"/>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1C37"/>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4922"/>
    <w:rsid w:val="00AA66C8"/>
    <w:rsid w:val="00AA6F94"/>
    <w:rsid w:val="00AC5B57"/>
    <w:rsid w:val="00AC7E04"/>
    <w:rsid w:val="00AD1746"/>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1A6C"/>
    <w:rsid w:val="00D32244"/>
    <w:rsid w:val="00D3311E"/>
    <w:rsid w:val="00D3389B"/>
    <w:rsid w:val="00D35CD7"/>
    <w:rsid w:val="00D35E94"/>
    <w:rsid w:val="00D35F6F"/>
    <w:rsid w:val="00D44140"/>
    <w:rsid w:val="00D455B4"/>
    <w:rsid w:val="00D459B6"/>
    <w:rsid w:val="00D45ED3"/>
    <w:rsid w:val="00D46600"/>
    <w:rsid w:val="00D467B6"/>
    <w:rsid w:val="00D46F93"/>
    <w:rsid w:val="00D47D4F"/>
    <w:rsid w:val="00D519A2"/>
    <w:rsid w:val="00D52115"/>
    <w:rsid w:val="00D56E6B"/>
    <w:rsid w:val="00D624D3"/>
    <w:rsid w:val="00D6307F"/>
    <w:rsid w:val="00D65527"/>
    <w:rsid w:val="00D726F2"/>
    <w:rsid w:val="00D7364F"/>
    <w:rsid w:val="00D73AE3"/>
    <w:rsid w:val="00D73E9A"/>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27A7E"/>
    <w:rsid w:val="00E3252F"/>
    <w:rsid w:val="00E344E1"/>
    <w:rsid w:val="00E37057"/>
    <w:rsid w:val="00E37142"/>
    <w:rsid w:val="00E373A8"/>
    <w:rsid w:val="00E43524"/>
    <w:rsid w:val="00E47E60"/>
    <w:rsid w:val="00E50233"/>
    <w:rsid w:val="00E522FE"/>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6AB"/>
    <w:rsid w:val="00E85A70"/>
    <w:rsid w:val="00E85E44"/>
    <w:rsid w:val="00E940EC"/>
    <w:rsid w:val="00E955F1"/>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445CF"/>
    <w:rsid w:val="00F44EC3"/>
    <w:rsid w:val="00F46A8E"/>
    <w:rsid w:val="00F507EC"/>
    <w:rsid w:val="00F51761"/>
    <w:rsid w:val="00F54EA2"/>
    <w:rsid w:val="00F55678"/>
    <w:rsid w:val="00F55DF4"/>
    <w:rsid w:val="00F564C3"/>
    <w:rsid w:val="00F56B7D"/>
    <w:rsid w:val="00F57C93"/>
    <w:rsid w:val="00F6311A"/>
    <w:rsid w:val="00F637F7"/>
    <w:rsid w:val="00F6434C"/>
    <w:rsid w:val="00F66461"/>
    <w:rsid w:val="00F66713"/>
    <w:rsid w:val="00F679FD"/>
    <w:rsid w:val="00F70D2E"/>
    <w:rsid w:val="00F7146C"/>
    <w:rsid w:val="00F749A5"/>
    <w:rsid w:val="00F74ACF"/>
    <w:rsid w:val="00F7670A"/>
    <w:rsid w:val="00F77E65"/>
    <w:rsid w:val="00F80239"/>
    <w:rsid w:val="00F825D3"/>
    <w:rsid w:val="00F84F2E"/>
    <w:rsid w:val="00F869CC"/>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1848"/>
    <w:rsid w:val="00FD2C8B"/>
    <w:rsid w:val="00FD5CC4"/>
    <w:rsid w:val="00FE565C"/>
    <w:rsid w:val="00FE6294"/>
    <w:rsid w:val="00FE6364"/>
    <w:rsid w:val="00FE69E8"/>
    <w:rsid w:val="00FE7130"/>
    <w:rsid w:val="00FF194C"/>
    <w:rsid w:val="00FF2EBA"/>
    <w:rsid w:val="00FF422F"/>
    <w:rsid w:val="00FF48C4"/>
    <w:rsid w:val="00FF4B89"/>
    <w:rsid w:val="00FF602E"/>
    <w:rsid w:val="00FF7F5B"/>
    <w:rsid w:val="064E6D9F"/>
    <w:rsid w:val="14181148"/>
    <w:rsid w:val="3CF5234B"/>
    <w:rsid w:val="404A3159"/>
    <w:rsid w:val="5A9371CF"/>
    <w:rsid w:val="6DD123A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99" w:semiHidden="0" w:name="toc 3"/>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ocked="1"/>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locked/>
    <w:uiPriority w:val="99"/>
    <w:pPr>
      <w:ind w:left="1260"/>
      <w:jc w:val="left"/>
    </w:pPr>
    <w:rPr>
      <w:sz w:val="18"/>
      <w:szCs w:val="18"/>
    </w:rPr>
  </w:style>
  <w:style w:type="paragraph" w:styleId="5">
    <w:name w:val="Document Map"/>
    <w:basedOn w:val="1"/>
    <w:link w:val="31"/>
    <w:qFormat/>
    <w:uiPriority w:val="99"/>
    <w:rPr>
      <w:rFonts w:ascii="宋体"/>
      <w:sz w:val="18"/>
      <w:szCs w:val="18"/>
    </w:rPr>
  </w:style>
  <w:style w:type="paragraph" w:styleId="6">
    <w:name w:val="Body Text"/>
    <w:basedOn w:val="1"/>
    <w:link w:val="27"/>
    <w:qFormat/>
    <w:uiPriority w:val="99"/>
    <w:rPr>
      <w:sz w:val="24"/>
    </w:rPr>
  </w:style>
  <w:style w:type="paragraph" w:styleId="7">
    <w:name w:val="toc 5"/>
    <w:basedOn w:val="1"/>
    <w:next w:val="1"/>
    <w:semiHidden/>
    <w:qFormat/>
    <w:locked/>
    <w:uiPriority w:val="99"/>
    <w:pPr>
      <w:ind w:left="840"/>
      <w:jc w:val="left"/>
    </w:pPr>
    <w:rPr>
      <w:sz w:val="18"/>
      <w:szCs w:val="18"/>
    </w:rPr>
  </w:style>
  <w:style w:type="paragraph" w:styleId="8">
    <w:name w:val="toc 3"/>
    <w:basedOn w:val="1"/>
    <w:next w:val="1"/>
    <w:qFormat/>
    <w:uiPriority w:val="99"/>
    <w:pPr>
      <w:ind w:left="420"/>
      <w:jc w:val="left"/>
    </w:pPr>
    <w:rPr>
      <w:i/>
      <w:iCs/>
      <w:sz w:val="20"/>
      <w:szCs w:val="20"/>
    </w:rPr>
  </w:style>
  <w:style w:type="paragraph" w:styleId="9">
    <w:name w:val="toc 8"/>
    <w:basedOn w:val="1"/>
    <w:next w:val="1"/>
    <w:semiHidden/>
    <w:qFormat/>
    <w:locked/>
    <w:uiPriority w:val="99"/>
    <w:pPr>
      <w:ind w:left="1470"/>
      <w:jc w:val="left"/>
    </w:pPr>
    <w:rPr>
      <w:sz w:val="18"/>
      <w:szCs w:val="18"/>
    </w:rPr>
  </w:style>
  <w:style w:type="paragraph" w:styleId="10">
    <w:name w:val="Balloon Text"/>
    <w:basedOn w:val="1"/>
    <w:link w:val="33"/>
    <w:uiPriority w:val="99"/>
    <w:rPr>
      <w:sz w:val="18"/>
      <w:szCs w:val="18"/>
    </w:rPr>
  </w:style>
  <w:style w:type="paragraph" w:styleId="11">
    <w:name w:val="footer"/>
    <w:basedOn w:val="1"/>
    <w:link w:val="29"/>
    <w:qFormat/>
    <w:uiPriority w:val="99"/>
    <w:pPr>
      <w:tabs>
        <w:tab w:val="center" w:pos="4153"/>
        <w:tab w:val="right" w:pos="8306"/>
      </w:tabs>
      <w:snapToGrid w:val="0"/>
      <w:jc w:val="left"/>
    </w:pPr>
    <w:rPr>
      <w:sz w:val="18"/>
      <w:szCs w:val="18"/>
    </w:rPr>
  </w:style>
  <w:style w:type="paragraph" w:styleId="12">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qFormat/>
    <w:locked/>
    <w:uiPriority w:val="99"/>
    <w:pPr>
      <w:ind w:left="630"/>
      <w:jc w:val="left"/>
    </w:pPr>
    <w:rPr>
      <w:sz w:val="18"/>
      <w:szCs w:val="18"/>
    </w:rPr>
  </w:style>
  <w:style w:type="paragraph" w:styleId="15">
    <w:name w:val="toc 6"/>
    <w:basedOn w:val="1"/>
    <w:next w:val="1"/>
    <w:semiHidden/>
    <w:qFormat/>
    <w:locked/>
    <w:uiPriority w:val="99"/>
    <w:pPr>
      <w:ind w:left="1050"/>
      <w:jc w:val="left"/>
    </w:pPr>
    <w:rPr>
      <w:sz w:val="18"/>
      <w:szCs w:val="18"/>
    </w:rPr>
  </w:style>
  <w:style w:type="paragraph" w:styleId="16">
    <w:name w:val="toc 2"/>
    <w:basedOn w:val="1"/>
    <w:next w:val="1"/>
    <w:qFormat/>
    <w:uiPriority w:val="39"/>
    <w:pPr>
      <w:ind w:left="210"/>
      <w:jc w:val="left"/>
    </w:pPr>
    <w:rPr>
      <w:smallCaps/>
      <w:sz w:val="20"/>
      <w:szCs w:val="20"/>
    </w:rPr>
  </w:style>
  <w:style w:type="paragraph" w:styleId="17">
    <w:name w:val="toc 9"/>
    <w:basedOn w:val="1"/>
    <w:next w:val="1"/>
    <w:semiHidden/>
    <w:qFormat/>
    <w:locked/>
    <w:uiPriority w:val="99"/>
    <w:pPr>
      <w:ind w:left="1680"/>
      <w:jc w:val="left"/>
    </w:pPr>
    <w:rPr>
      <w:sz w:val="18"/>
      <w:szCs w:val="18"/>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table" w:styleId="21">
    <w:name w:val="Table Grid"/>
    <w:basedOn w:val="20"/>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qFormat/>
    <w:uiPriority w:val="99"/>
    <w:rPr>
      <w:rFonts w:cs="Times New Roman"/>
      <w:color w:val="800080"/>
      <w:u w:val="single"/>
    </w:rPr>
  </w:style>
  <w:style w:type="character" w:styleId="24">
    <w:name w:val="Hyperlink"/>
    <w:basedOn w:val="22"/>
    <w:uiPriority w:val="99"/>
    <w:rPr>
      <w:rFonts w:cs="Times New Roman"/>
      <w:color w:val="0000FF"/>
      <w:u w:val="single"/>
    </w:rPr>
  </w:style>
  <w:style w:type="character" w:customStyle="1" w:styleId="25">
    <w:name w:val="标题 1 字符"/>
    <w:basedOn w:val="22"/>
    <w:link w:val="2"/>
    <w:qFormat/>
    <w:locked/>
    <w:uiPriority w:val="99"/>
    <w:rPr>
      <w:rFonts w:cs="Times New Roman"/>
      <w:b/>
      <w:bCs/>
      <w:kern w:val="44"/>
      <w:sz w:val="44"/>
      <w:szCs w:val="44"/>
    </w:rPr>
  </w:style>
  <w:style w:type="character" w:customStyle="1" w:styleId="26">
    <w:name w:val="标题 2 字符"/>
    <w:basedOn w:val="22"/>
    <w:link w:val="3"/>
    <w:semiHidden/>
    <w:locked/>
    <w:uiPriority w:val="99"/>
    <w:rPr>
      <w:rFonts w:ascii="Cambria" w:hAnsi="Cambria" w:eastAsia="宋体" w:cs="Times New Roman"/>
      <w:b/>
      <w:bCs/>
      <w:sz w:val="32"/>
      <w:szCs w:val="32"/>
    </w:rPr>
  </w:style>
  <w:style w:type="character" w:customStyle="1" w:styleId="27">
    <w:name w:val="正文文本 字符"/>
    <w:basedOn w:val="22"/>
    <w:link w:val="6"/>
    <w:semiHidden/>
    <w:qFormat/>
    <w:locked/>
    <w:uiPriority w:val="99"/>
    <w:rPr>
      <w:rFonts w:cs="Times New Roman"/>
      <w:sz w:val="24"/>
      <w:szCs w:val="24"/>
    </w:rPr>
  </w:style>
  <w:style w:type="character" w:customStyle="1" w:styleId="28">
    <w:name w:val="页眉 字符"/>
    <w:basedOn w:val="22"/>
    <w:link w:val="12"/>
    <w:qFormat/>
    <w:locked/>
    <w:uiPriority w:val="99"/>
    <w:rPr>
      <w:rFonts w:cs="Times New Roman"/>
      <w:kern w:val="2"/>
      <w:sz w:val="18"/>
      <w:szCs w:val="18"/>
    </w:rPr>
  </w:style>
  <w:style w:type="character" w:customStyle="1" w:styleId="29">
    <w:name w:val="页脚 字符"/>
    <w:basedOn w:val="22"/>
    <w:link w:val="11"/>
    <w:locked/>
    <w:uiPriority w:val="99"/>
    <w:rPr>
      <w:rFonts w:cs="Times New Roman"/>
      <w:kern w:val="2"/>
      <w:sz w:val="18"/>
      <w:szCs w:val="18"/>
    </w:rPr>
  </w:style>
  <w:style w:type="character" w:customStyle="1" w:styleId="30">
    <w:name w:val="标题 字符"/>
    <w:basedOn w:val="22"/>
    <w:link w:val="19"/>
    <w:locked/>
    <w:uiPriority w:val="99"/>
    <w:rPr>
      <w:rFonts w:ascii="Cambria" w:hAnsi="Cambria" w:cs="Times New Roman"/>
      <w:b/>
      <w:bCs/>
      <w:kern w:val="2"/>
      <w:sz w:val="32"/>
      <w:szCs w:val="32"/>
    </w:rPr>
  </w:style>
  <w:style w:type="character" w:customStyle="1" w:styleId="31">
    <w:name w:val="文档结构图 字符"/>
    <w:basedOn w:val="22"/>
    <w:link w:val="5"/>
    <w:locked/>
    <w:uiPriority w:val="99"/>
    <w:rPr>
      <w:rFonts w:ascii="宋体" w:cs="Times New Roman"/>
      <w:kern w:val="2"/>
      <w:sz w:val="18"/>
      <w:szCs w:val="18"/>
    </w:rPr>
  </w:style>
  <w:style w:type="paragraph" w:customStyle="1" w:styleId="32">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字符"/>
    <w:basedOn w:val="22"/>
    <w:link w:val="10"/>
    <w:locked/>
    <w:uiPriority w:val="99"/>
    <w:rPr>
      <w:rFonts w:cs="Times New Roman"/>
      <w:kern w:val="2"/>
      <w:sz w:val="18"/>
      <w:szCs w:val="18"/>
    </w:rPr>
  </w:style>
  <w:style w:type="character" w:customStyle="1" w:styleId="34">
    <w:name w:val="apple-converted-space"/>
    <w:basedOn w:val="22"/>
    <w:uiPriority w:val="99"/>
    <w:rPr>
      <w:rFonts w:cs="Times New Roman"/>
    </w:rPr>
  </w:style>
  <w:style w:type="paragraph" w:styleId="35">
    <w:name w:val="List Paragraph"/>
    <w:basedOn w:val="1"/>
    <w:qFormat/>
    <w:uiPriority w:val="34"/>
    <w:pPr>
      <w:ind w:firstLine="420" w:firstLineChars="200"/>
    </w:pPr>
  </w:style>
  <w:style w:type="character" w:styleId="36">
    <w:name w:val="Placeholder Text"/>
    <w:basedOn w:val="2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Microsoft_Visio_2003-2010___1.vsd"/><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9.emf"/><Relationship Id="rId16" Type="http://schemas.openxmlformats.org/officeDocument/2006/relationships/oleObject" Target="embeddings/Microsoft_Visio_2003-2010___3.vsd"/><Relationship Id="rId15" Type="http://schemas.openxmlformats.org/officeDocument/2006/relationships/image" Target="media/image8.emf"/><Relationship Id="rId14" Type="http://schemas.openxmlformats.org/officeDocument/2006/relationships/package" Target="embeddings/Microsoft_Visio___2.vsdx"/><Relationship Id="rId13" Type="http://schemas.microsoft.com/office/2007/relationships/hdphoto" Target="media/image7.wdp"/><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23</Pages>
  <Words>10576</Words>
  <Characters>13157</Characters>
  <Lines>115</Lines>
  <Paragraphs>32</Paragraphs>
  <TotalTime>945</TotalTime>
  <ScaleCrop>false</ScaleCrop>
  <LinksUpToDate>false</LinksUpToDate>
  <CharactersWithSpaces>13731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2015-08-05T19:23:00Z</dcterms:created>
  <dc:creator>Cao Jichang</dc:creator>
  <cp:lastModifiedBy>袁凌</cp:lastModifiedBy>
  <dcterms:modified xsi:type="dcterms:W3CDTF">2022-05-12T11:17:39Z</dcterms:modified>
  <dc:title>实验1 Turbo C 2</dc:title>
  <cp:revision>682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A1F98101E21A4A02BD8A9D43CBBBB3AC</vt:lpwstr>
  </property>
</Properties>
</file>