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原型设计1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基于您的需求，以下是企业督办管理系统的软件原型设计。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🏗️ 一、整体框架与布局 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通用页面结构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顶部导航栏</w:t>
      </w:r>
      <w:r>
        <w:rPr>
          <w:rFonts w:eastAsia="等线" w:ascii="Arial" w:cs="Arial" w:hAnsi="Arial"/>
          <w:sz w:val="22"/>
        </w:rPr>
        <w:t>：Logo、系统名称、全局搜索框、消息中心（红点）、个人中心（头像/姓名/设置）。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左侧菜单栏</w:t>
      </w:r>
      <w:r>
        <w:rPr>
          <w:rFonts w:eastAsia="等线" w:ascii="Arial" w:cs="Arial" w:hAnsi="Arial"/>
          <w:sz w:val="22"/>
        </w:rPr>
        <w:t>：根据角色动态显示功能模块。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主内容区</w:t>
      </w:r>
      <w:r>
        <w:rPr>
          <w:rFonts w:eastAsia="等线" w:ascii="Arial" w:cs="Arial" w:hAnsi="Arial"/>
          <w:sz w:val="22"/>
        </w:rPr>
        <w:t>：面包屑导航、页面标题、筛选区、数据展示区（列表/看板/表单）、分页/批量操作区。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全局交互</w:t>
      </w:r>
      <w:r>
        <w:rPr>
          <w:rFonts w:eastAsia="等线" w:ascii="Arial" w:cs="Arial" w:hAnsi="Arial"/>
          <w:sz w:val="22"/>
        </w:rPr>
        <w:t>：列表支持行内操作（查看/编辑/催办等），操作后有成功/失败提示。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角色菜单配置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📄 二、页面原型详情 </w:t>
      </w:r>
      <w:bookmarkEnd w:id="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登录页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：居中卡片式表单，包含系统Logo和标题。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表单元素</w:t>
      </w:r>
      <w:r>
        <w:rPr>
          <w:rFonts w:eastAsia="等线" w:ascii="Arial" w:cs="Arial" w:hAnsi="Arial"/>
          <w:sz w:val="22"/>
        </w:rPr>
        <w:t>：账号输入框、密码输入框、验证码（可选）、【登录】按钮、【忘记密码】链接。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：登录成功后跳转至对应角色的「工作台」；失败则高亮错误字段并提示。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工作台 (所有角色)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：顶部统计卡片 + 快捷操作按钮 + 最近任务/事项列表。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统计卡片</w:t>
      </w:r>
      <w:r>
        <w:rPr>
          <w:rFonts w:eastAsia="等线" w:ascii="Arial" w:cs="Arial" w:hAnsi="Arial"/>
          <w:sz w:val="22"/>
        </w:rPr>
        <w:t>：待办任务数、进行中任务数、已逾期任务数、今日到期任务数。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快捷按钮</w:t>
      </w:r>
      <w:r>
        <w:rPr>
          <w:rFonts w:eastAsia="等线" w:ascii="Arial" w:cs="Arial" w:hAnsi="Arial"/>
          <w:sz w:val="22"/>
        </w:rPr>
        <w:t>：【新建督办事项】(督办专员) / 【新建任务】(执行人)。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</w:t>
      </w:r>
      <w:r>
        <w:rPr>
          <w:rFonts w:eastAsia="等线" w:ascii="Arial" w:cs="Arial" w:hAnsi="Arial"/>
          <w:sz w:val="22"/>
        </w:rPr>
        <w:t>：展示“我负责的”、“我督办的”、“我审批的”任务/事项摘要，点击可跳转详情。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督办事项列表页 (督办专员)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：筛选区 + 操作按钮 + 数据表格 + 分页。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筛选区</w:t>
      </w:r>
      <w:r>
        <w:rPr>
          <w:rFonts w:eastAsia="等线" w:ascii="Arial" w:cs="Arial" w:hAnsi="Arial"/>
          <w:sz w:val="22"/>
        </w:rPr>
        <w:t>：按标题、来源、状态、督办人、时间范围等条件筛选。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操作按钮</w:t>
      </w:r>
      <w:r>
        <w:rPr>
          <w:rFonts w:eastAsia="等线" w:ascii="Arial" w:cs="Arial" w:hAnsi="Arial"/>
          <w:sz w:val="22"/>
        </w:rPr>
        <w:t>：【新建督办事项】、【批量导出】。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</w:t>
      </w:r>
      <w:r>
        <w:rPr>
          <w:rFonts w:eastAsia="等线" w:ascii="Arial" w:cs="Arial" w:hAnsi="Arial"/>
          <w:sz w:val="22"/>
        </w:rPr>
        <w:t>：事项编号、标题、来源、督办人、责任部门、截止时间、状态、操作（查看/编辑/分解/催办/办结/删除）。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新建/编辑督办事项页 (督办专员)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：步骤向导或标签页（基本信息 → 任务分解 → 附件 → 高级设置）。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表单元素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：标题、来源（下拉）、关联公文/会议（附件/编号）、内容、起止时间、优先级、责任部门、督办人。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任务分解</w:t>
      </w:r>
      <w:r>
        <w:rPr>
          <w:rFonts w:eastAsia="等线" w:ascii="Arial" w:cs="Arial" w:hAnsi="Arial"/>
          <w:sz w:val="22"/>
        </w:rPr>
        <w:t>：表格形式，支持添加/删除行，每行包含任务名称、责任人、起止时间、交付物、说明。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：点击【保存草稿】或【提交审批】；提交后事项进入审批流程。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督办事项详情页 (所有角色)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：标签页（事项信息、任务列表、进度跟踪、批示评价、操作记录）。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事项信息</w:t>
      </w:r>
      <w:r>
        <w:rPr>
          <w:rFonts w:eastAsia="等线" w:ascii="Arial" w:cs="Arial" w:hAnsi="Arial"/>
          <w:sz w:val="22"/>
        </w:rPr>
        <w:t>：展示所有基本信息、附件、审批状态与意见。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任务列表</w:t>
      </w:r>
      <w:r>
        <w:rPr>
          <w:rFonts w:eastAsia="等线" w:ascii="Arial" w:cs="Arial" w:hAnsi="Arial"/>
          <w:sz w:val="22"/>
        </w:rPr>
        <w:t>：展示该事项下所有任务的摘要，点击可跳转任务详情。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进度跟踪</w:t>
      </w:r>
      <w:r>
        <w:rPr>
          <w:rFonts w:eastAsia="等线" w:ascii="Arial" w:cs="Arial" w:hAnsi="Arial"/>
          <w:sz w:val="22"/>
        </w:rPr>
        <w:t>：时间轴形式，展示关键节点（发起、分解、反馈、催办、办结等）。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批示评价</w:t>
      </w:r>
      <w:r>
        <w:rPr>
          <w:rFonts w:eastAsia="等线" w:ascii="Arial" w:cs="Arial" w:hAnsi="Arial"/>
          <w:sz w:val="22"/>
        </w:rPr>
        <w:t>：领导可在此区域填写批示、评分和评语。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操作记录</w:t>
      </w:r>
      <w:r>
        <w:rPr>
          <w:rFonts w:eastAsia="等线" w:ascii="Arial" w:cs="Arial" w:hAnsi="Arial"/>
          <w:sz w:val="22"/>
        </w:rPr>
        <w:t>：记录所有关键操作（创建、修改、审批等）的时间、操作人和内容。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任务管理列表页 (督办专员)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：筛选区 + 操作按钮 + 数据表格 + 分页。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筛选区</w:t>
      </w:r>
      <w:r>
        <w:rPr>
          <w:rFonts w:eastAsia="等线" w:ascii="Arial" w:cs="Arial" w:hAnsi="Arial"/>
          <w:sz w:val="22"/>
        </w:rPr>
        <w:t>：按任务标题、所属事项、责任人、状态、时间范围等条件筛选。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操作按钮</w:t>
      </w:r>
      <w:r>
        <w:rPr>
          <w:rFonts w:eastAsia="等线" w:ascii="Arial" w:cs="Arial" w:hAnsi="Arial"/>
          <w:sz w:val="22"/>
        </w:rPr>
        <w:t>：【新建任务】、【批量导出】、【批量催办】。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</w:t>
      </w:r>
      <w:r>
        <w:rPr>
          <w:rFonts w:eastAsia="等线" w:ascii="Arial" w:cs="Arial" w:hAnsi="Arial"/>
          <w:sz w:val="22"/>
        </w:rPr>
        <w:t>：任务编号、所属事项、标题、责任人、所属部门、起止时间、进度、状态、操作（查看/编辑/催办/分解/删除）。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任务详情页 (所有角色)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：标签页（基本信息、进度反馈、子任务、延期/办结、操作记录）。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：展示任务所属事项、标题、责任人、时间、优先级、交付物等。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进度反馈</w:t>
      </w:r>
      <w:r>
        <w:rPr>
          <w:rFonts w:eastAsia="等线" w:ascii="Arial" w:cs="Arial" w:hAnsi="Arial"/>
          <w:sz w:val="22"/>
        </w:rPr>
        <w:t>：历史反馈列表（时间、进度、说明、附件） + 新建反馈表单（进度滑块、说明、附件上传）。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子任务</w:t>
      </w:r>
      <w:r>
        <w:rPr>
          <w:rFonts w:eastAsia="等线" w:ascii="Arial" w:cs="Arial" w:hAnsi="Arial"/>
          <w:sz w:val="22"/>
        </w:rPr>
        <w:t>：树形结构展示，可展开/折叠，点击可跳转子任务详情。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延期/办结</w:t>
      </w:r>
      <w:r>
        <w:rPr>
          <w:rFonts w:eastAsia="等线" w:ascii="Arial" w:cs="Arial" w:hAnsi="Arial"/>
          <w:sz w:val="22"/>
        </w:rPr>
        <w:t>：执行人可在此提交【延期申请】或【办结申请】；审批人可在此【同意】或【驳回】。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操作记录</w:t>
      </w:r>
      <w:r>
        <w:rPr>
          <w:rFonts w:eastAsia="等线" w:ascii="Arial" w:cs="Arial" w:hAnsi="Arial"/>
          <w:sz w:val="22"/>
        </w:rPr>
        <w:t>：记录所有关键操作。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任务分解页 (督办任务执行人)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：面包屑 + 说明文字 + 子任务创建表单 + 子任务列表。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表单元素</w:t>
      </w:r>
      <w:r>
        <w:rPr>
          <w:rFonts w:eastAsia="等线" w:ascii="Arial" w:cs="Arial" w:hAnsi="Arial"/>
          <w:sz w:val="22"/>
        </w:rPr>
        <w:t>：子任务名称、责任人（可指定本部门人员）、起止时间、交付物、说明。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</w:t>
      </w:r>
      <w:r>
        <w:rPr>
          <w:rFonts w:eastAsia="等线" w:ascii="Arial" w:cs="Arial" w:hAnsi="Arial"/>
          <w:sz w:val="22"/>
        </w:rPr>
        <w:t>：展示已创建的子任务，支持编辑和删除。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：保存后，子任务将汇总至父任务进度中。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延期申请页 (督办任务执行人)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：表单页，标题为“延期申请 - {任务名称}”。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表单元素</w:t>
      </w:r>
      <w:r>
        <w:rPr>
          <w:rFonts w:eastAsia="等线" w:ascii="Arial" w:cs="Arial" w:hAnsi="Arial"/>
          <w:sz w:val="22"/>
        </w:rPr>
        <w:t>：原截止时间、申请新截止时间、延期原因（多行文本）、相关说明（可选）、附件上传。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：提交后，任务状态变更为“待审批”，相关领导将收到通知。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督办看板页 (督办事项相关领导)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：顶部筛选区 + 多维度图表区。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筛选区</w:t>
      </w:r>
      <w:r>
        <w:rPr>
          <w:rFonts w:eastAsia="等线" w:ascii="Arial" w:cs="Arial" w:hAnsi="Arial"/>
          <w:sz w:val="22"/>
        </w:rPr>
        <w:t>：按分管部门、时间范围、事项类型等条件筛选。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指标卡</w:t>
      </w:r>
      <w:r>
        <w:rPr>
          <w:rFonts w:eastAsia="等线" w:ascii="Arial" w:cs="Arial" w:hAnsi="Arial"/>
          <w:sz w:val="22"/>
        </w:rPr>
        <w:t>：事项总数、完成率、逾期率、今日到期数。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图表</w:t>
      </w:r>
      <w:r>
        <w:rPr>
          <w:rFonts w:eastAsia="等线" w:ascii="Arial" w:cs="Arial" w:hAnsi="Arial"/>
          <w:sz w:val="22"/>
        </w:rPr>
        <w:t>：按部门/状态的任务分布柱状图、事项完成趋势折线图、逾期任务TopN排行。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：点击图表可下钻查看明细列表。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督办事项审批页 (督办事项相关领导)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：事项详情展示区 + 审批操作区。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详情展示</w:t>
      </w:r>
      <w:r>
        <w:rPr>
          <w:rFonts w:eastAsia="等线" w:ascii="Arial" w:cs="Arial" w:hAnsi="Arial"/>
          <w:sz w:val="22"/>
        </w:rPr>
        <w:t>：只读展示事项的全部信息、附件和审批流程。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审批操作区</w:t>
      </w:r>
      <w:r>
        <w:rPr>
          <w:rFonts w:eastAsia="等线" w:ascii="Arial" w:cs="Arial" w:hAnsi="Arial"/>
          <w:sz w:val="22"/>
        </w:rPr>
        <w:t>：审批意见输入框、操作按钮（【同意】、【驳回】、【退回修改】）。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：点击审批按钮后，流程根据选择流转，事项状态相应更新。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督办评价页 (督办事项相关领导)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：事项/任务详情展示区 + 评价表单区。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详情展示</w:t>
      </w:r>
      <w:r>
        <w:rPr>
          <w:rFonts w:eastAsia="等线" w:ascii="Arial" w:cs="Arial" w:hAnsi="Arial"/>
          <w:sz w:val="22"/>
        </w:rPr>
        <w:t>：只读展示事项/任务的完成情况、附件和过程记录。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评价表单区</w:t>
      </w:r>
      <w:r>
        <w:rPr>
          <w:rFonts w:eastAsia="等线" w:ascii="Arial" w:cs="Arial" w:hAnsi="Arial"/>
          <w:sz w:val="22"/>
        </w:rPr>
        <w:t>：评分项（时效、质量、协同等）、总体评价（下拉/星级）、评语（多行文本）。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：提交后，评价信息记入档案，并可用于统计分析。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我的待办页 (所有角色) 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：标签页（待办任务、待审批事项） + 数据表格 + 分页。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待办任务</w:t>
      </w:r>
      <w:r>
        <w:rPr>
          <w:rFonts w:eastAsia="等线" w:ascii="Arial" w:cs="Arial" w:hAnsi="Arial"/>
          <w:sz w:val="22"/>
        </w:rPr>
        <w:t>：展示执行人待更新进度的任务。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待审批事项</w:t>
      </w:r>
      <w:r>
        <w:rPr>
          <w:rFonts w:eastAsia="等线" w:ascii="Arial" w:cs="Arial" w:hAnsi="Arial"/>
          <w:sz w:val="22"/>
        </w:rPr>
        <w:t>：展示领导待审批的事项/延期/办结申请。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</w:t>
      </w:r>
      <w:r>
        <w:rPr>
          <w:rFonts w:eastAsia="等线" w:ascii="Arial" w:cs="Arial" w:hAnsi="Arial"/>
          <w:sz w:val="22"/>
        </w:rPr>
        <w:t>：包含任务/事项名称、发起人、截止时间、当前步骤等，并提供【处理】按钮直接跳转。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督办统计页 (督办专员) 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：筛选区 + 图表区 + 数据导出区。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筛选区</w:t>
      </w:r>
      <w:r>
        <w:rPr>
          <w:rFonts w:eastAsia="等线" w:ascii="Arial" w:cs="Arial" w:hAnsi="Arial"/>
          <w:sz w:val="22"/>
        </w:rPr>
        <w:t>：按时间范围、部门、督办人等条件筛选。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图表区</w:t>
      </w:r>
      <w:r>
        <w:rPr>
          <w:rFonts w:eastAsia="等线" w:ascii="Arial" w:cs="Arial" w:hAnsi="Arial"/>
          <w:sz w:val="22"/>
        </w:rPr>
        <w:t>：完成率趋势图、部门任务量排行、逾期率分析图、任务状态分布饼图。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数据导出区</w:t>
      </w:r>
      <w:r>
        <w:rPr>
          <w:rFonts w:eastAsia="等线" w:ascii="Arial" w:cs="Arial" w:hAnsi="Arial"/>
          <w:sz w:val="22"/>
        </w:rPr>
        <w:t>：提供【导出Excel】和【导出PDF】按钮。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🔗 三、页面跳转关系 </w:t>
      </w:r>
      <w:bookmarkEnd w:id="2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登录页</w:t>
      </w:r>
      <w:r>
        <w:rPr>
          <w:rFonts w:eastAsia="等线" w:ascii="Arial" w:cs="Arial" w:hAnsi="Arial"/>
          <w:sz w:val="22"/>
        </w:rPr>
        <w:t xml:space="preserve"> → (成功) → </w:t>
      </w:r>
      <w:r>
        <w:rPr>
          <w:rFonts w:eastAsia="等线" w:ascii="Arial" w:cs="Arial" w:hAnsi="Arial"/>
          <w:b w:val="true"/>
          <w:sz w:val="22"/>
        </w:rPr>
        <w:t>工作台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工作台</w:t>
      </w:r>
      <w:r>
        <w:rPr>
          <w:rFonts w:eastAsia="等线" w:ascii="Arial" w:cs="Arial" w:hAnsi="Arial"/>
          <w:sz w:val="22"/>
        </w:rPr>
        <w:t xml:space="preserve"> → (点击“新建”) → </w:t>
      </w:r>
      <w:r>
        <w:rPr>
          <w:rFonts w:eastAsia="等线" w:ascii="Arial" w:cs="Arial" w:hAnsi="Arial"/>
          <w:b w:val="true"/>
          <w:sz w:val="22"/>
        </w:rPr>
        <w:t>新建督办事项/任务页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工作台</w:t>
      </w:r>
      <w:r>
        <w:rPr>
          <w:rFonts w:eastAsia="等线" w:ascii="Arial" w:cs="Arial" w:hAnsi="Arial"/>
          <w:sz w:val="22"/>
        </w:rPr>
        <w:t xml:space="preserve"> → (点击列表项) → </w:t>
      </w:r>
      <w:r>
        <w:rPr>
          <w:rFonts w:eastAsia="等线" w:ascii="Arial" w:cs="Arial" w:hAnsi="Arial"/>
          <w:b w:val="true"/>
          <w:sz w:val="22"/>
        </w:rPr>
        <w:t>督办事项/任务详情页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督办事项列表</w:t>
      </w:r>
      <w:r>
        <w:rPr>
          <w:rFonts w:eastAsia="等线" w:ascii="Arial" w:cs="Arial" w:hAnsi="Arial"/>
          <w:sz w:val="22"/>
        </w:rPr>
        <w:t xml:space="preserve"> → (点击“新建”) → </w:t>
      </w:r>
      <w:r>
        <w:rPr>
          <w:rFonts w:eastAsia="等线" w:ascii="Arial" w:cs="Arial" w:hAnsi="Arial"/>
          <w:b w:val="true"/>
          <w:sz w:val="22"/>
        </w:rPr>
        <w:t>新建督办事项页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督办事项列表</w:t>
      </w:r>
      <w:r>
        <w:rPr>
          <w:rFonts w:eastAsia="等线" w:ascii="Arial" w:cs="Arial" w:hAnsi="Arial"/>
          <w:sz w:val="22"/>
        </w:rPr>
        <w:t xml:space="preserve"> → (点击“分解”) → </w:t>
      </w:r>
      <w:r>
        <w:rPr>
          <w:rFonts w:eastAsia="等线" w:ascii="Arial" w:cs="Arial" w:hAnsi="Arial"/>
          <w:b w:val="true"/>
          <w:sz w:val="22"/>
        </w:rPr>
        <w:t>任务分解页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督办事项详情</w:t>
      </w:r>
      <w:r>
        <w:rPr>
          <w:rFonts w:eastAsia="等线" w:ascii="Arial" w:cs="Arial" w:hAnsi="Arial"/>
          <w:sz w:val="22"/>
        </w:rPr>
        <w:t xml:space="preserve"> → (点击“任务列表”) → </w:t>
      </w:r>
      <w:r>
        <w:rPr>
          <w:rFonts w:eastAsia="等线" w:ascii="Arial" w:cs="Arial" w:hAnsi="Arial"/>
          <w:b w:val="true"/>
          <w:sz w:val="22"/>
        </w:rPr>
        <w:t>任务管理列表页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督办事项详情</w:t>
      </w:r>
      <w:r>
        <w:rPr>
          <w:rFonts w:eastAsia="等线" w:ascii="Arial" w:cs="Arial" w:hAnsi="Arial"/>
          <w:sz w:val="22"/>
        </w:rPr>
        <w:t xml:space="preserve"> → (领导审批) → </w:t>
      </w:r>
      <w:r>
        <w:rPr>
          <w:rFonts w:eastAsia="等线" w:ascii="Arial" w:cs="Arial" w:hAnsi="Arial"/>
          <w:b w:val="true"/>
          <w:sz w:val="22"/>
        </w:rPr>
        <w:t>督办事项审批页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督办事项详情</w:t>
      </w:r>
      <w:r>
        <w:rPr>
          <w:rFonts w:eastAsia="等线" w:ascii="Arial" w:cs="Arial" w:hAnsi="Arial"/>
          <w:sz w:val="22"/>
        </w:rPr>
        <w:t xml:space="preserve"> → (办结后) → </w:t>
      </w:r>
      <w:r>
        <w:rPr>
          <w:rFonts w:eastAsia="等线" w:ascii="Arial" w:cs="Arial" w:hAnsi="Arial"/>
          <w:b w:val="true"/>
          <w:sz w:val="22"/>
        </w:rPr>
        <w:t>督办评价页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任务管理列表</w:t>
      </w:r>
      <w:r>
        <w:rPr>
          <w:rFonts w:eastAsia="等线" w:ascii="Arial" w:cs="Arial" w:hAnsi="Arial"/>
          <w:sz w:val="22"/>
        </w:rPr>
        <w:t xml:space="preserve"> → (点击“新建”) → </w:t>
      </w:r>
      <w:r>
        <w:rPr>
          <w:rFonts w:eastAsia="等线" w:ascii="Arial" w:cs="Arial" w:hAnsi="Arial"/>
          <w:b w:val="true"/>
          <w:sz w:val="22"/>
        </w:rPr>
        <w:t>新建任务页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任务详情</w:t>
      </w:r>
      <w:r>
        <w:rPr>
          <w:rFonts w:eastAsia="等线" w:ascii="Arial" w:cs="Arial" w:hAnsi="Arial"/>
          <w:sz w:val="22"/>
        </w:rPr>
        <w:t xml:space="preserve"> → (执行人操作) → </w:t>
      </w:r>
      <w:r>
        <w:rPr>
          <w:rFonts w:eastAsia="等线" w:ascii="Arial" w:cs="Arial" w:hAnsi="Arial"/>
          <w:b w:val="true"/>
          <w:sz w:val="22"/>
        </w:rPr>
        <w:t>进度反馈/延期申请/办结申请页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任务详情</w:t>
      </w:r>
      <w:r>
        <w:rPr>
          <w:rFonts w:eastAsia="等线" w:ascii="Arial" w:cs="Arial" w:hAnsi="Arial"/>
          <w:sz w:val="22"/>
        </w:rPr>
        <w:t xml:space="preserve"> → (点击“分解”) → </w:t>
      </w:r>
      <w:r>
        <w:rPr>
          <w:rFonts w:eastAsia="等线" w:ascii="Arial" w:cs="Arial" w:hAnsi="Arial"/>
          <w:b w:val="true"/>
          <w:sz w:val="22"/>
        </w:rPr>
        <w:t>任务分解页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督办看板</w:t>
      </w:r>
      <w:r>
        <w:rPr>
          <w:rFonts w:eastAsia="等线" w:ascii="Arial" w:cs="Arial" w:hAnsi="Arial"/>
          <w:sz w:val="22"/>
        </w:rPr>
        <w:t xml:space="preserve"> → (点击图表) → </w:t>
      </w:r>
      <w:r>
        <w:rPr>
          <w:rFonts w:eastAsia="等线" w:ascii="Arial" w:cs="Arial" w:hAnsi="Arial"/>
          <w:b w:val="true"/>
          <w:sz w:val="22"/>
        </w:rPr>
        <w:t>督办事项/任务列表页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所有角色</w:t>
      </w:r>
      <w:r>
        <w:rPr>
          <w:rFonts w:eastAsia="等线" w:ascii="Arial" w:cs="Arial" w:hAnsi="Arial"/>
          <w:sz w:val="22"/>
        </w:rPr>
        <w:t xml:space="preserve"> → (点击“我的待办”) → </w:t>
      </w:r>
      <w:r>
        <w:rPr>
          <w:rFonts w:eastAsia="等线" w:ascii="Arial" w:cs="Arial" w:hAnsi="Arial"/>
          <w:b w:val="true"/>
          <w:sz w:val="22"/>
        </w:rPr>
        <w:t>我的待办页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督办专员</w:t>
      </w:r>
      <w:r>
        <w:rPr>
          <w:rFonts w:eastAsia="等线" w:ascii="Arial" w:cs="Arial" w:hAnsi="Arial"/>
          <w:sz w:val="22"/>
        </w:rPr>
        <w:t xml:space="preserve"> → (点击“督办统计”) → </w:t>
      </w:r>
      <w:r>
        <w:rPr>
          <w:rFonts w:eastAsia="等线" w:ascii="Arial" w:cs="Arial" w:hAnsi="Arial"/>
          <w:b w:val="true"/>
          <w:sz w:val="22"/>
        </w:rPr>
        <w:t>督办统计页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⚙️ 四、关键交互规则 </w:t>
      </w:r>
      <w:bookmarkEnd w:id="3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表单校验</w:t>
      </w:r>
      <w:r>
        <w:rPr>
          <w:rFonts w:eastAsia="等线" w:ascii="Arial" w:cs="Arial" w:hAnsi="Arial"/>
          <w:sz w:val="22"/>
        </w:rPr>
        <w:t>：必填项为空时阻止提交并高亮提示；日期选择不允许结束时间早于开始时间。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操作确认</w:t>
      </w:r>
      <w:r>
        <w:rPr>
          <w:rFonts w:eastAsia="等线" w:ascii="Arial" w:cs="Arial" w:hAnsi="Arial"/>
          <w:sz w:val="22"/>
        </w:rPr>
        <w:t>：删除、批量操作、审批驳回等高风险操作前，需弹出确认框。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状态流转</w:t>
      </w:r>
      <w:r>
        <w:rPr>
          <w:rFonts w:eastAsia="等线" w:ascii="Arial" w:cs="Arial" w:hAnsi="Arial"/>
          <w:sz w:val="22"/>
        </w:rPr>
        <w:t>：事项/任务状态按预设流程（如：未开始 → 进行中 → 已完成 → 已办结）自动更新，并触发相应通知。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消息通知</w:t>
      </w:r>
      <w:r>
        <w:rPr>
          <w:rFonts w:eastAsia="等线" w:ascii="Arial" w:cs="Arial" w:hAnsi="Arial"/>
          <w:sz w:val="22"/>
        </w:rPr>
        <w:t>：关键操作（如催办、审批、延期）触发系统消息，相关人员在「消息中心」和「我的待办」中收到提醒。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数据权限</w:t>
      </w:r>
      <w:r>
        <w:rPr>
          <w:rFonts w:eastAsia="等线" w:ascii="Arial" w:cs="Arial" w:hAnsi="Arial"/>
          <w:sz w:val="22"/>
        </w:rPr>
        <w:t>：列表数据根据角色自动过滤，用户只能查看其权限范围内的事项和任务。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列表交互</w:t>
      </w:r>
      <w:r>
        <w:rPr>
          <w:rFonts w:eastAsia="等线" w:ascii="Arial" w:cs="Arial" w:hAnsi="Arial"/>
          <w:sz w:val="22"/>
        </w:rPr>
        <w:t>：支持单行/多行选择进行批量操作；点击行内“查看”按钮在新页签或弹窗中打开详情，保持列表状态。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47624">
    <w:lvl>
      <w:start w:val="1"/>
      <w:numFmt w:val="decimal"/>
      <w:suff w:val="tab"/>
      <w:lvlText w:val="%1."/>
      <w:rPr>
        <w:color w:val="3370ff"/>
      </w:rPr>
    </w:lvl>
  </w:abstractNum>
  <w:abstractNum w:abstractNumId="347625">
    <w:lvl>
      <w:numFmt w:val="bullet"/>
      <w:suff w:val="tab"/>
      <w:lvlText w:val="•"/>
      <w:rPr>
        <w:color w:val="3370ff"/>
      </w:rPr>
    </w:lvl>
  </w:abstractNum>
  <w:abstractNum w:abstractNumId="347626">
    <w:lvl>
      <w:numFmt w:val="bullet"/>
      <w:suff w:val="tab"/>
      <w:lvlText w:val="•"/>
      <w:rPr>
        <w:color w:val="3370ff"/>
      </w:rPr>
    </w:lvl>
  </w:abstractNum>
  <w:abstractNum w:abstractNumId="347627">
    <w:lvl>
      <w:numFmt w:val="bullet"/>
      <w:suff w:val="tab"/>
      <w:lvlText w:val="•"/>
      <w:rPr>
        <w:color w:val="3370ff"/>
      </w:rPr>
    </w:lvl>
  </w:abstractNum>
  <w:abstractNum w:abstractNumId="347628">
    <w:lvl>
      <w:numFmt w:val="bullet"/>
      <w:suff w:val="tab"/>
      <w:lvlText w:val="•"/>
      <w:rPr>
        <w:color w:val="3370ff"/>
      </w:rPr>
    </w:lvl>
  </w:abstractNum>
  <w:abstractNum w:abstractNumId="347629">
    <w:lvl>
      <w:start w:val="2"/>
      <w:numFmt w:val="decimal"/>
      <w:suff w:val="tab"/>
      <w:lvlText w:val="%1."/>
      <w:rPr>
        <w:color w:val="3370ff"/>
      </w:rPr>
    </w:lvl>
  </w:abstractNum>
  <w:abstractNum w:abstractNumId="347630">
    <w:lvl>
      <w:start w:val="3"/>
      <w:numFmt w:val="decimal"/>
      <w:suff w:val="tab"/>
      <w:lvlText w:val="%1."/>
      <w:rPr>
        <w:color w:val="3370ff"/>
      </w:rPr>
    </w:lvl>
  </w:abstractNum>
  <w:abstractNum w:abstractNumId="347631">
    <w:lvl>
      <w:numFmt w:val="bullet"/>
      <w:suff w:val="tab"/>
      <w:lvlText w:val="•"/>
      <w:rPr>
        <w:color w:val="3370ff"/>
      </w:rPr>
    </w:lvl>
  </w:abstractNum>
  <w:abstractNum w:abstractNumId="347632">
    <w:lvl>
      <w:numFmt w:val="bullet"/>
      <w:suff w:val="tab"/>
      <w:lvlText w:val="•"/>
      <w:rPr>
        <w:color w:val="3370ff"/>
      </w:rPr>
    </w:lvl>
  </w:abstractNum>
  <w:abstractNum w:abstractNumId="347633">
    <w:lvl>
      <w:numFmt w:val="bullet"/>
      <w:suff w:val="tab"/>
      <w:lvlText w:val="•"/>
      <w:rPr>
        <w:color w:val="3370ff"/>
      </w:rPr>
    </w:lvl>
  </w:abstractNum>
  <w:abstractNum w:abstractNumId="347634">
    <w:lvl>
      <w:start w:val="4"/>
      <w:numFmt w:val="decimal"/>
      <w:suff w:val="tab"/>
      <w:lvlText w:val="%1."/>
      <w:rPr>
        <w:color w:val="3370ff"/>
      </w:rPr>
    </w:lvl>
  </w:abstractNum>
  <w:abstractNum w:abstractNumId="347635">
    <w:lvl>
      <w:numFmt w:val="bullet"/>
      <w:suff w:val="tab"/>
      <w:lvlText w:val="•"/>
      <w:rPr>
        <w:color w:val="3370ff"/>
      </w:rPr>
    </w:lvl>
  </w:abstractNum>
  <w:abstractNum w:abstractNumId="347636">
    <w:lvl>
      <w:numFmt w:val="bullet"/>
      <w:suff w:val="tab"/>
      <w:lvlText w:val="•"/>
      <w:rPr>
        <w:color w:val="3370ff"/>
      </w:rPr>
    </w:lvl>
  </w:abstractNum>
  <w:abstractNum w:abstractNumId="347637">
    <w:lvl>
      <w:numFmt w:val="bullet"/>
      <w:suff w:val="tab"/>
      <w:lvlText w:val="•"/>
      <w:rPr>
        <w:color w:val="3370ff"/>
      </w:rPr>
    </w:lvl>
  </w:abstractNum>
  <w:abstractNum w:abstractNumId="347638">
    <w:lvl>
      <w:numFmt w:val="bullet"/>
      <w:suff w:val="tab"/>
      <w:lvlText w:val="•"/>
      <w:rPr>
        <w:color w:val="3370ff"/>
      </w:rPr>
    </w:lvl>
  </w:abstractNum>
  <w:abstractNum w:abstractNumId="347639">
    <w:lvl>
      <w:start w:val="5"/>
      <w:numFmt w:val="decimal"/>
      <w:suff w:val="tab"/>
      <w:lvlText w:val="%1."/>
      <w:rPr>
        <w:color w:val="3370ff"/>
      </w:rPr>
    </w:lvl>
  </w:abstractNum>
  <w:abstractNum w:abstractNumId="347640">
    <w:lvl>
      <w:numFmt w:val="bullet"/>
      <w:suff w:val="tab"/>
      <w:lvlText w:val="•"/>
      <w:rPr>
        <w:color w:val="3370ff"/>
      </w:rPr>
    </w:lvl>
  </w:abstractNum>
  <w:abstractNum w:abstractNumId="347641">
    <w:lvl>
      <w:numFmt w:val="bullet"/>
      <w:suff w:val="tab"/>
      <w:lvlText w:val="•"/>
      <w:rPr>
        <w:color w:val="3370ff"/>
      </w:rPr>
    </w:lvl>
  </w:abstractNum>
  <w:abstractNum w:abstractNumId="347642">
    <w:lvl>
      <w:numFmt w:val="bullet"/>
      <w:suff w:val="tab"/>
      <w:lvlText w:val="•"/>
      <w:rPr>
        <w:color w:val="3370ff"/>
      </w:rPr>
    </w:lvl>
  </w:abstractNum>
  <w:abstractNum w:abstractNumId="347643">
    <w:lvl>
      <w:numFmt w:val="bullet"/>
      <w:suff w:val="tab"/>
      <w:lvlText w:val="•"/>
      <w:rPr>
        <w:color w:val="3370ff"/>
      </w:rPr>
    </w:lvl>
  </w:abstractNum>
  <w:abstractNum w:abstractNumId="347644">
    <w:lvl>
      <w:start w:val="6"/>
      <w:numFmt w:val="decimal"/>
      <w:suff w:val="tab"/>
      <w:lvlText w:val="%1."/>
      <w:rPr>
        <w:color w:val="3370ff"/>
      </w:rPr>
    </w:lvl>
  </w:abstractNum>
  <w:abstractNum w:abstractNumId="347645">
    <w:lvl>
      <w:numFmt w:val="bullet"/>
      <w:suff w:val="tab"/>
      <w:lvlText w:val="•"/>
      <w:rPr>
        <w:color w:val="3370ff"/>
      </w:rPr>
    </w:lvl>
  </w:abstractNum>
  <w:abstractNum w:abstractNumId="347646">
    <w:lvl>
      <w:numFmt w:val="bullet"/>
      <w:suff w:val="tab"/>
      <w:lvlText w:val="•"/>
      <w:rPr>
        <w:color w:val="3370ff"/>
      </w:rPr>
    </w:lvl>
  </w:abstractNum>
  <w:abstractNum w:abstractNumId="347647">
    <w:lvl>
      <w:numFmt w:val="bullet"/>
      <w:suff w:val="tab"/>
      <w:lvlText w:val="￮"/>
      <w:rPr>
        <w:color w:val="3370ff"/>
      </w:rPr>
    </w:lvl>
  </w:abstractNum>
  <w:abstractNum w:abstractNumId="347648">
    <w:lvl>
      <w:numFmt w:val="bullet"/>
      <w:suff w:val="tab"/>
      <w:lvlText w:val="￮"/>
      <w:rPr>
        <w:color w:val="3370ff"/>
      </w:rPr>
    </w:lvl>
  </w:abstractNum>
  <w:abstractNum w:abstractNumId="347649">
    <w:lvl>
      <w:numFmt w:val="bullet"/>
      <w:suff w:val="tab"/>
      <w:lvlText w:val="•"/>
      <w:rPr>
        <w:color w:val="3370ff"/>
      </w:rPr>
    </w:lvl>
  </w:abstractNum>
  <w:abstractNum w:abstractNumId="347650">
    <w:lvl>
      <w:start w:val="7"/>
      <w:numFmt w:val="decimal"/>
      <w:suff w:val="tab"/>
      <w:lvlText w:val="%1."/>
      <w:rPr>
        <w:color w:val="3370ff"/>
      </w:rPr>
    </w:lvl>
  </w:abstractNum>
  <w:abstractNum w:abstractNumId="347651">
    <w:lvl>
      <w:numFmt w:val="bullet"/>
      <w:suff w:val="tab"/>
      <w:lvlText w:val="•"/>
      <w:rPr>
        <w:color w:val="3370ff"/>
      </w:rPr>
    </w:lvl>
  </w:abstractNum>
  <w:abstractNum w:abstractNumId="347652">
    <w:lvl>
      <w:numFmt w:val="bullet"/>
      <w:suff w:val="tab"/>
      <w:lvlText w:val="•"/>
      <w:rPr>
        <w:color w:val="3370ff"/>
      </w:rPr>
    </w:lvl>
  </w:abstractNum>
  <w:abstractNum w:abstractNumId="347653">
    <w:lvl>
      <w:numFmt w:val="bullet"/>
      <w:suff w:val="tab"/>
      <w:lvlText w:val="•"/>
      <w:rPr>
        <w:color w:val="3370ff"/>
      </w:rPr>
    </w:lvl>
  </w:abstractNum>
  <w:abstractNum w:abstractNumId="347654">
    <w:lvl>
      <w:numFmt w:val="bullet"/>
      <w:suff w:val="tab"/>
      <w:lvlText w:val="•"/>
      <w:rPr>
        <w:color w:val="3370ff"/>
      </w:rPr>
    </w:lvl>
  </w:abstractNum>
  <w:abstractNum w:abstractNumId="347655">
    <w:lvl>
      <w:numFmt w:val="bullet"/>
      <w:suff w:val="tab"/>
      <w:lvlText w:val="•"/>
      <w:rPr>
        <w:color w:val="3370ff"/>
      </w:rPr>
    </w:lvl>
  </w:abstractNum>
  <w:abstractNum w:abstractNumId="347656">
    <w:lvl>
      <w:numFmt w:val="bullet"/>
      <w:suff w:val="tab"/>
      <w:lvlText w:val="•"/>
      <w:rPr>
        <w:color w:val="3370ff"/>
      </w:rPr>
    </w:lvl>
  </w:abstractNum>
  <w:abstractNum w:abstractNumId="347657">
    <w:lvl>
      <w:start w:val="8"/>
      <w:numFmt w:val="decimal"/>
      <w:suff w:val="tab"/>
      <w:lvlText w:val="%1."/>
      <w:rPr>
        <w:color w:val="3370ff"/>
      </w:rPr>
    </w:lvl>
  </w:abstractNum>
  <w:abstractNum w:abstractNumId="347658">
    <w:lvl>
      <w:numFmt w:val="bullet"/>
      <w:suff w:val="tab"/>
      <w:lvlText w:val="•"/>
      <w:rPr>
        <w:color w:val="3370ff"/>
      </w:rPr>
    </w:lvl>
  </w:abstractNum>
  <w:abstractNum w:abstractNumId="347659">
    <w:lvl>
      <w:numFmt w:val="bullet"/>
      <w:suff w:val="tab"/>
      <w:lvlText w:val="•"/>
      <w:rPr>
        <w:color w:val="3370ff"/>
      </w:rPr>
    </w:lvl>
  </w:abstractNum>
  <w:abstractNum w:abstractNumId="347660">
    <w:lvl>
      <w:numFmt w:val="bullet"/>
      <w:suff w:val="tab"/>
      <w:lvlText w:val="•"/>
      <w:rPr>
        <w:color w:val="3370ff"/>
      </w:rPr>
    </w:lvl>
  </w:abstractNum>
  <w:abstractNum w:abstractNumId="347661">
    <w:lvl>
      <w:numFmt w:val="bullet"/>
      <w:suff w:val="tab"/>
      <w:lvlText w:val="•"/>
      <w:rPr>
        <w:color w:val="3370ff"/>
      </w:rPr>
    </w:lvl>
  </w:abstractNum>
  <w:abstractNum w:abstractNumId="347662">
    <w:lvl>
      <w:start w:val="9"/>
      <w:numFmt w:val="decimal"/>
      <w:suff w:val="tab"/>
      <w:lvlText w:val="%1."/>
      <w:rPr>
        <w:color w:val="3370ff"/>
      </w:rPr>
    </w:lvl>
  </w:abstractNum>
  <w:abstractNum w:abstractNumId="347663">
    <w:lvl>
      <w:numFmt w:val="bullet"/>
      <w:suff w:val="tab"/>
      <w:lvlText w:val="•"/>
      <w:rPr>
        <w:color w:val="3370ff"/>
      </w:rPr>
    </w:lvl>
  </w:abstractNum>
  <w:abstractNum w:abstractNumId="347664">
    <w:lvl>
      <w:numFmt w:val="bullet"/>
      <w:suff w:val="tab"/>
      <w:lvlText w:val="•"/>
      <w:rPr>
        <w:color w:val="3370ff"/>
      </w:rPr>
    </w:lvl>
  </w:abstractNum>
  <w:abstractNum w:abstractNumId="347665">
    <w:lvl>
      <w:numFmt w:val="bullet"/>
      <w:suff w:val="tab"/>
      <w:lvlText w:val="•"/>
      <w:rPr>
        <w:color w:val="3370ff"/>
      </w:rPr>
    </w:lvl>
  </w:abstractNum>
  <w:abstractNum w:abstractNumId="347666">
    <w:lvl>
      <w:numFmt w:val="bullet"/>
      <w:suff w:val="tab"/>
      <w:lvlText w:val="•"/>
      <w:rPr>
        <w:color w:val="3370ff"/>
      </w:rPr>
    </w:lvl>
  </w:abstractNum>
  <w:abstractNum w:abstractNumId="347667">
    <w:lvl>
      <w:numFmt w:val="bullet"/>
      <w:suff w:val="tab"/>
      <w:lvlText w:val="•"/>
      <w:rPr>
        <w:color w:val="3370ff"/>
      </w:rPr>
    </w:lvl>
  </w:abstractNum>
  <w:abstractNum w:abstractNumId="347668">
    <w:lvl>
      <w:numFmt w:val="bullet"/>
      <w:suff w:val="tab"/>
      <w:lvlText w:val="•"/>
      <w:rPr>
        <w:color w:val="3370ff"/>
      </w:rPr>
    </w:lvl>
  </w:abstractNum>
  <w:abstractNum w:abstractNumId="347669">
    <w:lvl>
      <w:start w:val="10"/>
      <w:numFmt w:val="decimal"/>
      <w:suff w:val="tab"/>
      <w:lvlText w:val="%1."/>
      <w:rPr>
        <w:color w:val="3370ff"/>
      </w:rPr>
    </w:lvl>
  </w:abstractNum>
  <w:abstractNum w:abstractNumId="347670">
    <w:lvl>
      <w:numFmt w:val="bullet"/>
      <w:suff w:val="tab"/>
      <w:lvlText w:val="•"/>
      <w:rPr>
        <w:color w:val="3370ff"/>
      </w:rPr>
    </w:lvl>
  </w:abstractNum>
  <w:abstractNum w:abstractNumId="347671">
    <w:lvl>
      <w:numFmt w:val="bullet"/>
      <w:suff w:val="tab"/>
      <w:lvlText w:val="•"/>
      <w:rPr>
        <w:color w:val="3370ff"/>
      </w:rPr>
    </w:lvl>
  </w:abstractNum>
  <w:abstractNum w:abstractNumId="347672">
    <w:lvl>
      <w:numFmt w:val="bullet"/>
      <w:suff w:val="tab"/>
      <w:lvlText w:val="•"/>
      <w:rPr>
        <w:color w:val="3370ff"/>
      </w:rPr>
    </w:lvl>
  </w:abstractNum>
  <w:abstractNum w:abstractNumId="347673">
    <w:lvl>
      <w:numFmt w:val="bullet"/>
      <w:suff w:val="tab"/>
      <w:lvlText w:val="•"/>
      <w:rPr>
        <w:color w:val="3370ff"/>
      </w:rPr>
    </w:lvl>
  </w:abstractNum>
  <w:abstractNum w:abstractNumId="347674">
    <w:lvl>
      <w:start w:val="11"/>
      <w:numFmt w:val="decimal"/>
      <w:suff w:val="tab"/>
      <w:lvlText w:val="%1."/>
      <w:rPr>
        <w:color w:val="3370ff"/>
      </w:rPr>
    </w:lvl>
  </w:abstractNum>
  <w:abstractNum w:abstractNumId="347675">
    <w:lvl>
      <w:numFmt w:val="bullet"/>
      <w:suff w:val="tab"/>
      <w:lvlText w:val="•"/>
      <w:rPr>
        <w:color w:val="3370ff"/>
      </w:rPr>
    </w:lvl>
  </w:abstractNum>
  <w:abstractNum w:abstractNumId="347676">
    <w:lvl>
      <w:numFmt w:val="bullet"/>
      <w:suff w:val="tab"/>
      <w:lvlText w:val="•"/>
      <w:rPr>
        <w:color w:val="3370ff"/>
      </w:rPr>
    </w:lvl>
  </w:abstractNum>
  <w:abstractNum w:abstractNumId="347677">
    <w:lvl>
      <w:numFmt w:val="bullet"/>
      <w:suff w:val="tab"/>
      <w:lvlText w:val="•"/>
      <w:rPr>
        <w:color w:val="3370ff"/>
      </w:rPr>
    </w:lvl>
  </w:abstractNum>
  <w:abstractNum w:abstractNumId="347678">
    <w:lvl>
      <w:start w:val="12"/>
      <w:numFmt w:val="decimal"/>
      <w:suff w:val="tab"/>
      <w:lvlText w:val="%1."/>
      <w:rPr>
        <w:color w:val="3370ff"/>
      </w:rPr>
    </w:lvl>
  </w:abstractNum>
  <w:abstractNum w:abstractNumId="347679">
    <w:lvl>
      <w:numFmt w:val="bullet"/>
      <w:suff w:val="tab"/>
      <w:lvlText w:val="•"/>
      <w:rPr>
        <w:color w:val="3370ff"/>
      </w:rPr>
    </w:lvl>
  </w:abstractNum>
  <w:abstractNum w:abstractNumId="347680">
    <w:lvl>
      <w:numFmt w:val="bullet"/>
      <w:suff w:val="tab"/>
      <w:lvlText w:val="•"/>
      <w:rPr>
        <w:color w:val="3370ff"/>
      </w:rPr>
    </w:lvl>
  </w:abstractNum>
  <w:abstractNum w:abstractNumId="347681">
    <w:lvl>
      <w:numFmt w:val="bullet"/>
      <w:suff w:val="tab"/>
      <w:lvlText w:val="•"/>
      <w:rPr>
        <w:color w:val="3370ff"/>
      </w:rPr>
    </w:lvl>
  </w:abstractNum>
  <w:abstractNum w:abstractNumId="347682">
    <w:lvl>
      <w:numFmt w:val="bullet"/>
      <w:suff w:val="tab"/>
      <w:lvlText w:val="￮"/>
      <w:rPr>
        <w:color w:val="3370ff"/>
      </w:rPr>
    </w:lvl>
  </w:abstractNum>
  <w:abstractNum w:abstractNumId="347683">
    <w:lvl>
      <w:numFmt w:val="bullet"/>
      <w:suff w:val="tab"/>
      <w:lvlText w:val="￮"/>
      <w:rPr>
        <w:color w:val="3370ff"/>
      </w:rPr>
    </w:lvl>
  </w:abstractNum>
  <w:abstractNum w:abstractNumId="347684">
    <w:lvl>
      <w:numFmt w:val="bullet"/>
      <w:suff w:val="tab"/>
      <w:lvlText w:val="•"/>
      <w:rPr>
        <w:color w:val="3370ff"/>
      </w:rPr>
    </w:lvl>
  </w:abstractNum>
  <w:abstractNum w:abstractNumId="347685">
    <w:lvl>
      <w:start w:val="13"/>
      <w:numFmt w:val="decimal"/>
      <w:suff w:val="tab"/>
      <w:lvlText w:val="%1."/>
      <w:rPr>
        <w:color w:val="3370ff"/>
      </w:rPr>
    </w:lvl>
  </w:abstractNum>
  <w:abstractNum w:abstractNumId="347686">
    <w:lvl>
      <w:numFmt w:val="bullet"/>
      <w:suff w:val="tab"/>
      <w:lvlText w:val="•"/>
      <w:rPr>
        <w:color w:val="3370ff"/>
      </w:rPr>
    </w:lvl>
  </w:abstractNum>
  <w:abstractNum w:abstractNumId="347687">
    <w:lvl>
      <w:numFmt w:val="bullet"/>
      <w:suff w:val="tab"/>
      <w:lvlText w:val="•"/>
      <w:rPr>
        <w:color w:val="3370ff"/>
      </w:rPr>
    </w:lvl>
  </w:abstractNum>
  <w:abstractNum w:abstractNumId="347688">
    <w:lvl>
      <w:numFmt w:val="bullet"/>
      <w:suff w:val="tab"/>
      <w:lvlText w:val="•"/>
      <w:rPr>
        <w:color w:val="3370ff"/>
      </w:rPr>
    </w:lvl>
  </w:abstractNum>
  <w:abstractNum w:abstractNumId="347689">
    <w:lvl>
      <w:numFmt w:val="bullet"/>
      <w:suff w:val="tab"/>
      <w:lvlText w:val="•"/>
      <w:rPr>
        <w:color w:val="3370ff"/>
      </w:rPr>
    </w:lvl>
  </w:abstractNum>
  <w:abstractNum w:abstractNumId="347690">
    <w:lvl>
      <w:start w:val="14"/>
      <w:numFmt w:val="decimal"/>
      <w:suff w:val="tab"/>
      <w:lvlText w:val="%1."/>
      <w:rPr>
        <w:color w:val="3370ff"/>
      </w:rPr>
    </w:lvl>
  </w:abstractNum>
  <w:abstractNum w:abstractNumId="347691">
    <w:lvl>
      <w:numFmt w:val="bullet"/>
      <w:suff w:val="tab"/>
      <w:lvlText w:val="•"/>
      <w:rPr>
        <w:color w:val="3370ff"/>
      </w:rPr>
    </w:lvl>
  </w:abstractNum>
  <w:abstractNum w:abstractNumId="347692">
    <w:lvl>
      <w:numFmt w:val="bullet"/>
      <w:suff w:val="tab"/>
      <w:lvlText w:val="•"/>
      <w:rPr>
        <w:color w:val="3370ff"/>
      </w:rPr>
    </w:lvl>
  </w:abstractNum>
  <w:abstractNum w:abstractNumId="347693">
    <w:lvl>
      <w:numFmt w:val="bullet"/>
      <w:suff w:val="tab"/>
      <w:lvlText w:val="•"/>
      <w:rPr>
        <w:color w:val="3370ff"/>
      </w:rPr>
    </w:lvl>
  </w:abstractNum>
  <w:abstractNum w:abstractNumId="347694">
    <w:lvl>
      <w:numFmt w:val="bullet"/>
      <w:suff w:val="tab"/>
      <w:lvlText w:val="•"/>
      <w:rPr>
        <w:color w:val="3370ff"/>
      </w:rPr>
    </w:lvl>
  </w:abstractNum>
  <w:abstractNum w:abstractNumId="347695">
    <w:lvl>
      <w:start w:val="15"/>
      <w:numFmt w:val="decimal"/>
      <w:suff w:val="tab"/>
      <w:lvlText w:val="%1."/>
      <w:rPr>
        <w:color w:val="3370ff"/>
      </w:rPr>
    </w:lvl>
  </w:abstractNum>
  <w:abstractNum w:abstractNumId="347696">
    <w:lvl>
      <w:numFmt w:val="bullet"/>
      <w:suff w:val="tab"/>
      <w:lvlText w:val="•"/>
      <w:rPr>
        <w:color w:val="3370ff"/>
      </w:rPr>
    </w:lvl>
  </w:abstractNum>
  <w:abstractNum w:abstractNumId="347697">
    <w:lvl>
      <w:numFmt w:val="bullet"/>
      <w:suff w:val="tab"/>
      <w:lvlText w:val="•"/>
      <w:rPr>
        <w:color w:val="3370ff"/>
      </w:rPr>
    </w:lvl>
  </w:abstractNum>
  <w:abstractNum w:abstractNumId="347698">
    <w:lvl>
      <w:numFmt w:val="bullet"/>
      <w:suff w:val="tab"/>
      <w:lvlText w:val="•"/>
      <w:rPr>
        <w:color w:val="3370ff"/>
      </w:rPr>
    </w:lvl>
  </w:abstractNum>
  <w:abstractNum w:abstractNumId="347699">
    <w:lvl>
      <w:numFmt w:val="bullet"/>
      <w:suff w:val="tab"/>
      <w:lvlText w:val="•"/>
      <w:rPr>
        <w:color w:val="3370ff"/>
      </w:rPr>
    </w:lvl>
  </w:abstractNum>
  <w:abstractNum w:abstractNumId="347700">
    <w:lvl>
      <w:start w:val="16"/>
      <w:numFmt w:val="decimal"/>
      <w:suff w:val="tab"/>
      <w:lvlText w:val="%1."/>
      <w:rPr>
        <w:color w:val="3370ff"/>
      </w:rPr>
    </w:lvl>
  </w:abstractNum>
  <w:abstractNum w:abstractNumId="347701">
    <w:lvl>
      <w:numFmt w:val="bullet"/>
      <w:suff w:val="tab"/>
      <w:lvlText w:val="•"/>
      <w:rPr>
        <w:color w:val="3370ff"/>
      </w:rPr>
    </w:lvl>
  </w:abstractNum>
  <w:abstractNum w:abstractNumId="347702">
    <w:lvl>
      <w:numFmt w:val="bullet"/>
      <w:suff w:val="tab"/>
      <w:lvlText w:val="•"/>
      <w:rPr>
        <w:color w:val="3370ff"/>
      </w:rPr>
    </w:lvl>
  </w:abstractNum>
  <w:abstractNum w:abstractNumId="347703">
    <w:lvl>
      <w:numFmt w:val="bullet"/>
      <w:suff w:val="tab"/>
      <w:lvlText w:val="•"/>
      <w:rPr>
        <w:color w:val="3370ff"/>
      </w:rPr>
    </w:lvl>
  </w:abstractNum>
  <w:abstractNum w:abstractNumId="347704">
    <w:lvl>
      <w:numFmt w:val="bullet"/>
      <w:suff w:val="tab"/>
      <w:lvlText w:val="•"/>
      <w:rPr>
        <w:color w:val="3370ff"/>
      </w:rPr>
    </w:lvl>
  </w:abstractNum>
  <w:abstractNum w:abstractNumId="347705">
    <w:lvl>
      <w:numFmt w:val="bullet"/>
      <w:suff w:val="tab"/>
      <w:lvlText w:val="•"/>
      <w:rPr>
        <w:color w:val="3370ff"/>
      </w:rPr>
    </w:lvl>
  </w:abstractNum>
  <w:abstractNum w:abstractNumId="347706">
    <w:lvl>
      <w:numFmt w:val="bullet"/>
      <w:suff w:val="tab"/>
      <w:lvlText w:val="•"/>
      <w:rPr>
        <w:color w:val="3370ff"/>
      </w:rPr>
    </w:lvl>
  </w:abstractNum>
  <w:abstractNum w:abstractNumId="347707">
    <w:lvl>
      <w:numFmt w:val="bullet"/>
      <w:suff w:val="tab"/>
      <w:lvlText w:val="•"/>
      <w:rPr>
        <w:color w:val="3370ff"/>
      </w:rPr>
    </w:lvl>
  </w:abstractNum>
  <w:abstractNum w:abstractNumId="347708">
    <w:lvl>
      <w:numFmt w:val="bullet"/>
      <w:suff w:val="tab"/>
      <w:lvlText w:val="•"/>
      <w:rPr>
        <w:color w:val="3370ff"/>
      </w:rPr>
    </w:lvl>
  </w:abstractNum>
  <w:abstractNum w:abstractNumId="347709">
    <w:lvl>
      <w:numFmt w:val="bullet"/>
      <w:suff w:val="tab"/>
      <w:lvlText w:val="•"/>
      <w:rPr>
        <w:color w:val="3370ff"/>
      </w:rPr>
    </w:lvl>
  </w:abstractNum>
  <w:abstractNum w:abstractNumId="347710">
    <w:lvl>
      <w:numFmt w:val="bullet"/>
      <w:suff w:val="tab"/>
      <w:lvlText w:val="•"/>
      <w:rPr>
        <w:color w:val="3370ff"/>
      </w:rPr>
    </w:lvl>
  </w:abstractNum>
  <w:abstractNum w:abstractNumId="347711">
    <w:lvl>
      <w:numFmt w:val="bullet"/>
      <w:suff w:val="tab"/>
      <w:lvlText w:val="•"/>
      <w:rPr>
        <w:color w:val="3370ff"/>
      </w:rPr>
    </w:lvl>
  </w:abstractNum>
  <w:abstractNum w:abstractNumId="347712">
    <w:lvl>
      <w:numFmt w:val="bullet"/>
      <w:suff w:val="tab"/>
      <w:lvlText w:val="•"/>
      <w:rPr>
        <w:color w:val="3370ff"/>
      </w:rPr>
    </w:lvl>
  </w:abstractNum>
  <w:abstractNum w:abstractNumId="347713">
    <w:lvl>
      <w:numFmt w:val="bullet"/>
      <w:suff w:val="tab"/>
      <w:lvlText w:val="•"/>
      <w:rPr>
        <w:color w:val="3370ff"/>
      </w:rPr>
    </w:lvl>
  </w:abstractNum>
  <w:abstractNum w:abstractNumId="347714">
    <w:lvl>
      <w:numFmt w:val="bullet"/>
      <w:suff w:val="tab"/>
      <w:lvlText w:val="•"/>
      <w:rPr>
        <w:color w:val="3370ff"/>
      </w:rPr>
    </w:lvl>
  </w:abstractNum>
  <w:abstractNum w:abstractNumId="347715">
    <w:lvl>
      <w:numFmt w:val="bullet"/>
      <w:suff w:val="tab"/>
      <w:lvlText w:val="•"/>
      <w:rPr>
        <w:color w:val="3370ff"/>
      </w:rPr>
    </w:lvl>
  </w:abstractNum>
  <w:abstractNum w:abstractNumId="347716">
    <w:lvl>
      <w:numFmt w:val="bullet"/>
      <w:suff w:val="tab"/>
      <w:lvlText w:val="•"/>
      <w:rPr>
        <w:color w:val="3370ff"/>
      </w:rPr>
    </w:lvl>
  </w:abstractNum>
  <w:abstractNum w:abstractNumId="347717">
    <w:lvl>
      <w:numFmt w:val="bullet"/>
      <w:suff w:val="tab"/>
      <w:lvlText w:val="•"/>
      <w:rPr>
        <w:color w:val="3370ff"/>
      </w:rPr>
    </w:lvl>
  </w:abstractNum>
  <w:abstractNum w:abstractNumId="347718">
    <w:lvl>
      <w:numFmt w:val="bullet"/>
      <w:suff w:val="tab"/>
      <w:lvlText w:val="•"/>
      <w:rPr>
        <w:color w:val="3370ff"/>
      </w:rPr>
    </w:lvl>
  </w:abstractNum>
  <w:abstractNum w:abstractNumId="347719">
    <w:lvl>
      <w:start w:val="1"/>
      <w:numFmt w:val="decimal"/>
      <w:suff w:val="tab"/>
      <w:lvlText w:val="%1."/>
      <w:rPr>
        <w:color w:val="3370ff"/>
      </w:rPr>
    </w:lvl>
  </w:abstractNum>
  <w:abstractNum w:abstractNumId="347720">
    <w:lvl>
      <w:start w:val="2"/>
      <w:numFmt w:val="decimal"/>
      <w:suff w:val="tab"/>
      <w:lvlText w:val="%1."/>
      <w:rPr>
        <w:color w:val="3370ff"/>
      </w:rPr>
    </w:lvl>
  </w:abstractNum>
  <w:abstractNum w:abstractNumId="347721">
    <w:lvl>
      <w:start w:val="3"/>
      <w:numFmt w:val="decimal"/>
      <w:suff w:val="tab"/>
      <w:lvlText w:val="%1."/>
      <w:rPr>
        <w:color w:val="3370ff"/>
      </w:rPr>
    </w:lvl>
  </w:abstractNum>
  <w:abstractNum w:abstractNumId="347722">
    <w:lvl>
      <w:start w:val="4"/>
      <w:numFmt w:val="decimal"/>
      <w:suff w:val="tab"/>
      <w:lvlText w:val="%1."/>
      <w:rPr>
        <w:color w:val="3370ff"/>
      </w:rPr>
    </w:lvl>
  </w:abstractNum>
  <w:abstractNum w:abstractNumId="347723">
    <w:lvl>
      <w:start w:val="5"/>
      <w:numFmt w:val="decimal"/>
      <w:suff w:val="tab"/>
      <w:lvlText w:val="%1."/>
      <w:rPr>
        <w:color w:val="3370ff"/>
      </w:rPr>
    </w:lvl>
  </w:abstractNum>
  <w:abstractNum w:abstractNumId="347724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47624"/>
  </w:num>
  <w:num w:numId="2">
    <w:abstractNumId w:val="347625"/>
  </w:num>
  <w:num w:numId="3">
    <w:abstractNumId w:val="347626"/>
  </w:num>
  <w:num w:numId="4">
    <w:abstractNumId w:val="347627"/>
  </w:num>
  <w:num w:numId="5">
    <w:abstractNumId w:val="347628"/>
  </w:num>
  <w:num w:numId="6">
    <w:abstractNumId w:val="347629"/>
  </w:num>
  <w:num w:numId="7">
    <w:abstractNumId w:val="347630"/>
  </w:num>
  <w:num w:numId="8">
    <w:abstractNumId w:val="347631"/>
  </w:num>
  <w:num w:numId="9">
    <w:abstractNumId w:val="347632"/>
  </w:num>
  <w:num w:numId="10">
    <w:abstractNumId w:val="347633"/>
  </w:num>
  <w:num w:numId="11">
    <w:abstractNumId w:val="347634"/>
  </w:num>
  <w:num w:numId="12">
    <w:abstractNumId w:val="347635"/>
  </w:num>
  <w:num w:numId="13">
    <w:abstractNumId w:val="347636"/>
  </w:num>
  <w:num w:numId="14">
    <w:abstractNumId w:val="347637"/>
  </w:num>
  <w:num w:numId="15">
    <w:abstractNumId w:val="347638"/>
  </w:num>
  <w:num w:numId="16">
    <w:abstractNumId w:val="347639"/>
  </w:num>
  <w:num w:numId="17">
    <w:abstractNumId w:val="347640"/>
  </w:num>
  <w:num w:numId="18">
    <w:abstractNumId w:val="347641"/>
  </w:num>
  <w:num w:numId="19">
    <w:abstractNumId w:val="347642"/>
  </w:num>
  <w:num w:numId="20">
    <w:abstractNumId w:val="347643"/>
  </w:num>
  <w:num w:numId="21">
    <w:abstractNumId w:val="347644"/>
  </w:num>
  <w:num w:numId="22">
    <w:abstractNumId w:val="347645"/>
  </w:num>
  <w:num w:numId="23">
    <w:abstractNumId w:val="347646"/>
  </w:num>
  <w:num w:numId="24">
    <w:abstractNumId w:val="347647"/>
  </w:num>
  <w:num w:numId="25">
    <w:abstractNumId w:val="347648"/>
  </w:num>
  <w:num w:numId="26">
    <w:abstractNumId w:val="347649"/>
  </w:num>
  <w:num w:numId="27">
    <w:abstractNumId w:val="347650"/>
  </w:num>
  <w:num w:numId="28">
    <w:abstractNumId w:val="347651"/>
  </w:num>
  <w:num w:numId="29">
    <w:abstractNumId w:val="347652"/>
  </w:num>
  <w:num w:numId="30">
    <w:abstractNumId w:val="347653"/>
  </w:num>
  <w:num w:numId="31">
    <w:abstractNumId w:val="347654"/>
  </w:num>
  <w:num w:numId="32">
    <w:abstractNumId w:val="347655"/>
  </w:num>
  <w:num w:numId="33">
    <w:abstractNumId w:val="347656"/>
  </w:num>
  <w:num w:numId="34">
    <w:abstractNumId w:val="347657"/>
  </w:num>
  <w:num w:numId="35">
    <w:abstractNumId w:val="347658"/>
  </w:num>
  <w:num w:numId="36">
    <w:abstractNumId w:val="347659"/>
  </w:num>
  <w:num w:numId="37">
    <w:abstractNumId w:val="347660"/>
  </w:num>
  <w:num w:numId="38">
    <w:abstractNumId w:val="347661"/>
  </w:num>
  <w:num w:numId="39">
    <w:abstractNumId w:val="347662"/>
  </w:num>
  <w:num w:numId="40">
    <w:abstractNumId w:val="347663"/>
  </w:num>
  <w:num w:numId="41">
    <w:abstractNumId w:val="347664"/>
  </w:num>
  <w:num w:numId="42">
    <w:abstractNumId w:val="347665"/>
  </w:num>
  <w:num w:numId="43">
    <w:abstractNumId w:val="347666"/>
  </w:num>
  <w:num w:numId="44">
    <w:abstractNumId w:val="347667"/>
  </w:num>
  <w:num w:numId="45">
    <w:abstractNumId w:val="347668"/>
  </w:num>
  <w:num w:numId="46">
    <w:abstractNumId w:val="347669"/>
  </w:num>
  <w:num w:numId="47">
    <w:abstractNumId w:val="347670"/>
  </w:num>
  <w:num w:numId="48">
    <w:abstractNumId w:val="347671"/>
  </w:num>
  <w:num w:numId="49">
    <w:abstractNumId w:val="347672"/>
  </w:num>
  <w:num w:numId="50">
    <w:abstractNumId w:val="347673"/>
  </w:num>
  <w:num w:numId="51">
    <w:abstractNumId w:val="347674"/>
  </w:num>
  <w:num w:numId="52">
    <w:abstractNumId w:val="347675"/>
  </w:num>
  <w:num w:numId="53">
    <w:abstractNumId w:val="347676"/>
  </w:num>
  <w:num w:numId="54">
    <w:abstractNumId w:val="347677"/>
  </w:num>
  <w:num w:numId="55">
    <w:abstractNumId w:val="347678"/>
  </w:num>
  <w:num w:numId="56">
    <w:abstractNumId w:val="347679"/>
  </w:num>
  <w:num w:numId="57">
    <w:abstractNumId w:val="347680"/>
  </w:num>
  <w:num w:numId="58">
    <w:abstractNumId w:val="347681"/>
  </w:num>
  <w:num w:numId="59">
    <w:abstractNumId w:val="347682"/>
  </w:num>
  <w:num w:numId="60">
    <w:abstractNumId w:val="347683"/>
  </w:num>
  <w:num w:numId="61">
    <w:abstractNumId w:val="347684"/>
  </w:num>
  <w:num w:numId="62">
    <w:abstractNumId w:val="347685"/>
  </w:num>
  <w:num w:numId="63">
    <w:abstractNumId w:val="347686"/>
  </w:num>
  <w:num w:numId="64">
    <w:abstractNumId w:val="347687"/>
  </w:num>
  <w:num w:numId="65">
    <w:abstractNumId w:val="347688"/>
  </w:num>
  <w:num w:numId="66">
    <w:abstractNumId w:val="347689"/>
  </w:num>
  <w:num w:numId="67">
    <w:abstractNumId w:val="347690"/>
  </w:num>
  <w:num w:numId="68">
    <w:abstractNumId w:val="347691"/>
  </w:num>
  <w:num w:numId="69">
    <w:abstractNumId w:val="347692"/>
  </w:num>
  <w:num w:numId="70">
    <w:abstractNumId w:val="347693"/>
  </w:num>
  <w:num w:numId="71">
    <w:abstractNumId w:val="347694"/>
  </w:num>
  <w:num w:numId="72">
    <w:abstractNumId w:val="347695"/>
  </w:num>
  <w:num w:numId="73">
    <w:abstractNumId w:val="347696"/>
  </w:num>
  <w:num w:numId="74">
    <w:abstractNumId w:val="347697"/>
  </w:num>
  <w:num w:numId="75">
    <w:abstractNumId w:val="347698"/>
  </w:num>
  <w:num w:numId="76">
    <w:abstractNumId w:val="347699"/>
  </w:num>
  <w:num w:numId="77">
    <w:abstractNumId w:val="347700"/>
  </w:num>
  <w:num w:numId="78">
    <w:abstractNumId w:val="347701"/>
  </w:num>
  <w:num w:numId="79">
    <w:abstractNumId w:val="347702"/>
  </w:num>
  <w:num w:numId="80">
    <w:abstractNumId w:val="347703"/>
  </w:num>
  <w:num w:numId="81">
    <w:abstractNumId w:val="347704"/>
  </w:num>
  <w:num w:numId="82">
    <w:abstractNumId w:val="347705"/>
  </w:num>
  <w:num w:numId="83">
    <w:abstractNumId w:val="347706"/>
  </w:num>
  <w:num w:numId="84">
    <w:abstractNumId w:val="347707"/>
  </w:num>
  <w:num w:numId="85">
    <w:abstractNumId w:val="347708"/>
  </w:num>
  <w:num w:numId="86">
    <w:abstractNumId w:val="347709"/>
  </w:num>
  <w:num w:numId="87">
    <w:abstractNumId w:val="347710"/>
  </w:num>
  <w:num w:numId="88">
    <w:abstractNumId w:val="347711"/>
  </w:num>
  <w:num w:numId="89">
    <w:abstractNumId w:val="347712"/>
  </w:num>
  <w:num w:numId="90">
    <w:abstractNumId w:val="347713"/>
  </w:num>
  <w:num w:numId="91">
    <w:abstractNumId w:val="347714"/>
  </w:num>
  <w:num w:numId="92">
    <w:abstractNumId w:val="347715"/>
  </w:num>
  <w:num w:numId="93">
    <w:abstractNumId w:val="347716"/>
  </w:num>
  <w:num w:numId="94">
    <w:abstractNumId w:val="347717"/>
  </w:num>
  <w:num w:numId="95">
    <w:abstractNumId w:val="347718"/>
  </w:num>
  <w:num w:numId="96">
    <w:abstractNumId w:val="347719"/>
  </w:num>
  <w:num w:numId="97">
    <w:abstractNumId w:val="347720"/>
  </w:num>
  <w:num w:numId="98">
    <w:abstractNumId w:val="347721"/>
  </w:num>
  <w:num w:numId="99">
    <w:abstractNumId w:val="347722"/>
  </w:num>
  <w:num w:numId="100">
    <w:abstractNumId w:val="347723"/>
  </w:num>
  <w:num w:numId="101">
    <w:abstractNumId w:val="3477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2026-03-02T05:59:54Z</dcterms:created>
  <dc:creator>Apache POI</dc:creator>
</cp:coreProperties>
</file>