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2F2" w:rsidRPr="00FE32F2" w:rsidRDefault="00FE32F2" w:rsidP="00FE32F2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</w:pPr>
      <w:r w:rsidRPr="00FE32F2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美國共和黨大會落幕之後</w:t>
      </w:r>
    </w:p>
    <w:p w:rsidR="00FE32F2" w:rsidRPr="00FE32F2" w:rsidRDefault="00FE32F2" w:rsidP="00FE32F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333333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74AD"/>
          <w:kern w:val="0"/>
          <w:szCs w:val="24"/>
        </w:rPr>
        <w:drawing>
          <wp:inline distT="0" distB="0" distL="0" distR="0">
            <wp:extent cx="4759960" cy="8890"/>
            <wp:effectExtent l="0" t="0" r="0" b="0"/>
            <wp:docPr id="1" name="圖片 1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32F2">
        <w:rPr>
          <w:rFonts w:ascii="新細明體" w:eastAsia="新細明體" w:hAnsi="新細明體" w:cs="新細明體"/>
          <w:color w:val="0074AD"/>
          <w:kern w:val="0"/>
          <w:szCs w:val="24"/>
        </w:rPr>
        <w:br/>
        <w:t xml:space="preserve">張忠棟 </w:t>
      </w:r>
      <w:r w:rsidRPr="00FE32F2">
        <w:rPr>
          <w:rFonts w:ascii="新細明體" w:eastAsia="新細明體" w:hAnsi="新細明體" w:cs="新細明體"/>
          <w:color w:val="333333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color w:val="333333"/>
          <w:kern w:val="0"/>
          <w:szCs w:val="24"/>
        </w:rPr>
        <w:drawing>
          <wp:inline distT="0" distB="0" distL="0" distR="0">
            <wp:extent cx="4759960" cy="8890"/>
            <wp:effectExtent l="0" t="0" r="0" b="0"/>
            <wp:docPr id="2" name="圖片 2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F2" w:rsidRPr="00FE32F2" w:rsidRDefault="00FE32F2" w:rsidP="00FE32F2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FE32F2">
        <w:rPr>
          <w:rFonts w:ascii="sөũ" w:eastAsia="新細明體" w:hAnsi="sөũ" w:cs="新細明體"/>
          <w:color w:val="000000"/>
          <w:kern w:val="0"/>
          <w:sz w:val="22"/>
        </w:rPr>
        <w:t>美國共和黨在汽車城底特律舉行的全國代表大會將於今天落幕，已提名雷根為總統候選人，布希為副總統候選人，表現了空前的團結，對於今年十一月的大選，大有勢在必得之意。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FE32F2" w:rsidRPr="00FE32F2" w:rsidRDefault="00FE32F2" w:rsidP="00FE32F2">
      <w:pPr>
        <w:widowControl/>
        <w:spacing w:before="100" w:beforeAutospacing="1" w:after="100" w:afterAutospacing="1" w:line="360" w:lineRule="atLeast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FE32F2">
        <w:rPr>
          <w:rFonts w:ascii="sөũ" w:eastAsia="新細明體" w:hAnsi="sөũ" w:cs="新細明體"/>
          <w:color w:val="000000"/>
          <w:kern w:val="0"/>
          <w:sz w:val="22"/>
        </w:rPr>
        <w:t>美國的民意如何？從現在到十一月可能發生甚麼重大的變化以致影響美國大選？關於這類問題的討論隨時可見。這篇短文的目的，只想根據過去歷史的發展，就許多人關心的兩個問題略加分析，第一個問題是雷根的勝算如何？第二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個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問題是假定雷根當選，他在外交上和對華政策上的趨向如何？雷根在大選時勝算如何要想了解雷根的勝算，首須了解美國的若干政治傳統。美國做過一任總統的人如果尋求連任，選民們多半願意給他一次機會，讓他貫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澈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他的政治理想。自從一九三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t>○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t>年代羅斯福新政改革以來，勞工、黑人、移民和天主教徒都是民主黨的基本選民，相形之下，共和黨的選民基礎一直比較薄弱。自從一九二九年共和黨胡佛政府任內發生經濟大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恐慌，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以後每逢經濟衰退，美國選民總是偏向民主黨，一定要面臨嚴重的通貨膨脹，他們才考慮選擇比較主張節流的共和黨。諸如這一類的政治傳統，在一九四八年的大選中曾經發生決定性的作用。那年共和黨以紐約州州長杜威和加州州長華倫二人搭配，造成浩大聲勢，與民主黨現任總統杜魯門對抗。事前的民意測驗都偏向杜威，選舉當晚的廣播評論員斷言杜威必然當選，芝加哥論壇報搶先發行號外，也用了「杜威擊敗杜魯門」的大標題，但是第二大全部開票結束，杜魯門卻以超出兩百餘萬票當選。這項出乎大家意料之外的選舉結果，根據事後專家們的調查研究，便是因為許多選民願意再給杜魯門一次機會，因為民主黨的選民基礎並未動搖，反而由於杜魯門的繼續改革有所擴大。同時臨到投票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前夕，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美國出現經濟衰退，為第二次大戰以來所僅見，這也使得許多選民在驚惶之餘，把票投給民主黨。按照這些分析，如果一九四八年的歷史重演，雷根便得不到選舉的勝利。但是歷史不一定重演，應驗於一九四八年的，今年不一定生效。以卡特和杜魯門相比，卡特除了同樣是民主黨的現任總統，他在其他方面的處境，便是迥然不同。以民主黨的選民基礎而言，這許多年畢竟有了一些改變，至少「堅固的南方」已不再是他們牢不可破的地盤，而且卡特上任以來，和黑人、猶太人乃至勞工的關係都沒有弄好。經濟問題的影響他是一個未知數。以最新的情形看，經濟衰退的情況愈來愈顯著，或者有利於民主黨，但是通貨膨脹是多少年以來的根本問題，卡特政府一直未能作有效的處理，這也是今年共和黨聲勢大振的原因之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一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。等到投票的時候，兩個問題孰輕孰重，美國選民最後作何選擇，目前實在不易估計。在外交方面，當年杜魯門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採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行圍堵政策，實施馬歇爾計劃，至少在歐洲方面擋住了鐵幕的伸展，並且贏得西歐國家的一致支持。反觀今天的卡特，他既未能抑止蘇俄的擴強，又失去西歐和日本的信任，最後乃不得不打拉攏中共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的險牌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，凡此表現，恐怕也不是美國選民所能完全諒解。因此，卡特今年尋求連任的條件似乎不如當年的杜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lastRenderedPageBreak/>
        <w:t>魯門，雷根就有多於當年杜威的機會。探討雷根的外交趨向第二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個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問題，假如雷根當選，他的外交趨向如何？他的對華政策又如何？關於這一點，我們也不妨從歷史中去找線索。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FE32F2" w:rsidRPr="00FE32F2" w:rsidRDefault="00FE32F2" w:rsidP="00FE32F2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FE32F2">
        <w:rPr>
          <w:rFonts w:ascii="sөũ" w:eastAsia="新細明體" w:hAnsi="sөũ" w:cs="新細明體"/>
          <w:color w:val="000000"/>
          <w:kern w:val="0"/>
          <w:sz w:val="22"/>
        </w:rPr>
        <w:t>過去三十多年之中，民主黨有過三次當政的機會，他們應付共黨一般都是採取比較低的姿態，但是最後他們都和共黨發生尖銳的對立。譬如杜魯門政府，他們推行圍堵政策，只是要消極的限制蘇俄的擴張，不是要積極的解放鐵幕，同時他們一面在歐洲扶植反共力量，一面卻有意把亞洲大陸棄置不顯。然而此一低調的政策，並未使美國和共黨的衝突降低，反而是在一九五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t>○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t>年有韓戰的爆發。一九六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t>○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t>年代，甘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迺迪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和詹森先後擔任總統，他們希望和共黨和平共處，努力於全面裁軍和核子禁試，結果卻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有占巴飛彈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危機，有越戰的擴大，最後詹森且在越戰結束不易的困境中放棄尋求連任的機會。目前卡特政府的情形亦復相似，他們要和蘇俄改善關係，努力於第二階段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的限核談判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，然而現在卻因俄軍人侵阿富汗，使他們和蘇俄的關係陷入空前的低潮。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FE32F2" w:rsidRPr="00FE32F2" w:rsidRDefault="00FE32F2" w:rsidP="00FE32F2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FE32F2">
        <w:rPr>
          <w:rFonts w:ascii="sөũ" w:eastAsia="新細明體" w:hAnsi="sөũ" w:cs="新細明體"/>
          <w:color w:val="000000"/>
          <w:kern w:val="0"/>
          <w:sz w:val="22"/>
        </w:rPr>
        <w:t>反觀共和黨歷任政府，他們思想上衣般都比民主黨保守反共，但在行動上往往能與共黨謀取妥協，有的時候甚至讓別人懷疑他們是否變更了原有的立場。以艾森豪政府為例，他們的第一任國務卿杜勒斯在全球各地建立反共的協防體系，準備對共黨攻擊作「大規模報復」，甚至表示要「解放」鐵幕，遠比杜魯門政府積極。然而他們和共黨達成協議結束了韓戰，他們一面和我們簽訂協防條約，一面約束我們突擊大陸的行動。一九五六年秋匈牙利發生反共抗暴，革命志士一直等待美國的救援之手，然而眼看著蘇俄上千輛坦克車開進布達佩斯，艾森豪政府始終沒有採取實際支援的行動。一九五九年九月，艾森豪與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赫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魯．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雪夫舉行最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高層會議於大衛營，兩人相談甚歡，「大衛營精神」，一時傳為美談。再看尼克森，他的反共保守素負盛名，就是在就任總統之初為了順應民情力圖結束越戰的時候，他採取手段也是以猛烈的轟炸逼迫越共談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和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，然而從尼克森到福特，他們共和黨政府推行了和解政策，和共黨在巴黎達成了結束越戰的協議，也和蘇俄達成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了限核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協議。後來越共破壞了巴黎協議，以閃電攻擊席捲越南，他們並沒有及時救援反共的西貢政府，蘇俄和古巴在非洲安哥拉擴張勢力，他們也沒有採取有效的阻止行動。雷根秉持早期冷戰思想話題回到雷根。在共和黨之中，雷根也是保守反共的健將。今年從展開競選以來，他曾經力主加強國防，要在實力上超越蘇俄，他認為第二階段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的限核條約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美國吃虧太多，主張退回蘇俄重新談判，同時他希望加強與盟邦的合作，爭取盟邦對於美國的信賴。所以雷根所秉持的還是早期冷戰的思想型態，認定一邊是蘇俄，一邊是美國與其盟邦，兩者的關係就是以實力對實力，美國若不能在實力上超越蘇俄，便無法抑制蘇俄擴張勢力的意圖，更不必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奢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談調和妥協。美國選民近年思想右傾，反俄情緒日增，雷根的這些對付蘇俄的想法顯然受到歡迎，如果他順利當選，大概與此也有關係。假定雷根以保守反共思想以起，他是否以保守反共行動以終，或者如他的共和黨前期人士一樣，反能與蘇俄達成某些妥協，這便要看他未來的實際處境，要看國際情勢的實際演變。進一步分析，無論民主黨和共和黨以何種不同姿態應付共黨，也無論他們所得到的結果有何不同，他們早期都是以整個共黨世界為對象，近期則因俄共和中共的分裂，而俄共的威脅又遠比中共為大，便改以俄共為主要目標，用中共為他們對付蘇俄的籌碼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lastRenderedPageBreak/>
        <w:t>和工具。中、俄共的分裂，早在一九五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t>○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t>年代後期已經發生，但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一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直到一九六九年雙方在珍寶島武裝衝突，美國才開始全力拉攏中共，所以當時擔任美國總統的尼克森，雖然長年以反共聞名，且與我國有極友好的關係，他仍秘密派遣季辛吉前往北平，造成舉世的震驚。從此以後，美國和中共的關係即不斷改善，經過共和黨的尼克森和福特的政府，再到民主黨的卡特政府，終於在去年一月一日完成他們的「關係正常化」。展望美國對中共的態度至於拉中共制俄共的策略如何運用？應該運用到何種程度？對於這一問題，在民主黨和共和黨之中都有兩派不同的想法。一派主張所謂平等對待，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或者說是維持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等距離的關係，即美國對待蘇俄和中共，應該出於平等的態度，維持相同的距離，不可因為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過份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拉攏中共，而使美國和蘇俄的關係更加疏遠惡化。持有此一穩健想法的，在共和黨的代表人物是季辛吉，在民主黨的代表人物是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范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錫。另外一派的主張比較偏激，他們認為美國為了對付蘇俄，應該和中共建立更密切的關係，必要時並應考慮軍事合作，過去共和黨政府中的國防部長斯勒辛格，目前民主黨政府中的安全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事務顯問布里辛斯基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以及主管東亞太平洋事務的助理國務卿郝爾布魯克，這些都是主張不顧一切拉攏中共的有力人物。因此，預測今後美國的外交，特別是今後的美國對華政策，還不能只看那一個政黨上台，還要看他們中間的那一派人士具有更大的外交影響力。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FE32F2" w:rsidRPr="00FE32F2" w:rsidRDefault="00FE32F2" w:rsidP="00FE32F2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FE32F2">
        <w:rPr>
          <w:rFonts w:ascii="sөũ" w:eastAsia="新細明體" w:hAnsi="sөũ" w:cs="新細明體"/>
          <w:color w:val="000000"/>
          <w:kern w:val="0"/>
          <w:sz w:val="22"/>
        </w:rPr>
        <w:t>在目前雷根的競選陣營之中，也是兩派人士都有，像季辛吉和布希都是比較穩健的人士，像哈佛大學教授派普斯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t>(Richard Pipes)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和前蘭德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公司研究員</w:t>
      </w:r>
      <w:proofErr w:type="gramStart"/>
      <w:r w:rsidRPr="00FE32F2">
        <w:rPr>
          <w:rFonts w:ascii="sөũ" w:eastAsia="新細明體" w:hAnsi="sөũ" w:cs="新細明體"/>
          <w:color w:val="000000"/>
          <w:kern w:val="0"/>
          <w:sz w:val="22"/>
        </w:rPr>
        <w:t>皮斯怕瑞</w:t>
      </w:r>
      <w:proofErr w:type="gramEnd"/>
      <w:r w:rsidRPr="00FE32F2">
        <w:rPr>
          <w:rFonts w:ascii="sөũ" w:eastAsia="新細明體" w:hAnsi="sөũ" w:cs="新細明體"/>
          <w:color w:val="000000"/>
          <w:kern w:val="0"/>
          <w:sz w:val="22"/>
        </w:rPr>
        <w:t>(Michael Pillsbury)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t>，他們則基於強烈反俄的心理，公然主張出售武器給中共，與中共建立更密切的軍事關係。展望未來，我們的問題實不在於雷根可能如何改善中美關係，這點在共和黨綱中已經寫明。在這個問題之外，如果雷根當選，用比較穩健的人主持外交大計，則美國和中共尚有一段距離，我們也有較多迴旋運用的餘地。如果替他主持外交大計的不幸是些偏激人士，和現在卡特政府的情形沒有太大區別，甚至使美國更加向中共靠近一步，那時我們如何肆應周旋，便需要昨更多更大的努力。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FE32F2" w:rsidRPr="00FE32F2" w:rsidRDefault="00FE32F2" w:rsidP="00FE32F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FE32F2">
        <w:rPr>
          <w:rFonts w:ascii="sөũ" w:eastAsia="新細明體" w:hAnsi="sөũ" w:cs="新細明體"/>
          <w:color w:val="000000"/>
          <w:kern w:val="0"/>
          <w:sz w:val="22"/>
        </w:rPr>
        <w:t>【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t>1980-07-18/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t>聯合報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t>/02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t>版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t>/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t>第二版】</w:t>
      </w:r>
      <w:r w:rsidRPr="00FE32F2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0814C4" w:rsidRDefault="000814C4"/>
    <w:sectPr w:rsidR="000814C4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32F2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6855"/>
    <w:rsid w:val="00166A98"/>
    <w:rsid w:val="001673C6"/>
    <w:rsid w:val="00167866"/>
    <w:rsid w:val="00170318"/>
    <w:rsid w:val="00170725"/>
    <w:rsid w:val="00171384"/>
    <w:rsid w:val="0017265D"/>
    <w:rsid w:val="001749FB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901CA7"/>
    <w:rsid w:val="009023FF"/>
    <w:rsid w:val="00902C79"/>
    <w:rsid w:val="00902F99"/>
    <w:rsid w:val="00910AC4"/>
    <w:rsid w:val="0091609D"/>
    <w:rsid w:val="0091698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761C"/>
    <w:rsid w:val="00B42411"/>
    <w:rsid w:val="00B453BB"/>
    <w:rsid w:val="00B454B5"/>
    <w:rsid w:val="00B503AE"/>
    <w:rsid w:val="00B517CB"/>
    <w:rsid w:val="00B545A3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44E2"/>
    <w:rsid w:val="00DF1A18"/>
    <w:rsid w:val="00E014C8"/>
    <w:rsid w:val="00E02924"/>
    <w:rsid w:val="00E046DB"/>
    <w:rsid w:val="00E05576"/>
    <w:rsid w:val="00E0622D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32F2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C4"/>
    <w:pPr>
      <w:widowControl w:val="0"/>
    </w:pPr>
  </w:style>
  <w:style w:type="paragraph" w:styleId="3">
    <w:name w:val="heading 3"/>
    <w:basedOn w:val="a"/>
    <w:link w:val="30"/>
    <w:uiPriority w:val="9"/>
    <w:qFormat/>
    <w:rsid w:val="00FE32F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FE32F2"/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E32F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333333"/>
      <w:kern w:val="0"/>
      <w:szCs w:val="24"/>
    </w:rPr>
  </w:style>
  <w:style w:type="character" w:customStyle="1" w:styleId="textstory1">
    <w:name w:val="text_story1"/>
    <w:basedOn w:val="a0"/>
    <w:rsid w:val="00FE32F2"/>
    <w:rPr>
      <w:rFonts w:ascii="sөũ" w:hAnsi="sөũ" w:hint="default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a3">
    <w:name w:val="Balloon Text"/>
    <w:basedOn w:val="a"/>
    <w:link w:val="a4"/>
    <w:uiPriority w:val="99"/>
    <w:semiHidden/>
    <w:unhideWhenUsed/>
    <w:rsid w:val="00FE32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E32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</dc:creator>
  <cp:lastModifiedBy>ios</cp:lastModifiedBy>
  <cp:revision>1</cp:revision>
  <dcterms:created xsi:type="dcterms:W3CDTF">2011-09-28T08:41:00Z</dcterms:created>
  <dcterms:modified xsi:type="dcterms:W3CDTF">2011-09-28T08:41:00Z</dcterms:modified>
</cp:coreProperties>
</file>