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研究亮点</w:t>
      </w:r>
    </w:p>
    <w:p>
      <w:pPr>
        <w:pStyle w:val="ListBullet"/>
      </w:pPr>
      <w:r>
        <w:t>返航感知掩码将选择限制为能够保留返航资源的可行动作。</w:t>
      </w:r>
    </w:p>
    <w:p>
      <w:pPr>
        <w:pStyle w:val="ListBullet"/>
      </w:pPr>
      <w:r>
        <w:t>PPO和A2C更新下的Pointer学习器获得相近的最终覆盖率。</w:t>
      </w:r>
    </w:p>
    <w:p>
      <w:pPr>
        <w:pStyle w:val="ListBullet"/>
      </w:pPr>
      <w:r>
        <w:t>Flat-MLP PPO在合成地图和DSM地图上的覆盖率显著更低。</w:t>
      </w:r>
    </w:p>
    <w:p>
      <w:pPr>
        <w:pStyle w:val="ListBullet"/>
      </w:pPr>
      <w:r>
        <w:t>传统规划器提高了覆盖率，但需要更长的在线规划时间。</w:t>
      </w:r>
    </w:p>
    <w:p>
      <w:pPr>
        <w:pStyle w:val="ListBullet"/>
      </w:pPr>
      <w:r>
        <w:t>移除返航储备造成最大且最一致的消融损失。</w:t>
      </w:r>
    </w:p>
    <w:sectPr w:rsidR="00FC693F" w:rsidRPr="0006063C" w:rsidSect="00034616">
      <w:headerReference w:type="default" r:id="rId9"/>
      <w:footerReference w:type="default" r:id="rId10"/>
      <w:pgSz w:w="11905" w:h="16838"/>
      <w:pgMar w:top="1440" w:right="1440" w:bottom="1440" w:left="1440" w:header="504" w:footer="504" w:gutter="0"/>
      <w:cols w:space="3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464646"/>
        <w:sz w:val="15"/>
      </w:rPr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Rule="auto" w:line="360" w:after="100"/>
      <w:jc w:val="both"/>
    </w:pPr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80" w:after="80"/>
      <w:outlineLvl w:val="0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80" w:after="80"/>
      <w:outlineLvl w:val="1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Times New Roman" w:hAnsi="Times New Roman" w:eastAsia="Microsoft YaHei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80" w:line="240" w:lineRule="auto" w:before="180"/>
      <w:contextualSpacing/>
    </w:pPr>
    <w:rPr>
      <w:rFonts w:asciiTheme="majorHAnsi" w:eastAsiaTheme="majorEastAsia" w:hAnsiTheme="majorHAnsi" w:cstheme="majorBidi" w:ascii="Times New Roman" w:hAnsi="Times New Roman" w:eastAsia="Microsoft YaHei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igureCaption">
    <w:name w:val="Figure Caption"/>
    <w:pPr>
      <w:keepNext/>
      <w:spacing w:after="160"/>
      <w:jc w:val="both"/>
    </w:pPr>
    <w:rPr>
      <w:rFonts w:ascii="Times New Roman" w:hAnsi="Times New Roman" w:eastAsia="宋体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