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  <w:lang w:eastAsia="zh-CN"/>
        </w:rPr>
        <w:t>关于规范</w:t>
      </w:r>
      <w:r>
        <w:rPr>
          <w:rFonts w:hint="eastAsia" w:ascii="黑体" w:eastAsia="黑体"/>
          <w:sz w:val="44"/>
          <w:szCs w:val="44"/>
        </w:rPr>
        <w:t>兰州文理学院试卷及参考答案与评分标准制作要求</w:t>
      </w:r>
      <w:r>
        <w:rPr>
          <w:rFonts w:hint="eastAsia" w:ascii="黑体" w:eastAsia="黑体"/>
          <w:sz w:val="44"/>
          <w:szCs w:val="44"/>
          <w:lang w:eastAsia="zh-CN"/>
        </w:rPr>
        <w:t>的通知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600" w:lineRule="exact"/>
        <w:ind w:left="0" w:leftChars="0" w:firstLine="0" w:firstLineChars="0"/>
        <w:jc w:val="left"/>
        <w:textAlignment w:val="auto"/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各二级学院：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为保障我校考试试卷的命题制作质量和形式规范，</w:t>
      </w:r>
      <w:r>
        <w:rPr>
          <w:rFonts w:hint="eastAsia"/>
          <w:sz w:val="32"/>
          <w:szCs w:val="32"/>
          <w:lang w:eastAsia="zh-CN"/>
        </w:rPr>
        <w:t>做好迎评促建工作，</w:t>
      </w:r>
      <w:r>
        <w:rPr>
          <w:rFonts w:hint="eastAsia"/>
          <w:sz w:val="32"/>
          <w:szCs w:val="32"/>
        </w:rPr>
        <w:t>请各二级学院</w:t>
      </w:r>
      <w:r>
        <w:rPr>
          <w:rFonts w:hint="eastAsia"/>
          <w:sz w:val="32"/>
          <w:szCs w:val="32"/>
          <w:lang w:eastAsia="zh-CN"/>
        </w:rPr>
        <w:t>按照“</w:t>
      </w:r>
      <w:r>
        <w:rPr>
          <w:rFonts w:hint="eastAsia"/>
          <w:sz w:val="32"/>
          <w:szCs w:val="32"/>
        </w:rPr>
        <w:t>兰州文理学院试卷及参考答案与评分标准制作要求</w:t>
      </w:r>
      <w:r>
        <w:rPr>
          <w:rFonts w:hint="eastAsia"/>
          <w:sz w:val="32"/>
          <w:szCs w:val="32"/>
          <w:lang w:eastAsia="zh-CN"/>
        </w:rPr>
        <w:t>”命制试卷，并派专人于下周三下午下班之前上报本学期所有试卷（包括</w:t>
      </w:r>
      <w:r>
        <w:rPr>
          <w:rFonts w:hint="eastAsia"/>
          <w:sz w:val="32"/>
          <w:szCs w:val="32"/>
          <w:lang w:val="en-US" w:eastAsia="zh-CN"/>
        </w:rPr>
        <w:t>A、B卷</w:t>
      </w:r>
      <w:r>
        <w:rPr>
          <w:rFonts w:hint="eastAsia"/>
          <w:sz w:val="32"/>
          <w:szCs w:val="32"/>
          <w:lang w:eastAsia="zh-CN"/>
        </w:rPr>
        <w:t>）至王惠江老师处，试卷上报时须办理交接手续</w:t>
      </w:r>
      <w:r>
        <w:rPr>
          <w:rFonts w:hint="eastAsia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“</w:t>
      </w:r>
      <w:r>
        <w:rPr>
          <w:rFonts w:hint="eastAsia"/>
          <w:sz w:val="32"/>
          <w:szCs w:val="32"/>
        </w:rPr>
        <w:t>兰州文理学院试卷及参考答案与评分标准制作要求</w:t>
      </w:r>
      <w:r>
        <w:rPr>
          <w:rFonts w:hint="eastAsia"/>
          <w:sz w:val="32"/>
          <w:szCs w:val="32"/>
          <w:lang w:eastAsia="zh-CN"/>
        </w:rPr>
        <w:t>”等文件见附件。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特此通知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eastAsia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eastAsia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eastAsia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center"/>
        <w:textAlignment w:val="auto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</w:t>
      </w:r>
      <w:r>
        <w:rPr>
          <w:rFonts w:hint="eastAsia"/>
          <w:sz w:val="32"/>
          <w:szCs w:val="32"/>
          <w:lang w:eastAsia="zh-CN"/>
        </w:rPr>
        <w:t>兰州文理学院教务处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center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2019年6月21日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eastAsia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textAlignment w:val="auto"/>
        <w:rPr>
          <w:rFonts w:hint="eastAsia" w:ascii="黑体" w:eastAsia="黑体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AC5435"/>
    <w:rsid w:val="06611387"/>
    <w:rsid w:val="2F9170ED"/>
    <w:rsid w:val="49AC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2019-06-21T01:12:00Z</dcterms:created>
  <dc:creator>军舰</dc:creator>
  <cp:lastModifiedBy>军舰</cp:lastModifiedBy>
  <dcterms:modified xsi:type="dcterms:W3CDTF">2019-06-21T02:13:05Z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