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微软雅黑" w:hAnsi="微软雅黑" w:eastAsia="微软雅黑"/>
          <w:b/>
          <w:i w:val="0"/>
          <w:color w:val="000000"/>
          <w:sz w:val="42"/>
        </w:rPr>
        <w:t>大创项目学习与实施进度方案</w:t>
      </w:r>
    </w:p>
    <w:p>
      <w:pPr>
        <w:spacing w:after="40"/>
      </w:pPr>
      <w:r>
        <w:rPr>
          <w:rFonts w:ascii="微软雅黑" w:hAnsi="微软雅黑" w:eastAsia="微软雅黑"/>
          <w:b w:val="0"/>
          <w:i w:val="0"/>
          <w:color w:val="404040"/>
          <w:sz w:val="23"/>
        </w:rPr>
        <w:t>从零基础起步到 2027 年 6 月结项，兼顾 11408 考研复习</w:t>
      </w:r>
    </w:p>
    <w:p>
      <w:pPr>
        <w:spacing w:after="20" w:line="312" w:lineRule="auto"/>
      </w:pPr>
      <w:r>
        <w:rPr>
          <w:rFonts w:ascii="宋体" w:hAnsi="宋体" w:eastAsia="宋体"/>
          <w:b/>
          <w:i w:val="0"/>
          <w:color w:val="404040"/>
          <w:sz w:val="19"/>
        </w:rPr>
        <w:t>项目名称：</w:t>
      </w:r>
      <w:r>
        <w:rPr>
          <w:rFonts w:ascii="宋体" w:hAnsi="宋体" w:eastAsia="宋体"/>
          <w:b w:val="0"/>
          <w:i w:val="0"/>
          <w:color w:val="404040"/>
          <w:sz w:val="19"/>
        </w:rPr>
        <w:t>基于多模态特征融合与知识蒸馏的鲁棒实时对抗样本防御方法研究</w:t>
      </w:r>
    </w:p>
    <w:p>
      <w:pPr>
        <w:spacing w:after="20" w:line="312" w:lineRule="auto"/>
      </w:pPr>
      <w:r>
        <w:rPr>
          <w:rFonts w:ascii="宋体" w:hAnsi="宋体" w:eastAsia="宋体"/>
          <w:b/>
          <w:i w:val="0"/>
          <w:color w:val="404040"/>
          <w:sz w:val="19"/>
        </w:rPr>
        <w:t>实施范围（本方案调整后）：</w:t>
      </w:r>
      <w:r>
        <w:rPr>
          <w:rFonts w:ascii="宋体" w:hAnsi="宋体" w:eastAsia="宋体"/>
          <w:b w:val="0"/>
          <w:i w:val="0"/>
          <w:color w:val="404040"/>
          <w:sz w:val="19"/>
        </w:rPr>
        <w:t>图像对抗样本攻击复现、防御蒸馏及其改进（多视图特征融合与推理延迟测量作为拓展）</w:t>
      </w:r>
    </w:p>
    <w:p>
      <w:pPr>
        <w:spacing w:after="20" w:line="312" w:lineRule="auto"/>
      </w:pPr>
      <w:r>
        <w:rPr>
          <w:rFonts w:ascii="宋体" w:hAnsi="宋体" w:eastAsia="宋体"/>
          <w:b/>
          <w:i w:val="0"/>
          <w:color w:val="404040"/>
          <w:sz w:val="19"/>
        </w:rPr>
        <w:t>负责人：</w:t>
      </w:r>
      <w:r>
        <w:rPr>
          <w:rFonts w:ascii="宋体" w:hAnsi="宋体" w:eastAsia="宋体"/>
          <w:b w:val="0"/>
          <w:i w:val="0"/>
          <w:color w:val="404040"/>
          <w:sz w:val="19"/>
        </w:rPr>
        <w:t>荣彦臣（安徽大学 计算机科学与技术学院 2024 级信息安全）</w:t>
      </w:r>
    </w:p>
    <w:p>
      <w:pPr>
        <w:spacing w:after="20" w:line="312" w:lineRule="auto"/>
      </w:pPr>
      <w:r>
        <w:rPr>
          <w:rFonts w:ascii="宋体" w:hAnsi="宋体" w:eastAsia="宋体"/>
          <w:b/>
          <w:i w:val="0"/>
          <w:color w:val="404040"/>
          <w:sz w:val="19"/>
        </w:rPr>
        <w:t>指导教师：</w:t>
      </w:r>
      <w:r>
        <w:rPr>
          <w:rFonts w:ascii="宋体" w:hAnsi="宋体" w:eastAsia="宋体"/>
          <w:b w:val="0"/>
          <w:i w:val="0"/>
          <w:color w:val="404040"/>
          <w:sz w:val="19"/>
        </w:rPr>
        <w:t>吕皖丽 副教授</w:t>
      </w:r>
    </w:p>
    <w:p>
      <w:pPr>
        <w:spacing w:after="20" w:line="312" w:lineRule="auto"/>
      </w:pPr>
      <w:r>
        <w:rPr>
          <w:rFonts w:ascii="宋体" w:hAnsi="宋体" w:eastAsia="宋体"/>
          <w:b/>
          <w:i w:val="0"/>
          <w:color w:val="404040"/>
          <w:sz w:val="19"/>
        </w:rPr>
        <w:t>制定时间：</w:t>
      </w:r>
      <w:r>
        <w:rPr>
          <w:rFonts w:ascii="宋体" w:hAnsi="宋体" w:eastAsia="宋体"/>
          <w:b w:val="0"/>
          <w:i w:val="0"/>
          <w:color w:val="404040"/>
          <w:sz w:val="19"/>
        </w:rPr>
        <w:t>2026 年 10 月</w:t>
      </w:r>
    </w:p>
    <w:p>
      <w:pPr>
        <w:spacing w:after="120" w:before="0" w:line="336" w:lineRule="auto"/>
      </w:pPr>
      <w:r>
        <w:rPr>
          <w:rFonts w:ascii="Times New Roman" w:hAnsi="Times New Roman" w:eastAsia="宋体"/>
          <w:b w:val="0"/>
          <w:i w:val="0"/>
          <w:color w:val="1A1A1A"/>
          <w:sz w:val="21"/>
        </w:rPr>
      </w:r>
    </w:p>
    <w:p>
      <w:pPr>
        <w:spacing w:after="120" w:before="0" w:line="336" w:lineRule="auto"/>
      </w:pPr>
      <w:r>
        <w:rPr>
          <w:rFonts w:ascii="Times New Roman" w:hAnsi="Times New Roman" w:eastAsia="宋体"/>
          <w:b w:val="0"/>
          <w:i w:val="0"/>
          <w:color w:val="1A1A1A"/>
          <w:sz w:val="21"/>
        </w:rPr>
        <w:t>这份方案把你的实际情况当作两个硬约束来处理：一是零编程与零深度学习基础，二是每周只能投入 10-15 小时，而且身体还在恢复期，前期不能上强度。方案给出从 2026 年 10 月到 2027 年 12 月的完整路线，重点落在 2027 年 5 至 6 月的结项节点上。三条核心结论先说在前面。</w:t>
      </w:r>
    </w:p>
    <w:p>
      <w:pPr>
        <w:spacing w:after="60" w:line="324" w:lineRule="auto"/>
        <w:ind w:left="482" w:hanging="369"/>
      </w:pPr>
      <w:r>
        <w:rPr>
          <w:rFonts w:ascii="Times New Roman" w:hAnsi="Times New Roman" w:eastAsia="宋体"/>
          <w:b/>
          <w:i w:val="0"/>
          <w:color w:val="1A1A1A"/>
          <w:sz w:val="21"/>
        </w:rPr>
        <w:t xml:space="preserve">1. </w:t>
      </w:r>
      <w:r>
        <w:rPr>
          <w:rFonts w:ascii="Times New Roman" w:hAnsi="Times New Roman" w:eastAsia="宋体"/>
          <w:b w:val="0"/>
          <w:i w:val="0"/>
          <w:color w:val="1A1A1A"/>
          <w:sz w:val="21"/>
        </w:rPr>
        <w:t>申报书里的技术路线（CLIP/LLaVA 双教师蒸馏、ImageNet 与 COCO 全量实验、TensorRT 实时系统、拦截率 95% 这类硬指标）按你现在的条件与时间无法原样完成，必须收缩。收缩后的主线是：在 MNIST 与 CIFAR-10 上复现 FGSM 与 PGD 攻击，复现经典防御蒸馏，再用对抗训练与特征层蒸馏做一个改进版本，用对比实验说明防御在什么条件下有效、在什么条件下失效。“多模态”降级为“多视图特征融合”，“实时”降级为“CPU 单张推理延迟测量”。</w:t>
      </w:r>
    </w:p>
    <w:p>
      <w:pPr>
        <w:spacing w:after="60" w:line="324" w:lineRule="auto"/>
        <w:ind w:left="482" w:hanging="369"/>
      </w:pPr>
      <w:r>
        <w:rPr>
          <w:rFonts w:ascii="Times New Roman" w:hAnsi="Times New Roman" w:eastAsia="宋体"/>
          <w:b/>
          <w:i w:val="0"/>
          <w:color w:val="1A1A1A"/>
          <w:sz w:val="21"/>
        </w:rPr>
        <w:t xml:space="preserve">2. </w:t>
      </w:r>
      <w:r>
        <w:rPr>
          <w:rFonts w:ascii="Times New Roman" w:hAnsi="Times New Roman" w:eastAsia="宋体"/>
          <w:b w:val="0"/>
          <w:i w:val="0"/>
          <w:color w:val="1A1A1A"/>
          <w:sz w:val="21"/>
        </w:rPr>
        <w:t>项目的唯一硬目标是 2027 年 5 至 6 月按时结项。论文、比赛、软著都建立在这个基础之上，任何会威胁结项时间的扩展实验都要让路。</w:t>
      </w:r>
    </w:p>
    <w:p>
      <w:pPr>
        <w:spacing w:after="60" w:line="324" w:lineRule="auto"/>
        <w:ind w:left="482" w:hanging="369"/>
      </w:pPr>
      <w:r>
        <w:rPr>
          <w:rFonts w:ascii="Times New Roman" w:hAnsi="Times New Roman" w:eastAsia="宋体"/>
          <w:b/>
          <w:i w:val="0"/>
          <w:color w:val="1A1A1A"/>
          <w:sz w:val="21"/>
        </w:rPr>
        <w:t xml:space="preserve">3. </w:t>
      </w:r>
      <w:r>
        <w:rPr>
          <w:rFonts w:ascii="Times New Roman" w:hAnsi="Times New Roman" w:eastAsia="宋体"/>
          <w:b w:val="0"/>
          <w:i w:val="0"/>
          <w:color w:val="1A1A1A"/>
          <w:sz w:val="21"/>
        </w:rPr>
        <w:t>考研始终是第一主线，项目是第二主线。项目在 2027 年 9 月 1 日之后完全冻结，不再占用初试前的复习时间。</w:t>
      </w:r>
    </w:p>
    <w:p>
      <w:pPr>
        <w:spacing w:after="40" w:before="0" w:line="336" w:lineRule="auto"/>
      </w:pPr>
      <w:r>
        <w:rPr>
          <w:rFonts w:ascii="Times New Roman" w:hAnsi="Times New Roman" w:eastAsia="宋体"/>
          <w:b w:val="0"/>
          <w:i w:val="0"/>
          <w:color w:val="1A1A1A"/>
          <w:sz w:val="21"/>
        </w:rPr>
        <w:t>全文按九节展开：能做成什么样、总时间轴、分阶段执行计划、时间分配、与导师和队友的配合、困难与应对、成果清单、资源清单，以及这一周就能动手的五件事。其中第三节是主体，每一阶段都写清“做什么、用什么、学到什么程度、产出什么”，可以直接照着执行。</w:t>
      </w:r>
    </w:p>
    <w:p>
      <w:pPr>
        <w:pStyle w:val="Heading1"/>
        <w:keepNext/>
        <w:spacing w:before="360" w:after="140" w:line="288" w:lineRule="auto"/>
      </w:pPr>
      <w:r>
        <w:rPr>
          <w:rFonts w:ascii="微软雅黑" w:hAnsi="微软雅黑" w:eastAsia="微软雅黑"/>
          <w:b/>
          <w:i w:val="0"/>
          <w:color w:val="000000"/>
          <w:sz w:val="30"/>
        </w:rPr>
        <w:t>一、先收缩范围：这个项目实际能做成什么样</w:t>
      </w:r>
    </w:p>
    <w:p>
      <w:pPr>
        <w:spacing w:after="120" w:before="0" w:line="336" w:lineRule="auto"/>
      </w:pPr>
      <w:r>
        <w:rPr>
          <w:rFonts w:ascii="Times New Roman" w:hAnsi="Times New Roman" w:eastAsia="宋体"/>
          <w:b w:val="0"/>
          <w:i w:val="0"/>
          <w:color w:val="1A1A1A"/>
          <w:sz w:val="21"/>
        </w:rPr>
        <w:t>申报书是按“完整研究计划”的口吻写的，目标定得很高。真实情况是：你还没有写过一行 PyTorch 代码，手上只有一台核显笔记本，每周能挤出的时间不到 15 小时，同时还要跟张宇基础 30 讲和 408。在这种条件下，把申报书原样执行的结果通常是三头落空：实验跑不完，报告写不出，考研也被拖累。所以第一步不是学技术，而是把范围改小，并把改动明确告诉指导老师。</w:t>
      </w:r>
    </w:p>
    <w:p>
      <w:pPr>
        <w:keepNext/>
        <w:spacing w:after="160" w:before="0" w:line="336" w:lineRule="auto"/>
      </w:pPr>
      <w:r>
        <w:rPr>
          <w:rFonts w:ascii="Times New Roman" w:hAnsi="Times New Roman" w:eastAsia="宋体"/>
          <w:b w:val="0"/>
          <w:i w:val="0"/>
          <w:color w:val="1A1A1A"/>
          <w:sz w:val="21"/>
        </w:rPr>
        <w:t>下表把申报书里的关键设想、现实约束和本方案的处理方式逐条对齐。</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2608"/>
        <w:gridCol w:w="3061"/>
        <w:gridCol w:w="3742"/>
      </w:tblGrid>
      <w:tr>
        <w:trPr>
          <w:tblHeader w:val="true"/>
          <w:cantSplit/>
        </w:trPr>
        <w:tc>
          <w:tcPr>
            <w:tcW w:type="dxa" w:w="2608"/>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申报书设想</w:t>
            </w:r>
          </w:p>
        </w:tc>
        <w:tc>
          <w:tcPr>
            <w:tcW w:type="dxa" w:w="3061"/>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现实约束</w:t>
            </w:r>
          </w:p>
        </w:tc>
        <w:tc>
          <w:tcPr>
            <w:tcW w:type="dxa" w:w="3742"/>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本方案的处理</w:t>
            </w:r>
          </w:p>
        </w:tc>
      </w:tr>
      <w:tr>
        <w:trPr>
          <w:cantSplit/>
        </w:trPr>
        <w:tc>
          <w:tcPr>
            <w:tcW w:type="dxa" w:w="2608"/>
            <w:vAlign w:val="center"/>
          </w:tcPr>
          <w:p>
            <w:pPr>
              <w:spacing w:before="20" w:after="20" w:line="283" w:lineRule="auto"/>
              <w:jc w:val="left"/>
            </w:pPr>
            <w:r/>
            <w:r>
              <w:rPr>
                <w:rFonts w:ascii="Times New Roman" w:hAnsi="Times New Roman" w:eastAsia="宋体"/>
                <w:b w:val="0"/>
                <w:i w:val="0"/>
                <w:color w:val="1A1A1A"/>
                <w:sz w:val="19"/>
              </w:rPr>
              <w:t>视觉与文本双模态（CLIP、LLaVA-NeXT、图文匹配）</w:t>
            </w:r>
          </w:p>
        </w:tc>
        <w:tc>
          <w:tcPr>
            <w:tcW w:type="dxa" w:w="3061"/>
            <w:vAlign w:val="center"/>
          </w:tcPr>
          <w:p>
            <w:pPr>
              <w:spacing w:before="20" w:after="20" w:line="283" w:lineRule="auto"/>
              <w:jc w:val="left"/>
            </w:pPr>
            <w:r/>
            <w:r>
              <w:rPr>
                <w:rFonts w:ascii="Times New Roman" w:hAnsi="Times New Roman" w:eastAsia="宋体"/>
                <w:b w:val="0"/>
                <w:i w:val="0"/>
                <w:color w:val="1A1A1A"/>
                <w:sz w:val="19"/>
              </w:rPr>
              <w:t>需要先掌握多模态大模型与提示工程，还要有 GPU，零基础起步至少额外 3 个月</w:t>
            </w:r>
          </w:p>
        </w:tc>
        <w:tc>
          <w:tcPr>
            <w:tcW w:type="dxa" w:w="3742"/>
            <w:vAlign w:val="center"/>
          </w:tcPr>
          <w:p>
            <w:pPr>
              <w:spacing w:before="20" w:after="20" w:line="283" w:lineRule="auto"/>
              <w:jc w:val="left"/>
            </w:pPr>
            <w:r/>
            <w:r>
              <w:rPr>
                <w:rFonts w:ascii="Times New Roman" w:hAnsi="Times New Roman" w:eastAsia="宋体"/>
                <w:b w:val="0"/>
                <w:i w:val="0"/>
                <w:color w:val="1A1A1A"/>
                <w:sz w:val="19"/>
              </w:rPr>
              <w:t>收缩为多视图特征融合：同一张图用 RGB 分支加频域或边缘分支，在中间层做特征拼接。论文与报告中如实写作多视图，不冒称多模态</w:t>
            </w:r>
          </w:p>
        </w:tc>
      </w:tr>
      <w:tr>
        <w:trPr>
          <w:cantSplit/>
        </w:trPr>
        <w:tc>
          <w:tcPr>
            <w:tcW w:type="dxa" w:w="2608"/>
            <w:vAlign w:val="center"/>
            <w:shd w:val="clear" w:color="auto" w:fill="F2F5FA"/>
          </w:tcPr>
          <w:p>
            <w:pPr>
              <w:spacing w:before="20" w:after="20" w:line="283" w:lineRule="auto"/>
              <w:jc w:val="left"/>
            </w:pPr>
            <w:r/>
            <w:r>
              <w:rPr>
                <w:rFonts w:ascii="Times New Roman" w:hAnsi="Times New Roman" w:eastAsia="宋体"/>
                <w:b w:val="0"/>
                <w:i w:val="0"/>
                <w:color w:val="1A1A1A"/>
                <w:sz w:val="19"/>
              </w:rPr>
              <w:t>双教师单学生架构、反向蒸馏、MoE 剪枝、通道剪枝</w:t>
            </w:r>
          </w:p>
        </w:tc>
        <w:tc>
          <w:tcPr>
            <w:tcW w:type="dxa" w:w="3061"/>
            <w:vAlign w:val="center"/>
            <w:shd w:val="clear" w:color="auto" w:fill="F2F5FA"/>
          </w:tcPr>
          <w:p>
            <w:pPr>
              <w:spacing w:before="20" w:after="20" w:line="283" w:lineRule="auto"/>
              <w:jc w:val="left"/>
            </w:pPr>
            <w:r/>
            <w:r>
              <w:rPr>
                <w:rFonts w:ascii="Times New Roman" w:hAnsi="Times New Roman" w:eastAsia="宋体"/>
                <w:b w:val="0"/>
                <w:i w:val="0"/>
                <w:color w:val="1A1A1A"/>
                <w:sz w:val="19"/>
              </w:rPr>
              <w:t>涉及三套前沿技术，任何一环卡住整个项目就停摆</w:t>
            </w:r>
          </w:p>
        </w:tc>
        <w:tc>
          <w:tcPr>
            <w:tcW w:type="dxa" w:w="3742"/>
            <w:vAlign w:val="center"/>
            <w:shd w:val="clear" w:color="auto" w:fill="F2F5FA"/>
          </w:tcPr>
          <w:p>
            <w:pPr>
              <w:spacing w:before="20" w:after="20" w:line="283" w:lineRule="auto"/>
              <w:jc w:val="left"/>
            </w:pPr>
            <w:r/>
            <w:r>
              <w:rPr>
                <w:rFonts w:ascii="Times New Roman" w:hAnsi="Times New Roman" w:eastAsia="宋体"/>
                <w:b w:val="0"/>
                <w:i w:val="0"/>
                <w:color w:val="1A1A1A"/>
                <w:sz w:val="19"/>
              </w:rPr>
              <w:t>收敛为两条主线：知识蒸馏与对抗训练。先复现经典防御蒸馏，再做一个小改进</w:t>
            </w:r>
          </w:p>
        </w:tc>
      </w:tr>
      <w:tr>
        <w:trPr>
          <w:cantSplit/>
        </w:trPr>
        <w:tc>
          <w:tcPr>
            <w:tcW w:type="dxa" w:w="2608"/>
            <w:vAlign w:val="center"/>
          </w:tcPr>
          <w:p>
            <w:pPr>
              <w:spacing w:before="20" w:after="20" w:line="283" w:lineRule="auto"/>
              <w:jc w:val="left"/>
            </w:pPr>
            <w:r/>
            <w:r>
              <w:rPr>
                <w:rFonts w:ascii="Times New Roman" w:hAnsi="Times New Roman" w:eastAsia="宋体"/>
                <w:b w:val="0"/>
                <w:i w:val="0"/>
                <w:color w:val="1A1A1A"/>
                <w:sz w:val="19"/>
              </w:rPr>
              <w:t>ImageNet、COCO、DAmageNet 全量实验</w:t>
            </w:r>
          </w:p>
        </w:tc>
        <w:tc>
          <w:tcPr>
            <w:tcW w:type="dxa" w:w="3061"/>
            <w:vAlign w:val="center"/>
          </w:tcPr>
          <w:p>
            <w:pPr>
              <w:spacing w:before="20" w:after="20" w:line="283" w:lineRule="auto"/>
              <w:jc w:val="left"/>
            </w:pPr>
            <w:r/>
            <w:r>
              <w:rPr>
                <w:rFonts w:ascii="Times New Roman" w:hAnsi="Times New Roman" w:eastAsia="宋体"/>
                <w:b w:val="0"/>
                <w:i w:val="0"/>
                <w:color w:val="1A1A1A"/>
                <w:sz w:val="19"/>
              </w:rPr>
              <w:t>224×224 的 ImageNet 训练在核显笔记本上不可行</w:t>
            </w:r>
          </w:p>
        </w:tc>
        <w:tc>
          <w:tcPr>
            <w:tcW w:type="dxa" w:w="3742"/>
            <w:vAlign w:val="center"/>
          </w:tcPr>
          <w:p>
            <w:pPr>
              <w:spacing w:before="20" w:after="20" w:line="283" w:lineRule="auto"/>
              <w:jc w:val="left"/>
            </w:pPr>
            <w:r/>
            <w:r>
              <w:rPr>
                <w:rFonts w:ascii="Times New Roman" w:hAnsi="Times New Roman" w:eastAsia="宋体"/>
                <w:b w:val="0"/>
                <w:i w:val="0"/>
                <w:color w:val="1A1A1A"/>
                <w:sz w:val="19"/>
              </w:rPr>
              <w:t>主用 MNIST 与 CIFAR-10；必要时用数据子集和小模型；DAmageNet 只作为零样本测试集</w:t>
            </w:r>
          </w:p>
        </w:tc>
      </w:tr>
      <w:tr>
        <w:trPr>
          <w:cantSplit/>
        </w:trPr>
        <w:tc>
          <w:tcPr>
            <w:tcW w:type="dxa" w:w="2608"/>
            <w:vAlign w:val="center"/>
            <w:shd w:val="clear" w:color="auto" w:fill="F2F5FA"/>
          </w:tcPr>
          <w:p>
            <w:pPr>
              <w:spacing w:before="20" w:after="20" w:line="283" w:lineRule="auto"/>
              <w:jc w:val="left"/>
            </w:pPr>
            <w:r/>
            <w:r>
              <w:rPr>
                <w:rFonts w:ascii="Times New Roman" w:hAnsi="Times New Roman" w:eastAsia="宋体"/>
                <w:b w:val="0"/>
                <w:i w:val="0"/>
                <w:color w:val="1A1A1A"/>
                <w:sz w:val="19"/>
              </w:rPr>
              <w:t>推理延迟不高于 3 毫秒（ARM 平台）、TensorRT 加速、模型体积不超过 50MB</w:t>
            </w:r>
          </w:p>
        </w:tc>
        <w:tc>
          <w:tcPr>
            <w:tcW w:type="dxa" w:w="3061"/>
            <w:vAlign w:val="center"/>
            <w:shd w:val="clear" w:color="auto" w:fill="F2F5FA"/>
          </w:tcPr>
          <w:p>
            <w:pPr>
              <w:spacing w:before="20" w:after="20" w:line="283" w:lineRule="auto"/>
              <w:jc w:val="left"/>
            </w:pPr>
            <w:r/>
            <w:r>
              <w:rPr>
                <w:rFonts w:ascii="Times New Roman" w:hAnsi="Times New Roman" w:eastAsia="宋体"/>
                <w:b w:val="0"/>
                <w:i w:val="0"/>
                <w:color w:val="1A1A1A"/>
                <w:sz w:val="19"/>
              </w:rPr>
              <w:t>需要嵌入式设备与 CUDA 环境，无法在现有条件下验证</w:t>
            </w:r>
          </w:p>
        </w:tc>
        <w:tc>
          <w:tcPr>
            <w:tcW w:type="dxa" w:w="3742"/>
            <w:vAlign w:val="center"/>
            <w:shd w:val="clear" w:color="auto" w:fill="F2F5FA"/>
          </w:tcPr>
          <w:p>
            <w:pPr>
              <w:spacing w:before="20" w:after="20" w:line="283" w:lineRule="auto"/>
              <w:jc w:val="left"/>
            </w:pPr>
            <w:r/>
            <w:r>
              <w:rPr>
                <w:rFonts w:ascii="Times New Roman" w:hAnsi="Times New Roman" w:eastAsia="宋体"/>
                <w:b w:val="0"/>
                <w:i w:val="0"/>
                <w:color w:val="1A1A1A"/>
                <w:sz w:val="19"/>
              </w:rPr>
              <w:t>降级为 CPU 上 batch=1 的推理延迟与模型体积测量，做教师模型与学生模型的效率对比</w:t>
            </w:r>
          </w:p>
        </w:tc>
      </w:tr>
      <w:tr>
        <w:trPr>
          <w:cantSplit/>
        </w:trPr>
        <w:tc>
          <w:tcPr>
            <w:tcW w:type="dxa" w:w="2608"/>
            <w:vAlign w:val="center"/>
          </w:tcPr>
          <w:p>
            <w:pPr>
              <w:spacing w:before="20" w:after="20" w:line="283" w:lineRule="auto"/>
              <w:jc w:val="left"/>
            </w:pPr>
            <w:r/>
            <w:r>
              <w:rPr>
                <w:rFonts w:ascii="Times New Roman" w:hAnsi="Times New Roman" w:eastAsia="宋体"/>
                <w:b w:val="0"/>
                <w:i w:val="0"/>
                <w:color w:val="1A1A1A"/>
                <w:sz w:val="19"/>
              </w:rPr>
              <w:t>对抗样本拦截率不低于 95%、跨模态误判率不高于 8%、干净精度不低于 92%</w:t>
            </w:r>
          </w:p>
        </w:tc>
        <w:tc>
          <w:tcPr>
            <w:tcW w:type="dxa" w:w="3061"/>
            <w:vAlign w:val="center"/>
          </w:tcPr>
          <w:p>
            <w:pPr>
              <w:spacing w:before="20" w:after="20" w:line="283" w:lineRule="auto"/>
              <w:jc w:val="left"/>
            </w:pPr>
            <w:r/>
            <w:r>
              <w:rPr>
                <w:rFonts w:ascii="Times New Roman" w:hAnsi="Times New Roman" w:eastAsia="宋体"/>
                <w:b w:val="0"/>
                <w:i w:val="0"/>
                <w:color w:val="1A1A1A"/>
                <w:sz w:val="19"/>
              </w:rPr>
              <w:t>在 CIFAR-10 上防御蒸馏本身就会被强攻击攻破，这些指标不现实</w:t>
            </w:r>
          </w:p>
        </w:tc>
        <w:tc>
          <w:tcPr>
            <w:tcW w:type="dxa" w:w="3742"/>
            <w:vAlign w:val="center"/>
          </w:tcPr>
          <w:p>
            <w:pPr>
              <w:spacing w:before="20" w:after="20" w:line="283" w:lineRule="auto"/>
              <w:jc w:val="left"/>
            </w:pPr>
            <w:r/>
            <w:r>
              <w:rPr>
                <w:rFonts w:ascii="Times New Roman" w:hAnsi="Times New Roman" w:eastAsia="宋体"/>
                <w:b w:val="0"/>
                <w:i w:val="0"/>
                <w:color w:val="1A1A1A"/>
                <w:sz w:val="19"/>
              </w:rPr>
              <w:t>指标改为相对基线的鲁棒准确率提升幅度，用对比实验说话；把防御被攻破写成结论而不是失败</w:t>
            </w:r>
          </w:p>
        </w:tc>
      </w:tr>
    </w:tbl>
    <w:p>
      <w:pPr>
        <w:spacing w:after="120" w:before="150" w:line="336" w:lineRule="auto"/>
      </w:pPr>
      <w:r>
        <w:rPr>
          <w:rFonts w:ascii="Times New Roman" w:hAnsi="Times New Roman" w:eastAsia="宋体"/>
          <w:b w:val="0"/>
          <w:i w:val="0"/>
          <w:color w:val="1A1A1A"/>
          <w:sz w:val="21"/>
        </w:rPr>
      </w:r>
    </w:p>
    <w:p>
      <w:pPr>
        <w:spacing w:after="200" w:before="0" w:line="336" w:lineRule="auto"/>
      </w:pPr>
      <w:r>
        <w:rPr>
          <w:rFonts w:ascii="Times New Roman" w:hAnsi="Times New Roman" w:eastAsia="宋体"/>
          <w:b w:val="0"/>
          <w:i w:val="0"/>
          <w:color w:val="1A1A1A"/>
          <w:sz w:val="21"/>
        </w:rPr>
        <w:t>用一句话概括调整后的项目：在 MNIST 与 CIFAR-10 上复现 FGSM 与 PGD 攻击，复现经典防御蒸馏并验证其局限，然后用对抗训练与特征层蒸馏做一个改进版本，通过多组对比实验给出结论。这条线足够撑起一份技术报告、一篇应用类期刊论文和一次比赛答辩，而且每一环节都能在核显笔记本上跑通最小版本。</w:t>
      </w:r>
    </w:p>
    <w:p>
      <w:pPr>
        <w:pStyle w:val="Heading2"/>
        <w:keepNext/>
        <w:spacing w:before="260" w:after="100" w:line="288" w:lineRule="auto"/>
      </w:pPr>
      <w:r>
        <w:rPr>
          <w:rFonts w:ascii="微软雅黑" w:hAnsi="微软雅黑" w:eastAsia="微软雅黑"/>
          <w:b/>
          <w:i w:val="0"/>
          <w:color w:val="000000"/>
          <w:sz w:val="25"/>
        </w:rPr>
        <w:t>三档目标</w:t>
      </w:r>
    </w:p>
    <w:p>
      <w:pPr>
        <w:keepNext/>
        <w:spacing w:after="160" w:before="0" w:line="336" w:lineRule="auto"/>
      </w:pPr>
      <w:r>
        <w:rPr>
          <w:rFonts w:ascii="Times New Roman" w:hAnsi="Times New Roman" w:eastAsia="宋体"/>
          <w:b w:val="0"/>
          <w:i w:val="0"/>
          <w:color w:val="1A1A1A"/>
          <w:sz w:val="21"/>
        </w:rPr>
        <w:t>为了避免“什么都想要、什么都拿不到”，把成果分成三档。保底档必须完成，目标档按计划应该完成，冲刺档视进展决定。</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361"/>
        <w:gridCol w:w="2494"/>
        <w:gridCol w:w="5556"/>
      </w:tblGrid>
      <w:tr>
        <w:trPr>
          <w:tblHeader w:val="true"/>
          <w:cantSplit/>
        </w:trPr>
        <w:tc>
          <w:tcPr>
            <w:tcW w:type="dxa" w:w="1361"/>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档次</w:t>
            </w:r>
          </w:p>
        </w:tc>
        <w:tc>
          <w:tcPr>
            <w:tcW w:type="dxa" w:w="2494"/>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定义</w:t>
            </w:r>
          </w:p>
        </w:tc>
        <w:tc>
          <w:tcPr>
            <w:tcW w:type="dxa" w:w="5556"/>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具体内容</w:t>
            </w:r>
          </w:p>
        </w:tc>
      </w:tr>
      <w:tr>
        <w:trPr>
          <w:cantSplit/>
        </w:trPr>
        <w:tc>
          <w:tcPr>
            <w:tcW w:type="dxa" w:w="1361"/>
            <w:vAlign w:val="center"/>
          </w:tcPr>
          <w:p>
            <w:pPr>
              <w:spacing w:before="20" w:after="20" w:line="283" w:lineRule="auto"/>
              <w:jc w:val="left"/>
            </w:pPr>
            <w:r/>
            <w:r>
              <w:rPr>
                <w:rFonts w:ascii="Times New Roman" w:hAnsi="Times New Roman" w:eastAsia="宋体"/>
                <w:b w:val="0"/>
                <w:i w:val="0"/>
                <w:color w:val="1A1A1A"/>
                <w:sz w:val="19"/>
              </w:rPr>
              <w:t>保底</w:t>
            </w:r>
          </w:p>
        </w:tc>
        <w:tc>
          <w:tcPr>
            <w:tcW w:type="dxa" w:w="2494"/>
            <w:vAlign w:val="center"/>
          </w:tcPr>
          <w:p>
            <w:pPr>
              <w:spacing w:before="20" w:after="20" w:line="283" w:lineRule="auto"/>
              <w:jc w:val="left"/>
            </w:pPr>
            <w:r/>
            <w:r>
              <w:rPr>
                <w:rFonts w:ascii="Times New Roman" w:hAnsi="Times New Roman" w:eastAsia="宋体"/>
                <w:b w:val="0"/>
                <w:i w:val="0"/>
                <w:color w:val="1A1A1A"/>
                <w:sz w:val="19"/>
              </w:rPr>
              <w:t>必须完成，直接对应结项</w:t>
            </w:r>
          </w:p>
        </w:tc>
        <w:tc>
          <w:tcPr>
            <w:tcW w:type="dxa" w:w="5556"/>
            <w:vAlign w:val="center"/>
          </w:tcPr>
          <w:p>
            <w:pPr>
              <w:spacing w:before="20" w:after="20" w:line="283" w:lineRule="auto"/>
              <w:jc w:val="left"/>
            </w:pPr>
            <w:r/>
            <w:r>
              <w:rPr>
                <w:rFonts w:ascii="Times New Roman" w:hAnsi="Times New Roman" w:eastAsia="宋体"/>
                <w:b w:val="0"/>
                <w:i w:val="0"/>
                <w:color w:val="1A1A1A"/>
                <w:sz w:val="19"/>
              </w:rPr>
              <w:t>跑通全部核心实验；GitHub 代码仓库含中文说明；技术报告定稿；大创按时结项</w:t>
            </w:r>
          </w:p>
        </w:tc>
      </w:tr>
      <w:tr>
        <w:trPr>
          <w:cantSplit/>
        </w:trPr>
        <w:tc>
          <w:tcPr>
            <w:tcW w:type="dxa" w:w="1361"/>
            <w:vAlign w:val="center"/>
            <w:shd w:val="clear" w:color="auto" w:fill="F2F5FA"/>
          </w:tcPr>
          <w:p>
            <w:pPr>
              <w:spacing w:before="20" w:after="20" w:line="283" w:lineRule="auto"/>
              <w:jc w:val="left"/>
            </w:pPr>
            <w:r/>
            <w:r>
              <w:rPr>
                <w:rFonts w:ascii="Times New Roman" w:hAnsi="Times New Roman" w:eastAsia="宋体"/>
                <w:b w:val="0"/>
                <w:i w:val="0"/>
                <w:color w:val="1A1A1A"/>
                <w:sz w:val="19"/>
              </w:rPr>
              <w:t>目标</w:t>
            </w:r>
          </w:p>
        </w:tc>
        <w:tc>
          <w:tcPr>
            <w:tcW w:type="dxa" w:w="2494"/>
            <w:vAlign w:val="center"/>
            <w:shd w:val="clear" w:color="auto" w:fill="F2F5FA"/>
          </w:tcPr>
          <w:p>
            <w:pPr>
              <w:spacing w:before="20" w:after="20" w:line="283" w:lineRule="auto"/>
              <w:jc w:val="left"/>
            </w:pPr>
            <w:r/>
            <w:r>
              <w:rPr>
                <w:rFonts w:ascii="Times New Roman" w:hAnsi="Times New Roman" w:eastAsia="宋体"/>
                <w:b w:val="0"/>
                <w:i w:val="0"/>
                <w:color w:val="1A1A1A"/>
                <w:sz w:val="19"/>
              </w:rPr>
              <w:t>正常推进即可达成</w:t>
            </w:r>
          </w:p>
        </w:tc>
        <w:tc>
          <w:tcPr>
            <w:tcW w:type="dxa" w:w="5556"/>
            <w:vAlign w:val="center"/>
            <w:shd w:val="clear" w:color="auto" w:fill="F2F5FA"/>
          </w:tcPr>
          <w:p>
            <w:pPr>
              <w:spacing w:before="20" w:after="20" w:line="283" w:lineRule="auto"/>
              <w:jc w:val="left"/>
            </w:pPr>
            <w:r/>
            <w:r>
              <w:rPr>
                <w:rFonts w:ascii="Times New Roman" w:hAnsi="Times New Roman" w:eastAsia="宋体"/>
                <w:b w:val="0"/>
                <w:i w:val="0"/>
                <w:color w:val="1A1A1A"/>
                <w:sz w:val="19"/>
              </w:rPr>
              <w:t>在保底基础上，完成论文投稿（争取录用）、软件著作权受理、参加一个省级或校级比赛</w:t>
            </w:r>
          </w:p>
        </w:tc>
      </w:tr>
      <w:tr>
        <w:trPr>
          <w:cantSplit/>
        </w:trPr>
        <w:tc>
          <w:tcPr>
            <w:tcW w:type="dxa" w:w="1361"/>
            <w:vAlign w:val="center"/>
          </w:tcPr>
          <w:p>
            <w:pPr>
              <w:spacing w:before="20" w:after="20" w:line="283" w:lineRule="auto"/>
              <w:jc w:val="left"/>
            </w:pPr>
            <w:r/>
            <w:r>
              <w:rPr>
                <w:rFonts w:ascii="Times New Roman" w:hAnsi="Times New Roman" w:eastAsia="宋体"/>
                <w:b w:val="0"/>
                <w:i w:val="0"/>
                <w:color w:val="1A1A1A"/>
                <w:sz w:val="19"/>
              </w:rPr>
              <w:t>冲刺</w:t>
            </w:r>
          </w:p>
        </w:tc>
        <w:tc>
          <w:tcPr>
            <w:tcW w:type="dxa" w:w="2494"/>
            <w:vAlign w:val="center"/>
          </w:tcPr>
          <w:p>
            <w:pPr>
              <w:spacing w:before="20" w:after="20" w:line="283" w:lineRule="auto"/>
              <w:jc w:val="left"/>
            </w:pPr>
            <w:r/>
            <w:r>
              <w:rPr>
                <w:rFonts w:ascii="Times New Roman" w:hAnsi="Times New Roman" w:eastAsia="宋体"/>
                <w:b w:val="0"/>
                <w:i w:val="0"/>
                <w:color w:val="1A1A1A"/>
                <w:sz w:val="19"/>
              </w:rPr>
              <w:t>有余力再投入</w:t>
            </w:r>
          </w:p>
        </w:tc>
        <w:tc>
          <w:tcPr>
            <w:tcW w:type="dxa" w:w="5556"/>
            <w:vAlign w:val="center"/>
          </w:tcPr>
          <w:p>
            <w:pPr>
              <w:spacing w:before="20" w:after="20" w:line="283" w:lineRule="auto"/>
              <w:jc w:val="left"/>
            </w:pPr>
            <w:r/>
            <w:r>
              <w:rPr>
                <w:rFonts w:ascii="Times New Roman" w:hAnsi="Times New Roman" w:eastAsia="宋体"/>
                <w:b w:val="0"/>
                <w:i w:val="0"/>
                <w:color w:val="1A1A1A"/>
                <w:sz w:val="19"/>
              </w:rPr>
              <w:t>多视图特征融合实验做扎实；比赛获奖；论文被核心期刊或学术会议接收</w:t>
            </w:r>
          </w:p>
        </w:tc>
      </w:tr>
    </w:tbl>
    <w:p>
      <w:pPr>
        <w:pStyle w:val="Heading1"/>
        <w:keepNext/>
        <w:spacing w:before="150" w:after="140" w:line="288" w:lineRule="auto"/>
      </w:pPr>
      <w:r>
        <w:rPr>
          <w:rFonts w:ascii="微软雅黑" w:hAnsi="微软雅黑" w:eastAsia="微软雅黑"/>
          <w:b/>
          <w:i w:val="0"/>
          <w:color w:val="000000"/>
          <w:sz w:val="30"/>
        </w:rPr>
        <w:t>二、总时间轴</w:t>
      </w:r>
    </w:p>
    <w:p>
      <w:pPr>
        <w:keepNext/>
        <w:spacing w:after="160" w:before="0" w:line="336" w:lineRule="auto"/>
      </w:pPr>
      <w:r>
        <w:rPr>
          <w:rFonts w:ascii="Times New Roman" w:hAnsi="Times New Roman" w:eastAsia="宋体"/>
          <w:b w:val="0"/>
          <w:i w:val="0"/>
          <w:color w:val="1A1A1A"/>
          <w:sz w:val="21"/>
        </w:rPr>
        <w:t>整条路线分成九个阶段。项目累计投入约 400 小时，全部来自周末和假期。关键节点有三个：2027 年 1 至 2 月的寒假是唯一能做高强度实验的窗口；2027 年 4 月中旬必须停止开发新方法、转入写作；2027 年 9 月 1 日项目冻结。</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644"/>
        <w:gridCol w:w="1701"/>
        <w:gridCol w:w="680"/>
        <w:gridCol w:w="1304"/>
        <w:gridCol w:w="4082"/>
      </w:tblGrid>
      <w:tr>
        <w:trPr>
          <w:tblHeader w:val="true"/>
          <w:cantSplit/>
        </w:trPr>
        <w:tc>
          <w:tcPr>
            <w:tcW w:type="dxa" w:w="1644"/>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阶段</w:t>
            </w:r>
          </w:p>
        </w:tc>
        <w:tc>
          <w:tcPr>
            <w:tcW w:type="dxa" w:w="1701"/>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时间</w:t>
            </w:r>
          </w:p>
        </w:tc>
        <w:tc>
          <w:tcPr>
            <w:tcW w:type="dxa" w:w="680"/>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周数</w:t>
            </w:r>
          </w:p>
        </w:tc>
        <w:tc>
          <w:tcPr>
            <w:tcW w:type="dxa" w:w="1304"/>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每周投入</w:t>
            </w:r>
          </w:p>
        </w:tc>
        <w:tc>
          <w:tcPr>
            <w:tcW w:type="dxa" w:w="4082"/>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阶段目标与里程碑</w:t>
            </w:r>
          </w:p>
        </w:tc>
      </w:tr>
      <w:tr>
        <w:trPr>
          <w:cantSplit/>
        </w:trPr>
        <w:tc>
          <w:tcPr>
            <w:tcW w:type="dxa" w:w="1644"/>
            <w:vAlign w:val="center"/>
          </w:tcPr>
          <w:p>
            <w:pPr>
              <w:spacing w:before="20" w:after="20" w:line="283" w:lineRule="auto"/>
              <w:jc w:val="left"/>
            </w:pPr>
            <w:r/>
            <w:r>
              <w:rPr>
                <w:rFonts w:ascii="Times New Roman" w:hAnsi="Times New Roman" w:eastAsia="宋体"/>
                <w:b w:val="0"/>
                <w:i w:val="0"/>
                <w:color w:val="1A1A1A"/>
                <w:sz w:val="18"/>
              </w:rPr>
              <w:t>阶段 0</w:t>
            </w:r>
            <w:r>
              <w:br/>
            </w:r>
            <w:r>
              <w:rPr>
                <w:rFonts w:ascii="Times New Roman" w:hAnsi="Times New Roman" w:eastAsia="宋体"/>
                <w:b w:val="0"/>
                <w:i w:val="0"/>
                <w:color w:val="1A1A1A"/>
                <w:sz w:val="18"/>
              </w:rPr>
              <w:t>恢复期启动</w:t>
            </w:r>
          </w:p>
        </w:tc>
        <w:tc>
          <w:tcPr>
            <w:tcW w:type="dxa" w:w="1701"/>
            <w:vAlign w:val="center"/>
          </w:tcPr>
          <w:p>
            <w:pPr>
              <w:spacing w:before="20" w:after="20" w:line="283" w:lineRule="auto"/>
              <w:jc w:val="left"/>
            </w:pPr>
            <w:r/>
            <w:r>
              <w:rPr>
                <w:rFonts w:ascii="Times New Roman" w:hAnsi="Times New Roman" w:eastAsia="宋体"/>
                <w:b w:val="0"/>
                <w:i w:val="0"/>
                <w:color w:val="1A1A1A"/>
                <w:sz w:val="18"/>
              </w:rPr>
              <w:t>2026-10-08</w:t>
            </w:r>
            <w:r>
              <w:br/>
            </w:r>
            <w:r>
              <w:rPr>
                <w:rFonts w:ascii="Times New Roman" w:hAnsi="Times New Roman" w:eastAsia="宋体"/>
                <w:b w:val="0"/>
                <w:i w:val="0"/>
                <w:color w:val="1A1A1A"/>
                <w:sz w:val="18"/>
              </w:rPr>
              <w:t>至 10-31</w:t>
            </w:r>
          </w:p>
        </w:tc>
        <w:tc>
          <w:tcPr>
            <w:tcW w:type="dxa" w:w="680"/>
            <w:vAlign w:val="center"/>
          </w:tcPr>
          <w:p>
            <w:pPr>
              <w:spacing w:before="20" w:after="20" w:line="283" w:lineRule="auto"/>
              <w:jc w:val="left"/>
            </w:pPr>
            <w:r/>
            <w:r>
              <w:rPr>
                <w:rFonts w:ascii="Times New Roman" w:hAnsi="Times New Roman" w:eastAsia="宋体"/>
                <w:b w:val="0"/>
                <w:i w:val="0"/>
                <w:color w:val="1A1A1A"/>
                <w:sz w:val="18"/>
              </w:rPr>
              <w:t>3</w:t>
            </w:r>
          </w:p>
        </w:tc>
        <w:tc>
          <w:tcPr>
            <w:tcW w:type="dxa" w:w="1304"/>
            <w:vAlign w:val="center"/>
          </w:tcPr>
          <w:p>
            <w:pPr>
              <w:spacing w:before="20" w:after="20" w:line="283" w:lineRule="auto"/>
              <w:jc w:val="left"/>
            </w:pPr>
            <w:r/>
            <w:r>
              <w:rPr>
                <w:rFonts w:ascii="Times New Roman" w:hAnsi="Times New Roman" w:eastAsia="宋体"/>
                <w:b w:val="0"/>
                <w:i w:val="0"/>
                <w:color w:val="1A1A1A"/>
                <w:sz w:val="18"/>
              </w:rPr>
              <w:t>6-8 小时</w:t>
            </w:r>
          </w:p>
        </w:tc>
        <w:tc>
          <w:tcPr>
            <w:tcW w:type="dxa" w:w="4082"/>
            <w:vAlign w:val="center"/>
          </w:tcPr>
          <w:p>
            <w:pPr>
              <w:spacing w:before="20" w:after="20" w:line="283" w:lineRule="auto"/>
              <w:jc w:val="left"/>
            </w:pPr>
            <w:r/>
            <w:r>
              <w:rPr>
                <w:rFonts w:ascii="Times New Roman" w:hAnsi="Times New Roman" w:eastAsia="宋体"/>
                <w:b w:val="0"/>
                <w:i w:val="0"/>
                <w:color w:val="1A1A1A"/>
                <w:sz w:val="18"/>
              </w:rPr>
              <w:t>搭好环境，找回写代码的感觉。里程碑 M0：能独立建环境、跑脚本，代码上了 GitHub</w:t>
            </w:r>
          </w:p>
        </w:tc>
      </w:tr>
      <w:tr>
        <w:trPr>
          <w:cantSplit/>
        </w:trPr>
        <w:tc>
          <w:tcPr>
            <w:tcW w:type="dxa" w:w="1644"/>
            <w:vAlign w:val="center"/>
            <w:shd w:val="clear" w:color="auto" w:fill="F2F5FA"/>
          </w:tcPr>
          <w:p>
            <w:pPr>
              <w:spacing w:before="20" w:after="20" w:line="283" w:lineRule="auto"/>
              <w:jc w:val="left"/>
            </w:pPr>
            <w:r/>
            <w:r>
              <w:rPr>
                <w:rFonts w:ascii="Times New Roman" w:hAnsi="Times New Roman" w:eastAsia="宋体"/>
                <w:b w:val="0"/>
                <w:i w:val="0"/>
                <w:color w:val="1A1A1A"/>
                <w:sz w:val="18"/>
              </w:rPr>
              <w:t>阶段 1</w:t>
            </w:r>
            <w:r>
              <w:br/>
            </w:r>
            <w:r>
              <w:rPr>
                <w:rFonts w:ascii="Times New Roman" w:hAnsi="Times New Roman" w:eastAsia="宋体"/>
                <w:b w:val="0"/>
                <w:i w:val="0"/>
                <w:color w:val="1A1A1A"/>
                <w:sz w:val="18"/>
              </w:rPr>
              <w:t>深度学习入门</w:t>
            </w:r>
          </w:p>
        </w:tc>
        <w:tc>
          <w:tcPr>
            <w:tcW w:type="dxa" w:w="1701"/>
            <w:vAlign w:val="center"/>
            <w:shd w:val="clear" w:color="auto" w:fill="F2F5FA"/>
          </w:tcPr>
          <w:p>
            <w:pPr>
              <w:spacing w:before="20" w:after="20" w:line="283" w:lineRule="auto"/>
              <w:jc w:val="left"/>
            </w:pPr>
            <w:r/>
            <w:r>
              <w:rPr>
                <w:rFonts w:ascii="Times New Roman" w:hAnsi="Times New Roman" w:eastAsia="宋体"/>
                <w:b w:val="0"/>
                <w:i w:val="0"/>
                <w:color w:val="1A1A1A"/>
                <w:sz w:val="18"/>
              </w:rPr>
              <w:t>2026-11-01</w:t>
            </w:r>
            <w:r>
              <w:br/>
            </w:r>
            <w:r>
              <w:rPr>
                <w:rFonts w:ascii="Times New Roman" w:hAnsi="Times New Roman" w:eastAsia="宋体"/>
                <w:b w:val="0"/>
                <w:i w:val="0"/>
                <w:color w:val="1A1A1A"/>
                <w:sz w:val="18"/>
              </w:rPr>
              <w:t>至 12-20</w:t>
            </w:r>
          </w:p>
        </w:tc>
        <w:tc>
          <w:tcPr>
            <w:tcW w:type="dxa" w:w="680"/>
            <w:vAlign w:val="center"/>
            <w:shd w:val="clear" w:color="auto" w:fill="F2F5FA"/>
          </w:tcPr>
          <w:p>
            <w:pPr>
              <w:spacing w:before="20" w:after="20" w:line="283" w:lineRule="auto"/>
              <w:jc w:val="left"/>
            </w:pPr>
            <w:r/>
            <w:r>
              <w:rPr>
                <w:rFonts w:ascii="Times New Roman" w:hAnsi="Times New Roman" w:eastAsia="宋体"/>
                <w:b w:val="0"/>
                <w:i w:val="0"/>
                <w:color w:val="1A1A1A"/>
                <w:sz w:val="18"/>
              </w:rPr>
              <w:t>7</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8"/>
              </w:rPr>
              <w:t>8-10 小时</w:t>
            </w:r>
          </w:p>
        </w:tc>
        <w:tc>
          <w:tcPr>
            <w:tcW w:type="dxa" w:w="4082"/>
            <w:vAlign w:val="center"/>
            <w:shd w:val="clear" w:color="auto" w:fill="F2F5FA"/>
          </w:tcPr>
          <w:p>
            <w:pPr>
              <w:spacing w:before="20" w:after="20" w:line="283" w:lineRule="auto"/>
              <w:jc w:val="left"/>
            </w:pPr>
            <w:r/>
            <w:r>
              <w:rPr>
                <w:rFonts w:ascii="Times New Roman" w:hAnsi="Times New Roman" w:eastAsia="宋体"/>
                <w:b w:val="0"/>
                <w:i w:val="0"/>
                <w:color w:val="1A1A1A"/>
                <w:sz w:val="18"/>
              </w:rPr>
              <w:t>学完《动手学深度学习》前七章。里程碑 M1：MNIST 测试准确率达到 99% 以上</w:t>
            </w:r>
          </w:p>
        </w:tc>
      </w:tr>
      <w:tr>
        <w:trPr>
          <w:cantSplit/>
        </w:trPr>
        <w:tc>
          <w:tcPr>
            <w:tcW w:type="dxa" w:w="1644"/>
            <w:vAlign w:val="center"/>
          </w:tcPr>
          <w:p>
            <w:pPr>
              <w:spacing w:before="20" w:after="20" w:line="283" w:lineRule="auto"/>
              <w:jc w:val="left"/>
            </w:pPr>
            <w:r/>
            <w:r>
              <w:rPr>
                <w:rFonts w:ascii="Times New Roman" w:hAnsi="Times New Roman" w:eastAsia="宋体"/>
                <w:b w:val="0"/>
                <w:i w:val="0"/>
                <w:color w:val="1A1A1A"/>
                <w:sz w:val="18"/>
              </w:rPr>
              <w:t>阶段 1.5</w:t>
            </w:r>
            <w:r>
              <w:br/>
            </w:r>
            <w:r>
              <w:rPr>
                <w:rFonts w:ascii="Times New Roman" w:hAnsi="Times New Roman" w:eastAsia="宋体"/>
                <w:b w:val="0"/>
                <w:i w:val="0"/>
                <w:color w:val="1A1A1A"/>
                <w:sz w:val="18"/>
              </w:rPr>
              <w:t>期末缓冲</w:t>
            </w:r>
          </w:p>
        </w:tc>
        <w:tc>
          <w:tcPr>
            <w:tcW w:type="dxa" w:w="1701"/>
            <w:vAlign w:val="center"/>
          </w:tcPr>
          <w:p>
            <w:pPr>
              <w:spacing w:before="20" w:after="20" w:line="283" w:lineRule="auto"/>
              <w:jc w:val="left"/>
            </w:pPr>
            <w:r/>
            <w:r>
              <w:rPr>
                <w:rFonts w:ascii="Times New Roman" w:hAnsi="Times New Roman" w:eastAsia="宋体"/>
                <w:b w:val="0"/>
                <w:i w:val="0"/>
                <w:color w:val="1A1A1A"/>
                <w:sz w:val="18"/>
              </w:rPr>
              <w:t>2026-12-21</w:t>
            </w:r>
            <w:r>
              <w:br/>
            </w:r>
            <w:r>
              <w:rPr>
                <w:rFonts w:ascii="Times New Roman" w:hAnsi="Times New Roman" w:eastAsia="宋体"/>
                <w:b w:val="0"/>
                <w:i w:val="0"/>
                <w:color w:val="1A1A1A"/>
                <w:sz w:val="18"/>
              </w:rPr>
              <w:t>至 2027-01-15</w:t>
            </w:r>
          </w:p>
        </w:tc>
        <w:tc>
          <w:tcPr>
            <w:tcW w:type="dxa" w:w="680"/>
            <w:vAlign w:val="center"/>
          </w:tcPr>
          <w:p>
            <w:pPr>
              <w:spacing w:before="20" w:after="20" w:line="283" w:lineRule="auto"/>
              <w:jc w:val="left"/>
            </w:pPr>
            <w:r/>
            <w:r>
              <w:rPr>
                <w:rFonts w:ascii="Times New Roman" w:hAnsi="Times New Roman" w:eastAsia="宋体"/>
                <w:b w:val="0"/>
                <w:i w:val="0"/>
                <w:color w:val="1A1A1A"/>
                <w:sz w:val="18"/>
              </w:rPr>
              <w:t>4</w:t>
            </w:r>
          </w:p>
        </w:tc>
        <w:tc>
          <w:tcPr>
            <w:tcW w:type="dxa" w:w="1304"/>
            <w:vAlign w:val="center"/>
          </w:tcPr>
          <w:p>
            <w:pPr>
              <w:spacing w:before="20" w:after="20" w:line="283" w:lineRule="auto"/>
              <w:jc w:val="left"/>
            </w:pPr>
            <w:r/>
            <w:r>
              <w:rPr>
                <w:rFonts w:ascii="Times New Roman" w:hAnsi="Times New Roman" w:eastAsia="宋体"/>
                <w:b w:val="0"/>
                <w:i w:val="0"/>
                <w:color w:val="1A1A1A"/>
                <w:sz w:val="18"/>
              </w:rPr>
              <w:t>0-4 小时</w:t>
            </w:r>
          </w:p>
        </w:tc>
        <w:tc>
          <w:tcPr>
            <w:tcW w:type="dxa" w:w="4082"/>
            <w:vAlign w:val="center"/>
          </w:tcPr>
          <w:p>
            <w:pPr>
              <w:spacing w:before="20" w:after="20" w:line="283" w:lineRule="auto"/>
              <w:jc w:val="left"/>
            </w:pPr>
            <w:r/>
            <w:r>
              <w:rPr>
                <w:rFonts w:ascii="Times New Roman" w:hAnsi="Times New Roman" w:eastAsia="宋体"/>
                <w:b w:val="0"/>
                <w:i w:val="0"/>
                <w:color w:val="1A1A1A"/>
                <w:sz w:val="18"/>
              </w:rPr>
              <w:t>保持仓库不烂尾，每周跑一次脚本。主要精力给期末考与考研</w:t>
            </w:r>
          </w:p>
        </w:tc>
      </w:tr>
      <w:tr>
        <w:trPr>
          <w:cantSplit/>
        </w:trPr>
        <w:tc>
          <w:tcPr>
            <w:tcW w:type="dxa" w:w="1644"/>
            <w:vAlign w:val="center"/>
            <w:shd w:val="clear" w:color="auto" w:fill="F2F5FA"/>
          </w:tcPr>
          <w:p>
            <w:pPr>
              <w:spacing w:before="20" w:after="20" w:line="283" w:lineRule="auto"/>
              <w:jc w:val="left"/>
            </w:pPr>
            <w:r/>
            <w:r>
              <w:rPr>
                <w:rFonts w:ascii="Times New Roman" w:hAnsi="Times New Roman" w:eastAsia="宋体"/>
                <w:b w:val="0"/>
                <w:i w:val="0"/>
                <w:color w:val="1A1A1A"/>
                <w:sz w:val="18"/>
              </w:rPr>
              <w:t>阶段 2</w:t>
            </w:r>
            <w:r>
              <w:br/>
            </w:r>
            <w:r>
              <w:rPr>
                <w:rFonts w:ascii="Times New Roman" w:hAnsi="Times New Roman" w:eastAsia="宋体"/>
                <w:b w:val="0"/>
                <w:i w:val="0"/>
                <w:color w:val="1A1A1A"/>
                <w:sz w:val="18"/>
              </w:rPr>
              <w:t>攻击复现</w:t>
            </w:r>
          </w:p>
        </w:tc>
        <w:tc>
          <w:tcPr>
            <w:tcW w:type="dxa" w:w="1701"/>
            <w:vAlign w:val="center"/>
            <w:shd w:val="clear" w:color="auto" w:fill="F2F5FA"/>
          </w:tcPr>
          <w:p>
            <w:pPr>
              <w:spacing w:before="20" w:after="20" w:line="283" w:lineRule="auto"/>
              <w:jc w:val="left"/>
            </w:pPr>
            <w:r/>
            <w:r>
              <w:rPr>
                <w:rFonts w:ascii="Times New Roman" w:hAnsi="Times New Roman" w:eastAsia="宋体"/>
                <w:b w:val="0"/>
                <w:i w:val="0"/>
                <w:color w:val="1A1A1A"/>
                <w:sz w:val="18"/>
              </w:rPr>
              <w:t>2027-01-16</w:t>
            </w:r>
            <w:r>
              <w:br/>
            </w:r>
            <w:r>
              <w:rPr>
                <w:rFonts w:ascii="Times New Roman" w:hAnsi="Times New Roman" w:eastAsia="宋体"/>
                <w:b w:val="0"/>
                <w:i w:val="0"/>
                <w:color w:val="1A1A1A"/>
                <w:sz w:val="18"/>
              </w:rPr>
              <w:t>至 02-28</w:t>
            </w:r>
          </w:p>
        </w:tc>
        <w:tc>
          <w:tcPr>
            <w:tcW w:type="dxa" w:w="680"/>
            <w:vAlign w:val="center"/>
            <w:shd w:val="clear" w:color="auto" w:fill="F2F5FA"/>
          </w:tcPr>
          <w:p>
            <w:pPr>
              <w:spacing w:before="20" w:after="20" w:line="283" w:lineRule="auto"/>
              <w:jc w:val="left"/>
            </w:pPr>
            <w:r/>
            <w:r>
              <w:rPr>
                <w:rFonts w:ascii="Times New Roman" w:hAnsi="Times New Roman" w:eastAsia="宋体"/>
                <w:b w:val="0"/>
                <w:i w:val="0"/>
                <w:color w:val="1A1A1A"/>
                <w:sz w:val="18"/>
              </w:rPr>
              <w:t>6</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8"/>
              </w:rPr>
              <w:t>12-15 小时</w:t>
            </w:r>
            <w:r>
              <w:br/>
            </w:r>
            <w:r>
              <w:rPr>
                <w:rFonts w:ascii="Times New Roman" w:hAnsi="Times New Roman" w:eastAsia="宋体"/>
                <w:b w:val="0"/>
                <w:i w:val="0"/>
                <w:color w:val="1A1A1A"/>
                <w:sz w:val="18"/>
              </w:rPr>
              <w:t>（寒假）</w:t>
            </w:r>
          </w:p>
        </w:tc>
        <w:tc>
          <w:tcPr>
            <w:tcW w:type="dxa" w:w="4082"/>
            <w:vAlign w:val="center"/>
            <w:shd w:val="clear" w:color="auto" w:fill="F2F5FA"/>
          </w:tcPr>
          <w:p>
            <w:pPr>
              <w:spacing w:before="20" w:after="20" w:line="283" w:lineRule="auto"/>
              <w:jc w:val="left"/>
            </w:pPr>
            <w:r/>
            <w:r>
              <w:rPr>
                <w:rFonts w:ascii="Times New Roman" w:hAnsi="Times New Roman" w:eastAsia="宋体"/>
                <w:b w:val="0"/>
                <w:i w:val="0"/>
                <w:color w:val="1A1A1A"/>
                <w:sz w:val="18"/>
              </w:rPr>
              <w:t>复现 FGSM 与 PGD。里程碑 M2：画出扰动强度与准确率的关系曲线，攻击实现与工具库结果一致</w:t>
            </w:r>
          </w:p>
        </w:tc>
      </w:tr>
      <w:tr>
        <w:trPr>
          <w:cantSplit/>
        </w:trPr>
        <w:tc>
          <w:tcPr>
            <w:tcW w:type="dxa" w:w="1644"/>
            <w:vAlign w:val="center"/>
          </w:tcPr>
          <w:p>
            <w:pPr>
              <w:spacing w:before="20" w:after="20" w:line="283" w:lineRule="auto"/>
              <w:jc w:val="left"/>
            </w:pPr>
            <w:r/>
            <w:r>
              <w:rPr>
                <w:rFonts w:ascii="Times New Roman" w:hAnsi="Times New Roman" w:eastAsia="宋体"/>
                <w:b w:val="0"/>
                <w:i w:val="0"/>
                <w:color w:val="1A1A1A"/>
                <w:sz w:val="18"/>
              </w:rPr>
              <w:t>阶段 3</w:t>
            </w:r>
            <w:r>
              <w:br/>
            </w:r>
            <w:r>
              <w:rPr>
                <w:rFonts w:ascii="Times New Roman" w:hAnsi="Times New Roman" w:eastAsia="宋体"/>
                <w:b w:val="0"/>
                <w:i w:val="0"/>
                <w:color w:val="1A1A1A"/>
                <w:sz w:val="18"/>
              </w:rPr>
              <w:t>防御蒸馏核心</w:t>
            </w:r>
          </w:p>
        </w:tc>
        <w:tc>
          <w:tcPr>
            <w:tcW w:type="dxa" w:w="1701"/>
            <w:vAlign w:val="center"/>
          </w:tcPr>
          <w:p>
            <w:pPr>
              <w:spacing w:before="20" w:after="20" w:line="283" w:lineRule="auto"/>
              <w:jc w:val="left"/>
            </w:pPr>
            <w:r/>
            <w:r>
              <w:rPr>
                <w:rFonts w:ascii="Times New Roman" w:hAnsi="Times New Roman" w:eastAsia="宋体"/>
                <w:b w:val="0"/>
                <w:i w:val="0"/>
                <w:color w:val="1A1A1A"/>
                <w:sz w:val="18"/>
              </w:rPr>
              <w:t>2027-03-01</w:t>
            </w:r>
            <w:r>
              <w:br/>
            </w:r>
            <w:r>
              <w:rPr>
                <w:rFonts w:ascii="Times New Roman" w:hAnsi="Times New Roman" w:eastAsia="宋体"/>
                <w:b w:val="0"/>
                <w:i w:val="0"/>
                <w:color w:val="1A1A1A"/>
                <w:sz w:val="18"/>
              </w:rPr>
              <w:t>至 04-15</w:t>
            </w:r>
          </w:p>
        </w:tc>
        <w:tc>
          <w:tcPr>
            <w:tcW w:type="dxa" w:w="680"/>
            <w:vAlign w:val="center"/>
          </w:tcPr>
          <w:p>
            <w:pPr>
              <w:spacing w:before="20" w:after="20" w:line="283" w:lineRule="auto"/>
              <w:jc w:val="left"/>
            </w:pPr>
            <w:r/>
            <w:r>
              <w:rPr>
                <w:rFonts w:ascii="Times New Roman" w:hAnsi="Times New Roman" w:eastAsia="宋体"/>
                <w:b w:val="0"/>
                <w:i w:val="0"/>
                <w:color w:val="1A1A1A"/>
                <w:sz w:val="18"/>
              </w:rPr>
              <w:t>6.5</w:t>
            </w:r>
          </w:p>
        </w:tc>
        <w:tc>
          <w:tcPr>
            <w:tcW w:type="dxa" w:w="1304"/>
            <w:vAlign w:val="center"/>
          </w:tcPr>
          <w:p>
            <w:pPr>
              <w:spacing w:before="20" w:after="20" w:line="283" w:lineRule="auto"/>
              <w:jc w:val="left"/>
            </w:pPr>
            <w:r/>
            <w:r>
              <w:rPr>
                <w:rFonts w:ascii="Times New Roman" w:hAnsi="Times New Roman" w:eastAsia="宋体"/>
                <w:b w:val="0"/>
                <w:i w:val="0"/>
                <w:color w:val="1A1A1A"/>
                <w:sz w:val="18"/>
              </w:rPr>
              <w:t>10-12 小时</w:t>
            </w:r>
          </w:p>
        </w:tc>
        <w:tc>
          <w:tcPr>
            <w:tcW w:type="dxa" w:w="4082"/>
            <w:vAlign w:val="center"/>
          </w:tcPr>
          <w:p>
            <w:pPr>
              <w:spacing w:before="20" w:after="20" w:line="283" w:lineRule="auto"/>
              <w:jc w:val="left"/>
            </w:pPr>
            <w:r/>
            <w:r>
              <w:rPr>
                <w:rFonts w:ascii="Times New Roman" w:hAnsi="Times New Roman" w:eastAsia="宋体"/>
                <w:b w:val="0"/>
                <w:i w:val="0"/>
                <w:color w:val="1A1A1A"/>
                <w:sz w:val="18"/>
              </w:rPr>
              <w:t>复现防御蒸馏、复现攻破、提出改进。里程碑 M3：四组可对比结果（基线、防御蒸馏、对抗训练、改进方法）</w:t>
            </w:r>
          </w:p>
        </w:tc>
      </w:tr>
      <w:tr>
        <w:trPr>
          <w:cantSplit/>
        </w:trPr>
        <w:tc>
          <w:tcPr>
            <w:tcW w:type="dxa" w:w="1644"/>
            <w:vAlign w:val="center"/>
            <w:shd w:val="clear" w:color="auto" w:fill="F2F5FA"/>
          </w:tcPr>
          <w:p>
            <w:pPr>
              <w:spacing w:before="20" w:after="20" w:line="283" w:lineRule="auto"/>
              <w:jc w:val="left"/>
            </w:pPr>
            <w:r/>
            <w:r>
              <w:rPr>
                <w:rFonts w:ascii="Times New Roman" w:hAnsi="Times New Roman" w:eastAsia="宋体"/>
                <w:b w:val="0"/>
                <w:i w:val="0"/>
                <w:color w:val="1A1A1A"/>
                <w:sz w:val="18"/>
              </w:rPr>
              <w:t>阶段 4</w:t>
            </w:r>
            <w:r>
              <w:br/>
            </w:r>
            <w:r>
              <w:rPr>
                <w:rFonts w:ascii="Times New Roman" w:hAnsi="Times New Roman" w:eastAsia="宋体"/>
                <w:b w:val="0"/>
                <w:i w:val="0"/>
                <w:color w:val="1A1A1A"/>
                <w:sz w:val="18"/>
              </w:rPr>
              <w:t>工程化与拓展</w:t>
            </w:r>
          </w:p>
        </w:tc>
        <w:tc>
          <w:tcPr>
            <w:tcW w:type="dxa" w:w="1701"/>
            <w:vAlign w:val="center"/>
            <w:shd w:val="clear" w:color="auto" w:fill="F2F5FA"/>
          </w:tcPr>
          <w:p>
            <w:pPr>
              <w:spacing w:before="20" w:after="20" w:line="283" w:lineRule="auto"/>
              <w:jc w:val="left"/>
            </w:pPr>
            <w:r/>
            <w:r>
              <w:rPr>
                <w:rFonts w:ascii="Times New Roman" w:hAnsi="Times New Roman" w:eastAsia="宋体"/>
                <w:b w:val="0"/>
                <w:i w:val="0"/>
                <w:color w:val="1A1A1A"/>
                <w:sz w:val="18"/>
              </w:rPr>
              <w:t>2027-04-16</w:t>
            </w:r>
            <w:r>
              <w:br/>
            </w:r>
            <w:r>
              <w:rPr>
                <w:rFonts w:ascii="Times New Roman" w:hAnsi="Times New Roman" w:eastAsia="宋体"/>
                <w:b w:val="0"/>
                <w:i w:val="0"/>
                <w:color w:val="1A1A1A"/>
                <w:sz w:val="18"/>
              </w:rPr>
              <w:t>至 05-10</w:t>
            </w:r>
          </w:p>
        </w:tc>
        <w:tc>
          <w:tcPr>
            <w:tcW w:type="dxa" w:w="680"/>
            <w:vAlign w:val="center"/>
            <w:shd w:val="clear" w:color="auto" w:fill="F2F5FA"/>
          </w:tcPr>
          <w:p>
            <w:pPr>
              <w:spacing w:before="20" w:after="20" w:line="283" w:lineRule="auto"/>
              <w:jc w:val="left"/>
            </w:pPr>
            <w:r/>
            <w:r>
              <w:rPr>
                <w:rFonts w:ascii="Times New Roman" w:hAnsi="Times New Roman" w:eastAsia="宋体"/>
                <w:b w:val="0"/>
                <w:i w:val="0"/>
                <w:color w:val="1A1A1A"/>
                <w:sz w:val="18"/>
              </w:rPr>
              <w:t>4</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8"/>
              </w:rPr>
              <w:t>10-12 小时</w:t>
            </w:r>
          </w:p>
        </w:tc>
        <w:tc>
          <w:tcPr>
            <w:tcW w:type="dxa" w:w="4082"/>
            <w:vAlign w:val="center"/>
            <w:shd w:val="clear" w:color="auto" w:fill="F2F5FA"/>
          </w:tcPr>
          <w:p>
            <w:pPr>
              <w:spacing w:before="20" w:after="20" w:line="283" w:lineRule="auto"/>
              <w:jc w:val="left"/>
            </w:pPr>
            <w:r/>
            <w:r>
              <w:rPr>
                <w:rFonts w:ascii="Times New Roman" w:hAnsi="Times New Roman" w:eastAsia="宋体"/>
                <w:b w:val="0"/>
                <w:i w:val="0"/>
                <w:color w:val="1A1A1A"/>
                <w:sz w:val="18"/>
              </w:rPr>
              <w:t>代码整理、实验矩阵补齐、图表与 demo。里程碑 M4：仓库可一键复现，六张以上图表成形</w:t>
            </w:r>
          </w:p>
        </w:tc>
      </w:tr>
      <w:tr>
        <w:trPr>
          <w:cantSplit/>
        </w:trPr>
        <w:tc>
          <w:tcPr>
            <w:tcW w:type="dxa" w:w="1644"/>
            <w:vAlign w:val="center"/>
          </w:tcPr>
          <w:p>
            <w:pPr>
              <w:spacing w:before="20" w:after="20" w:line="283" w:lineRule="auto"/>
              <w:jc w:val="left"/>
            </w:pPr>
            <w:r/>
            <w:r>
              <w:rPr>
                <w:rFonts w:ascii="Times New Roman" w:hAnsi="Times New Roman" w:eastAsia="宋体"/>
                <w:b w:val="0"/>
                <w:i w:val="0"/>
                <w:color w:val="1A1A1A"/>
                <w:sz w:val="18"/>
              </w:rPr>
              <w:t>阶段 5</w:t>
            </w:r>
            <w:r>
              <w:br/>
            </w:r>
            <w:r>
              <w:rPr>
                <w:rFonts w:ascii="Times New Roman" w:hAnsi="Times New Roman" w:eastAsia="宋体"/>
                <w:b w:val="0"/>
                <w:i w:val="0"/>
                <w:color w:val="1A1A1A"/>
                <w:sz w:val="18"/>
              </w:rPr>
              <w:t>成果产出</w:t>
            </w:r>
          </w:p>
        </w:tc>
        <w:tc>
          <w:tcPr>
            <w:tcW w:type="dxa" w:w="1701"/>
            <w:vAlign w:val="center"/>
          </w:tcPr>
          <w:p>
            <w:pPr>
              <w:spacing w:before="20" w:after="20" w:line="283" w:lineRule="auto"/>
              <w:jc w:val="left"/>
            </w:pPr>
            <w:r/>
            <w:r>
              <w:rPr>
                <w:rFonts w:ascii="Times New Roman" w:hAnsi="Times New Roman" w:eastAsia="宋体"/>
                <w:b w:val="0"/>
                <w:i w:val="0"/>
                <w:color w:val="1A1A1A"/>
                <w:sz w:val="18"/>
              </w:rPr>
              <w:t>2027-05-11</w:t>
            </w:r>
            <w:r>
              <w:br/>
            </w:r>
            <w:r>
              <w:rPr>
                <w:rFonts w:ascii="Times New Roman" w:hAnsi="Times New Roman" w:eastAsia="宋体"/>
                <w:b w:val="0"/>
                <w:i w:val="0"/>
                <w:color w:val="1A1A1A"/>
                <w:sz w:val="18"/>
              </w:rPr>
              <w:t>至 06-20</w:t>
            </w:r>
          </w:p>
        </w:tc>
        <w:tc>
          <w:tcPr>
            <w:tcW w:type="dxa" w:w="680"/>
            <w:vAlign w:val="center"/>
          </w:tcPr>
          <w:p>
            <w:pPr>
              <w:spacing w:before="20" w:after="20" w:line="283" w:lineRule="auto"/>
              <w:jc w:val="left"/>
            </w:pPr>
            <w:r/>
            <w:r>
              <w:rPr>
                <w:rFonts w:ascii="Times New Roman" w:hAnsi="Times New Roman" w:eastAsia="宋体"/>
                <w:b w:val="0"/>
                <w:i w:val="0"/>
                <w:color w:val="1A1A1A"/>
                <w:sz w:val="18"/>
              </w:rPr>
              <w:t>6</w:t>
            </w:r>
          </w:p>
        </w:tc>
        <w:tc>
          <w:tcPr>
            <w:tcW w:type="dxa" w:w="1304"/>
            <w:vAlign w:val="center"/>
          </w:tcPr>
          <w:p>
            <w:pPr>
              <w:spacing w:before="20" w:after="20" w:line="283" w:lineRule="auto"/>
              <w:jc w:val="left"/>
            </w:pPr>
            <w:r/>
            <w:r>
              <w:rPr>
                <w:rFonts w:ascii="Times New Roman" w:hAnsi="Times New Roman" w:eastAsia="宋体"/>
                <w:b w:val="0"/>
                <w:i w:val="0"/>
                <w:color w:val="1A1A1A"/>
                <w:sz w:val="18"/>
              </w:rPr>
              <w:t>10-12 小时</w:t>
            </w:r>
          </w:p>
        </w:tc>
        <w:tc>
          <w:tcPr>
            <w:tcW w:type="dxa" w:w="4082"/>
            <w:vAlign w:val="center"/>
          </w:tcPr>
          <w:p>
            <w:pPr>
              <w:spacing w:before="20" w:after="20" w:line="283" w:lineRule="auto"/>
              <w:jc w:val="left"/>
            </w:pPr>
            <w:r/>
            <w:r>
              <w:rPr>
                <w:rFonts w:ascii="Times New Roman" w:hAnsi="Times New Roman" w:eastAsia="宋体"/>
                <w:b w:val="0"/>
                <w:i w:val="0"/>
                <w:color w:val="1A1A1A"/>
                <w:sz w:val="18"/>
              </w:rPr>
              <w:t>写报告、投稿、申请软著、参加比赛、结项答辩。里程碑 M5：报告定稿、论文投出、结项通过</w:t>
            </w:r>
          </w:p>
        </w:tc>
      </w:tr>
      <w:tr>
        <w:trPr>
          <w:cantSplit/>
        </w:trPr>
        <w:tc>
          <w:tcPr>
            <w:tcW w:type="dxa" w:w="1644"/>
            <w:vAlign w:val="center"/>
            <w:shd w:val="clear" w:color="auto" w:fill="F2F5FA"/>
          </w:tcPr>
          <w:p>
            <w:pPr>
              <w:spacing w:before="20" w:after="20" w:line="283" w:lineRule="auto"/>
              <w:jc w:val="left"/>
            </w:pPr>
            <w:r/>
            <w:r>
              <w:rPr>
                <w:rFonts w:ascii="Times New Roman" w:hAnsi="Times New Roman" w:eastAsia="宋体"/>
                <w:b w:val="0"/>
                <w:i w:val="0"/>
                <w:color w:val="1A1A1A"/>
                <w:sz w:val="18"/>
              </w:rPr>
              <w:t>阶段 6</w:t>
            </w:r>
            <w:r>
              <w:br/>
            </w:r>
            <w:r>
              <w:rPr>
                <w:rFonts w:ascii="Times New Roman" w:hAnsi="Times New Roman" w:eastAsia="宋体"/>
                <w:b w:val="0"/>
                <w:i w:val="0"/>
                <w:color w:val="1A1A1A"/>
                <w:sz w:val="18"/>
              </w:rPr>
              <w:t>结项收尾</w:t>
            </w:r>
          </w:p>
        </w:tc>
        <w:tc>
          <w:tcPr>
            <w:tcW w:type="dxa" w:w="1701"/>
            <w:vAlign w:val="center"/>
            <w:shd w:val="clear" w:color="auto" w:fill="F2F5FA"/>
          </w:tcPr>
          <w:p>
            <w:pPr>
              <w:spacing w:before="20" w:after="20" w:line="283" w:lineRule="auto"/>
              <w:jc w:val="left"/>
            </w:pPr>
            <w:r/>
            <w:r>
              <w:rPr>
                <w:rFonts w:ascii="Times New Roman" w:hAnsi="Times New Roman" w:eastAsia="宋体"/>
                <w:b w:val="0"/>
                <w:i w:val="0"/>
                <w:color w:val="1A1A1A"/>
                <w:sz w:val="18"/>
              </w:rPr>
              <w:t>2027-06-21</w:t>
            </w:r>
            <w:r>
              <w:br/>
            </w:r>
            <w:r>
              <w:rPr>
                <w:rFonts w:ascii="Times New Roman" w:hAnsi="Times New Roman" w:eastAsia="宋体"/>
                <w:b w:val="0"/>
                <w:i w:val="0"/>
                <w:color w:val="1A1A1A"/>
                <w:sz w:val="18"/>
              </w:rPr>
              <w:t>至 09-01</w:t>
            </w:r>
          </w:p>
        </w:tc>
        <w:tc>
          <w:tcPr>
            <w:tcW w:type="dxa" w:w="680"/>
            <w:vAlign w:val="center"/>
            <w:shd w:val="clear" w:color="auto" w:fill="F2F5FA"/>
          </w:tcPr>
          <w:p>
            <w:pPr>
              <w:spacing w:before="20" w:after="20" w:line="283" w:lineRule="auto"/>
              <w:jc w:val="left"/>
            </w:pPr>
            <w:r/>
            <w:r>
              <w:rPr>
                <w:rFonts w:ascii="Times New Roman" w:hAnsi="Times New Roman" w:eastAsia="宋体"/>
                <w:b w:val="0"/>
                <w:i w:val="0"/>
                <w:color w:val="1A1A1A"/>
                <w:sz w:val="18"/>
              </w:rPr>
              <w:t>10</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8"/>
              </w:rPr>
              <w:t>不超过 3 小时</w:t>
            </w:r>
          </w:p>
        </w:tc>
        <w:tc>
          <w:tcPr>
            <w:tcW w:type="dxa" w:w="4082"/>
            <w:vAlign w:val="center"/>
            <w:shd w:val="clear" w:color="auto" w:fill="F2F5FA"/>
          </w:tcPr>
          <w:p>
            <w:pPr>
              <w:spacing w:before="20" w:after="20" w:line="283" w:lineRule="auto"/>
              <w:jc w:val="left"/>
            </w:pPr>
            <w:r/>
            <w:r>
              <w:rPr>
                <w:rFonts w:ascii="Times New Roman" w:hAnsi="Times New Roman" w:eastAsia="宋体"/>
                <w:b w:val="0"/>
                <w:i w:val="0"/>
                <w:color w:val="1A1A1A"/>
                <w:sz w:val="18"/>
              </w:rPr>
              <w:t>提交结项材料、处理论文返修、整理复试素材包。里程碑 M6：项目进入维护状态</w:t>
            </w:r>
          </w:p>
        </w:tc>
      </w:tr>
      <w:tr>
        <w:trPr>
          <w:cantSplit/>
        </w:trPr>
        <w:tc>
          <w:tcPr>
            <w:tcW w:type="dxa" w:w="1644"/>
            <w:vAlign w:val="center"/>
          </w:tcPr>
          <w:p>
            <w:pPr>
              <w:spacing w:before="20" w:after="20" w:line="283" w:lineRule="auto"/>
              <w:jc w:val="left"/>
            </w:pPr>
            <w:r/>
            <w:r>
              <w:rPr>
                <w:rFonts w:ascii="Times New Roman" w:hAnsi="Times New Roman" w:eastAsia="宋体"/>
                <w:b w:val="0"/>
                <w:i w:val="0"/>
                <w:color w:val="1A1A1A"/>
                <w:sz w:val="18"/>
              </w:rPr>
              <w:t>阶段 7</w:t>
            </w:r>
            <w:r>
              <w:br/>
            </w:r>
            <w:r>
              <w:rPr>
                <w:rFonts w:ascii="Times New Roman" w:hAnsi="Times New Roman" w:eastAsia="宋体"/>
                <w:b w:val="0"/>
                <w:i w:val="0"/>
                <w:color w:val="1A1A1A"/>
                <w:sz w:val="18"/>
              </w:rPr>
              <w:t>冻结与初试</w:t>
            </w:r>
          </w:p>
        </w:tc>
        <w:tc>
          <w:tcPr>
            <w:tcW w:type="dxa" w:w="1701"/>
            <w:vAlign w:val="center"/>
          </w:tcPr>
          <w:p>
            <w:pPr>
              <w:spacing w:before="20" w:after="20" w:line="283" w:lineRule="auto"/>
              <w:jc w:val="left"/>
            </w:pPr>
            <w:r/>
            <w:r>
              <w:rPr>
                <w:rFonts w:ascii="Times New Roman" w:hAnsi="Times New Roman" w:eastAsia="宋体"/>
                <w:b w:val="0"/>
                <w:i w:val="0"/>
                <w:color w:val="1A1A1A"/>
                <w:sz w:val="18"/>
              </w:rPr>
              <w:t>2027-09-02</w:t>
            </w:r>
            <w:r>
              <w:br/>
            </w:r>
            <w:r>
              <w:rPr>
                <w:rFonts w:ascii="Times New Roman" w:hAnsi="Times New Roman" w:eastAsia="宋体"/>
                <w:b w:val="0"/>
                <w:i w:val="0"/>
                <w:color w:val="1A1A1A"/>
                <w:sz w:val="18"/>
              </w:rPr>
              <w:t>至 12-25</w:t>
            </w:r>
          </w:p>
        </w:tc>
        <w:tc>
          <w:tcPr>
            <w:tcW w:type="dxa" w:w="680"/>
            <w:vAlign w:val="center"/>
          </w:tcPr>
          <w:p>
            <w:pPr>
              <w:spacing w:before="20" w:after="20" w:line="283" w:lineRule="auto"/>
              <w:jc w:val="left"/>
            </w:pPr>
            <w:r/>
            <w:r>
              <w:rPr>
                <w:rFonts w:ascii="Times New Roman" w:hAnsi="Times New Roman" w:eastAsia="宋体"/>
                <w:b w:val="0"/>
                <w:i w:val="0"/>
                <w:color w:val="1A1A1A"/>
                <w:sz w:val="18"/>
              </w:rPr>
              <w:t>17</w:t>
            </w:r>
          </w:p>
        </w:tc>
        <w:tc>
          <w:tcPr>
            <w:tcW w:type="dxa" w:w="1304"/>
            <w:vAlign w:val="center"/>
          </w:tcPr>
          <w:p>
            <w:pPr>
              <w:spacing w:before="20" w:after="20" w:line="283" w:lineRule="auto"/>
              <w:jc w:val="left"/>
            </w:pPr>
            <w:r/>
            <w:r>
              <w:rPr>
                <w:rFonts w:ascii="Times New Roman" w:hAnsi="Times New Roman" w:eastAsia="宋体"/>
                <w:b w:val="0"/>
                <w:i w:val="0"/>
                <w:color w:val="1A1A1A"/>
                <w:sz w:val="18"/>
              </w:rPr>
              <w:t>不超过 1 小时</w:t>
            </w:r>
          </w:p>
        </w:tc>
        <w:tc>
          <w:tcPr>
            <w:tcW w:type="dxa" w:w="4082"/>
            <w:vAlign w:val="center"/>
          </w:tcPr>
          <w:p>
            <w:pPr>
              <w:spacing w:before="20" w:after="20" w:line="283" w:lineRule="auto"/>
              <w:jc w:val="left"/>
            </w:pPr>
            <w:r/>
            <w:r>
              <w:rPr>
                <w:rFonts w:ascii="Times New Roman" w:hAnsi="Times New Roman" w:eastAsia="宋体"/>
                <w:b w:val="0"/>
                <w:i w:val="0"/>
                <w:color w:val="1A1A1A"/>
                <w:sz w:val="18"/>
              </w:rPr>
              <w:t>项目冻结，全力备考。里程碑 M7：项目保持在随时能拿出来讲的状态</w:t>
            </w:r>
          </w:p>
        </w:tc>
      </w:tr>
      <w:tr>
        <w:trPr>
          <w:cantSplit/>
        </w:trPr>
        <w:tc>
          <w:tcPr>
            <w:tcW w:type="dxa" w:w="1644"/>
            <w:vAlign w:val="center"/>
            <w:shd w:val="clear" w:color="auto" w:fill="F2F5FA"/>
          </w:tcPr>
          <w:p>
            <w:pPr>
              <w:spacing w:before="20" w:after="20" w:line="283" w:lineRule="auto"/>
              <w:jc w:val="left"/>
            </w:pPr>
            <w:r/>
            <w:r>
              <w:rPr>
                <w:rFonts w:ascii="Times New Roman" w:hAnsi="Times New Roman" w:eastAsia="宋体"/>
                <w:b w:val="0"/>
                <w:i w:val="0"/>
                <w:color w:val="1A1A1A"/>
                <w:sz w:val="18"/>
              </w:rPr>
              <w:t>阶段 8</w:t>
            </w:r>
            <w:r>
              <w:br/>
            </w:r>
            <w:r>
              <w:rPr>
                <w:rFonts w:ascii="Times New Roman" w:hAnsi="Times New Roman" w:eastAsia="宋体"/>
                <w:b w:val="0"/>
                <w:i w:val="0"/>
                <w:color w:val="1A1A1A"/>
                <w:sz w:val="18"/>
              </w:rPr>
              <w:t>复试与求职</w:t>
            </w:r>
            <w:r>
              <w:br/>
            </w:r>
            <w:r>
              <w:rPr>
                <w:rFonts w:ascii="Times New Roman" w:hAnsi="Times New Roman" w:eastAsia="宋体"/>
                <w:b w:val="0"/>
                <w:i w:val="0"/>
                <w:color w:val="1A1A1A"/>
                <w:sz w:val="18"/>
              </w:rPr>
              <w:t>（可选）</w:t>
            </w:r>
          </w:p>
        </w:tc>
        <w:tc>
          <w:tcPr>
            <w:tcW w:type="dxa" w:w="1701"/>
            <w:vAlign w:val="center"/>
            <w:shd w:val="clear" w:color="auto" w:fill="F2F5FA"/>
          </w:tcPr>
          <w:p>
            <w:pPr>
              <w:spacing w:before="20" w:after="20" w:line="283" w:lineRule="auto"/>
              <w:jc w:val="left"/>
            </w:pPr>
            <w:r/>
            <w:r>
              <w:rPr>
                <w:rFonts w:ascii="Times New Roman" w:hAnsi="Times New Roman" w:eastAsia="宋体"/>
                <w:b w:val="0"/>
                <w:i w:val="0"/>
                <w:color w:val="1A1A1A"/>
                <w:sz w:val="18"/>
              </w:rPr>
              <w:t>2027-12-25</w:t>
            </w:r>
            <w:r>
              <w:br/>
            </w:r>
            <w:r>
              <w:rPr>
                <w:rFonts w:ascii="Times New Roman" w:hAnsi="Times New Roman" w:eastAsia="宋体"/>
                <w:b w:val="0"/>
                <w:i w:val="0"/>
                <w:color w:val="1A1A1A"/>
                <w:sz w:val="18"/>
              </w:rPr>
              <w:t>之后</w:t>
            </w:r>
          </w:p>
        </w:tc>
        <w:tc>
          <w:tcPr>
            <w:tcW w:type="dxa" w:w="680"/>
            <w:vAlign w:val="center"/>
            <w:shd w:val="clear" w:color="auto" w:fill="F2F5FA"/>
          </w:tcPr>
          <w:p>
            <w:pPr>
              <w:spacing w:before="20" w:after="20" w:line="283" w:lineRule="auto"/>
              <w:jc w:val="left"/>
            </w:pPr>
            <w:r/>
            <w:r>
              <w:rPr>
                <w:rFonts w:ascii="Times New Roman" w:hAnsi="Times New Roman" w:eastAsia="宋体"/>
                <w:b w:val="0"/>
                <w:i w:val="0"/>
                <w:color w:val="1A1A1A"/>
                <w:sz w:val="18"/>
              </w:rPr>
              <w:t>-</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8"/>
              </w:rPr>
              <w:t>按需</w:t>
            </w:r>
          </w:p>
        </w:tc>
        <w:tc>
          <w:tcPr>
            <w:tcW w:type="dxa" w:w="4082"/>
            <w:vAlign w:val="center"/>
            <w:shd w:val="clear" w:color="auto" w:fill="F2F5FA"/>
          </w:tcPr>
          <w:p>
            <w:pPr>
              <w:spacing w:before="20" w:after="20" w:line="283" w:lineRule="auto"/>
              <w:jc w:val="left"/>
            </w:pPr>
            <w:r/>
            <w:r>
              <w:rPr>
                <w:rFonts w:ascii="Times New Roman" w:hAnsi="Times New Roman" w:eastAsia="宋体"/>
                <w:b w:val="0"/>
                <w:i w:val="0"/>
                <w:color w:val="1A1A1A"/>
                <w:sz w:val="18"/>
              </w:rPr>
              <w:t>准备三分钟与十分钟两版讲解，整理简历条目。里程碑 M8：复试素材与简历条目就绪</w:t>
            </w:r>
          </w:p>
        </w:tc>
      </w:tr>
    </w:tbl>
    <w:p>
      <w:pPr>
        <w:pStyle w:val="Heading1"/>
        <w:keepNext/>
        <w:spacing w:before="150" w:after="140" w:line="288" w:lineRule="auto"/>
      </w:pPr>
      <w:r>
        <w:rPr>
          <w:rFonts w:ascii="微软雅黑" w:hAnsi="微软雅黑" w:eastAsia="微软雅黑"/>
          <w:b/>
          <w:i w:val="0"/>
          <w:color w:val="000000"/>
          <w:sz w:val="30"/>
        </w:rPr>
        <w:t>三、分阶段执行计划</w:t>
      </w:r>
    </w:p>
    <w:p>
      <w:pPr>
        <w:spacing w:after="200" w:before="0" w:line="336" w:lineRule="auto"/>
      </w:pPr>
      <w:r>
        <w:rPr>
          <w:rFonts w:ascii="Times New Roman" w:hAnsi="Times New Roman" w:eastAsia="宋体"/>
          <w:b w:val="0"/>
          <w:i w:val="0"/>
          <w:color w:val="1A1A1A"/>
          <w:sz w:val="21"/>
        </w:rPr>
        <w:t>每一阶段下面都写清四件事：学什么以及学到什么程度、具体任务清单、里程碑的验证标准、本阶段的主要风险与应对。任务前的方框可以直接当成待办清单用。</w:t>
      </w:r>
    </w:p>
    <w:p>
      <w:pPr>
        <w:pStyle w:val="Heading2"/>
        <w:keepNext/>
        <w:spacing w:before="260" w:after="100" w:line="288" w:lineRule="auto"/>
      </w:pPr>
      <w:r>
        <w:rPr>
          <w:rFonts w:ascii="微软雅黑" w:hAnsi="微软雅黑" w:eastAsia="微软雅黑"/>
          <w:b/>
          <w:i w:val="0"/>
          <w:color w:val="000000"/>
          <w:sz w:val="25"/>
        </w:rPr>
        <w:t>阶段 0　恢复期启动：环境与 Python</w:t>
      </w:r>
    </w:p>
    <w:p>
      <w:pPr>
        <w:spacing w:after="160" w:before="0" w:line="336" w:lineRule="auto"/>
      </w:pPr>
      <w:r>
        <w:rPr>
          <w:rFonts w:ascii="宋体" w:hAnsi="宋体" w:eastAsia="宋体"/>
          <w:b/>
          <w:i w:val="0"/>
          <w:color w:val="1A1A1A"/>
          <w:sz w:val="20"/>
        </w:rPr>
        <w:t>范围与投入：</w:t>
      </w:r>
      <w:r>
        <w:rPr>
          <w:rFonts w:ascii="Times New Roman" w:hAnsi="Times New Roman" w:eastAsia="宋体"/>
          <w:b w:val="0"/>
          <w:i w:val="0"/>
          <w:color w:val="1A1A1A"/>
          <w:sz w:val="20"/>
        </w:rPr>
        <w:t>时间 2026-10-08 至 10-31，共 3 周，每周 6-8 小时，累计约 20 小时。里程碑 M0。</w:t>
      </w:r>
    </w:p>
    <w:p>
      <w:pPr>
        <w:pStyle w:val="Heading3"/>
        <w:keepNext/>
        <w:spacing w:before="180" w:after="80" w:line="288" w:lineRule="auto"/>
      </w:pPr>
      <w:r>
        <w:rPr>
          <w:rFonts w:ascii="微软雅黑" w:hAnsi="微软雅黑" w:eastAsia="微软雅黑"/>
          <w:b/>
          <w:i w:val="0"/>
          <w:color w:val="000000"/>
          <w:sz w:val="21"/>
        </w:rPr>
        <w:t>学什么，学到什么程度</w:t>
      </w:r>
    </w:p>
    <w:p>
      <w:pPr>
        <w:spacing w:after="120" w:before="0" w:line="336" w:lineRule="auto"/>
      </w:pPr>
      <w:r>
        <w:rPr>
          <w:rFonts w:ascii="Times New Roman" w:hAnsi="Times New Roman" w:eastAsia="宋体"/>
          <w:b w:val="0"/>
          <w:i w:val="0"/>
          <w:color w:val="1A1A1A"/>
          <w:sz w:val="21"/>
        </w:rPr>
        <w:t>这一阶段完全不碰深度学习，只解决两件事：能不能自己写程序，能不能把东西存到网上。</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Python 语法：</w:t>
      </w:r>
      <w:r>
        <w:rPr>
          <w:rFonts w:ascii="Times New Roman" w:hAnsi="Times New Roman" w:eastAsia="宋体"/>
          <w:b w:val="0"/>
          <w:i w:val="0"/>
          <w:color w:val="1A1A1A"/>
          <w:sz w:val="21"/>
        </w:rPr>
        <w:t>变量与类型、条件与循环、函数、列表与字典、字符串处理、文件读写、导入第三方库、类与对象。掌握标准：能照着文档写出一个 100 行以内、能跑通的小程序，遇到报错会用搜索引擎解决。</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开发环境：</w:t>
      </w:r>
      <w:r>
        <w:rPr>
          <w:rFonts w:ascii="Times New Roman" w:hAnsi="Times New Roman" w:eastAsia="宋体"/>
          <w:b w:val="0"/>
          <w:i w:val="0"/>
          <w:color w:val="1A1A1A"/>
          <w:sz w:val="21"/>
        </w:rPr>
        <w:t>用 Miniconda 建独立环境、用 pip 装包、在 VS Code 里运行和调试脚本、用 Jupyter Notebook 边写代码边记笔记。掌握标准：能在十分钟内从零建好一个新环境。</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Git 与 GitHub：</w:t>
      </w:r>
      <w:r>
        <w:rPr>
          <w:rFonts w:ascii="Times New Roman" w:hAnsi="Times New Roman" w:eastAsia="宋体"/>
          <w:b w:val="0"/>
          <w:i w:val="0"/>
          <w:color w:val="1A1A1A"/>
          <w:sz w:val="21"/>
        </w:rPr>
        <w:t>仓库初始化、提交、推送到远程。掌握标准：能把自己的代码推上去，能在网页上看到提交记录。</w:t>
      </w:r>
    </w:p>
    <w:p>
      <w:pPr>
        <w:pStyle w:val="Heading3"/>
        <w:keepNext/>
        <w:spacing w:before="180" w:after="80" w:line="288" w:lineRule="auto"/>
      </w:pPr>
      <w:r>
        <w:rPr>
          <w:rFonts w:ascii="微软雅黑" w:hAnsi="微软雅黑" w:eastAsia="微软雅黑"/>
          <w:b/>
          <w:i w:val="0"/>
          <w:color w:val="000000"/>
          <w:sz w:val="21"/>
        </w:rPr>
        <w:t>任务清单</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安装 Miniconda、VS Code（含 Python 扩展）和 Git；创建名为 dl 的 conda 环境，在其中装好 numpy、matplotlib、jupyter。</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在 Jupyter 里跑通“读一个 CSV 文件、算平均值、画一张折线图”。</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写一个 100 行以内的实用小脚本（例如批量重命名文件、统计单词表词频），并逐段加注释。</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注册 GitHub，创建项目仓库（建议命名 adversarial-defense），把上面的代码推上去。</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重新通读一遍申报书，用 300 字写下“我现在理解这个项目要做什么、哪些部分我其实做不了”。</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建立一份项目周报文件，写下第一周的记录。</w:t>
      </w:r>
    </w:p>
    <w:p>
      <w:pPr>
        <w:pStyle w:val="Heading3"/>
        <w:keepNext/>
        <w:spacing w:before="180" w:after="80" w:line="288" w:lineRule="auto"/>
      </w:pPr>
      <w:r>
        <w:rPr>
          <w:rFonts w:ascii="微软雅黑" w:hAnsi="微软雅黑" w:eastAsia="微软雅黑"/>
          <w:b/>
          <w:i w:val="0"/>
          <w:color w:val="000000"/>
          <w:sz w:val="21"/>
        </w:rPr>
        <w:t>里程碑与验证标准</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不查教程就能新建 conda 环境并运行 Python 脚本。</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GitHub 仓库里至少有三次提交。</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能用一句话向别人解释变量、函数、列表分别解决什么问题。</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完成“300 字自我判断”，这是后面和导师沟通时最有用的材料。</w:t>
      </w:r>
    </w:p>
    <w:p>
      <w:pPr>
        <w:pStyle w:val="Heading3"/>
        <w:keepNext/>
        <w:spacing w:before="180" w:after="80" w:line="288" w:lineRule="auto"/>
      </w:pPr>
      <w:r>
        <w:rPr>
          <w:rFonts w:ascii="微软雅黑" w:hAnsi="微软雅黑" w:eastAsia="微软雅黑"/>
          <w:b/>
          <w:i w:val="0"/>
          <w:color w:val="000000"/>
          <w:sz w:val="21"/>
        </w:rPr>
        <w:t>风险与应对</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动力不足：</w:t>
      </w:r>
      <w:r>
        <w:rPr>
          <w:rFonts w:ascii="Times New Roman" w:hAnsi="Times New Roman" w:eastAsia="宋体"/>
          <w:b w:val="0"/>
          <w:i w:val="0"/>
          <w:color w:val="1A1A1A"/>
          <w:sz w:val="21"/>
        </w:rPr>
        <w:t>零基础学 Python 枯燥、容易中断。应对：拆成每天 30 至 40 分钟，只要求每天写 10 行代码，不要试图一次坐四小时。</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装环境失败：</w:t>
      </w:r>
      <w:r>
        <w:rPr>
          <w:rFonts w:ascii="Times New Roman" w:hAnsi="Times New Roman" w:eastAsia="宋体"/>
          <w:b w:val="0"/>
          <w:i w:val="0"/>
          <w:color w:val="1A1A1A"/>
          <w:sz w:val="21"/>
        </w:rPr>
        <w:t>pip 下载慢或环境冲突。应对：pip 换用清华源（加 -i https://pypi.tuna.tsinghua.edu.cn/simple）；如果 conda 始终装不上，改用官方安装包加 venv，同样能跑通后面全部实验。</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身体原因：</w:t>
      </w:r>
      <w:r>
        <w:rPr>
          <w:rFonts w:ascii="Times New Roman" w:hAnsi="Times New Roman" w:eastAsia="宋体"/>
          <w:b w:val="0"/>
          <w:i w:val="0"/>
          <w:color w:val="1A1A1A"/>
          <w:sz w:val="21"/>
        </w:rPr>
        <w:t>恢复期身体状态波动导致某周完全停摆。应对：这一阶段不设硬期限，直接顺延，后面阶段整体后移，不影响 2027 年 5 月结项。</w:t>
      </w:r>
    </w:p>
    <w:p>
      <w:pPr>
        <w:pStyle w:val="Heading2"/>
        <w:keepNext/>
        <w:spacing w:before="260" w:after="100" w:line="288" w:lineRule="auto"/>
      </w:pPr>
      <w:r>
        <w:rPr>
          <w:rFonts w:ascii="微软雅黑" w:hAnsi="微软雅黑" w:eastAsia="微软雅黑"/>
          <w:b/>
          <w:i w:val="0"/>
          <w:color w:val="000000"/>
          <w:sz w:val="25"/>
        </w:rPr>
        <w:t>阶段 1　深度学习与 PyTorch 入门</w:t>
      </w:r>
    </w:p>
    <w:p>
      <w:pPr>
        <w:spacing w:after="160" w:before="0" w:line="336" w:lineRule="auto"/>
      </w:pPr>
      <w:r>
        <w:rPr>
          <w:rFonts w:ascii="宋体" w:hAnsi="宋体" w:eastAsia="宋体"/>
          <w:b/>
          <w:i w:val="0"/>
          <w:color w:val="1A1A1A"/>
          <w:sz w:val="20"/>
        </w:rPr>
        <w:t>范围与投入：</w:t>
      </w:r>
      <w:r>
        <w:rPr>
          <w:rFonts w:ascii="Times New Roman" w:hAnsi="Times New Roman" w:eastAsia="宋体"/>
          <w:b w:val="0"/>
          <w:i w:val="0"/>
          <w:color w:val="1A1A1A"/>
          <w:sz w:val="20"/>
        </w:rPr>
        <w:t>时间 2026-11-01 至 12-20，共 7 周，每周 8-10 小时，累计约 65 小时。里程碑 M1。</w:t>
      </w:r>
    </w:p>
    <w:p>
      <w:pPr>
        <w:pStyle w:val="Heading3"/>
        <w:keepNext/>
        <w:spacing w:before="180" w:after="80" w:line="288" w:lineRule="auto"/>
      </w:pPr>
      <w:r>
        <w:rPr>
          <w:rFonts w:ascii="微软雅黑" w:hAnsi="微软雅黑" w:eastAsia="微软雅黑"/>
          <w:b/>
          <w:i w:val="0"/>
          <w:color w:val="000000"/>
          <w:sz w:val="21"/>
        </w:rPr>
        <w:t>学什么，学到什么程度</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数学：</w:t>
      </w:r>
      <w:r>
        <w:rPr>
          <w:rFonts w:ascii="Times New Roman" w:hAnsi="Times New Roman" w:eastAsia="宋体"/>
          <w:b w:val="0"/>
          <w:i w:val="0"/>
          <w:color w:val="1A1A1A"/>
          <w:sz w:val="21"/>
        </w:rPr>
        <w:t>只补用得上的部分：向量与矩阵乘法、导数与偏导、链式法则、梯度、条件概率、softmax 与交叉熵。掌握标准：看懂“梯度下降是沿负梯度方向更新参数”，能手推一层线性回归的梯度公式。不要系统重学一遍高数，那会拖垮考研节奏。</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深度学习基本概念：</w:t>
      </w:r>
      <w:r>
        <w:rPr>
          <w:rFonts w:ascii="Times New Roman" w:hAnsi="Times New Roman" w:eastAsia="宋体"/>
          <w:b w:val="0"/>
          <w:i w:val="0"/>
          <w:color w:val="1A1A1A"/>
          <w:sz w:val="21"/>
        </w:rPr>
        <w:t>张量与形状、自动求导、前向与反向传播、损失函数、优化器、批大小与学习率、训练集与验证集的划分、过拟合与正则化。</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卷积神经网络：</w:t>
      </w:r>
      <w:r>
        <w:rPr>
          <w:rFonts w:ascii="Times New Roman" w:hAnsi="Times New Roman" w:eastAsia="宋体"/>
          <w:b w:val="0"/>
          <w:i w:val="0"/>
          <w:color w:val="1A1A1A"/>
          <w:sz w:val="21"/>
        </w:rPr>
        <w:t>卷积、池化、感受野、批归一化、残差连接。掌握标准：能解释为什么卷积比全连接更适合图像。</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PyTorch：</w:t>
      </w:r>
      <w:r>
        <w:rPr>
          <w:rFonts w:ascii="Times New Roman" w:hAnsi="Times New Roman" w:eastAsia="宋体"/>
          <w:b w:val="0"/>
          <w:i w:val="0"/>
          <w:color w:val="1A1A1A"/>
          <w:sz w:val="21"/>
        </w:rPr>
        <w:t>张量操作、nn.Module、DataLoader、优化器、保存与加载模型、CPU 与 GPU 切换、固定随机种子。</w:t>
      </w:r>
    </w:p>
    <w:p>
      <w:pPr>
        <w:pStyle w:val="Heading3"/>
        <w:keepNext/>
        <w:spacing w:before="180" w:after="80" w:line="288" w:lineRule="auto"/>
      </w:pPr>
      <w:r>
        <w:rPr>
          <w:rFonts w:ascii="微软雅黑" w:hAnsi="微软雅黑" w:eastAsia="微软雅黑"/>
          <w:b/>
          <w:i w:val="0"/>
          <w:color w:val="000000"/>
          <w:sz w:val="21"/>
        </w:rPr>
        <w:t>任务清单</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跟完《动手学深度学习》PyTorch 版第 3 章（线性回归、softmax 回归），书上代码全部跑一遍。</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手写一遍从零实现的 softmax 回归，不用 nn.Linear，只用张量运算。</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完成第 4 章（多层感知机）与第 5 章（深度学习计算），理解 nn.Module 的写法。</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完成第 6 章（卷积神经网络）与第 7 章前两节（批归一化、残差网络）。</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在 MNIST 上训练一个卷积网络，测试集准确率做到 99% 以上，用 Jupyter 记录损失与准确率曲线。</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把这份 notebook 推上 GitHub，配一段 200 字说明。</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整理一张中英名词对照表（卷积、扰动、蒸馏、鲁棒性等约 30 个词），后面读论文直接查。</w:t>
      </w:r>
    </w:p>
    <w:p>
      <w:pPr>
        <w:pStyle w:val="Heading3"/>
        <w:keepNext/>
        <w:spacing w:before="180" w:after="80" w:line="288" w:lineRule="auto"/>
      </w:pPr>
      <w:r>
        <w:rPr>
          <w:rFonts w:ascii="微软雅黑" w:hAnsi="微软雅黑" w:eastAsia="微软雅黑"/>
          <w:b/>
          <w:i w:val="0"/>
          <w:color w:val="000000"/>
          <w:sz w:val="21"/>
        </w:rPr>
        <w:t>里程碑与验证标准</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MNIST 测试准确率达到 99% 以上。</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能解释为什么卷积更适合图像、学习率太大会发生什么、为什么必须留出验证集。</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能独立写出“定义模型、定义损失、循环训练、评估”这段约 30 行的代码，不查模板。</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所有代码与笔记都在 GitHub 上。</w:t>
      </w:r>
    </w:p>
    <w:p>
      <w:pPr>
        <w:pStyle w:val="Heading3"/>
        <w:keepNext/>
        <w:spacing w:before="180" w:after="80" w:line="288" w:lineRule="auto"/>
      </w:pPr>
      <w:r>
        <w:rPr>
          <w:rFonts w:ascii="微软雅黑" w:hAnsi="微软雅黑" w:eastAsia="微软雅黑"/>
          <w:b/>
          <w:i w:val="0"/>
          <w:color w:val="000000"/>
          <w:sz w:val="21"/>
        </w:rPr>
        <w:t>风险与应对</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难度陡增：</w:t>
      </w:r>
      <w:r>
        <w:rPr>
          <w:rFonts w:ascii="Times New Roman" w:hAnsi="Times New Roman" w:eastAsia="宋体"/>
          <w:b w:val="0"/>
          <w:i w:val="0"/>
          <w:color w:val="1A1A1A"/>
          <w:sz w:val="21"/>
        </w:rPr>
        <w:t>第 5 至 7 章明显变难，容易卡住。应对：允许跳过最难的实现细节（例如自定义反向传播），只要求跑通并且能说明每一步在做什么。</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算力不足：</w:t>
      </w:r>
      <w:r>
        <w:rPr>
          <w:rFonts w:ascii="Times New Roman" w:hAnsi="Times New Roman" w:eastAsia="宋体"/>
          <w:b w:val="0"/>
          <w:i w:val="0"/>
          <w:color w:val="1A1A1A"/>
          <w:sz w:val="21"/>
        </w:rPr>
        <w:t>没有独立显卡。应对：MNIST 用 CPU 训练完全够用，把 epoch 设为 5 至 10、批大小设为 128。这一阶段不要碰 CIFAR-10。</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时间冲突：</w:t>
      </w:r>
      <w:r>
        <w:rPr>
          <w:rFonts w:ascii="Times New Roman" w:hAnsi="Times New Roman" w:eastAsia="宋体"/>
          <w:b w:val="0"/>
          <w:i w:val="0"/>
          <w:color w:val="1A1A1A"/>
          <w:sz w:val="21"/>
        </w:rPr>
        <w:t>期末考临近。应对：12 月 20 日之后项目降速到每周 2 小时，只做维护；期末周原则上暂停。</w:t>
      </w:r>
    </w:p>
    <w:p>
      <w:pPr>
        <w:pStyle w:val="Heading2"/>
        <w:keepNext/>
        <w:spacing w:before="260" w:after="100" w:line="288" w:lineRule="auto"/>
      </w:pPr>
      <w:r>
        <w:rPr>
          <w:rFonts w:ascii="微软雅黑" w:hAnsi="微软雅黑" w:eastAsia="微软雅黑"/>
          <w:b/>
          <w:i w:val="0"/>
          <w:color w:val="000000"/>
          <w:sz w:val="25"/>
        </w:rPr>
        <w:t>阶段 1.5　期末缓冲</w:t>
      </w:r>
    </w:p>
    <w:p>
      <w:pPr>
        <w:spacing w:after="160" w:before="0" w:line="336" w:lineRule="auto"/>
      </w:pPr>
      <w:r>
        <w:rPr>
          <w:rFonts w:ascii="宋体" w:hAnsi="宋体" w:eastAsia="宋体"/>
          <w:b/>
          <w:i w:val="0"/>
          <w:color w:val="1A1A1A"/>
          <w:sz w:val="20"/>
        </w:rPr>
        <w:t>范围与投入：</w:t>
      </w:r>
      <w:r>
        <w:rPr>
          <w:rFonts w:ascii="Times New Roman" w:hAnsi="Times New Roman" w:eastAsia="宋体"/>
          <w:b w:val="0"/>
          <w:i w:val="0"/>
          <w:color w:val="1A1A1A"/>
          <w:sz w:val="20"/>
        </w:rPr>
        <w:t>时间 2026-12-21 至 2027-01-15，共 4 周，每周 0-4 小时。</w:t>
      </w:r>
    </w:p>
    <w:p>
      <w:pPr>
        <w:spacing w:after="160" w:before="0" w:line="336" w:lineRule="auto"/>
      </w:pPr>
      <w:r>
        <w:rPr>
          <w:rFonts w:ascii="Times New Roman" w:hAnsi="Times New Roman" w:eastAsia="宋体"/>
          <w:b w:val="0"/>
          <w:i w:val="0"/>
          <w:color w:val="1A1A1A"/>
          <w:sz w:val="21"/>
        </w:rPr>
        <w:t>唯一的任务是保证代码仓库不烂尾：每周花 30 分钟跑一次 MNIST 脚本，确认环境还能用。同时把阶段 2 要读的三篇论文的摘要先下载下来，寒假一开始就能直接进入状态。这一个月的精力主要给期末考试和考研数学。</w:t>
      </w:r>
    </w:p>
    <w:p>
      <w:pPr>
        <w:pStyle w:val="Heading2"/>
        <w:keepNext/>
        <w:spacing w:before="260" w:after="100" w:line="288" w:lineRule="auto"/>
      </w:pPr>
      <w:r>
        <w:rPr>
          <w:rFonts w:ascii="微软雅黑" w:hAnsi="微软雅黑" w:eastAsia="微软雅黑"/>
          <w:b/>
          <w:i w:val="0"/>
          <w:color w:val="000000"/>
          <w:sz w:val="25"/>
        </w:rPr>
        <w:t>阶段 2　对抗样本攻击复现</w:t>
      </w:r>
    </w:p>
    <w:p>
      <w:pPr>
        <w:spacing w:after="160" w:before="0" w:line="336" w:lineRule="auto"/>
      </w:pPr>
      <w:r>
        <w:rPr>
          <w:rFonts w:ascii="宋体" w:hAnsi="宋体" w:eastAsia="宋体"/>
          <w:b/>
          <w:i w:val="0"/>
          <w:color w:val="1A1A1A"/>
          <w:sz w:val="20"/>
        </w:rPr>
        <w:t>范围与投入：</w:t>
      </w:r>
      <w:r>
        <w:rPr>
          <w:rFonts w:ascii="Times New Roman" w:hAnsi="Times New Roman" w:eastAsia="宋体"/>
          <w:b w:val="0"/>
          <w:i w:val="0"/>
          <w:color w:val="1A1A1A"/>
          <w:sz w:val="20"/>
        </w:rPr>
        <w:t>时间 2027-01-16 至 02-28，共 6 周，含寒假，每周 12-15 小时，累计约 75 小时。里程碑 M2。</w:t>
      </w:r>
    </w:p>
    <w:p>
      <w:pPr>
        <w:pStyle w:val="Heading3"/>
        <w:keepNext/>
        <w:spacing w:before="180" w:after="80" w:line="288" w:lineRule="auto"/>
      </w:pPr>
      <w:r>
        <w:rPr>
          <w:rFonts w:ascii="微软雅黑" w:hAnsi="微软雅黑" w:eastAsia="微软雅黑"/>
          <w:b/>
          <w:i w:val="0"/>
          <w:color w:val="000000"/>
          <w:sz w:val="21"/>
        </w:rPr>
        <w:t>学什么，学到什么程度</w:t>
      </w:r>
    </w:p>
    <w:p>
      <w:pPr>
        <w:spacing w:after="120" w:before="0" w:line="336" w:lineRule="auto"/>
      </w:pPr>
      <w:r>
        <w:rPr>
          <w:rFonts w:ascii="Times New Roman" w:hAnsi="Times New Roman" w:eastAsia="宋体"/>
          <w:b w:val="0"/>
          <w:i w:val="0"/>
          <w:color w:val="1A1A1A"/>
          <w:sz w:val="21"/>
        </w:rPr>
        <w:t>需要精读三篇论文。掌握标准是能用中文讲清楚它们的核心思路，而不是看懂每个公式。</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论文一：</w:t>
      </w:r>
      <w:r>
        <w:rPr>
          <w:rFonts w:ascii="Times New Roman" w:hAnsi="Times New Roman" w:eastAsia="宋体"/>
          <w:b w:val="0"/>
          <w:i w:val="0"/>
          <w:color w:val="1A1A1A"/>
          <w:sz w:val="21"/>
        </w:rPr>
        <w:t>Goodfellow 等，Explaining and Harnessing Adversarial Examples（2014，arXiv:1412.6572）。全文仅十页，是理解对抗样本为什么存在的起点，也是 FGSM 的来源。</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论文二：</w:t>
      </w:r>
      <w:r>
        <w:rPr>
          <w:rFonts w:ascii="Times New Roman" w:hAnsi="Times New Roman" w:eastAsia="宋体"/>
          <w:b w:val="0"/>
          <w:i w:val="0"/>
          <w:color w:val="1A1A1A"/>
          <w:sz w:val="21"/>
        </w:rPr>
        <w:t>Madry 等，Towards Deep Learning Models Resistant to Adversarial Attacks（2017，arXiv:1706.06083）。重点读第二至三节，理解 PGD 攻击与对抗训练。</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论文三：</w:t>
      </w:r>
      <w:r>
        <w:rPr>
          <w:rFonts w:ascii="Times New Roman" w:hAnsi="Times New Roman" w:eastAsia="宋体"/>
          <w:b w:val="0"/>
          <w:i w:val="0"/>
          <w:color w:val="1A1A1A"/>
          <w:sz w:val="21"/>
        </w:rPr>
        <w:t>Carlini 与 Wagner，Towards Evaluating the Robustness of Neural Networks（2017，arXiv:1608.04644）。先只读摘要与结论，理解“强攻击”是什么，阶段 3 再细读。</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核心概念：</w:t>
      </w:r>
      <w:r>
        <w:rPr>
          <w:rFonts w:ascii="Times New Roman" w:hAnsi="Times New Roman" w:eastAsia="宋体"/>
          <w:b w:val="0"/>
          <w:i w:val="0"/>
          <w:color w:val="1A1A1A"/>
          <w:sz w:val="21"/>
        </w:rPr>
        <w:t>L 无穷范数与 L2 扰动约束、epsilon 的含义、攻击成功率、鲁棒准确率、迁移性。掌握标准：能说出 PGD 与 FGSM 的区别（多步迭代、每步投影回扰动球内），能区分白盒与黑盒攻击。</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配套工具：</w:t>
      </w:r>
      <w:r>
        <w:rPr>
          <w:rFonts w:ascii="Times New Roman" w:hAnsi="Times New Roman" w:eastAsia="宋体"/>
          <w:b w:val="0"/>
          <w:i w:val="0"/>
          <w:color w:val="1A1A1A"/>
          <w:sz w:val="21"/>
        </w:rPr>
        <w:t>IBM 的 Adversarial Robustness Toolbox，用 pip 安装，用来交叉验证自己写的攻击是否实现正确。</w:t>
      </w:r>
    </w:p>
    <w:p>
      <w:pPr>
        <w:pStyle w:val="Heading3"/>
        <w:keepNext/>
        <w:spacing w:before="180" w:after="80" w:line="288" w:lineRule="auto"/>
      </w:pPr>
      <w:r>
        <w:rPr>
          <w:rFonts w:ascii="微软雅黑" w:hAnsi="微软雅黑" w:eastAsia="微软雅黑"/>
          <w:b/>
          <w:i w:val="0"/>
          <w:color w:val="000000"/>
          <w:sz w:val="21"/>
        </w:rPr>
        <w:t>任务清单</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用阶段 1 训练的 MNIST 模型做靶模型，手写 FGSM（约十行：算梯度、取符号、乘 epsilon、加回图像）。</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手写 PGD（10 或 20 步，步长取 epsilon 的四分之一，每步投影回扰动球），比较不同步数的效果。</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用工具箱的 FGSM 与 PGD 接口再跑一遍，确认自己实现的攻击成功率与工具库接近。</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画一张三联图：原图、扰动放大十倍、对抗样本，并标注预测标签的变化。</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做一张准确率对比表：干净样本、FGSM、PGD（10 步）、PGD（40 步）四种情况下的测试准确率，每项跑三个随机种子取平均。</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换到 CIFAR-10：用 ResNet-20 或 WideResNet-16-4，训练集可先取一到两万张的子集，重复上面的攻击实验。</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整理扰动强度与准确率的曲线图（横轴为 epsilon，纵轴为准确率，两条线分别为 FGSM 与 PGD）。</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写一页笔记：哪个数据集更脆弱，epsilon 从 1/255 增到 8/255 时准确率怎么变。</w:t>
      </w:r>
    </w:p>
    <w:p>
      <w:pPr>
        <w:pStyle w:val="Heading3"/>
        <w:keepNext/>
        <w:spacing w:before="180" w:after="80" w:line="288" w:lineRule="auto"/>
      </w:pPr>
      <w:r>
        <w:rPr>
          <w:rFonts w:ascii="微软雅黑" w:hAnsi="微软雅黑" w:eastAsia="微软雅黑"/>
          <w:b/>
          <w:i w:val="0"/>
          <w:color w:val="000000"/>
          <w:sz w:val="21"/>
        </w:rPr>
        <w:t>里程碑与验证标准</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能独立写出 FGSM 与 PGD，结果与自己用工具箱得到的量级一致。</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有一张扰动强度与准确率的曲线图，以及一张可视化三联图。</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能解释为什么 CIFAR-10 比 MNIST 更容易被攻击，以及 epsilon 是不是越大越好。</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CIFAR-10 上 PGD 攻击后准确率通常掉到 10% 至 30%。如果结果差得离谱（例如还有 90%），说明实现有错。</w:t>
      </w:r>
    </w:p>
    <w:p>
      <w:pPr>
        <w:pStyle w:val="Heading3"/>
        <w:keepNext/>
        <w:spacing w:before="180" w:after="80" w:line="288" w:lineRule="auto"/>
      </w:pPr>
      <w:r>
        <w:rPr>
          <w:rFonts w:ascii="微软雅黑" w:hAnsi="微软雅黑" w:eastAsia="微软雅黑"/>
          <w:b/>
          <w:i w:val="0"/>
          <w:color w:val="000000"/>
          <w:sz w:val="21"/>
        </w:rPr>
        <w:t>风险与应对</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算力不够：</w:t>
      </w:r>
      <w:r>
        <w:rPr>
          <w:rFonts w:ascii="Times New Roman" w:hAnsi="Times New Roman" w:eastAsia="宋体"/>
          <w:b w:val="0"/>
          <w:i w:val="0"/>
          <w:color w:val="1A1A1A"/>
          <w:sz w:val="21"/>
        </w:rPr>
        <w:t>按顺序试三条路：一是用数据子集加小模型加更少 epoch；二是申请百度 AI Studio 的免费 GPU 额度（国内访问快，学生可认证）；三是用 AutoDL 租卡，约每小时 1 至 2 元，按申报书预算留出 200 至 500 元。同时主动问吕老师实验室是否有可用服务器。</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论文读不懂：</w:t>
      </w:r>
      <w:r>
        <w:rPr>
          <w:rFonts w:ascii="Times New Roman" w:hAnsi="Times New Roman" w:eastAsia="宋体"/>
          <w:b w:val="0"/>
          <w:i w:val="0"/>
          <w:color w:val="1A1A1A"/>
          <w:sz w:val="21"/>
        </w:rPr>
        <w:t>读英文论文吃力。应对：先读摘要、图表和结论，再回头看公式；每篇只要求能用自己的话说出“解决了什么问题、用了什么方法”；配合 B 站的对抗攻击专题讲解。</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节奏被打断：</w:t>
      </w:r>
      <w:r>
        <w:rPr>
          <w:rFonts w:ascii="Times New Roman" w:hAnsi="Times New Roman" w:eastAsia="宋体"/>
          <w:b w:val="0"/>
          <w:i w:val="0"/>
          <w:color w:val="1A1A1A"/>
          <w:sz w:val="21"/>
        </w:rPr>
        <w:t>寒假会被春节和各种聚会切碎。应对：把 2027 年 1 月 16 日至 1 月 31 日这段春节前的时间当作主力，先把攻击部分做完；春节期间只做笔记整理。</w:t>
      </w:r>
    </w:p>
    <w:p>
      <w:pPr>
        <w:pStyle w:val="Heading2"/>
        <w:keepNext/>
        <w:spacing w:before="260" w:after="100" w:line="288" w:lineRule="auto"/>
      </w:pPr>
      <w:r>
        <w:rPr>
          <w:rFonts w:ascii="微软雅黑" w:hAnsi="微软雅黑" w:eastAsia="微软雅黑"/>
          <w:b/>
          <w:i w:val="0"/>
          <w:color w:val="000000"/>
          <w:sz w:val="25"/>
        </w:rPr>
        <w:t>阶段 3　防御蒸馏与改进（技术核心）</w:t>
      </w:r>
    </w:p>
    <w:p>
      <w:pPr>
        <w:spacing w:after="160" w:before="0" w:line="336" w:lineRule="auto"/>
      </w:pPr>
      <w:r>
        <w:rPr>
          <w:rFonts w:ascii="宋体" w:hAnsi="宋体" w:eastAsia="宋体"/>
          <w:b/>
          <w:i w:val="0"/>
          <w:color w:val="1A1A1A"/>
          <w:sz w:val="20"/>
        </w:rPr>
        <w:t>范围与投入：</w:t>
      </w:r>
      <w:r>
        <w:rPr>
          <w:rFonts w:ascii="Times New Roman" w:hAnsi="Times New Roman" w:eastAsia="宋体"/>
          <w:b w:val="0"/>
          <w:i w:val="0"/>
          <w:color w:val="1A1A1A"/>
          <w:sz w:val="20"/>
        </w:rPr>
        <w:t>时间 2027-03-01 至 04-15，共 6.5 周，每周 10-12 小时，累计约 70 小时。里程碑 M3。</w:t>
      </w:r>
    </w:p>
    <w:p>
      <w:pPr>
        <w:pStyle w:val="Heading3"/>
        <w:keepNext/>
        <w:spacing w:before="180" w:after="80" w:line="288" w:lineRule="auto"/>
      </w:pPr>
      <w:r>
        <w:rPr>
          <w:rFonts w:ascii="微软雅黑" w:hAnsi="微软雅黑" w:eastAsia="微软雅黑"/>
          <w:b/>
          <w:i w:val="0"/>
          <w:color w:val="000000"/>
          <w:sz w:val="21"/>
        </w:rPr>
        <w:t>学什么，学到什么程度</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论文一：</w:t>
      </w:r>
      <w:r>
        <w:rPr>
          <w:rFonts w:ascii="Times New Roman" w:hAnsi="Times New Roman" w:eastAsia="宋体"/>
          <w:b w:val="0"/>
          <w:i w:val="0"/>
          <w:color w:val="1A1A1A"/>
          <w:sz w:val="21"/>
        </w:rPr>
        <w:t>Hinton 等，Distilling the Knowledge in a Neural Network（2015，arXiv:1503.02531）。知识蒸馏的起源，重点理解软标签与温度系数。</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论文二：</w:t>
      </w:r>
      <w:r>
        <w:rPr>
          <w:rFonts w:ascii="Times New Roman" w:hAnsi="Times New Roman" w:eastAsia="宋体"/>
          <w:b w:val="0"/>
          <w:i w:val="0"/>
          <w:color w:val="1A1A1A"/>
          <w:sz w:val="21"/>
        </w:rPr>
        <w:t>Papernot 等，Distillation as a Defense to Adversarial Perturbations against Deep Neural Networks（2016，IEEE S&amp;P）。防御蒸馏原文，本项目的直接基础。</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论文三：</w:t>
      </w:r>
      <w:r>
        <w:rPr>
          <w:rFonts w:ascii="Times New Roman" w:hAnsi="Times New Roman" w:eastAsia="宋体"/>
          <w:b w:val="0"/>
          <w:i w:val="0"/>
          <w:color w:val="1A1A1A"/>
          <w:sz w:val="21"/>
        </w:rPr>
        <w:t>Carlini 与 Wagner（2017）对防御蒸馏的攻破分析。理解为什么这个防御会失效，是本项目报告里最有价值的讨论点。</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论文四：</w:t>
      </w:r>
      <w:r>
        <w:rPr>
          <w:rFonts w:ascii="Times New Roman" w:hAnsi="Times New Roman" w:eastAsia="宋体"/>
          <w:b w:val="0"/>
          <w:i w:val="0"/>
          <w:color w:val="1A1A1A"/>
          <w:sz w:val="21"/>
        </w:rPr>
        <w:t>Madry 等（2017）的 PGD 对抗训练，作为强基线对照。</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核心概念：</w:t>
      </w:r>
      <w:r>
        <w:rPr>
          <w:rFonts w:ascii="Times New Roman" w:hAnsi="Times New Roman" w:eastAsia="宋体"/>
          <w:b w:val="0"/>
          <w:i w:val="0"/>
          <w:color w:val="1A1A1A"/>
          <w:sz w:val="21"/>
        </w:rPr>
        <w:t>KL 散度、软标签、师生架构、梯度遮蔽、鲁棒性与干净精度的权衡。掌握标准：能说清温度系数在做什么、师生模型的训练流程、防御蒸馏失效的机理（梯度遮蔽只是把梯度推向别处，攻击者换一个损失函数就能绕过）。</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工具：</w:t>
      </w:r>
      <w:r>
        <w:rPr>
          <w:rFonts w:ascii="Times New Roman" w:hAnsi="Times New Roman" w:eastAsia="宋体"/>
          <w:b w:val="0"/>
          <w:i w:val="0"/>
          <w:color w:val="1A1A1A"/>
          <w:sz w:val="21"/>
        </w:rPr>
        <w:t>蒸馏损失用 PyTorch 手写即可，不需要额外库。</w:t>
      </w:r>
    </w:p>
    <w:p>
      <w:pPr>
        <w:pStyle w:val="Heading3"/>
        <w:keepNext/>
        <w:spacing w:before="180" w:after="80" w:line="288" w:lineRule="auto"/>
      </w:pPr>
      <w:r>
        <w:rPr>
          <w:rFonts w:ascii="微软雅黑" w:hAnsi="微软雅黑" w:eastAsia="微软雅黑"/>
          <w:b/>
          <w:i w:val="0"/>
          <w:color w:val="000000"/>
          <w:sz w:val="21"/>
        </w:rPr>
        <w:t>任务清单</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复现基础蒸馏：同架构的教师与学生模型，比较普通训练的学生与蒸馏得到的学生在干净测试集上的准确率差异。</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复现防御蒸馏：教师用温度 20 训练，用软标签训练学生（温度 20），推理时温度取 1，完整记录流程与超参数。</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在 FGSM 与 PGD 下评估防御蒸馏模型，与普通训练基线对比，做成表格。</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复现针对防御蒸馏的攻击（用 C&amp;W 或带随机起点的 PGD），记录防御被攻破的结果。这不是失败，而是本项目最重要的实验发现之一。</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提出并实现改进方案，从下面两个里选一个：一是对抗蒸馏，先用教师生成软标签、同时用 PGD 生成对抗样本，学生同时在这两类数据上训练；二是特征层蒸馏，除输出层软标签外，额外让学生中间层特征逼近教师中间层特征。</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做至少一次消融实验：例如把温度换成硬标签、去掉对抗样本，看鲁棒准确率各变化多少。</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写阶段小结发给吕老师，请他判断方向是否值得继续。</w:t>
      </w:r>
    </w:p>
    <w:p>
      <w:pPr>
        <w:pStyle w:val="Heading3"/>
        <w:keepNext/>
        <w:spacing w:before="180" w:after="80" w:line="288" w:lineRule="auto"/>
      </w:pPr>
      <w:r>
        <w:rPr>
          <w:rFonts w:ascii="微软雅黑" w:hAnsi="微软雅黑" w:eastAsia="微软雅黑"/>
          <w:b/>
          <w:i w:val="0"/>
          <w:color w:val="000000"/>
          <w:sz w:val="21"/>
        </w:rPr>
        <w:t>里程碑与验证标准</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至少四组可对比结果：普通训练基线、防御蒸馏、PGD 对抗训练、你的改进方法。</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每组都给出三个数字：干净准确率、FGSM 鲁棒准确率、PGD 鲁棒准确率，均为多种子平均。</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能用三分钟讲清楚：防御蒸馏主张什么、为什么被攻破、你的改进在哪个环节起作用、效果如何。</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改进方法没有提升也算完成，只要你能解释原因并写成消融分析。</w:t>
      </w:r>
    </w:p>
    <w:p>
      <w:pPr>
        <w:pStyle w:val="Heading3"/>
        <w:keepNext/>
        <w:spacing w:before="180" w:after="80" w:line="288" w:lineRule="auto"/>
      </w:pPr>
      <w:r>
        <w:rPr>
          <w:rFonts w:ascii="微软雅黑" w:hAnsi="微软雅黑" w:eastAsia="微软雅黑"/>
          <w:b/>
          <w:i w:val="0"/>
          <w:color w:val="000000"/>
          <w:sz w:val="21"/>
        </w:rPr>
        <w:t>风险与应对</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实验反复：</w:t>
      </w:r>
      <w:r>
        <w:rPr>
          <w:rFonts w:ascii="Times New Roman" w:hAnsi="Times New Roman" w:eastAsia="宋体"/>
          <w:b w:val="0"/>
          <w:i w:val="0"/>
          <w:color w:val="1A1A1A"/>
          <w:sz w:val="21"/>
        </w:rPr>
        <w:t>结果不稳定或与论文不一致。应对：固定随机种子，每个设置跑三次，记录全部超参数；先把最容易确认的结论（干净准确率、基线鲁棒准确率）做扎实，再碰改进方法。</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担心没成果：</w:t>
      </w:r>
      <w:r>
        <w:rPr>
          <w:rFonts w:ascii="Times New Roman" w:hAnsi="Times New Roman" w:eastAsia="宋体"/>
          <w:b w:val="0"/>
          <w:i w:val="0"/>
          <w:color w:val="1A1A1A"/>
          <w:sz w:val="21"/>
        </w:rPr>
        <w:t>改进方法不奏效，担心没有成果。应对：把“防御蒸馏在 CIFAR-10 上会被强攻击攻破，而对抗训练更稳定”整理成对比研究，本身就足以撑起技术报告和一篇应用类论文。</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时间被挤压：</w:t>
      </w:r>
      <w:r>
        <w:rPr>
          <w:rFonts w:ascii="Times New Roman" w:hAnsi="Times New Roman" w:eastAsia="宋体"/>
          <w:b w:val="0"/>
          <w:i w:val="0"/>
          <w:color w:val="1A1A1A"/>
          <w:sz w:val="21"/>
        </w:rPr>
        <w:t>大三下课程与考研压力上升。应对：这一阶段是项目投入的高峰，严格执行项目集中在周末的规则；如果连续两周超时，砍掉特征层蒸馏那一项。</w:t>
      </w:r>
    </w:p>
    <w:p>
      <w:pPr>
        <w:pStyle w:val="Heading2"/>
        <w:keepNext/>
        <w:spacing w:before="260" w:after="100" w:line="288" w:lineRule="auto"/>
      </w:pPr>
      <w:r>
        <w:rPr>
          <w:rFonts w:ascii="微软雅黑" w:hAnsi="微软雅黑" w:eastAsia="微软雅黑"/>
          <w:b/>
          <w:i w:val="0"/>
          <w:color w:val="000000"/>
          <w:sz w:val="25"/>
        </w:rPr>
        <w:t>阶段 4　工程化与拓展实验</w:t>
      </w:r>
    </w:p>
    <w:p>
      <w:pPr>
        <w:spacing w:after="160" w:before="0" w:line="336" w:lineRule="auto"/>
      </w:pPr>
      <w:r>
        <w:rPr>
          <w:rFonts w:ascii="宋体" w:hAnsi="宋体" w:eastAsia="宋体"/>
          <w:b/>
          <w:i w:val="0"/>
          <w:color w:val="1A1A1A"/>
          <w:sz w:val="20"/>
        </w:rPr>
        <w:t>范围与投入：</w:t>
      </w:r>
      <w:r>
        <w:rPr>
          <w:rFonts w:ascii="Times New Roman" w:hAnsi="Times New Roman" w:eastAsia="宋体"/>
          <w:b w:val="0"/>
          <w:i w:val="0"/>
          <w:color w:val="1A1A1A"/>
          <w:sz w:val="20"/>
        </w:rPr>
        <w:t>时间 2027-04-16 至 05-10，共 4 周，每周 10-12 小时，累计约 45 小时。里程碑 M4。</w:t>
      </w:r>
    </w:p>
    <w:p>
      <w:pPr>
        <w:spacing w:after="160" w:before="0" w:line="336" w:lineRule="auto"/>
      </w:pPr>
      <w:r>
        <w:rPr>
          <w:rFonts w:ascii="Times New Roman" w:hAnsi="Times New Roman" w:eastAsia="宋体"/>
          <w:b w:val="0"/>
          <w:i w:val="0"/>
          <w:color w:val="1A1A1A"/>
          <w:sz w:val="21"/>
        </w:rPr>
        <w:t>这一阶段的任务是把一堆脚本变成能给别人看、能写进报告的系统。任务分三级优先级，做不完从 P2 开始砍。</w:t>
      </w:r>
    </w:p>
    <w:p>
      <w:pPr>
        <w:pStyle w:val="Heading3"/>
        <w:keepNext/>
        <w:spacing w:before="180" w:after="80" w:line="288" w:lineRule="auto"/>
      </w:pPr>
      <w:r>
        <w:rPr>
          <w:rFonts w:ascii="微软雅黑" w:hAnsi="微软雅黑" w:eastAsia="微软雅黑"/>
          <w:b/>
          <w:i w:val="0"/>
          <w:color w:val="000000"/>
          <w:sz w:val="21"/>
        </w:rPr>
        <w:t>任务清单</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P0 代码整理：目录分成数据、模型、攻击、防御、实验、配置六个模块；补上依赖清单和中文说明文档（说明项目做什么、怎么复现、结果在哪里）。</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P0 一键复现：写一个总入口脚本，能按配置文件跑完全部实验并把结果输出到结果目录。</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P0 补齐实验矩阵：多种子、多扰动强度（1/255、2/255、4/255、8/255）、多攻击方法（FGSM、PGD、C&amp;W），结果存成 CSV。</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P0 把阶段 3 的各项消融实验整理进一张总表。</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P1 多视图特征融合实验：对同一张图同时用 RGB 分支和频域（FFT 或 DCT）或边缘分支提取特征，在中间层拼接融合，比较是否比单分支更鲁棒。如实命名为多视图特征融合。</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P1 实时性测量：测 batch=1 的推理耗时（毫秒），统计教师模型与学生模型的参数量和模型体积，画一张延迟与鲁棒性的权衡图；有余力再试动态量化后复测。</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P1 图表制作：准确率对比柱状图、扰动强度与鲁棒准确率曲线、混淆矩阵、扰动可视化、延迟对比图，共六到八张，统一配色与字体。</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P2 做一个最小演示界面：用 Gradio 或 Jupyter 做“上传图片并显示原图预测与对抗样本预测”的小演示，用于结项答辩。</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P2 把所有跑过的实验、参数、结果汇总成一张总表。</w:t>
      </w:r>
    </w:p>
    <w:p>
      <w:pPr>
        <w:pStyle w:val="Heading3"/>
        <w:keepNext/>
        <w:spacing w:before="180" w:after="80" w:line="288" w:lineRule="auto"/>
      </w:pPr>
      <w:r>
        <w:rPr>
          <w:rFonts w:ascii="微软雅黑" w:hAnsi="微软雅黑" w:eastAsia="微软雅黑"/>
          <w:b/>
          <w:i w:val="0"/>
          <w:color w:val="000000"/>
          <w:sz w:val="21"/>
        </w:rPr>
        <w:t>里程碑与验证标准</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别人拿到你的仓库，按说明文档能在一台装了 Python 的电脑上跑通主要实验。</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至少有六张图和一张含全部结论的总表。</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能一句话说清多视图融合带来了多少提升，或者没有提升的原因。</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4 月底做一次结项最小集盘点，确认报告、图表、代码已经够支撑结项。</w:t>
      </w:r>
    </w:p>
    <w:p>
      <w:pPr>
        <w:pStyle w:val="Heading3"/>
        <w:keepNext/>
        <w:spacing w:before="180" w:after="80" w:line="288" w:lineRule="auto"/>
      </w:pPr>
      <w:r>
        <w:rPr>
          <w:rFonts w:ascii="微软雅黑" w:hAnsi="微软雅黑" w:eastAsia="微软雅黑"/>
          <w:b/>
          <w:i w:val="0"/>
          <w:color w:val="000000"/>
          <w:sz w:val="21"/>
        </w:rPr>
        <w:t>风险与应对</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任务做不完：</w:t>
      </w:r>
      <w:r>
        <w:rPr>
          <w:rFonts w:ascii="Times New Roman" w:hAnsi="Times New Roman" w:eastAsia="宋体"/>
          <w:b w:val="0"/>
          <w:i w:val="0"/>
          <w:color w:val="1A1A1A"/>
          <w:sz w:val="21"/>
        </w:rPr>
        <w:t>时间不够。应对：P0 是底线，P1 争取，P2 可以放弃；5 月 10 日之后不再做新实验，转入写作。</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觉得在做杂活：</w:t>
      </w:r>
      <w:r>
        <w:rPr>
          <w:rFonts w:ascii="Times New Roman" w:hAnsi="Times New Roman" w:eastAsia="宋体"/>
          <w:b w:val="0"/>
          <w:i w:val="0"/>
          <w:color w:val="1A1A1A"/>
          <w:sz w:val="21"/>
        </w:rPr>
        <w:t>代码整理占时间却不像学术产出。应对：把它当成报告的工程实现章节来写，它同时是软件著作权的申请材料。</w:t>
      </w:r>
    </w:p>
    <w:p>
      <w:pPr>
        <w:pStyle w:val="Heading2"/>
        <w:keepNext/>
        <w:spacing w:before="260" w:after="100" w:line="288" w:lineRule="auto"/>
      </w:pPr>
      <w:r>
        <w:rPr>
          <w:rFonts w:ascii="微软雅黑" w:hAnsi="微软雅黑" w:eastAsia="微软雅黑"/>
          <w:b/>
          <w:i w:val="0"/>
          <w:color w:val="000000"/>
          <w:sz w:val="25"/>
        </w:rPr>
        <w:t>阶段 5　成果产出与结项</w:t>
      </w:r>
    </w:p>
    <w:p>
      <w:pPr>
        <w:spacing w:after="160" w:before="0" w:line="336" w:lineRule="auto"/>
      </w:pPr>
      <w:r>
        <w:rPr>
          <w:rFonts w:ascii="宋体" w:hAnsi="宋体" w:eastAsia="宋体"/>
          <w:b/>
          <w:i w:val="0"/>
          <w:color w:val="1A1A1A"/>
          <w:sz w:val="20"/>
        </w:rPr>
        <w:t>范围与投入：</w:t>
      </w:r>
      <w:r>
        <w:rPr>
          <w:rFonts w:ascii="Times New Roman" w:hAnsi="Times New Roman" w:eastAsia="宋体"/>
          <w:b w:val="0"/>
          <w:i w:val="0"/>
          <w:color w:val="1A1A1A"/>
          <w:sz w:val="20"/>
        </w:rPr>
        <w:t>时间 2027-05-11 至 06-20，共 6 周，每周 10-12 小时，累计约 65 小时。里程碑 M5。</w:t>
      </w:r>
    </w:p>
    <w:p>
      <w:pPr>
        <w:pStyle w:val="Heading3"/>
        <w:keepNext/>
        <w:spacing w:before="180" w:after="80" w:line="288" w:lineRule="auto"/>
      </w:pPr>
      <w:r>
        <w:rPr>
          <w:rFonts w:ascii="微软雅黑" w:hAnsi="微软雅黑" w:eastAsia="微软雅黑"/>
          <w:b/>
          <w:i w:val="0"/>
          <w:color w:val="000000"/>
          <w:sz w:val="21"/>
        </w:rPr>
        <w:t>任务清单</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撰写技术报告（结项主材料）：摘要、引言、相关工作、方法、实验设置、结果与分析、讨论与局限、结论、参考文献，篇幅 20 至 35 页，图表编号统一。</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撰写论文：从报告里抽出最有卖点的部分（防御蒸馏复现、被攻破分析、你的改进），压缩成 6000 至 8000 字中文论文；查重率控制在 20% 以内；数据必须是自己跑出来的。</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选刊并投稿：优先选有 CN 刊号、审稿周期一至三个月的正规应用类期刊或本校学报；投稿前请吕老师把关并确定署名顺序。</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申请软件著作权：整理源代码前后各 30 页、说明书和申请表，名称建议为“对抗样本攻击与防御蒸馏实验平台 V1.0”。</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参加一个比赛，按比赛时间倒推两到三个月准备材料，具体见第七节。</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准备结项答辩：做 10 至 15 页演示文稿，写五分钟讲稿，预演下面三个必答题。</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把演示界面录成两到三分钟的视频，防止答辩现场环境出问题。</w:t>
      </w:r>
    </w:p>
    <w:p>
      <w:pPr>
        <w:pStyle w:val="Heading3"/>
        <w:keepNext/>
        <w:spacing w:before="180" w:after="80" w:line="288" w:lineRule="auto"/>
      </w:pPr>
      <w:r>
        <w:rPr>
          <w:rFonts w:ascii="微软雅黑" w:hAnsi="微软雅黑" w:eastAsia="微软雅黑"/>
          <w:b/>
          <w:i w:val="0"/>
          <w:color w:val="000000"/>
          <w:sz w:val="21"/>
        </w:rPr>
        <w:t>里程碑与验证标准</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技术报告定稿。</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论文完成投稿并拿到回执。</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软件著作权提交受理。</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至少一个比赛完成报名，结项答辩通过。</w:t>
      </w:r>
    </w:p>
    <w:p>
      <w:pPr>
        <w:pStyle w:val="Heading3"/>
        <w:keepNext/>
        <w:spacing w:before="180" w:after="80" w:line="288" w:lineRule="auto"/>
      </w:pPr>
      <w:r>
        <w:rPr>
          <w:rFonts w:ascii="微软雅黑" w:hAnsi="微软雅黑" w:eastAsia="微软雅黑"/>
          <w:b/>
          <w:i w:val="0"/>
          <w:color w:val="000000"/>
          <w:sz w:val="21"/>
        </w:rPr>
        <w:t>风险与应对</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论文来不及：</w:t>
      </w:r>
      <w:r>
        <w:rPr>
          <w:rFonts w:ascii="Times New Roman" w:hAnsi="Times New Roman" w:eastAsia="宋体"/>
          <w:b w:val="0"/>
          <w:i w:val="0"/>
          <w:color w:val="1A1A1A"/>
          <w:sz w:val="21"/>
        </w:rPr>
        <w:t>期刊见刊周期长，结项时来不及。应对：4 月动笔、5 月投出；如果只有录用通知，用报告、软著、比赛加录用通知的组合满足结项要求。</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费用压力：</w:t>
      </w:r>
      <w:r>
        <w:rPr>
          <w:rFonts w:ascii="Times New Roman" w:hAnsi="Times New Roman" w:eastAsia="宋体"/>
          <w:b w:val="0"/>
          <w:i w:val="0"/>
          <w:color w:val="1A1A1A"/>
          <w:sz w:val="21"/>
        </w:rPr>
        <w:t>版面费。应对：申报书已预留 4000 元，先问学院是否有论文发表资助；警惕“加急费”“包发表”这类说法，这类期刊通常不被认可。</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被质疑：</w:t>
      </w:r>
      <w:r>
        <w:rPr>
          <w:rFonts w:ascii="Times New Roman" w:hAnsi="Times New Roman" w:eastAsia="宋体"/>
          <w:b w:val="0"/>
          <w:i w:val="0"/>
          <w:color w:val="1A1A1A"/>
          <w:sz w:val="21"/>
        </w:rPr>
        <w:t>答辩时被追问为什么和申报书差距大。应对：主动说明范围收缩的理由（时间、算力、基础），把局限分析写进报告，这通常是加分项。</w:t>
      </w:r>
    </w:p>
    <w:p>
      <w:pPr>
        <w:pStyle w:val="Heading2"/>
        <w:keepNext/>
        <w:spacing w:before="260" w:after="100" w:line="288" w:lineRule="auto"/>
      </w:pPr>
      <w:r>
        <w:rPr>
          <w:rFonts w:ascii="微软雅黑" w:hAnsi="微软雅黑" w:eastAsia="微软雅黑"/>
          <w:b/>
          <w:i w:val="0"/>
          <w:color w:val="000000"/>
          <w:sz w:val="25"/>
        </w:rPr>
        <w:t>阶段 6　结项收尾与考研回归</w:t>
      </w:r>
    </w:p>
    <w:p>
      <w:pPr>
        <w:spacing w:after="160" w:before="0" w:line="336" w:lineRule="auto"/>
      </w:pPr>
      <w:r>
        <w:rPr>
          <w:rFonts w:ascii="宋体" w:hAnsi="宋体" w:eastAsia="宋体"/>
          <w:b/>
          <w:i w:val="0"/>
          <w:color w:val="1A1A1A"/>
          <w:sz w:val="20"/>
        </w:rPr>
        <w:t>范围与投入：</w:t>
      </w:r>
      <w:r>
        <w:rPr>
          <w:rFonts w:ascii="Times New Roman" w:hAnsi="Times New Roman" w:eastAsia="宋体"/>
          <w:b w:val="0"/>
          <w:i w:val="0"/>
          <w:color w:val="1A1A1A"/>
          <w:sz w:val="20"/>
        </w:rPr>
        <w:t>时间 2027-06-21 至 09-01，共约 10 周，每周不超过 3 小时。里程碑 M6。</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提交全部结项材料，处理答辩后的修改意见。</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跟进论文审稿意见并返修。</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把项目压缩成一页纸：问题、方法、结果、我的贡献、我学到了什么。</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整理复试素材包：一页纸加报告 PDF、代码仓库链接、演示视频。</w:t>
      </w:r>
    </w:p>
    <w:p>
      <w:pPr>
        <w:spacing w:after="160" w:before="0" w:line="336" w:lineRule="auto"/>
      </w:pPr>
      <w:r>
        <w:rPr>
          <w:rFonts w:ascii="Times New Roman" w:hAnsi="Times New Roman" w:eastAsia="宋体"/>
          <w:b w:val="0"/>
          <w:i w:val="0"/>
          <w:color w:val="1A1A1A"/>
          <w:sz w:val="21"/>
        </w:rPr>
        <w:t>暑假是考研强化的黄金期。把项目正式“下班”写进计划：7 月 1 日之后不再开发新功能，只处理被动事项。</w:t>
      </w:r>
    </w:p>
    <w:p>
      <w:pPr>
        <w:pStyle w:val="Heading2"/>
        <w:keepNext/>
        <w:spacing w:before="260" w:after="100" w:line="288" w:lineRule="auto"/>
      </w:pPr>
      <w:r>
        <w:rPr>
          <w:rFonts w:ascii="微软雅黑" w:hAnsi="微软雅黑" w:eastAsia="微软雅黑"/>
          <w:b/>
          <w:i w:val="0"/>
          <w:color w:val="000000"/>
          <w:sz w:val="25"/>
        </w:rPr>
        <w:t>阶段 7　冻结与初试</w:t>
      </w:r>
    </w:p>
    <w:p>
      <w:pPr>
        <w:spacing w:after="160" w:before="0" w:line="336" w:lineRule="auto"/>
      </w:pPr>
      <w:r>
        <w:rPr>
          <w:rFonts w:ascii="宋体" w:hAnsi="宋体" w:eastAsia="宋体"/>
          <w:b/>
          <w:i w:val="0"/>
          <w:color w:val="1A1A1A"/>
          <w:sz w:val="20"/>
        </w:rPr>
        <w:t>范围与投入：</w:t>
      </w:r>
      <w:r>
        <w:rPr>
          <w:rFonts w:ascii="Times New Roman" w:hAnsi="Times New Roman" w:eastAsia="宋体"/>
          <w:b w:val="0"/>
          <w:i w:val="0"/>
          <w:color w:val="1A1A1A"/>
          <w:sz w:val="20"/>
        </w:rPr>
        <w:t>时间 2027-09-02 至 12-25，每周不超过 1 小时。里程碑 M7。</w:t>
      </w:r>
    </w:p>
    <w:p>
      <w:pPr>
        <w:spacing w:after="160" w:before="0" w:line="336" w:lineRule="auto"/>
      </w:pPr>
      <w:r>
        <w:rPr>
          <w:rFonts w:ascii="Times New Roman" w:hAnsi="Times New Roman" w:eastAsia="宋体"/>
          <w:b w:val="0"/>
          <w:i w:val="0"/>
          <w:color w:val="1A1A1A"/>
          <w:sz w:val="21"/>
        </w:rPr>
        <w:t>项目完全冻结。除论文录用、见刊、比赛通知这类被动事项外不投入时间，每周花 30 分钟处理邮件即可。12 月全力准备初试。目标是让项目保持在“随时能拿出来讲”的状态待命。</w:t>
      </w:r>
    </w:p>
    <w:p>
      <w:pPr>
        <w:pStyle w:val="Heading2"/>
        <w:keepNext/>
        <w:spacing w:before="260" w:after="100" w:line="288" w:lineRule="auto"/>
      </w:pPr>
      <w:r>
        <w:rPr>
          <w:rFonts w:ascii="微软雅黑" w:hAnsi="微软雅黑" w:eastAsia="微软雅黑"/>
          <w:b/>
          <w:i w:val="0"/>
          <w:color w:val="000000"/>
          <w:sz w:val="25"/>
        </w:rPr>
        <w:t>阶段 8　复试与求职衔接（可选）</w:t>
      </w:r>
    </w:p>
    <w:p>
      <w:pPr>
        <w:spacing w:after="160" w:before="0" w:line="336" w:lineRule="auto"/>
      </w:pPr>
      <w:r>
        <w:rPr>
          <w:rFonts w:ascii="宋体" w:hAnsi="宋体" w:eastAsia="宋体"/>
          <w:b/>
          <w:i w:val="0"/>
          <w:color w:val="1A1A1A"/>
          <w:sz w:val="20"/>
        </w:rPr>
        <w:t>范围与投入：</w:t>
      </w:r>
      <w:r>
        <w:rPr>
          <w:rFonts w:ascii="Times New Roman" w:hAnsi="Times New Roman" w:eastAsia="宋体"/>
          <w:b w:val="0"/>
          <w:i w:val="0"/>
          <w:color w:val="1A1A1A"/>
          <w:sz w:val="20"/>
        </w:rPr>
        <w:t>时间 2027-12-25 之后。</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初试结束后一周内，把项目材料翻出来复习一遍，准备三分钟版和十分钟版两种讲解。</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预设三个问题的答案：这个项目和报考方向有什么关系；你在这个项目里做了什么；如果重做你会怎么改进。</w:t>
      </w:r>
    </w:p>
    <w:p>
      <w:pPr>
        <w:spacing w:after="60" w:before="0" w:line="324" w:lineRule="auto"/>
        <w:ind w:left="454" w:hanging="283"/>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如果走求职路线，把项目拆成两三条简历描述，突出“复现论文、发现防御失效、提出并验证改进”这条完整链条，以及 PyTorch 工程能力与实验设计能力。</w:t>
      </w:r>
    </w:p>
    <w:p>
      <w:pPr>
        <w:pStyle w:val="Heading1"/>
        <w:keepNext/>
        <w:spacing w:before="360" w:after="140" w:line="288" w:lineRule="auto"/>
      </w:pPr>
      <w:r>
        <w:rPr>
          <w:rFonts w:ascii="微软雅黑" w:hAnsi="微软雅黑" w:eastAsia="微软雅黑"/>
          <w:b/>
          <w:i w:val="0"/>
          <w:color w:val="000000"/>
          <w:sz w:val="30"/>
        </w:rPr>
        <w:t>四、考研与项目怎么兼顾</w:t>
      </w:r>
    </w:p>
    <w:p>
      <w:pPr>
        <w:keepNext/>
        <w:spacing w:after="160" w:before="0" w:line="336" w:lineRule="auto"/>
      </w:pPr>
      <w:r>
        <w:rPr>
          <w:rFonts w:ascii="Times New Roman" w:hAnsi="Times New Roman" w:eastAsia="宋体"/>
          <w:b w:val="0"/>
          <w:i w:val="0"/>
          <w:color w:val="1A1A1A"/>
          <w:sz w:val="21"/>
        </w:rPr>
        <w:t>项目是第二主线，这条线不能反过来挤压考研。做法是把时间切成两块：工作日全部给考研，周末给项目。下面两张表分别是按学期划分的投入建议和学期中的一周模板，数值指课外有效学习时间，不含上课。</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2835"/>
        <w:gridCol w:w="1304"/>
        <w:gridCol w:w="1304"/>
        <w:gridCol w:w="1304"/>
        <w:gridCol w:w="1304"/>
        <w:gridCol w:w="1361"/>
      </w:tblGrid>
      <w:tr>
        <w:trPr>
          <w:tblHeader w:val="true"/>
          <w:cantSplit/>
        </w:trPr>
        <w:tc>
          <w:tcPr>
            <w:tcW w:type="dxa" w:w="2835"/>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时间</w:t>
            </w:r>
          </w:p>
        </w:tc>
        <w:tc>
          <w:tcPr>
            <w:tcW w:type="dxa" w:w="1304"/>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数学</w:t>
            </w:r>
          </w:p>
        </w:tc>
        <w:tc>
          <w:tcPr>
            <w:tcW w:type="dxa" w:w="1304"/>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408</w:t>
            </w:r>
          </w:p>
        </w:tc>
        <w:tc>
          <w:tcPr>
            <w:tcW w:type="dxa" w:w="1304"/>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英语</w:t>
            </w:r>
          </w:p>
        </w:tc>
        <w:tc>
          <w:tcPr>
            <w:tcW w:type="dxa" w:w="1304"/>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项目</w:t>
            </w:r>
          </w:p>
        </w:tc>
        <w:tc>
          <w:tcPr>
            <w:tcW w:type="dxa" w:w="1361"/>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合计</w:t>
            </w:r>
          </w:p>
        </w:tc>
      </w:tr>
      <w:tr>
        <w:trPr>
          <w:cantSplit/>
        </w:trPr>
        <w:tc>
          <w:tcPr>
            <w:tcW w:type="dxa" w:w="2835"/>
            <w:vAlign w:val="center"/>
          </w:tcPr>
          <w:p>
            <w:pPr>
              <w:spacing w:before="20" w:after="20" w:line="283" w:lineRule="auto"/>
              <w:jc w:val="left"/>
            </w:pPr>
            <w:r/>
            <w:r>
              <w:rPr>
                <w:rFonts w:ascii="Times New Roman" w:hAnsi="Times New Roman" w:eastAsia="宋体"/>
                <w:b w:val="0"/>
                <w:i w:val="0"/>
                <w:color w:val="1A1A1A"/>
                <w:sz w:val="19"/>
              </w:rPr>
              <w:t>2026.10 至 12（大三上）</w:t>
            </w:r>
          </w:p>
        </w:tc>
        <w:tc>
          <w:tcPr>
            <w:tcW w:type="dxa" w:w="1304"/>
            <w:vAlign w:val="center"/>
          </w:tcPr>
          <w:p>
            <w:pPr>
              <w:spacing w:before="20" w:after="20" w:line="283" w:lineRule="auto"/>
              <w:jc w:val="left"/>
            </w:pPr>
            <w:r/>
            <w:r>
              <w:rPr>
                <w:rFonts w:ascii="Times New Roman" w:hAnsi="Times New Roman" w:eastAsia="宋体"/>
                <w:b w:val="0"/>
                <w:i w:val="0"/>
                <w:color w:val="1A1A1A"/>
                <w:sz w:val="19"/>
              </w:rPr>
              <w:t>12</w:t>
            </w:r>
          </w:p>
        </w:tc>
        <w:tc>
          <w:tcPr>
            <w:tcW w:type="dxa" w:w="1304"/>
            <w:vAlign w:val="center"/>
          </w:tcPr>
          <w:p>
            <w:pPr>
              <w:spacing w:before="20" w:after="20" w:line="283" w:lineRule="auto"/>
              <w:jc w:val="left"/>
            </w:pPr>
            <w:r/>
            <w:r>
              <w:rPr>
                <w:rFonts w:ascii="Times New Roman" w:hAnsi="Times New Roman" w:eastAsia="宋体"/>
                <w:b w:val="0"/>
                <w:i w:val="0"/>
                <w:color w:val="1A1A1A"/>
                <w:sz w:val="19"/>
              </w:rPr>
              <w:t>8</w:t>
            </w:r>
          </w:p>
        </w:tc>
        <w:tc>
          <w:tcPr>
            <w:tcW w:type="dxa" w:w="1304"/>
            <w:vAlign w:val="center"/>
          </w:tcPr>
          <w:p>
            <w:pPr>
              <w:spacing w:before="20" w:after="20" w:line="283" w:lineRule="auto"/>
              <w:jc w:val="left"/>
            </w:pPr>
            <w:r/>
            <w:r>
              <w:rPr>
                <w:rFonts w:ascii="Times New Roman" w:hAnsi="Times New Roman" w:eastAsia="宋体"/>
                <w:b w:val="0"/>
                <w:i w:val="0"/>
                <w:color w:val="1A1A1A"/>
                <w:sz w:val="19"/>
              </w:rPr>
              <w:t>6</w:t>
            </w:r>
          </w:p>
        </w:tc>
        <w:tc>
          <w:tcPr>
            <w:tcW w:type="dxa" w:w="1304"/>
            <w:vAlign w:val="center"/>
          </w:tcPr>
          <w:p>
            <w:pPr>
              <w:spacing w:before="20" w:after="20" w:line="283" w:lineRule="auto"/>
              <w:jc w:val="left"/>
            </w:pPr>
            <w:r/>
            <w:r>
              <w:rPr>
                <w:rFonts w:ascii="Times New Roman" w:hAnsi="Times New Roman" w:eastAsia="宋体"/>
                <w:b w:val="0"/>
                <w:i w:val="0"/>
                <w:color w:val="1A1A1A"/>
                <w:sz w:val="19"/>
              </w:rPr>
              <w:t>8</w:t>
            </w:r>
          </w:p>
        </w:tc>
        <w:tc>
          <w:tcPr>
            <w:tcW w:type="dxa" w:w="1361"/>
            <w:vAlign w:val="center"/>
          </w:tcPr>
          <w:p>
            <w:pPr>
              <w:spacing w:before="20" w:after="20" w:line="283" w:lineRule="auto"/>
              <w:jc w:val="left"/>
            </w:pPr>
            <w:r/>
            <w:r>
              <w:rPr>
                <w:rFonts w:ascii="Times New Roman" w:hAnsi="Times New Roman" w:eastAsia="宋体"/>
                <w:b w:val="0"/>
                <w:i w:val="0"/>
                <w:color w:val="1A1A1A"/>
                <w:sz w:val="19"/>
              </w:rPr>
              <w:t>34</w:t>
            </w:r>
          </w:p>
        </w:tc>
      </w:tr>
      <w:tr>
        <w:trPr>
          <w:cantSplit/>
        </w:trPr>
        <w:tc>
          <w:tcPr>
            <w:tcW w:type="dxa" w:w="2835"/>
            <w:vAlign w:val="center"/>
            <w:shd w:val="clear" w:color="auto" w:fill="F2F5FA"/>
          </w:tcPr>
          <w:p>
            <w:pPr>
              <w:spacing w:before="20" w:after="20" w:line="283" w:lineRule="auto"/>
              <w:jc w:val="left"/>
            </w:pPr>
            <w:r/>
            <w:r>
              <w:rPr>
                <w:rFonts w:ascii="Times New Roman" w:hAnsi="Times New Roman" w:eastAsia="宋体"/>
                <w:b w:val="0"/>
                <w:i w:val="0"/>
                <w:color w:val="1A1A1A"/>
                <w:sz w:val="19"/>
              </w:rPr>
              <w:t>2027.01 至 02（寒假）</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9"/>
              </w:rPr>
              <w:t>15</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9"/>
              </w:rPr>
              <w:t>10</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9"/>
              </w:rPr>
              <w:t>7</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9"/>
              </w:rPr>
              <w:t>13</w:t>
            </w:r>
          </w:p>
        </w:tc>
        <w:tc>
          <w:tcPr>
            <w:tcW w:type="dxa" w:w="1361"/>
            <w:vAlign w:val="center"/>
            <w:shd w:val="clear" w:color="auto" w:fill="F2F5FA"/>
          </w:tcPr>
          <w:p>
            <w:pPr>
              <w:spacing w:before="20" w:after="20" w:line="283" w:lineRule="auto"/>
              <w:jc w:val="left"/>
            </w:pPr>
            <w:r/>
            <w:r>
              <w:rPr>
                <w:rFonts w:ascii="Times New Roman" w:hAnsi="Times New Roman" w:eastAsia="宋体"/>
                <w:b w:val="0"/>
                <w:i w:val="0"/>
                <w:color w:val="1A1A1A"/>
                <w:sz w:val="19"/>
              </w:rPr>
              <w:t>45</w:t>
            </w:r>
          </w:p>
        </w:tc>
      </w:tr>
      <w:tr>
        <w:trPr>
          <w:cantSplit/>
        </w:trPr>
        <w:tc>
          <w:tcPr>
            <w:tcW w:type="dxa" w:w="2835"/>
            <w:vAlign w:val="center"/>
          </w:tcPr>
          <w:p>
            <w:pPr>
              <w:spacing w:before="20" w:after="20" w:line="283" w:lineRule="auto"/>
              <w:jc w:val="left"/>
            </w:pPr>
            <w:r/>
            <w:r>
              <w:rPr>
                <w:rFonts w:ascii="Times New Roman" w:hAnsi="Times New Roman" w:eastAsia="宋体"/>
                <w:b w:val="0"/>
                <w:i w:val="0"/>
                <w:color w:val="1A1A1A"/>
                <w:sz w:val="19"/>
              </w:rPr>
              <w:t>2027.03 至 06（大三下）</w:t>
            </w:r>
          </w:p>
        </w:tc>
        <w:tc>
          <w:tcPr>
            <w:tcW w:type="dxa" w:w="1304"/>
            <w:vAlign w:val="center"/>
          </w:tcPr>
          <w:p>
            <w:pPr>
              <w:spacing w:before="20" w:after="20" w:line="283" w:lineRule="auto"/>
              <w:jc w:val="left"/>
            </w:pPr>
            <w:r/>
            <w:r>
              <w:rPr>
                <w:rFonts w:ascii="Times New Roman" w:hAnsi="Times New Roman" w:eastAsia="宋体"/>
                <w:b w:val="0"/>
                <w:i w:val="0"/>
                <w:color w:val="1A1A1A"/>
                <w:sz w:val="19"/>
              </w:rPr>
              <w:t>10</w:t>
            </w:r>
          </w:p>
        </w:tc>
        <w:tc>
          <w:tcPr>
            <w:tcW w:type="dxa" w:w="1304"/>
            <w:vAlign w:val="center"/>
          </w:tcPr>
          <w:p>
            <w:pPr>
              <w:spacing w:before="20" w:after="20" w:line="283" w:lineRule="auto"/>
              <w:jc w:val="left"/>
            </w:pPr>
            <w:r/>
            <w:r>
              <w:rPr>
                <w:rFonts w:ascii="Times New Roman" w:hAnsi="Times New Roman" w:eastAsia="宋体"/>
                <w:b w:val="0"/>
                <w:i w:val="0"/>
                <w:color w:val="1A1A1A"/>
                <w:sz w:val="19"/>
              </w:rPr>
              <w:t>10</w:t>
            </w:r>
          </w:p>
        </w:tc>
        <w:tc>
          <w:tcPr>
            <w:tcW w:type="dxa" w:w="1304"/>
            <w:vAlign w:val="center"/>
          </w:tcPr>
          <w:p>
            <w:pPr>
              <w:spacing w:before="20" w:after="20" w:line="283" w:lineRule="auto"/>
              <w:jc w:val="left"/>
            </w:pPr>
            <w:r/>
            <w:r>
              <w:rPr>
                <w:rFonts w:ascii="Times New Roman" w:hAnsi="Times New Roman" w:eastAsia="宋体"/>
                <w:b w:val="0"/>
                <w:i w:val="0"/>
                <w:color w:val="1A1A1A"/>
                <w:sz w:val="19"/>
              </w:rPr>
              <w:t>6</w:t>
            </w:r>
          </w:p>
        </w:tc>
        <w:tc>
          <w:tcPr>
            <w:tcW w:type="dxa" w:w="1304"/>
            <w:vAlign w:val="center"/>
          </w:tcPr>
          <w:p>
            <w:pPr>
              <w:spacing w:before="20" w:after="20" w:line="283" w:lineRule="auto"/>
              <w:jc w:val="left"/>
            </w:pPr>
            <w:r/>
            <w:r>
              <w:rPr>
                <w:rFonts w:ascii="Times New Roman" w:hAnsi="Times New Roman" w:eastAsia="宋体"/>
                <w:b w:val="0"/>
                <w:i w:val="0"/>
                <w:color w:val="1A1A1A"/>
                <w:sz w:val="19"/>
              </w:rPr>
              <w:t>11</w:t>
            </w:r>
          </w:p>
        </w:tc>
        <w:tc>
          <w:tcPr>
            <w:tcW w:type="dxa" w:w="1361"/>
            <w:vAlign w:val="center"/>
          </w:tcPr>
          <w:p>
            <w:pPr>
              <w:spacing w:before="20" w:after="20" w:line="283" w:lineRule="auto"/>
              <w:jc w:val="left"/>
            </w:pPr>
            <w:r/>
            <w:r>
              <w:rPr>
                <w:rFonts w:ascii="Times New Roman" w:hAnsi="Times New Roman" w:eastAsia="宋体"/>
                <w:b w:val="0"/>
                <w:i w:val="0"/>
                <w:color w:val="1A1A1A"/>
                <w:sz w:val="19"/>
              </w:rPr>
              <w:t>37</w:t>
            </w:r>
          </w:p>
        </w:tc>
      </w:tr>
      <w:tr>
        <w:trPr>
          <w:cantSplit/>
        </w:trPr>
        <w:tc>
          <w:tcPr>
            <w:tcW w:type="dxa" w:w="2835"/>
            <w:vAlign w:val="center"/>
            <w:shd w:val="clear" w:color="auto" w:fill="F2F5FA"/>
          </w:tcPr>
          <w:p>
            <w:pPr>
              <w:spacing w:before="20" w:after="20" w:line="283" w:lineRule="auto"/>
              <w:jc w:val="left"/>
            </w:pPr>
            <w:r/>
            <w:r>
              <w:rPr>
                <w:rFonts w:ascii="Times New Roman" w:hAnsi="Times New Roman" w:eastAsia="宋体"/>
                <w:b w:val="0"/>
                <w:i w:val="0"/>
                <w:color w:val="1A1A1A"/>
                <w:sz w:val="19"/>
              </w:rPr>
              <w:t>2027.07 至 08（暑假）</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9"/>
              </w:rPr>
              <w:t>18</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9"/>
              </w:rPr>
              <w:t>14</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9"/>
              </w:rPr>
              <w:t>8</w:t>
            </w:r>
          </w:p>
        </w:tc>
        <w:tc>
          <w:tcPr>
            <w:tcW w:type="dxa" w:w="1304"/>
            <w:vAlign w:val="center"/>
            <w:shd w:val="clear" w:color="auto" w:fill="F2F5FA"/>
          </w:tcPr>
          <w:p>
            <w:pPr>
              <w:spacing w:before="20" w:after="20" w:line="283" w:lineRule="auto"/>
              <w:jc w:val="left"/>
            </w:pPr>
            <w:r/>
            <w:r>
              <w:rPr>
                <w:rFonts w:ascii="Times New Roman" w:hAnsi="Times New Roman" w:eastAsia="宋体"/>
                <w:b w:val="0"/>
                <w:i w:val="0"/>
                <w:color w:val="1A1A1A"/>
                <w:sz w:val="19"/>
              </w:rPr>
              <w:t>3</w:t>
            </w:r>
          </w:p>
        </w:tc>
        <w:tc>
          <w:tcPr>
            <w:tcW w:type="dxa" w:w="1361"/>
            <w:vAlign w:val="center"/>
            <w:shd w:val="clear" w:color="auto" w:fill="F2F5FA"/>
          </w:tcPr>
          <w:p>
            <w:pPr>
              <w:spacing w:before="20" w:after="20" w:line="283" w:lineRule="auto"/>
              <w:jc w:val="left"/>
            </w:pPr>
            <w:r/>
            <w:r>
              <w:rPr>
                <w:rFonts w:ascii="Times New Roman" w:hAnsi="Times New Roman" w:eastAsia="宋体"/>
                <w:b w:val="0"/>
                <w:i w:val="0"/>
                <w:color w:val="1A1A1A"/>
                <w:sz w:val="19"/>
              </w:rPr>
              <w:t>43</w:t>
            </w:r>
          </w:p>
        </w:tc>
      </w:tr>
      <w:tr>
        <w:trPr>
          <w:cantSplit/>
        </w:trPr>
        <w:tc>
          <w:tcPr>
            <w:tcW w:type="dxa" w:w="2835"/>
            <w:vAlign w:val="center"/>
          </w:tcPr>
          <w:p>
            <w:pPr>
              <w:spacing w:before="20" w:after="20" w:line="283" w:lineRule="auto"/>
              <w:jc w:val="left"/>
            </w:pPr>
            <w:r/>
            <w:r>
              <w:rPr>
                <w:rFonts w:ascii="Times New Roman" w:hAnsi="Times New Roman" w:eastAsia="宋体"/>
                <w:b w:val="0"/>
                <w:i w:val="0"/>
                <w:color w:val="1A1A1A"/>
                <w:sz w:val="19"/>
              </w:rPr>
              <w:t>2027.09 至 12（大四上）</w:t>
            </w:r>
          </w:p>
        </w:tc>
        <w:tc>
          <w:tcPr>
            <w:tcW w:type="dxa" w:w="1304"/>
            <w:vAlign w:val="center"/>
          </w:tcPr>
          <w:p>
            <w:pPr>
              <w:spacing w:before="20" w:after="20" w:line="283" w:lineRule="auto"/>
              <w:jc w:val="left"/>
            </w:pPr>
            <w:r/>
            <w:r>
              <w:rPr>
                <w:rFonts w:ascii="Times New Roman" w:hAnsi="Times New Roman" w:eastAsia="宋体"/>
                <w:b w:val="0"/>
                <w:i w:val="0"/>
                <w:color w:val="1A1A1A"/>
                <w:sz w:val="19"/>
              </w:rPr>
              <w:t>15</w:t>
            </w:r>
          </w:p>
        </w:tc>
        <w:tc>
          <w:tcPr>
            <w:tcW w:type="dxa" w:w="1304"/>
            <w:vAlign w:val="center"/>
          </w:tcPr>
          <w:p>
            <w:pPr>
              <w:spacing w:before="20" w:after="20" w:line="283" w:lineRule="auto"/>
              <w:jc w:val="left"/>
            </w:pPr>
            <w:r/>
            <w:r>
              <w:rPr>
                <w:rFonts w:ascii="Times New Roman" w:hAnsi="Times New Roman" w:eastAsia="宋体"/>
                <w:b w:val="0"/>
                <w:i w:val="0"/>
                <w:color w:val="1A1A1A"/>
                <w:sz w:val="19"/>
              </w:rPr>
              <w:t>14</w:t>
            </w:r>
          </w:p>
        </w:tc>
        <w:tc>
          <w:tcPr>
            <w:tcW w:type="dxa" w:w="1304"/>
            <w:vAlign w:val="center"/>
          </w:tcPr>
          <w:p>
            <w:pPr>
              <w:spacing w:before="20" w:after="20" w:line="283" w:lineRule="auto"/>
              <w:jc w:val="left"/>
            </w:pPr>
            <w:r/>
            <w:r>
              <w:rPr>
                <w:rFonts w:ascii="Times New Roman" w:hAnsi="Times New Roman" w:eastAsia="宋体"/>
                <w:b w:val="0"/>
                <w:i w:val="0"/>
                <w:color w:val="1A1A1A"/>
                <w:sz w:val="19"/>
              </w:rPr>
              <w:t>8</w:t>
            </w:r>
          </w:p>
        </w:tc>
        <w:tc>
          <w:tcPr>
            <w:tcW w:type="dxa" w:w="1304"/>
            <w:vAlign w:val="center"/>
          </w:tcPr>
          <w:p>
            <w:pPr>
              <w:spacing w:before="20" w:after="20" w:line="283" w:lineRule="auto"/>
              <w:jc w:val="left"/>
            </w:pPr>
            <w:r/>
            <w:r>
              <w:rPr>
                <w:rFonts w:ascii="Times New Roman" w:hAnsi="Times New Roman" w:eastAsia="宋体"/>
                <w:b w:val="0"/>
                <w:i w:val="0"/>
                <w:color w:val="1A1A1A"/>
                <w:sz w:val="19"/>
              </w:rPr>
              <w:t>1</w:t>
            </w:r>
          </w:p>
        </w:tc>
        <w:tc>
          <w:tcPr>
            <w:tcW w:type="dxa" w:w="1361"/>
            <w:vAlign w:val="center"/>
          </w:tcPr>
          <w:p>
            <w:pPr>
              <w:spacing w:before="20" w:after="20" w:line="283" w:lineRule="auto"/>
              <w:jc w:val="left"/>
            </w:pPr>
            <w:r/>
            <w:r>
              <w:rPr>
                <w:rFonts w:ascii="Times New Roman" w:hAnsi="Times New Roman" w:eastAsia="宋体"/>
                <w:b w:val="0"/>
                <w:i w:val="0"/>
                <w:color w:val="1A1A1A"/>
                <w:sz w:val="19"/>
              </w:rPr>
              <w:t>38</w:t>
            </w:r>
          </w:p>
        </w:tc>
      </w:tr>
    </w:tbl>
    <w:p>
      <w:pPr>
        <w:spacing w:after="200" w:before="150" w:line="336" w:lineRule="auto"/>
      </w:pPr>
      <w:r>
        <w:rPr>
          <w:rFonts w:ascii="Times New Roman" w:hAnsi="Times New Roman" w:eastAsia="宋体"/>
          <w:b w:val="0"/>
          <w:i w:val="0"/>
          <w:color w:val="1A1A1A"/>
          <w:sz w:val="19"/>
        </w:rPr>
        <w:t>单位：小时每周。暑假项目时间降到 3 小时，是因为结项已过、论文进入被动等待期；9 月之后项目基本归零。</w:t>
      </w:r>
    </w:p>
    <w:p>
      <w:pPr>
        <w:keepNext/>
        <w:spacing w:after="160" w:before="0" w:line="336" w:lineRule="auto"/>
      </w:pPr>
      <w:r>
        <w:rPr>
          <w:rFonts w:ascii="Times New Roman" w:hAnsi="Times New Roman" w:eastAsia="宋体"/>
          <w:b w:val="0"/>
          <w:i w:val="0"/>
          <w:color w:val="1A1A1A"/>
          <w:sz w:val="21"/>
        </w:rPr>
        <w:t>学期中的一周模板如下，项目累计约 9.5 小时，考研约 25 小时。</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2268"/>
        <w:gridCol w:w="5102"/>
        <w:gridCol w:w="2041"/>
      </w:tblGrid>
      <w:tr>
        <w:trPr>
          <w:tblHeader w:val="true"/>
          <w:cantSplit/>
        </w:trPr>
        <w:tc>
          <w:tcPr>
            <w:tcW w:type="dxa" w:w="2268"/>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时段</w:t>
            </w:r>
          </w:p>
        </w:tc>
        <w:tc>
          <w:tcPr>
            <w:tcW w:type="dxa" w:w="5102"/>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内容</w:t>
            </w:r>
          </w:p>
        </w:tc>
        <w:tc>
          <w:tcPr>
            <w:tcW w:type="dxa" w:w="2041"/>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时长</w:t>
            </w:r>
          </w:p>
        </w:tc>
      </w:tr>
      <w:tr>
        <w:trPr>
          <w:cantSplit/>
        </w:trPr>
        <w:tc>
          <w:tcPr>
            <w:tcW w:type="dxa" w:w="2268"/>
            <w:vAlign w:val="center"/>
          </w:tcPr>
          <w:p>
            <w:pPr>
              <w:spacing w:before="20" w:after="20" w:line="283" w:lineRule="auto"/>
              <w:jc w:val="left"/>
            </w:pPr>
            <w:r/>
            <w:r>
              <w:rPr>
                <w:rFonts w:ascii="Times New Roman" w:hAnsi="Times New Roman" w:eastAsia="宋体"/>
                <w:b w:val="0"/>
                <w:i w:val="0"/>
                <w:color w:val="1A1A1A"/>
                <w:sz w:val="19"/>
              </w:rPr>
              <w:t>周一至周五 清晨</w:t>
            </w:r>
          </w:p>
        </w:tc>
        <w:tc>
          <w:tcPr>
            <w:tcW w:type="dxa" w:w="5102"/>
            <w:vAlign w:val="center"/>
          </w:tcPr>
          <w:p>
            <w:pPr>
              <w:spacing w:before="20" w:after="20" w:line="283" w:lineRule="auto"/>
              <w:jc w:val="left"/>
            </w:pPr>
            <w:r/>
            <w:r>
              <w:rPr>
                <w:rFonts w:ascii="Times New Roman" w:hAnsi="Times New Roman" w:eastAsia="宋体"/>
                <w:b w:val="0"/>
                <w:i w:val="0"/>
                <w:color w:val="1A1A1A"/>
                <w:sz w:val="19"/>
              </w:rPr>
              <w:t>英语单词（手机应用或纸质书）</w:t>
            </w:r>
          </w:p>
        </w:tc>
        <w:tc>
          <w:tcPr>
            <w:tcW w:type="dxa" w:w="2041"/>
            <w:vAlign w:val="center"/>
          </w:tcPr>
          <w:p>
            <w:pPr>
              <w:spacing w:before="20" w:after="20" w:line="283" w:lineRule="auto"/>
              <w:jc w:val="left"/>
            </w:pPr>
            <w:r/>
            <w:r>
              <w:rPr>
                <w:rFonts w:ascii="Times New Roman" w:hAnsi="Times New Roman" w:eastAsia="宋体"/>
                <w:b w:val="0"/>
                <w:i w:val="0"/>
                <w:color w:val="1A1A1A"/>
                <w:sz w:val="19"/>
              </w:rPr>
              <w:t>5 × 0.5 小时</w:t>
            </w:r>
          </w:p>
        </w:tc>
      </w:tr>
      <w:tr>
        <w:trPr>
          <w:cantSplit/>
        </w:trPr>
        <w:tc>
          <w:tcPr>
            <w:tcW w:type="dxa" w:w="2268"/>
            <w:vAlign w:val="center"/>
            <w:shd w:val="clear" w:color="auto" w:fill="F2F5FA"/>
          </w:tcPr>
          <w:p>
            <w:pPr>
              <w:spacing w:before="20" w:after="20" w:line="283" w:lineRule="auto"/>
              <w:jc w:val="left"/>
            </w:pPr>
            <w:r/>
            <w:r>
              <w:rPr>
                <w:rFonts w:ascii="Times New Roman" w:hAnsi="Times New Roman" w:eastAsia="宋体"/>
                <w:b w:val="0"/>
                <w:i w:val="0"/>
                <w:color w:val="1A1A1A"/>
                <w:sz w:val="19"/>
              </w:rPr>
              <w:t>周一至周五 晚上</w:t>
            </w:r>
          </w:p>
        </w:tc>
        <w:tc>
          <w:tcPr>
            <w:tcW w:type="dxa" w:w="5102"/>
            <w:vAlign w:val="center"/>
            <w:shd w:val="clear" w:color="auto" w:fill="F2F5FA"/>
          </w:tcPr>
          <w:p>
            <w:pPr>
              <w:spacing w:before="20" w:after="20" w:line="283" w:lineRule="auto"/>
              <w:jc w:val="left"/>
            </w:pPr>
            <w:r/>
            <w:r>
              <w:rPr>
                <w:rFonts w:ascii="Times New Roman" w:hAnsi="Times New Roman" w:eastAsia="宋体"/>
                <w:b w:val="0"/>
                <w:i w:val="0"/>
                <w:color w:val="1A1A1A"/>
                <w:sz w:val="19"/>
              </w:rPr>
              <w:t>数学约 1.5 小时，408 约 1.5 小时</w:t>
            </w:r>
          </w:p>
        </w:tc>
        <w:tc>
          <w:tcPr>
            <w:tcW w:type="dxa" w:w="2041"/>
            <w:vAlign w:val="center"/>
            <w:shd w:val="clear" w:color="auto" w:fill="F2F5FA"/>
          </w:tcPr>
          <w:p>
            <w:pPr>
              <w:spacing w:before="20" w:after="20" w:line="283" w:lineRule="auto"/>
              <w:jc w:val="left"/>
            </w:pPr>
            <w:r/>
            <w:r>
              <w:rPr>
                <w:rFonts w:ascii="Times New Roman" w:hAnsi="Times New Roman" w:eastAsia="宋体"/>
                <w:b w:val="0"/>
                <w:i w:val="0"/>
                <w:color w:val="1A1A1A"/>
                <w:sz w:val="19"/>
              </w:rPr>
              <w:t>5 × 3 小时</w:t>
            </w:r>
          </w:p>
        </w:tc>
      </w:tr>
      <w:tr>
        <w:trPr>
          <w:cantSplit/>
        </w:trPr>
        <w:tc>
          <w:tcPr>
            <w:tcW w:type="dxa" w:w="2268"/>
            <w:vAlign w:val="center"/>
          </w:tcPr>
          <w:p>
            <w:pPr>
              <w:spacing w:before="20" w:after="20" w:line="283" w:lineRule="auto"/>
              <w:jc w:val="left"/>
            </w:pPr>
            <w:r/>
            <w:r>
              <w:rPr>
                <w:rFonts w:ascii="Times New Roman" w:hAnsi="Times New Roman" w:eastAsia="宋体"/>
                <w:b w:val="0"/>
                <w:i w:val="0"/>
                <w:color w:val="1A1A1A"/>
                <w:sz w:val="19"/>
              </w:rPr>
              <w:t>周六 上午</w:t>
            </w:r>
          </w:p>
        </w:tc>
        <w:tc>
          <w:tcPr>
            <w:tcW w:type="dxa" w:w="5102"/>
            <w:vAlign w:val="center"/>
          </w:tcPr>
          <w:p>
            <w:pPr>
              <w:spacing w:before="20" w:after="20" w:line="283" w:lineRule="auto"/>
              <w:jc w:val="left"/>
            </w:pPr>
            <w:r/>
            <w:r>
              <w:rPr>
                <w:rFonts w:ascii="Times New Roman" w:hAnsi="Times New Roman" w:eastAsia="宋体"/>
                <w:b w:val="0"/>
                <w:i w:val="0"/>
                <w:color w:val="1A1A1A"/>
                <w:sz w:val="19"/>
              </w:rPr>
              <w:t>数学或 408 补进度</w:t>
            </w:r>
          </w:p>
        </w:tc>
        <w:tc>
          <w:tcPr>
            <w:tcW w:type="dxa" w:w="2041"/>
            <w:vAlign w:val="center"/>
          </w:tcPr>
          <w:p>
            <w:pPr>
              <w:spacing w:before="20" w:after="20" w:line="283" w:lineRule="auto"/>
              <w:jc w:val="left"/>
            </w:pPr>
            <w:r/>
            <w:r>
              <w:rPr>
                <w:rFonts w:ascii="Times New Roman" w:hAnsi="Times New Roman" w:eastAsia="宋体"/>
                <w:b w:val="0"/>
                <w:i w:val="0"/>
                <w:color w:val="1A1A1A"/>
                <w:sz w:val="19"/>
              </w:rPr>
              <w:t>3 小时</w:t>
            </w:r>
          </w:p>
        </w:tc>
      </w:tr>
      <w:tr>
        <w:trPr>
          <w:cantSplit/>
        </w:trPr>
        <w:tc>
          <w:tcPr>
            <w:tcW w:type="dxa" w:w="2268"/>
            <w:vAlign w:val="center"/>
            <w:shd w:val="clear" w:color="auto" w:fill="F2F5FA"/>
          </w:tcPr>
          <w:p>
            <w:pPr>
              <w:spacing w:before="20" w:after="20" w:line="283" w:lineRule="auto"/>
              <w:jc w:val="left"/>
            </w:pPr>
            <w:r/>
            <w:r>
              <w:rPr>
                <w:rFonts w:ascii="Times New Roman" w:hAnsi="Times New Roman" w:eastAsia="宋体"/>
                <w:b w:val="0"/>
                <w:i w:val="0"/>
                <w:color w:val="1A1A1A"/>
                <w:sz w:val="19"/>
              </w:rPr>
              <w:t>周六 下午至晚上</w:t>
            </w:r>
          </w:p>
        </w:tc>
        <w:tc>
          <w:tcPr>
            <w:tcW w:type="dxa" w:w="5102"/>
            <w:vAlign w:val="center"/>
            <w:shd w:val="clear" w:color="auto" w:fill="F2F5FA"/>
          </w:tcPr>
          <w:p>
            <w:pPr>
              <w:spacing w:before="20" w:after="20" w:line="283" w:lineRule="auto"/>
              <w:jc w:val="left"/>
            </w:pPr>
            <w:r/>
            <w:r>
              <w:rPr>
                <w:rFonts w:ascii="Times New Roman" w:hAnsi="Times New Roman" w:eastAsia="宋体"/>
                <w:b w:val="0"/>
                <w:i w:val="0"/>
                <w:color w:val="1A1A1A"/>
                <w:sz w:val="19"/>
              </w:rPr>
              <w:t>项目：整块时间做实验</w:t>
            </w:r>
          </w:p>
        </w:tc>
        <w:tc>
          <w:tcPr>
            <w:tcW w:type="dxa" w:w="2041"/>
            <w:vAlign w:val="center"/>
            <w:shd w:val="clear" w:color="auto" w:fill="F2F5FA"/>
          </w:tcPr>
          <w:p>
            <w:pPr>
              <w:spacing w:before="20" w:after="20" w:line="283" w:lineRule="auto"/>
              <w:jc w:val="left"/>
            </w:pPr>
            <w:r/>
            <w:r>
              <w:rPr>
                <w:rFonts w:ascii="Times New Roman" w:hAnsi="Times New Roman" w:eastAsia="宋体"/>
                <w:b w:val="0"/>
                <w:i w:val="0"/>
                <w:color w:val="1A1A1A"/>
                <w:sz w:val="19"/>
              </w:rPr>
              <w:t>5 小时</w:t>
            </w:r>
          </w:p>
        </w:tc>
      </w:tr>
      <w:tr>
        <w:trPr>
          <w:cantSplit/>
        </w:trPr>
        <w:tc>
          <w:tcPr>
            <w:tcW w:type="dxa" w:w="2268"/>
            <w:vAlign w:val="center"/>
          </w:tcPr>
          <w:p>
            <w:pPr>
              <w:spacing w:before="20" w:after="20" w:line="283" w:lineRule="auto"/>
              <w:jc w:val="left"/>
            </w:pPr>
            <w:r/>
            <w:r>
              <w:rPr>
                <w:rFonts w:ascii="Times New Roman" w:hAnsi="Times New Roman" w:eastAsia="宋体"/>
                <w:b w:val="0"/>
                <w:i w:val="0"/>
                <w:color w:val="1A1A1A"/>
                <w:sz w:val="19"/>
              </w:rPr>
              <w:t>周日 上午</w:t>
            </w:r>
          </w:p>
        </w:tc>
        <w:tc>
          <w:tcPr>
            <w:tcW w:type="dxa" w:w="5102"/>
            <w:vAlign w:val="center"/>
          </w:tcPr>
          <w:p>
            <w:pPr>
              <w:spacing w:before="20" w:after="20" w:line="283" w:lineRule="auto"/>
              <w:jc w:val="left"/>
            </w:pPr>
            <w:r/>
            <w:r>
              <w:rPr>
                <w:rFonts w:ascii="Times New Roman" w:hAnsi="Times New Roman" w:eastAsia="宋体"/>
                <w:b w:val="0"/>
                <w:i w:val="0"/>
                <w:color w:val="1A1A1A"/>
                <w:sz w:val="19"/>
              </w:rPr>
              <w:t>项目：跑实验、看论文、写笔记</w:t>
            </w:r>
          </w:p>
        </w:tc>
        <w:tc>
          <w:tcPr>
            <w:tcW w:type="dxa" w:w="2041"/>
            <w:vAlign w:val="center"/>
          </w:tcPr>
          <w:p>
            <w:pPr>
              <w:spacing w:before="20" w:after="20" w:line="283" w:lineRule="auto"/>
              <w:jc w:val="left"/>
            </w:pPr>
            <w:r/>
            <w:r>
              <w:rPr>
                <w:rFonts w:ascii="Times New Roman" w:hAnsi="Times New Roman" w:eastAsia="宋体"/>
                <w:b w:val="0"/>
                <w:i w:val="0"/>
                <w:color w:val="1A1A1A"/>
                <w:sz w:val="19"/>
              </w:rPr>
              <w:t>4 小时</w:t>
            </w:r>
          </w:p>
        </w:tc>
      </w:tr>
      <w:tr>
        <w:trPr>
          <w:cantSplit/>
        </w:trPr>
        <w:tc>
          <w:tcPr>
            <w:tcW w:type="dxa" w:w="2268"/>
            <w:vAlign w:val="center"/>
            <w:shd w:val="clear" w:color="auto" w:fill="F2F5FA"/>
          </w:tcPr>
          <w:p>
            <w:pPr>
              <w:spacing w:before="20" w:after="20" w:line="283" w:lineRule="auto"/>
              <w:jc w:val="left"/>
            </w:pPr>
            <w:r/>
            <w:r>
              <w:rPr>
                <w:rFonts w:ascii="Times New Roman" w:hAnsi="Times New Roman" w:eastAsia="宋体"/>
                <w:b w:val="0"/>
                <w:i w:val="0"/>
                <w:color w:val="1A1A1A"/>
                <w:sz w:val="19"/>
              </w:rPr>
              <w:t>周日 下午</w:t>
            </w:r>
          </w:p>
        </w:tc>
        <w:tc>
          <w:tcPr>
            <w:tcW w:type="dxa" w:w="5102"/>
            <w:vAlign w:val="center"/>
            <w:shd w:val="clear" w:color="auto" w:fill="F2F5FA"/>
          </w:tcPr>
          <w:p>
            <w:pPr>
              <w:spacing w:before="20" w:after="20" w:line="283" w:lineRule="auto"/>
              <w:jc w:val="left"/>
            </w:pPr>
            <w:r/>
            <w:r>
              <w:rPr>
                <w:rFonts w:ascii="Times New Roman" w:hAnsi="Times New Roman" w:eastAsia="宋体"/>
                <w:b w:val="0"/>
                <w:i w:val="0"/>
                <w:color w:val="1A1A1A"/>
                <w:sz w:val="19"/>
              </w:rPr>
              <w:t>英语阅读加数学错题</w:t>
            </w:r>
          </w:p>
        </w:tc>
        <w:tc>
          <w:tcPr>
            <w:tcW w:type="dxa" w:w="2041"/>
            <w:vAlign w:val="center"/>
            <w:shd w:val="clear" w:color="auto" w:fill="F2F5FA"/>
          </w:tcPr>
          <w:p>
            <w:pPr>
              <w:spacing w:before="20" w:after="20" w:line="283" w:lineRule="auto"/>
              <w:jc w:val="left"/>
            </w:pPr>
            <w:r/>
            <w:r>
              <w:rPr>
                <w:rFonts w:ascii="Times New Roman" w:hAnsi="Times New Roman" w:eastAsia="宋体"/>
                <w:b w:val="0"/>
                <w:i w:val="0"/>
                <w:color w:val="1A1A1A"/>
                <w:sz w:val="19"/>
              </w:rPr>
              <w:t>3 小时</w:t>
            </w:r>
          </w:p>
        </w:tc>
      </w:tr>
      <w:tr>
        <w:trPr>
          <w:cantSplit/>
        </w:trPr>
        <w:tc>
          <w:tcPr>
            <w:tcW w:type="dxa" w:w="2268"/>
            <w:vAlign w:val="center"/>
          </w:tcPr>
          <w:p>
            <w:pPr>
              <w:spacing w:before="20" w:after="20" w:line="283" w:lineRule="auto"/>
              <w:jc w:val="left"/>
            </w:pPr>
            <w:r/>
            <w:r>
              <w:rPr>
                <w:rFonts w:ascii="Times New Roman" w:hAnsi="Times New Roman" w:eastAsia="宋体"/>
                <w:b w:val="0"/>
                <w:i w:val="0"/>
                <w:color w:val="1A1A1A"/>
                <w:sz w:val="19"/>
              </w:rPr>
              <w:t>周日 晚上</w:t>
            </w:r>
          </w:p>
        </w:tc>
        <w:tc>
          <w:tcPr>
            <w:tcW w:type="dxa" w:w="5102"/>
            <w:vAlign w:val="center"/>
          </w:tcPr>
          <w:p>
            <w:pPr>
              <w:spacing w:before="20" w:after="20" w:line="283" w:lineRule="auto"/>
              <w:jc w:val="left"/>
            </w:pPr>
            <w:r/>
            <w:r>
              <w:rPr>
                <w:rFonts w:ascii="Times New Roman" w:hAnsi="Times New Roman" w:eastAsia="宋体"/>
                <w:b w:val="0"/>
                <w:i w:val="0"/>
                <w:color w:val="1A1A1A"/>
                <w:sz w:val="19"/>
              </w:rPr>
              <w:t>写项目周报</w:t>
            </w:r>
          </w:p>
        </w:tc>
        <w:tc>
          <w:tcPr>
            <w:tcW w:type="dxa" w:w="2041"/>
            <w:vAlign w:val="center"/>
          </w:tcPr>
          <w:p>
            <w:pPr>
              <w:spacing w:before="20" w:after="20" w:line="283" w:lineRule="auto"/>
              <w:jc w:val="left"/>
            </w:pPr>
            <w:r/>
            <w:r>
              <w:rPr>
                <w:rFonts w:ascii="Times New Roman" w:hAnsi="Times New Roman" w:eastAsia="宋体"/>
                <w:b w:val="0"/>
                <w:i w:val="0"/>
                <w:color w:val="1A1A1A"/>
                <w:sz w:val="19"/>
              </w:rPr>
              <w:t>0.5 小时</w:t>
            </w:r>
          </w:p>
        </w:tc>
      </w:tr>
    </w:tbl>
    <w:p>
      <w:pPr>
        <w:pStyle w:val="Heading2"/>
        <w:keepNext/>
        <w:spacing w:before="150" w:after="100" w:line="288" w:lineRule="auto"/>
      </w:pPr>
      <w:r>
        <w:rPr>
          <w:rFonts w:ascii="微软雅黑" w:hAnsi="微软雅黑" w:eastAsia="微软雅黑"/>
          <w:b/>
          <w:i w:val="0"/>
          <w:color w:val="000000"/>
          <w:sz w:val="25"/>
        </w:rPr>
        <w:t>六条硬规则</w:t>
      </w:r>
    </w:p>
    <w:p>
      <w:pPr>
        <w:spacing w:after="60" w:line="324" w:lineRule="auto"/>
        <w:ind w:left="482" w:hanging="369"/>
      </w:pPr>
      <w:r>
        <w:rPr>
          <w:rFonts w:ascii="Times New Roman" w:hAnsi="Times New Roman" w:eastAsia="宋体"/>
          <w:b/>
          <w:i w:val="0"/>
          <w:color w:val="1A1A1A"/>
          <w:sz w:val="21"/>
        </w:rPr>
        <w:t xml:space="preserve">1. </w:t>
      </w:r>
      <w:r>
        <w:rPr>
          <w:rFonts w:ascii="Times New Roman" w:hAnsi="Times New Roman" w:eastAsia="宋体"/>
          <w:b w:val="0"/>
          <w:i w:val="0"/>
          <w:color w:val="1A1A1A"/>
          <w:sz w:val="21"/>
        </w:rPr>
        <w:t>项目只放在周末和假期。工作日最多做一个 30 分钟以内的收尾动作，例如跑一个实验、记一条笔记。</w:t>
      </w:r>
    </w:p>
    <w:p>
      <w:pPr>
        <w:spacing w:after="60" w:line="324" w:lineRule="auto"/>
        <w:ind w:left="482" w:hanging="369"/>
      </w:pPr>
      <w:r>
        <w:rPr>
          <w:rFonts w:ascii="Times New Roman" w:hAnsi="Times New Roman" w:eastAsia="宋体"/>
          <w:b/>
          <w:i w:val="0"/>
          <w:color w:val="1A1A1A"/>
          <w:sz w:val="21"/>
        </w:rPr>
        <w:t xml:space="preserve">2. </w:t>
      </w:r>
      <w:r>
        <w:rPr>
          <w:rFonts w:ascii="Times New Roman" w:hAnsi="Times New Roman" w:eastAsia="宋体"/>
          <w:b w:val="0"/>
          <w:i w:val="0"/>
          <w:color w:val="1A1A1A"/>
          <w:sz w:val="21"/>
        </w:rPr>
        <w:t>期末周（每年 1 月和 6 月）项目停摆，只保留每周 30 分钟的维护。</w:t>
      </w:r>
    </w:p>
    <w:p>
      <w:pPr>
        <w:spacing w:after="60" w:line="324" w:lineRule="auto"/>
        <w:ind w:left="482" w:hanging="369"/>
      </w:pPr>
      <w:r>
        <w:rPr>
          <w:rFonts w:ascii="Times New Roman" w:hAnsi="Times New Roman" w:eastAsia="宋体"/>
          <w:b/>
          <w:i w:val="0"/>
          <w:color w:val="1A1A1A"/>
          <w:sz w:val="21"/>
        </w:rPr>
        <w:t xml:space="preserve">3. </w:t>
      </w:r>
      <w:r>
        <w:rPr>
          <w:rFonts w:ascii="Times New Roman" w:hAnsi="Times New Roman" w:eastAsia="宋体"/>
          <w:b w:val="0"/>
          <w:i w:val="0"/>
          <w:color w:val="1A1A1A"/>
          <w:sz w:val="21"/>
        </w:rPr>
        <w:t>2027 年 9 月 1 日起项目冻结，任何新增任务都推迟到初试之后。</w:t>
      </w:r>
    </w:p>
    <w:p>
      <w:pPr>
        <w:spacing w:after="60" w:line="324" w:lineRule="auto"/>
        <w:ind w:left="482" w:hanging="369"/>
      </w:pPr>
      <w:r>
        <w:rPr>
          <w:rFonts w:ascii="Times New Roman" w:hAnsi="Times New Roman" w:eastAsia="宋体"/>
          <w:b/>
          <w:i w:val="0"/>
          <w:color w:val="1A1A1A"/>
          <w:sz w:val="21"/>
        </w:rPr>
        <w:t xml:space="preserve">4. </w:t>
      </w:r>
      <w:r>
        <w:rPr>
          <w:rFonts w:ascii="Times New Roman" w:hAnsi="Times New Roman" w:eastAsia="宋体"/>
          <w:b w:val="0"/>
          <w:i w:val="0"/>
          <w:color w:val="1A1A1A"/>
          <w:sz w:val="21"/>
        </w:rPr>
        <w:t>每周日晚上写项目周报：做了什么、卡在哪、下周做什么。这份周报后来直接变成技术报告的素材。</w:t>
      </w:r>
    </w:p>
    <w:p>
      <w:pPr>
        <w:spacing w:after="60" w:line="324" w:lineRule="auto"/>
        <w:ind w:left="482" w:hanging="369"/>
      </w:pPr>
      <w:r>
        <w:rPr>
          <w:rFonts w:ascii="Times New Roman" w:hAnsi="Times New Roman" w:eastAsia="宋体"/>
          <w:b/>
          <w:i w:val="0"/>
          <w:color w:val="1A1A1A"/>
          <w:sz w:val="21"/>
        </w:rPr>
        <w:t xml:space="preserve">5. </w:t>
      </w:r>
      <w:r>
        <w:rPr>
          <w:rFonts w:ascii="Times New Roman" w:hAnsi="Times New Roman" w:eastAsia="宋体"/>
          <w:b w:val="0"/>
          <w:i w:val="0"/>
          <w:color w:val="1A1A1A"/>
          <w:sz w:val="21"/>
        </w:rPr>
        <w:t>一旦连续两周项目超时挤占考研时间，就从阶段 4 的 P2 任务开始砍。</w:t>
      </w:r>
    </w:p>
    <w:p>
      <w:pPr>
        <w:spacing w:after="60" w:line="324" w:lineRule="auto"/>
        <w:ind w:left="482" w:hanging="369"/>
      </w:pPr>
      <w:r>
        <w:rPr>
          <w:rFonts w:ascii="Times New Roman" w:hAnsi="Times New Roman" w:eastAsia="宋体"/>
          <w:b/>
          <w:i w:val="0"/>
          <w:color w:val="1A1A1A"/>
          <w:sz w:val="21"/>
        </w:rPr>
        <w:t xml:space="preserve">6. </w:t>
      </w:r>
      <w:r>
        <w:rPr>
          <w:rFonts w:ascii="Times New Roman" w:hAnsi="Times New Roman" w:eastAsia="宋体"/>
          <w:b w:val="0"/>
          <w:i w:val="0"/>
          <w:color w:val="1A1A1A"/>
          <w:sz w:val="21"/>
        </w:rPr>
        <w:t>恢复期不设硬期限，允许一整周不碰项目，后续整体顺延。</w:t>
      </w:r>
    </w:p>
    <w:p>
      <w:pPr>
        <w:pStyle w:val="Heading2"/>
        <w:keepNext/>
        <w:spacing w:before="260" w:after="100" w:line="288" w:lineRule="auto"/>
      </w:pPr>
      <w:r>
        <w:rPr>
          <w:rFonts w:ascii="微软雅黑" w:hAnsi="微软雅黑" w:eastAsia="微软雅黑"/>
          <w:b/>
          <w:i w:val="0"/>
          <w:color w:val="000000"/>
          <w:sz w:val="25"/>
        </w:rPr>
        <w:t>项目和考研其实互相加分的地方</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数学一：</w:t>
      </w:r>
      <w:r>
        <w:rPr>
          <w:rFonts w:ascii="Times New Roman" w:hAnsi="Times New Roman" w:eastAsia="宋体"/>
          <w:b w:val="0"/>
          <w:i w:val="0"/>
          <w:color w:val="1A1A1A"/>
          <w:sz w:val="21"/>
        </w:rPr>
        <w:t>梯度、链式法则、矩阵运算、概率与期望，在深度学习里全部要用，学的过程中等于把考研数学又练了一遍。</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408：</w:t>
      </w:r>
      <w:r>
        <w:rPr>
          <w:rFonts w:ascii="Times New Roman" w:hAnsi="Times New Roman" w:eastAsia="宋体"/>
          <w:b w:val="0"/>
          <w:i w:val="0"/>
          <w:color w:val="1A1A1A"/>
          <w:sz w:val="21"/>
        </w:rPr>
        <w:t>计算机组成原理里的存储层次、内存带宽、并行计算，直接对应“为什么 GPU 快”“为什么批大小影响速度”；操作系统的进程与内存管理，对应实验环境的搭建与资源调度。</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英语一：</w:t>
      </w:r>
      <w:r>
        <w:rPr>
          <w:rFonts w:ascii="Times New Roman" w:hAnsi="Times New Roman" w:eastAsia="宋体"/>
          <w:b w:val="0"/>
          <w:i w:val="0"/>
          <w:color w:val="1A1A1A"/>
          <w:sz w:val="21"/>
        </w:rPr>
        <w:t>项目要求读英文论文。建议每周把一篇论文的摘要当成英语精读材料，25 分钟读完并抄下五个专业词汇。</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复试：</w:t>
      </w:r>
      <w:r>
        <w:rPr>
          <w:rFonts w:ascii="Times New Roman" w:hAnsi="Times New Roman" w:eastAsia="宋体"/>
          <w:b w:val="0"/>
          <w:i w:val="0"/>
          <w:color w:val="1A1A1A"/>
          <w:sz w:val="21"/>
        </w:rPr>
        <w:t>如果复试考到机器学习或人工智能相关内容，这个项目就是你最直接的谈资。</w:t>
      </w:r>
    </w:p>
    <w:p>
      <w:pPr>
        <w:pStyle w:val="Heading1"/>
        <w:keepNext/>
        <w:spacing w:before="360" w:after="140" w:line="288" w:lineRule="auto"/>
      </w:pPr>
      <w:r>
        <w:rPr>
          <w:rFonts w:ascii="微软雅黑" w:hAnsi="微软雅黑" w:eastAsia="微软雅黑"/>
          <w:b/>
          <w:i w:val="0"/>
          <w:color w:val="000000"/>
          <w:sz w:val="30"/>
        </w:rPr>
        <w:t>五、和导师、队友怎么配合</w:t>
      </w:r>
    </w:p>
    <w:p>
      <w:pPr>
        <w:pStyle w:val="Heading2"/>
        <w:keepNext/>
        <w:spacing w:before="260" w:after="100" w:line="288" w:lineRule="auto"/>
      </w:pPr>
      <w:r>
        <w:rPr>
          <w:rFonts w:ascii="微软雅黑" w:hAnsi="微软雅黑" w:eastAsia="微软雅黑"/>
          <w:b/>
          <w:i w:val="0"/>
          <w:color w:val="000000"/>
          <w:sz w:val="25"/>
        </w:rPr>
        <w:t>与指导老师</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先说范围：</w:t>
      </w:r>
      <w:r>
        <w:rPr>
          <w:rFonts w:ascii="Times New Roman" w:hAnsi="Times New Roman" w:eastAsia="宋体"/>
          <w:b w:val="0"/>
          <w:i w:val="0"/>
          <w:color w:val="1A1A1A"/>
          <w:sz w:val="21"/>
        </w:rPr>
        <w:t>第一次沟通就要把范围收缩讲清楚：因为零基础、每周只有十到十五小时、没有独立显卡，计划把技术路线调整为图像对抗样本攻击复现加防御蒸馏及其改进，目的是保证按时结项。把这件事提前说，比结项时被追问要好得多。</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明确你要什么：</w:t>
      </w:r>
      <w:r>
        <w:rPr>
          <w:rFonts w:ascii="Times New Roman" w:hAnsi="Times New Roman" w:eastAsia="宋体"/>
          <w:b w:val="0"/>
          <w:i w:val="0"/>
          <w:color w:val="1A1A1A"/>
          <w:sz w:val="21"/>
        </w:rPr>
        <w:t>一是方向是否可行；二是实验室是否有可用服务器；三是论文投稿时帮忙把关并推荐期刊；四是结项答辩前看一遍报告。</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沟通方式：</w:t>
      </w:r>
      <w:r>
        <w:rPr>
          <w:rFonts w:ascii="Times New Roman" w:hAnsi="Times New Roman" w:eastAsia="宋体"/>
          <w:b w:val="0"/>
          <w:i w:val="0"/>
          <w:color w:val="1A1A1A"/>
          <w:sz w:val="21"/>
        </w:rPr>
        <w:t>不要期待手把手指导。把问题攒起来一次问三到四个，并且带上“我已经试过什么、卡在哪一步”，这样一次沟通的效率最高。</w:t>
      </w:r>
    </w:p>
    <w:p>
      <w:pPr>
        <w:pStyle w:val="Heading2"/>
        <w:keepNext/>
        <w:spacing w:before="260" w:after="100" w:line="288" w:lineRule="auto"/>
      </w:pPr>
      <w:r>
        <w:rPr>
          <w:rFonts w:ascii="微软雅黑" w:hAnsi="微软雅黑" w:eastAsia="微软雅黑"/>
          <w:b/>
          <w:i w:val="0"/>
          <w:color w:val="000000"/>
          <w:sz w:val="25"/>
        </w:rPr>
        <w:t>与队友</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分工原则：</w:t>
      </w:r>
      <w:r>
        <w:rPr>
          <w:rFonts w:ascii="Times New Roman" w:hAnsi="Times New Roman" w:eastAsia="宋体"/>
          <w:b w:val="0"/>
          <w:i w:val="0"/>
          <w:color w:val="1A1A1A"/>
          <w:sz w:val="21"/>
        </w:rPr>
        <w:t>按“能独立交付的模块”分工，而不是按“研究方向”分工。研究方向分工的好处是听起来漂亮，坏处是每个人都不知道具体要交什么。</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建议分工：</w:t>
      </w:r>
      <w:r>
        <w:rPr>
          <w:rFonts w:ascii="Times New Roman" w:hAnsi="Times New Roman" w:eastAsia="宋体"/>
          <w:b w:val="0"/>
          <w:i w:val="0"/>
          <w:color w:val="1A1A1A"/>
          <w:sz w:val="21"/>
        </w:rPr>
        <w:t>你负责实验主线和总协调；一位负责数据预处理与可视化图表；一位负责文献整理与相关工作章节；一位负责代码工程化与复现脚本；一位负责报告排版与答辩材料。</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同步机制：</w:t>
      </w:r>
      <w:r>
        <w:rPr>
          <w:rFonts w:ascii="Times New Roman" w:hAnsi="Times New Roman" w:eastAsia="宋体"/>
          <w:b w:val="0"/>
          <w:i w:val="0"/>
          <w:color w:val="1A1A1A"/>
          <w:sz w:val="21"/>
        </w:rPr>
        <w:t>每周一次 15 分钟线上同步会，每人说三句话：上周完成了什么、这周做什么、卡在哪里。</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保底假设：</w:t>
      </w:r>
      <w:r>
        <w:rPr>
          <w:rFonts w:ascii="Times New Roman" w:hAnsi="Times New Roman" w:eastAsia="宋体"/>
          <w:b w:val="0"/>
          <w:i w:val="0"/>
          <w:color w:val="1A1A1A"/>
          <w:sz w:val="21"/>
        </w:rPr>
        <w:t>本方案是按“你一个人也能完成”的假设写的。如果队友投入不足，按这条最小路径执行，把队友的产出当作加速项，而不是依赖项。</w:t>
      </w:r>
    </w:p>
    <w:p>
      <w:pPr>
        <w:pStyle w:val="Heading1"/>
        <w:keepNext/>
        <w:spacing w:before="360" w:after="140" w:line="288" w:lineRule="auto"/>
      </w:pPr>
      <w:r>
        <w:rPr>
          <w:rFonts w:ascii="微软雅黑" w:hAnsi="微软雅黑" w:eastAsia="微软雅黑"/>
          <w:b/>
          <w:i w:val="0"/>
          <w:color w:val="000000"/>
          <w:sz w:val="30"/>
        </w:rPr>
        <w:t>六、主要困难与应对</w:t>
      </w:r>
    </w:p>
    <w:p>
      <w:pPr>
        <w:keepNext/>
        <w:spacing w:after="160" w:before="0" w:line="336" w:lineRule="auto"/>
      </w:pPr>
      <w:r>
        <w:rPr>
          <w:rFonts w:ascii="Times New Roman" w:hAnsi="Times New Roman" w:eastAsia="宋体"/>
          <w:b w:val="0"/>
          <w:i w:val="0"/>
          <w:color w:val="1A1A1A"/>
          <w:sz w:val="21"/>
        </w:rPr>
        <w:t>下面这些困难在整个周期里基本都会遇到。提前知道触发信号，就不容易在情绪上被打乱。</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2041"/>
        <w:gridCol w:w="2494"/>
        <w:gridCol w:w="4876"/>
      </w:tblGrid>
      <w:tr>
        <w:trPr>
          <w:tblHeader w:val="true"/>
          <w:cantSplit/>
        </w:trPr>
        <w:tc>
          <w:tcPr>
            <w:tcW w:type="dxa" w:w="2041"/>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困难</w:t>
            </w:r>
          </w:p>
        </w:tc>
        <w:tc>
          <w:tcPr>
            <w:tcW w:type="dxa" w:w="2494"/>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出现时的信号</w:t>
            </w:r>
          </w:p>
        </w:tc>
        <w:tc>
          <w:tcPr>
            <w:tcW w:type="dxa" w:w="4876"/>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应对办法</w:t>
            </w:r>
          </w:p>
        </w:tc>
      </w:tr>
      <w:tr>
        <w:trPr>
          <w:cantSplit/>
        </w:trPr>
        <w:tc>
          <w:tcPr>
            <w:tcW w:type="dxa" w:w="2041"/>
            <w:vAlign w:val="center"/>
          </w:tcPr>
          <w:p>
            <w:pPr>
              <w:spacing w:before="20" w:after="20" w:line="283" w:lineRule="auto"/>
              <w:jc w:val="left"/>
            </w:pPr>
            <w:r/>
            <w:r>
              <w:rPr>
                <w:rFonts w:ascii="Times New Roman" w:hAnsi="Times New Roman" w:eastAsia="宋体"/>
                <w:b w:val="0"/>
                <w:i w:val="0"/>
                <w:color w:val="1A1A1A"/>
                <w:sz w:val="18"/>
              </w:rPr>
              <w:t>零基础看不懂代码</w:t>
            </w:r>
          </w:p>
        </w:tc>
        <w:tc>
          <w:tcPr>
            <w:tcW w:type="dxa" w:w="2494"/>
            <w:vAlign w:val="center"/>
          </w:tcPr>
          <w:p>
            <w:pPr>
              <w:spacing w:before="20" w:after="20" w:line="283" w:lineRule="auto"/>
              <w:jc w:val="left"/>
            </w:pPr>
            <w:r/>
            <w:r>
              <w:rPr>
                <w:rFonts w:ascii="Times New Roman" w:hAnsi="Times New Roman" w:eastAsia="宋体"/>
                <w:b w:val="0"/>
                <w:i w:val="0"/>
                <w:color w:val="1A1A1A"/>
                <w:sz w:val="18"/>
              </w:rPr>
              <w:t>盯着屏幕 30 分钟没有任何进展</w:t>
            </w:r>
          </w:p>
        </w:tc>
        <w:tc>
          <w:tcPr>
            <w:tcW w:type="dxa" w:w="4876"/>
            <w:vAlign w:val="center"/>
          </w:tcPr>
          <w:p>
            <w:pPr>
              <w:spacing w:before="20" w:after="20" w:line="283" w:lineRule="auto"/>
              <w:jc w:val="left"/>
            </w:pPr>
            <w:r/>
            <w:r>
              <w:rPr>
                <w:rFonts w:ascii="Times New Roman" w:hAnsi="Times New Roman" w:eastAsia="宋体"/>
                <w:b w:val="0"/>
                <w:i w:val="0"/>
                <w:color w:val="1A1A1A"/>
                <w:sz w:val="18"/>
              </w:rPr>
              <w:t>只跑不抄，逐行加注释；看不懂的先标记跳过，两周后回看；优先用官方示例代码</w:t>
            </w:r>
          </w:p>
        </w:tc>
      </w:tr>
      <w:tr>
        <w:trPr>
          <w:cantSplit/>
        </w:trPr>
        <w:tc>
          <w:tcPr>
            <w:tcW w:type="dxa" w:w="2041"/>
            <w:vAlign w:val="center"/>
            <w:shd w:val="clear" w:color="auto" w:fill="F2F5FA"/>
          </w:tcPr>
          <w:p>
            <w:pPr>
              <w:spacing w:before="20" w:after="20" w:line="283" w:lineRule="auto"/>
              <w:jc w:val="left"/>
            </w:pPr>
            <w:r/>
            <w:r>
              <w:rPr>
                <w:rFonts w:ascii="Times New Roman" w:hAnsi="Times New Roman" w:eastAsia="宋体"/>
                <w:b w:val="0"/>
                <w:i w:val="0"/>
                <w:color w:val="1A1A1A"/>
                <w:sz w:val="18"/>
              </w:rPr>
              <w:t>算力不够</w:t>
            </w:r>
          </w:p>
        </w:tc>
        <w:tc>
          <w:tcPr>
            <w:tcW w:type="dxa" w:w="2494"/>
            <w:vAlign w:val="center"/>
            <w:shd w:val="clear" w:color="auto" w:fill="F2F5FA"/>
          </w:tcPr>
          <w:p>
            <w:pPr>
              <w:spacing w:before="20" w:after="20" w:line="283" w:lineRule="auto"/>
              <w:jc w:val="left"/>
            </w:pPr>
            <w:r/>
            <w:r>
              <w:rPr>
                <w:rFonts w:ascii="Times New Roman" w:hAnsi="Times New Roman" w:eastAsia="宋体"/>
                <w:b w:val="0"/>
                <w:i w:val="0"/>
                <w:color w:val="1A1A1A"/>
                <w:sz w:val="18"/>
              </w:rPr>
              <w:t>一次训练要等几个小时以上</w:t>
            </w:r>
          </w:p>
        </w:tc>
        <w:tc>
          <w:tcPr>
            <w:tcW w:type="dxa" w:w="4876"/>
            <w:vAlign w:val="center"/>
            <w:shd w:val="clear" w:color="auto" w:fill="F2F5FA"/>
          </w:tcPr>
          <w:p>
            <w:pPr>
              <w:spacing w:before="20" w:after="20" w:line="283" w:lineRule="auto"/>
              <w:jc w:val="left"/>
            </w:pPr>
            <w:r/>
            <w:r>
              <w:rPr>
                <w:rFonts w:ascii="Times New Roman" w:hAnsi="Times New Roman" w:eastAsia="宋体"/>
                <w:b w:val="0"/>
                <w:i w:val="0"/>
                <w:color w:val="1A1A1A"/>
                <w:sz w:val="18"/>
              </w:rPr>
              <w:t>缩小数据集与模型；申请百度 AI Studio 免费 GPU；用 AutoDL 租卡（每小时约 1 至 2 元）；向老师申请实验室服务器</w:t>
            </w:r>
          </w:p>
        </w:tc>
      </w:tr>
      <w:tr>
        <w:trPr>
          <w:cantSplit/>
        </w:trPr>
        <w:tc>
          <w:tcPr>
            <w:tcW w:type="dxa" w:w="2041"/>
            <w:vAlign w:val="center"/>
          </w:tcPr>
          <w:p>
            <w:pPr>
              <w:spacing w:before="20" w:after="20" w:line="283" w:lineRule="auto"/>
              <w:jc w:val="left"/>
            </w:pPr>
            <w:r/>
            <w:r>
              <w:rPr>
                <w:rFonts w:ascii="Times New Roman" w:hAnsi="Times New Roman" w:eastAsia="宋体"/>
                <w:b w:val="0"/>
                <w:i w:val="0"/>
                <w:color w:val="1A1A1A"/>
                <w:sz w:val="18"/>
              </w:rPr>
              <w:t>实验复现不出来</w:t>
            </w:r>
          </w:p>
        </w:tc>
        <w:tc>
          <w:tcPr>
            <w:tcW w:type="dxa" w:w="2494"/>
            <w:vAlign w:val="center"/>
          </w:tcPr>
          <w:p>
            <w:pPr>
              <w:spacing w:before="20" w:after="20" w:line="283" w:lineRule="auto"/>
              <w:jc w:val="left"/>
            </w:pPr>
            <w:r/>
            <w:r>
              <w:rPr>
                <w:rFonts w:ascii="Times New Roman" w:hAnsi="Times New Roman" w:eastAsia="宋体"/>
                <w:b w:val="0"/>
                <w:i w:val="0"/>
                <w:color w:val="1A1A1A"/>
                <w:sz w:val="18"/>
              </w:rPr>
              <w:t>自己的结果与他人论文相差很大</w:t>
            </w:r>
          </w:p>
        </w:tc>
        <w:tc>
          <w:tcPr>
            <w:tcW w:type="dxa" w:w="4876"/>
            <w:vAlign w:val="center"/>
          </w:tcPr>
          <w:p>
            <w:pPr>
              <w:spacing w:before="20" w:after="20" w:line="283" w:lineRule="auto"/>
              <w:jc w:val="left"/>
            </w:pPr>
            <w:r/>
            <w:r>
              <w:rPr>
                <w:rFonts w:ascii="Times New Roman" w:hAnsi="Times New Roman" w:eastAsia="宋体"/>
                <w:b w:val="0"/>
                <w:i w:val="0"/>
                <w:color w:val="1A1A1A"/>
                <w:sz w:val="18"/>
              </w:rPr>
              <w:t>固定随机种子跑多次；先复现最简单的结论；把不一致本身写成分析，不要隐瞒</w:t>
            </w:r>
          </w:p>
        </w:tc>
      </w:tr>
      <w:tr>
        <w:trPr>
          <w:cantSplit/>
        </w:trPr>
        <w:tc>
          <w:tcPr>
            <w:tcW w:type="dxa" w:w="2041"/>
            <w:vAlign w:val="center"/>
            <w:shd w:val="clear" w:color="auto" w:fill="F2F5FA"/>
          </w:tcPr>
          <w:p>
            <w:pPr>
              <w:spacing w:before="20" w:after="20" w:line="283" w:lineRule="auto"/>
              <w:jc w:val="left"/>
            </w:pPr>
            <w:r/>
            <w:r>
              <w:rPr>
                <w:rFonts w:ascii="Times New Roman" w:hAnsi="Times New Roman" w:eastAsia="宋体"/>
                <w:b w:val="0"/>
                <w:i w:val="0"/>
                <w:color w:val="1A1A1A"/>
                <w:sz w:val="18"/>
              </w:rPr>
              <w:t>改进方法没有效果</w:t>
            </w:r>
          </w:p>
        </w:tc>
        <w:tc>
          <w:tcPr>
            <w:tcW w:type="dxa" w:w="2494"/>
            <w:vAlign w:val="center"/>
            <w:shd w:val="clear" w:color="auto" w:fill="F2F5FA"/>
          </w:tcPr>
          <w:p>
            <w:pPr>
              <w:spacing w:before="20" w:after="20" w:line="283" w:lineRule="auto"/>
              <w:jc w:val="left"/>
            </w:pPr>
            <w:r/>
            <w:r>
              <w:rPr>
                <w:rFonts w:ascii="Times New Roman" w:hAnsi="Times New Roman" w:eastAsia="宋体"/>
                <w:b w:val="0"/>
                <w:i w:val="0"/>
                <w:color w:val="1A1A1A"/>
                <w:sz w:val="18"/>
              </w:rPr>
              <w:t>鲁棒准确率没有提升</w:t>
            </w:r>
          </w:p>
        </w:tc>
        <w:tc>
          <w:tcPr>
            <w:tcW w:type="dxa" w:w="4876"/>
            <w:vAlign w:val="center"/>
            <w:shd w:val="clear" w:color="auto" w:fill="F2F5FA"/>
          </w:tcPr>
          <w:p>
            <w:pPr>
              <w:spacing w:before="20" w:after="20" w:line="283" w:lineRule="auto"/>
              <w:jc w:val="left"/>
            </w:pPr>
            <w:r/>
            <w:r>
              <w:rPr>
                <w:rFonts w:ascii="Times New Roman" w:hAnsi="Times New Roman" w:eastAsia="宋体"/>
                <w:b w:val="0"/>
                <w:i w:val="0"/>
                <w:color w:val="1A1A1A"/>
                <w:sz w:val="18"/>
              </w:rPr>
              <w:t>这本身是可写的结论；用消融实验找出原因；讲清楚为什么无效比报一个提升数字更有价值</w:t>
            </w:r>
          </w:p>
        </w:tc>
      </w:tr>
      <w:tr>
        <w:trPr>
          <w:cantSplit/>
        </w:trPr>
        <w:tc>
          <w:tcPr>
            <w:tcW w:type="dxa" w:w="2041"/>
            <w:vAlign w:val="center"/>
          </w:tcPr>
          <w:p>
            <w:pPr>
              <w:spacing w:before="20" w:after="20" w:line="283" w:lineRule="auto"/>
              <w:jc w:val="left"/>
            </w:pPr>
            <w:r/>
            <w:r>
              <w:rPr>
                <w:rFonts w:ascii="Times New Roman" w:hAnsi="Times New Roman" w:eastAsia="宋体"/>
                <w:b w:val="0"/>
                <w:i w:val="0"/>
                <w:color w:val="1A1A1A"/>
                <w:sz w:val="18"/>
              </w:rPr>
              <w:t>项目挤占考研时间</w:t>
            </w:r>
          </w:p>
        </w:tc>
        <w:tc>
          <w:tcPr>
            <w:tcW w:type="dxa" w:w="2494"/>
            <w:vAlign w:val="center"/>
          </w:tcPr>
          <w:p>
            <w:pPr>
              <w:spacing w:before="20" w:after="20" w:line="283" w:lineRule="auto"/>
              <w:jc w:val="left"/>
            </w:pPr>
            <w:r/>
            <w:r>
              <w:rPr>
                <w:rFonts w:ascii="Times New Roman" w:hAnsi="Times New Roman" w:eastAsia="宋体"/>
                <w:b w:val="0"/>
                <w:i w:val="0"/>
                <w:color w:val="1A1A1A"/>
                <w:sz w:val="18"/>
              </w:rPr>
              <w:t>连续两周项目投入超过 15 小时</w:t>
            </w:r>
          </w:p>
        </w:tc>
        <w:tc>
          <w:tcPr>
            <w:tcW w:type="dxa" w:w="4876"/>
            <w:vAlign w:val="center"/>
          </w:tcPr>
          <w:p>
            <w:pPr>
              <w:spacing w:before="20" w:after="20" w:line="283" w:lineRule="auto"/>
              <w:jc w:val="left"/>
            </w:pPr>
            <w:r/>
            <w:r>
              <w:rPr>
                <w:rFonts w:ascii="Times New Roman" w:hAnsi="Times New Roman" w:eastAsia="宋体"/>
                <w:b w:val="0"/>
                <w:i w:val="0"/>
                <w:color w:val="1A1A1A"/>
                <w:sz w:val="18"/>
              </w:rPr>
              <w:t>触发硬规则，砍掉 P2 任务；下一周项目时间减半，把欠下的数学进度补回来</w:t>
            </w:r>
          </w:p>
        </w:tc>
      </w:tr>
      <w:tr>
        <w:trPr>
          <w:cantSplit/>
        </w:trPr>
        <w:tc>
          <w:tcPr>
            <w:tcW w:type="dxa" w:w="2041"/>
            <w:vAlign w:val="center"/>
            <w:shd w:val="clear" w:color="auto" w:fill="F2F5FA"/>
          </w:tcPr>
          <w:p>
            <w:pPr>
              <w:spacing w:before="20" w:after="20" w:line="283" w:lineRule="auto"/>
              <w:jc w:val="left"/>
            </w:pPr>
            <w:r/>
            <w:r>
              <w:rPr>
                <w:rFonts w:ascii="Times New Roman" w:hAnsi="Times New Roman" w:eastAsia="宋体"/>
                <w:b w:val="0"/>
                <w:i w:val="0"/>
                <w:color w:val="1A1A1A"/>
                <w:sz w:val="18"/>
              </w:rPr>
              <w:t>队友进度不同步</w:t>
            </w:r>
          </w:p>
        </w:tc>
        <w:tc>
          <w:tcPr>
            <w:tcW w:type="dxa" w:w="2494"/>
            <w:vAlign w:val="center"/>
            <w:shd w:val="clear" w:color="auto" w:fill="F2F5FA"/>
          </w:tcPr>
          <w:p>
            <w:pPr>
              <w:spacing w:before="20" w:after="20" w:line="283" w:lineRule="auto"/>
              <w:jc w:val="left"/>
            </w:pPr>
            <w:r/>
            <w:r>
              <w:rPr>
                <w:rFonts w:ascii="Times New Roman" w:hAnsi="Times New Roman" w:eastAsia="宋体"/>
                <w:b w:val="0"/>
                <w:i w:val="0"/>
                <w:color w:val="1A1A1A"/>
                <w:sz w:val="18"/>
              </w:rPr>
              <w:t>约定的任务连续两周没有交付</w:t>
            </w:r>
          </w:p>
        </w:tc>
        <w:tc>
          <w:tcPr>
            <w:tcW w:type="dxa" w:w="4876"/>
            <w:vAlign w:val="center"/>
            <w:shd w:val="clear" w:color="auto" w:fill="F2F5FA"/>
          </w:tcPr>
          <w:p>
            <w:pPr>
              <w:spacing w:before="20" w:after="20" w:line="283" w:lineRule="auto"/>
              <w:jc w:val="left"/>
            </w:pPr>
            <w:r/>
            <w:r>
              <w:rPr>
                <w:rFonts w:ascii="Times New Roman" w:hAnsi="Times New Roman" w:eastAsia="宋体"/>
                <w:b w:val="0"/>
                <w:i w:val="0"/>
                <w:color w:val="1A1A1A"/>
                <w:sz w:val="18"/>
              </w:rPr>
              <w:t>把任务拆小到一个人一晚能完成；改为各自独立模块；必要时自己接手关键路径</w:t>
            </w:r>
          </w:p>
        </w:tc>
      </w:tr>
      <w:tr>
        <w:trPr>
          <w:cantSplit/>
        </w:trPr>
        <w:tc>
          <w:tcPr>
            <w:tcW w:type="dxa" w:w="2041"/>
            <w:vAlign w:val="center"/>
          </w:tcPr>
          <w:p>
            <w:pPr>
              <w:spacing w:before="20" w:after="20" w:line="283" w:lineRule="auto"/>
              <w:jc w:val="left"/>
            </w:pPr>
            <w:r/>
            <w:r>
              <w:rPr>
                <w:rFonts w:ascii="Times New Roman" w:hAnsi="Times New Roman" w:eastAsia="宋体"/>
                <w:b w:val="0"/>
                <w:i w:val="0"/>
                <w:color w:val="1A1A1A"/>
                <w:sz w:val="18"/>
              </w:rPr>
              <w:t>论文投不出去</w:t>
            </w:r>
          </w:p>
        </w:tc>
        <w:tc>
          <w:tcPr>
            <w:tcW w:type="dxa" w:w="2494"/>
            <w:vAlign w:val="center"/>
          </w:tcPr>
          <w:p>
            <w:pPr>
              <w:spacing w:before="20" w:after="20" w:line="283" w:lineRule="auto"/>
              <w:jc w:val="left"/>
            </w:pPr>
            <w:r/>
            <w:r>
              <w:rPr>
                <w:rFonts w:ascii="Times New Roman" w:hAnsi="Times New Roman" w:eastAsia="宋体"/>
                <w:b w:val="0"/>
                <w:i w:val="0"/>
                <w:color w:val="1A1A1A"/>
                <w:sz w:val="18"/>
              </w:rPr>
              <w:t>连续被拒，或超过三个月没有回音</w:t>
            </w:r>
          </w:p>
        </w:tc>
        <w:tc>
          <w:tcPr>
            <w:tcW w:type="dxa" w:w="4876"/>
            <w:vAlign w:val="center"/>
          </w:tcPr>
          <w:p>
            <w:pPr>
              <w:spacing w:before="20" w:after="20" w:line="283" w:lineRule="auto"/>
              <w:jc w:val="left"/>
            </w:pPr>
            <w:r/>
            <w:r>
              <w:rPr>
                <w:rFonts w:ascii="Times New Roman" w:hAnsi="Times New Roman" w:eastAsia="宋体"/>
                <w:b w:val="0"/>
                <w:i w:val="0"/>
                <w:color w:val="1A1A1A"/>
                <w:sz w:val="18"/>
              </w:rPr>
              <w:t>同时准备两到三个目标期刊；把预期降到应用类期刊或本校学报；用报告加软著加比赛保结项</w:t>
            </w:r>
          </w:p>
        </w:tc>
      </w:tr>
      <w:tr>
        <w:trPr>
          <w:cantSplit/>
        </w:trPr>
        <w:tc>
          <w:tcPr>
            <w:tcW w:type="dxa" w:w="2041"/>
            <w:vAlign w:val="center"/>
            <w:shd w:val="clear" w:color="auto" w:fill="F2F5FA"/>
          </w:tcPr>
          <w:p>
            <w:pPr>
              <w:spacing w:before="20" w:after="20" w:line="283" w:lineRule="auto"/>
              <w:jc w:val="left"/>
            </w:pPr>
            <w:r/>
            <w:r>
              <w:rPr>
                <w:rFonts w:ascii="Times New Roman" w:hAnsi="Times New Roman" w:eastAsia="宋体"/>
                <w:b w:val="0"/>
                <w:i w:val="0"/>
                <w:color w:val="1A1A1A"/>
                <w:sz w:val="18"/>
              </w:rPr>
              <w:t>身体或情绪波动</w:t>
            </w:r>
          </w:p>
        </w:tc>
        <w:tc>
          <w:tcPr>
            <w:tcW w:type="dxa" w:w="2494"/>
            <w:vAlign w:val="center"/>
            <w:shd w:val="clear" w:color="auto" w:fill="F2F5FA"/>
          </w:tcPr>
          <w:p>
            <w:pPr>
              <w:spacing w:before="20" w:after="20" w:line="283" w:lineRule="auto"/>
              <w:jc w:val="left"/>
            </w:pPr>
            <w:r/>
            <w:r>
              <w:rPr>
                <w:rFonts w:ascii="Times New Roman" w:hAnsi="Times New Roman" w:eastAsia="宋体"/>
                <w:b w:val="0"/>
                <w:i w:val="0"/>
                <w:color w:val="1A1A1A"/>
                <w:sz w:val="18"/>
              </w:rPr>
              <w:t>连续一周无法集中注意力</w:t>
            </w:r>
          </w:p>
        </w:tc>
        <w:tc>
          <w:tcPr>
            <w:tcW w:type="dxa" w:w="4876"/>
            <w:vAlign w:val="center"/>
            <w:shd w:val="clear" w:color="auto" w:fill="F2F5FA"/>
          </w:tcPr>
          <w:p>
            <w:pPr>
              <w:spacing w:before="20" w:after="20" w:line="283" w:lineRule="auto"/>
              <w:jc w:val="left"/>
            </w:pPr>
            <w:r/>
            <w:r>
              <w:rPr>
                <w:rFonts w:ascii="Times New Roman" w:hAnsi="Times New Roman" w:eastAsia="宋体"/>
                <w:b w:val="0"/>
                <w:i w:val="0"/>
                <w:color w:val="1A1A1A"/>
                <w:sz w:val="18"/>
              </w:rPr>
              <w:t>启动最低维持量，每周 3 小时只跑实验不改代码；允许停两周，后面整体顺延</w:t>
            </w:r>
          </w:p>
        </w:tc>
      </w:tr>
      <w:tr>
        <w:trPr>
          <w:cantSplit/>
        </w:trPr>
        <w:tc>
          <w:tcPr>
            <w:tcW w:type="dxa" w:w="2041"/>
            <w:vAlign w:val="center"/>
          </w:tcPr>
          <w:p>
            <w:pPr>
              <w:spacing w:before="20" w:after="20" w:line="283" w:lineRule="auto"/>
              <w:jc w:val="left"/>
            </w:pPr>
            <w:r/>
            <w:r>
              <w:rPr>
                <w:rFonts w:ascii="Times New Roman" w:hAnsi="Times New Roman" w:eastAsia="宋体"/>
                <w:b w:val="0"/>
                <w:i w:val="0"/>
                <w:color w:val="1A1A1A"/>
                <w:sz w:val="18"/>
              </w:rPr>
              <w:t>答辩被质疑范围缩小</w:t>
            </w:r>
          </w:p>
        </w:tc>
        <w:tc>
          <w:tcPr>
            <w:tcW w:type="dxa" w:w="2494"/>
            <w:vAlign w:val="center"/>
          </w:tcPr>
          <w:p>
            <w:pPr>
              <w:spacing w:before="20" w:after="20" w:line="283" w:lineRule="auto"/>
              <w:jc w:val="left"/>
            </w:pPr>
            <w:r/>
            <w:r>
              <w:rPr>
                <w:rFonts w:ascii="Times New Roman" w:hAnsi="Times New Roman" w:eastAsia="宋体"/>
                <w:b w:val="0"/>
                <w:i w:val="0"/>
                <w:color w:val="1A1A1A"/>
                <w:sz w:val="18"/>
              </w:rPr>
              <w:t>老师问为什么和申报书不一样</w:t>
            </w:r>
          </w:p>
        </w:tc>
        <w:tc>
          <w:tcPr>
            <w:tcW w:type="dxa" w:w="4876"/>
            <w:vAlign w:val="center"/>
          </w:tcPr>
          <w:p>
            <w:pPr>
              <w:spacing w:before="20" w:after="20" w:line="283" w:lineRule="auto"/>
              <w:jc w:val="left"/>
            </w:pPr>
            <w:r/>
            <w:r>
              <w:rPr>
                <w:rFonts w:ascii="Times New Roman" w:hAnsi="Times New Roman" w:eastAsia="宋体"/>
                <w:b w:val="0"/>
                <w:i w:val="0"/>
                <w:color w:val="1A1A1A"/>
                <w:sz w:val="18"/>
              </w:rPr>
              <w:t>主动说明理由；把局限分析写进报告；强调已完成的实验真实且可复现</w:t>
            </w:r>
          </w:p>
        </w:tc>
      </w:tr>
    </w:tbl>
    <w:p>
      <w:pPr>
        <w:pStyle w:val="Heading1"/>
        <w:keepNext/>
        <w:spacing w:before="150" w:after="140" w:line="288" w:lineRule="auto"/>
      </w:pPr>
      <w:r>
        <w:rPr>
          <w:rFonts w:ascii="微软雅黑" w:hAnsi="微软雅黑" w:eastAsia="微软雅黑"/>
          <w:b/>
          <w:i w:val="0"/>
          <w:color w:val="000000"/>
          <w:sz w:val="30"/>
        </w:rPr>
        <w:t>七、最终能拿到什么</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077"/>
        <w:gridCol w:w="2948"/>
        <w:gridCol w:w="1871"/>
        <w:gridCol w:w="3515"/>
      </w:tblGrid>
      <w:tr>
        <w:trPr>
          <w:tblHeader w:val="true"/>
          <w:cantSplit/>
        </w:trPr>
        <w:tc>
          <w:tcPr>
            <w:tcW w:type="dxa" w:w="1077"/>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档次</w:t>
            </w:r>
          </w:p>
        </w:tc>
        <w:tc>
          <w:tcPr>
            <w:tcW w:type="dxa" w:w="2948"/>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成果</w:t>
            </w:r>
          </w:p>
        </w:tc>
        <w:tc>
          <w:tcPr>
            <w:tcW w:type="dxa" w:w="1871"/>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完成时间</w:t>
            </w:r>
          </w:p>
        </w:tc>
        <w:tc>
          <w:tcPr>
            <w:tcW w:type="dxa" w:w="3515"/>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说明</w:t>
            </w:r>
          </w:p>
        </w:tc>
      </w:tr>
      <w:tr>
        <w:trPr>
          <w:cantSplit/>
        </w:trPr>
        <w:tc>
          <w:tcPr>
            <w:tcW w:type="dxa" w:w="1077"/>
            <w:vAlign w:val="center"/>
          </w:tcPr>
          <w:p>
            <w:pPr>
              <w:spacing w:before="20" w:after="20" w:line="283" w:lineRule="auto"/>
              <w:jc w:val="left"/>
            </w:pPr>
            <w:r/>
            <w:r>
              <w:rPr>
                <w:rFonts w:ascii="Times New Roman" w:hAnsi="Times New Roman" w:eastAsia="宋体"/>
                <w:b w:val="0"/>
                <w:i w:val="0"/>
                <w:color w:val="1A1A1A"/>
                <w:sz w:val="18"/>
              </w:rPr>
              <w:t>保底</w:t>
            </w:r>
          </w:p>
        </w:tc>
        <w:tc>
          <w:tcPr>
            <w:tcW w:type="dxa" w:w="2948"/>
            <w:vAlign w:val="center"/>
          </w:tcPr>
          <w:p>
            <w:pPr>
              <w:spacing w:before="20" w:after="20" w:line="283" w:lineRule="auto"/>
              <w:jc w:val="left"/>
            </w:pPr>
            <w:r/>
            <w:r>
              <w:rPr>
                <w:rFonts w:ascii="Times New Roman" w:hAnsi="Times New Roman" w:eastAsia="宋体"/>
                <w:b w:val="0"/>
                <w:i w:val="0"/>
                <w:color w:val="1A1A1A"/>
                <w:sz w:val="18"/>
              </w:rPr>
              <w:t>GitHub 代码仓库含中文说明</w:t>
            </w:r>
          </w:p>
        </w:tc>
        <w:tc>
          <w:tcPr>
            <w:tcW w:type="dxa" w:w="1871"/>
            <w:vAlign w:val="center"/>
          </w:tcPr>
          <w:p>
            <w:pPr>
              <w:spacing w:before="20" w:after="20" w:line="283" w:lineRule="auto"/>
              <w:jc w:val="left"/>
            </w:pPr>
            <w:r/>
            <w:r>
              <w:rPr>
                <w:rFonts w:ascii="Times New Roman" w:hAnsi="Times New Roman" w:eastAsia="宋体"/>
                <w:b w:val="0"/>
                <w:i w:val="0"/>
                <w:color w:val="1A1A1A"/>
                <w:sz w:val="18"/>
              </w:rPr>
              <w:t>2027-04</w:t>
            </w:r>
          </w:p>
        </w:tc>
        <w:tc>
          <w:tcPr>
            <w:tcW w:type="dxa" w:w="3515"/>
            <w:vAlign w:val="center"/>
          </w:tcPr>
          <w:p>
            <w:pPr>
              <w:spacing w:before="20" w:after="20" w:line="283" w:lineRule="auto"/>
              <w:jc w:val="left"/>
            </w:pPr>
            <w:r/>
            <w:r>
              <w:rPr>
                <w:rFonts w:ascii="Times New Roman" w:hAnsi="Times New Roman" w:eastAsia="宋体"/>
                <w:b w:val="0"/>
                <w:i w:val="0"/>
                <w:color w:val="1A1A1A"/>
                <w:sz w:val="18"/>
              </w:rPr>
              <w:t>至少包含攻击、防御、实验三类代码，可复现</w:t>
            </w:r>
          </w:p>
        </w:tc>
      </w:tr>
      <w:tr>
        <w:trPr>
          <w:cantSplit/>
        </w:trPr>
        <w:tc>
          <w:tcPr>
            <w:tcW w:type="dxa" w:w="1077"/>
            <w:vAlign w:val="center"/>
            <w:shd w:val="clear" w:color="auto" w:fill="F2F5FA"/>
          </w:tcPr>
          <w:p>
            <w:pPr>
              <w:spacing w:before="20" w:after="20" w:line="283" w:lineRule="auto"/>
              <w:jc w:val="left"/>
            </w:pPr>
            <w:r/>
            <w:r>
              <w:rPr>
                <w:rFonts w:ascii="Times New Roman" w:hAnsi="Times New Roman" w:eastAsia="宋体"/>
                <w:b w:val="0"/>
                <w:i w:val="0"/>
                <w:color w:val="1A1A1A"/>
                <w:sz w:val="18"/>
              </w:rPr>
              <w:t>保底</w:t>
            </w:r>
          </w:p>
        </w:tc>
        <w:tc>
          <w:tcPr>
            <w:tcW w:type="dxa" w:w="2948"/>
            <w:vAlign w:val="center"/>
            <w:shd w:val="clear" w:color="auto" w:fill="F2F5FA"/>
          </w:tcPr>
          <w:p>
            <w:pPr>
              <w:spacing w:before="20" w:after="20" w:line="283" w:lineRule="auto"/>
              <w:jc w:val="left"/>
            </w:pPr>
            <w:r/>
            <w:r>
              <w:rPr>
                <w:rFonts w:ascii="Times New Roman" w:hAnsi="Times New Roman" w:eastAsia="宋体"/>
                <w:b w:val="0"/>
                <w:i w:val="0"/>
                <w:color w:val="1A1A1A"/>
                <w:sz w:val="18"/>
              </w:rPr>
              <w:t>技术报告</w:t>
            </w:r>
          </w:p>
        </w:tc>
        <w:tc>
          <w:tcPr>
            <w:tcW w:type="dxa" w:w="1871"/>
            <w:vAlign w:val="center"/>
            <w:shd w:val="clear" w:color="auto" w:fill="F2F5FA"/>
          </w:tcPr>
          <w:p>
            <w:pPr>
              <w:spacing w:before="20" w:after="20" w:line="283" w:lineRule="auto"/>
              <w:jc w:val="left"/>
            </w:pPr>
            <w:r/>
            <w:r>
              <w:rPr>
                <w:rFonts w:ascii="Times New Roman" w:hAnsi="Times New Roman" w:eastAsia="宋体"/>
                <w:b w:val="0"/>
                <w:i w:val="0"/>
                <w:color w:val="1A1A1A"/>
                <w:sz w:val="18"/>
              </w:rPr>
              <w:t>2027-05</w:t>
            </w:r>
          </w:p>
        </w:tc>
        <w:tc>
          <w:tcPr>
            <w:tcW w:type="dxa" w:w="3515"/>
            <w:vAlign w:val="center"/>
            <w:shd w:val="clear" w:color="auto" w:fill="F2F5FA"/>
          </w:tcPr>
          <w:p>
            <w:pPr>
              <w:spacing w:before="20" w:after="20" w:line="283" w:lineRule="auto"/>
              <w:jc w:val="left"/>
            </w:pPr>
            <w:r/>
            <w:r>
              <w:rPr>
                <w:rFonts w:ascii="Times New Roman" w:hAnsi="Times New Roman" w:eastAsia="宋体"/>
                <w:b w:val="0"/>
                <w:i w:val="0"/>
                <w:color w:val="1A1A1A"/>
                <w:sz w:val="18"/>
              </w:rPr>
              <w:t>20 至 35 页，结项主材料</w:t>
            </w:r>
          </w:p>
        </w:tc>
      </w:tr>
      <w:tr>
        <w:trPr>
          <w:cantSplit/>
        </w:trPr>
        <w:tc>
          <w:tcPr>
            <w:tcW w:type="dxa" w:w="1077"/>
            <w:vAlign w:val="center"/>
          </w:tcPr>
          <w:p>
            <w:pPr>
              <w:spacing w:before="20" w:after="20" w:line="283" w:lineRule="auto"/>
              <w:jc w:val="left"/>
            </w:pPr>
            <w:r/>
            <w:r>
              <w:rPr>
                <w:rFonts w:ascii="Times New Roman" w:hAnsi="Times New Roman" w:eastAsia="宋体"/>
                <w:b w:val="0"/>
                <w:i w:val="0"/>
                <w:color w:val="1A1A1A"/>
                <w:sz w:val="18"/>
              </w:rPr>
              <w:t>保底</w:t>
            </w:r>
          </w:p>
        </w:tc>
        <w:tc>
          <w:tcPr>
            <w:tcW w:type="dxa" w:w="2948"/>
            <w:vAlign w:val="center"/>
          </w:tcPr>
          <w:p>
            <w:pPr>
              <w:spacing w:before="20" w:after="20" w:line="283" w:lineRule="auto"/>
              <w:jc w:val="left"/>
            </w:pPr>
            <w:r/>
            <w:r>
              <w:rPr>
                <w:rFonts w:ascii="Times New Roman" w:hAnsi="Times New Roman" w:eastAsia="宋体"/>
                <w:b w:val="0"/>
                <w:i w:val="0"/>
                <w:color w:val="1A1A1A"/>
                <w:sz w:val="18"/>
              </w:rPr>
              <w:t>大创结项通过</w:t>
            </w:r>
          </w:p>
        </w:tc>
        <w:tc>
          <w:tcPr>
            <w:tcW w:type="dxa" w:w="1871"/>
            <w:vAlign w:val="center"/>
          </w:tcPr>
          <w:p>
            <w:pPr>
              <w:spacing w:before="20" w:after="20" w:line="283" w:lineRule="auto"/>
              <w:jc w:val="left"/>
            </w:pPr>
            <w:r/>
            <w:r>
              <w:rPr>
                <w:rFonts w:ascii="Times New Roman" w:hAnsi="Times New Roman" w:eastAsia="宋体"/>
                <w:b w:val="0"/>
                <w:i w:val="0"/>
                <w:color w:val="1A1A1A"/>
                <w:sz w:val="18"/>
              </w:rPr>
              <w:t>2027-05 至 06</w:t>
            </w:r>
          </w:p>
        </w:tc>
        <w:tc>
          <w:tcPr>
            <w:tcW w:type="dxa" w:w="3515"/>
            <w:vAlign w:val="center"/>
          </w:tcPr>
          <w:p>
            <w:pPr>
              <w:spacing w:before="20" w:after="20" w:line="283" w:lineRule="auto"/>
              <w:jc w:val="left"/>
            </w:pPr>
            <w:r/>
            <w:r>
              <w:rPr>
                <w:rFonts w:ascii="Times New Roman" w:hAnsi="Times New Roman" w:eastAsia="宋体"/>
                <w:b w:val="0"/>
                <w:i w:val="0"/>
                <w:color w:val="1A1A1A"/>
                <w:sz w:val="18"/>
              </w:rPr>
              <w:t>整个方案的硬目标</w:t>
            </w:r>
          </w:p>
        </w:tc>
      </w:tr>
      <w:tr>
        <w:trPr>
          <w:cantSplit/>
        </w:trPr>
        <w:tc>
          <w:tcPr>
            <w:tcW w:type="dxa" w:w="1077"/>
            <w:vAlign w:val="center"/>
            <w:shd w:val="clear" w:color="auto" w:fill="F2F5FA"/>
          </w:tcPr>
          <w:p>
            <w:pPr>
              <w:spacing w:before="20" w:after="20" w:line="283" w:lineRule="auto"/>
              <w:jc w:val="left"/>
            </w:pPr>
            <w:r/>
            <w:r>
              <w:rPr>
                <w:rFonts w:ascii="Times New Roman" w:hAnsi="Times New Roman" w:eastAsia="宋体"/>
                <w:b w:val="0"/>
                <w:i w:val="0"/>
                <w:color w:val="1A1A1A"/>
                <w:sz w:val="18"/>
              </w:rPr>
              <w:t>目标</w:t>
            </w:r>
          </w:p>
        </w:tc>
        <w:tc>
          <w:tcPr>
            <w:tcW w:type="dxa" w:w="2948"/>
            <w:vAlign w:val="center"/>
            <w:shd w:val="clear" w:color="auto" w:fill="F2F5FA"/>
          </w:tcPr>
          <w:p>
            <w:pPr>
              <w:spacing w:before="20" w:after="20" w:line="283" w:lineRule="auto"/>
              <w:jc w:val="left"/>
            </w:pPr>
            <w:r/>
            <w:r>
              <w:rPr>
                <w:rFonts w:ascii="Times New Roman" w:hAnsi="Times New Roman" w:eastAsia="宋体"/>
                <w:b w:val="0"/>
                <w:i w:val="0"/>
                <w:color w:val="1A1A1A"/>
                <w:sz w:val="18"/>
              </w:rPr>
              <w:t>普刊论文一篇（第一作者）</w:t>
            </w:r>
          </w:p>
        </w:tc>
        <w:tc>
          <w:tcPr>
            <w:tcW w:type="dxa" w:w="1871"/>
            <w:vAlign w:val="center"/>
            <w:shd w:val="clear" w:color="auto" w:fill="F2F5FA"/>
          </w:tcPr>
          <w:p>
            <w:pPr>
              <w:spacing w:before="20" w:after="20" w:line="283" w:lineRule="auto"/>
              <w:jc w:val="left"/>
            </w:pPr>
            <w:r/>
            <w:r>
              <w:rPr>
                <w:rFonts w:ascii="Times New Roman" w:hAnsi="Times New Roman" w:eastAsia="宋体"/>
                <w:b w:val="0"/>
                <w:i w:val="0"/>
                <w:color w:val="1A1A1A"/>
                <w:sz w:val="18"/>
              </w:rPr>
              <w:t>2027-05 投稿</w:t>
            </w:r>
          </w:p>
        </w:tc>
        <w:tc>
          <w:tcPr>
            <w:tcW w:type="dxa" w:w="3515"/>
            <w:vAlign w:val="center"/>
            <w:shd w:val="clear" w:color="auto" w:fill="F2F5FA"/>
          </w:tcPr>
          <w:p>
            <w:pPr>
              <w:spacing w:before="20" w:after="20" w:line="283" w:lineRule="auto"/>
              <w:jc w:val="left"/>
            </w:pPr>
            <w:r/>
            <w:r>
              <w:rPr>
                <w:rFonts w:ascii="Times New Roman" w:hAnsi="Times New Roman" w:eastAsia="宋体"/>
                <w:b w:val="0"/>
                <w:i w:val="0"/>
                <w:color w:val="1A1A1A"/>
                <w:sz w:val="18"/>
              </w:rPr>
              <w:t>结项时可用录用通知作为成果</w:t>
            </w:r>
          </w:p>
        </w:tc>
      </w:tr>
      <w:tr>
        <w:trPr>
          <w:cantSplit/>
        </w:trPr>
        <w:tc>
          <w:tcPr>
            <w:tcW w:type="dxa" w:w="1077"/>
            <w:vAlign w:val="center"/>
          </w:tcPr>
          <w:p>
            <w:pPr>
              <w:spacing w:before="20" w:after="20" w:line="283" w:lineRule="auto"/>
              <w:jc w:val="left"/>
            </w:pPr>
            <w:r/>
            <w:r>
              <w:rPr>
                <w:rFonts w:ascii="Times New Roman" w:hAnsi="Times New Roman" w:eastAsia="宋体"/>
                <w:b w:val="0"/>
                <w:i w:val="0"/>
                <w:color w:val="1A1A1A"/>
                <w:sz w:val="18"/>
              </w:rPr>
              <w:t>目标</w:t>
            </w:r>
          </w:p>
        </w:tc>
        <w:tc>
          <w:tcPr>
            <w:tcW w:type="dxa" w:w="2948"/>
            <w:vAlign w:val="center"/>
          </w:tcPr>
          <w:p>
            <w:pPr>
              <w:spacing w:before="20" w:after="20" w:line="283" w:lineRule="auto"/>
              <w:jc w:val="left"/>
            </w:pPr>
            <w:r/>
            <w:r>
              <w:rPr>
                <w:rFonts w:ascii="Times New Roman" w:hAnsi="Times New Roman" w:eastAsia="宋体"/>
                <w:b w:val="0"/>
                <w:i w:val="0"/>
                <w:color w:val="1A1A1A"/>
                <w:sz w:val="18"/>
              </w:rPr>
              <w:t>软件著作权一项</w:t>
            </w:r>
          </w:p>
        </w:tc>
        <w:tc>
          <w:tcPr>
            <w:tcW w:type="dxa" w:w="1871"/>
            <w:vAlign w:val="center"/>
          </w:tcPr>
          <w:p>
            <w:pPr>
              <w:spacing w:before="20" w:after="20" w:line="283" w:lineRule="auto"/>
              <w:jc w:val="left"/>
            </w:pPr>
            <w:r/>
            <w:r>
              <w:rPr>
                <w:rFonts w:ascii="Times New Roman" w:hAnsi="Times New Roman" w:eastAsia="宋体"/>
                <w:b w:val="0"/>
                <w:i w:val="0"/>
                <w:color w:val="1A1A1A"/>
                <w:sz w:val="18"/>
              </w:rPr>
              <w:t>2027-06 受理</w:t>
            </w:r>
          </w:p>
        </w:tc>
        <w:tc>
          <w:tcPr>
            <w:tcW w:type="dxa" w:w="3515"/>
            <w:vAlign w:val="center"/>
          </w:tcPr>
          <w:p>
            <w:pPr>
              <w:spacing w:before="20" w:after="20" w:line="283" w:lineRule="auto"/>
              <w:jc w:val="left"/>
            </w:pPr>
            <w:r/>
            <w:r>
              <w:rPr>
                <w:rFonts w:ascii="Times New Roman" w:hAnsi="Times New Roman" w:eastAsia="宋体"/>
                <w:b w:val="0"/>
                <w:i w:val="0"/>
                <w:color w:val="1A1A1A"/>
                <w:sz w:val="18"/>
              </w:rPr>
              <w:t>成本低、周期短、结项加分</w:t>
            </w:r>
          </w:p>
        </w:tc>
      </w:tr>
      <w:tr>
        <w:trPr>
          <w:cantSplit/>
        </w:trPr>
        <w:tc>
          <w:tcPr>
            <w:tcW w:type="dxa" w:w="1077"/>
            <w:vAlign w:val="center"/>
            <w:shd w:val="clear" w:color="auto" w:fill="F2F5FA"/>
          </w:tcPr>
          <w:p>
            <w:pPr>
              <w:spacing w:before="20" w:after="20" w:line="283" w:lineRule="auto"/>
              <w:jc w:val="left"/>
            </w:pPr>
            <w:r/>
            <w:r>
              <w:rPr>
                <w:rFonts w:ascii="Times New Roman" w:hAnsi="Times New Roman" w:eastAsia="宋体"/>
                <w:b w:val="0"/>
                <w:i w:val="0"/>
                <w:color w:val="1A1A1A"/>
                <w:sz w:val="18"/>
              </w:rPr>
              <w:t>目标</w:t>
            </w:r>
          </w:p>
        </w:tc>
        <w:tc>
          <w:tcPr>
            <w:tcW w:type="dxa" w:w="2948"/>
            <w:vAlign w:val="center"/>
            <w:shd w:val="clear" w:color="auto" w:fill="F2F5FA"/>
          </w:tcPr>
          <w:p>
            <w:pPr>
              <w:spacing w:before="20" w:after="20" w:line="283" w:lineRule="auto"/>
              <w:jc w:val="left"/>
            </w:pPr>
            <w:r/>
            <w:r>
              <w:rPr>
                <w:rFonts w:ascii="Times New Roman" w:hAnsi="Times New Roman" w:eastAsia="宋体"/>
                <w:b w:val="0"/>
                <w:i w:val="0"/>
                <w:color w:val="1A1A1A"/>
                <w:sz w:val="18"/>
              </w:rPr>
              <w:t>参加一个省级或校级比赛</w:t>
            </w:r>
          </w:p>
        </w:tc>
        <w:tc>
          <w:tcPr>
            <w:tcW w:type="dxa" w:w="1871"/>
            <w:vAlign w:val="center"/>
            <w:shd w:val="clear" w:color="auto" w:fill="F2F5FA"/>
          </w:tcPr>
          <w:p>
            <w:pPr>
              <w:spacing w:before="20" w:after="20" w:line="283" w:lineRule="auto"/>
              <w:jc w:val="left"/>
            </w:pPr>
            <w:r/>
            <w:r>
              <w:rPr>
                <w:rFonts w:ascii="Times New Roman" w:hAnsi="Times New Roman" w:eastAsia="宋体"/>
                <w:b w:val="0"/>
                <w:i w:val="0"/>
                <w:color w:val="1A1A1A"/>
                <w:sz w:val="18"/>
              </w:rPr>
              <w:t>2027-03 至 06</w:t>
            </w:r>
          </w:p>
        </w:tc>
        <w:tc>
          <w:tcPr>
            <w:tcW w:type="dxa" w:w="3515"/>
            <w:vAlign w:val="center"/>
            <w:shd w:val="clear" w:color="auto" w:fill="F2F5FA"/>
          </w:tcPr>
          <w:p>
            <w:pPr>
              <w:spacing w:before="20" w:after="20" w:line="283" w:lineRule="auto"/>
              <w:jc w:val="left"/>
            </w:pPr>
            <w:r/>
            <w:r>
              <w:rPr>
                <w:rFonts w:ascii="Times New Roman" w:hAnsi="Times New Roman" w:eastAsia="宋体"/>
                <w:b w:val="0"/>
                <w:i w:val="0"/>
                <w:color w:val="1A1A1A"/>
                <w:sz w:val="18"/>
              </w:rPr>
              <w:t>材料可复用技术报告与演示界面</w:t>
            </w:r>
          </w:p>
        </w:tc>
      </w:tr>
      <w:tr>
        <w:trPr>
          <w:cantSplit/>
        </w:trPr>
        <w:tc>
          <w:tcPr>
            <w:tcW w:type="dxa" w:w="1077"/>
            <w:vAlign w:val="center"/>
          </w:tcPr>
          <w:p>
            <w:pPr>
              <w:spacing w:before="20" w:after="20" w:line="283" w:lineRule="auto"/>
              <w:jc w:val="left"/>
            </w:pPr>
            <w:r/>
            <w:r>
              <w:rPr>
                <w:rFonts w:ascii="Times New Roman" w:hAnsi="Times New Roman" w:eastAsia="宋体"/>
                <w:b w:val="0"/>
                <w:i w:val="0"/>
                <w:color w:val="1A1A1A"/>
                <w:sz w:val="18"/>
              </w:rPr>
              <w:t>冲刺</w:t>
            </w:r>
          </w:p>
        </w:tc>
        <w:tc>
          <w:tcPr>
            <w:tcW w:type="dxa" w:w="2948"/>
            <w:vAlign w:val="center"/>
          </w:tcPr>
          <w:p>
            <w:pPr>
              <w:spacing w:before="20" w:after="20" w:line="283" w:lineRule="auto"/>
              <w:jc w:val="left"/>
            </w:pPr>
            <w:r/>
            <w:r>
              <w:rPr>
                <w:rFonts w:ascii="Times New Roman" w:hAnsi="Times New Roman" w:eastAsia="宋体"/>
                <w:b w:val="0"/>
                <w:i w:val="0"/>
                <w:color w:val="1A1A1A"/>
                <w:sz w:val="18"/>
              </w:rPr>
              <w:t>省级比赛获奖</w:t>
            </w:r>
          </w:p>
        </w:tc>
        <w:tc>
          <w:tcPr>
            <w:tcW w:type="dxa" w:w="1871"/>
            <w:vAlign w:val="center"/>
          </w:tcPr>
          <w:p>
            <w:pPr>
              <w:spacing w:before="20" w:after="20" w:line="283" w:lineRule="auto"/>
              <w:jc w:val="left"/>
            </w:pPr>
            <w:r/>
            <w:r>
              <w:rPr>
                <w:rFonts w:ascii="Times New Roman" w:hAnsi="Times New Roman" w:eastAsia="宋体"/>
                <w:b w:val="0"/>
                <w:i w:val="0"/>
                <w:color w:val="1A1A1A"/>
                <w:sz w:val="18"/>
              </w:rPr>
              <w:t>2027-06 至 08</w:t>
            </w:r>
          </w:p>
        </w:tc>
        <w:tc>
          <w:tcPr>
            <w:tcW w:type="dxa" w:w="3515"/>
            <w:vAlign w:val="center"/>
          </w:tcPr>
          <w:p>
            <w:pPr>
              <w:spacing w:before="20" w:after="20" w:line="283" w:lineRule="auto"/>
              <w:jc w:val="left"/>
            </w:pPr>
            <w:r/>
            <w:r>
              <w:rPr>
                <w:rFonts w:ascii="Times New Roman" w:hAnsi="Times New Roman" w:eastAsia="宋体"/>
                <w:b w:val="0"/>
                <w:i w:val="0"/>
                <w:color w:val="1A1A1A"/>
                <w:sz w:val="18"/>
              </w:rPr>
              <w:t>需要答辩与演示，投入较大</w:t>
            </w:r>
          </w:p>
        </w:tc>
      </w:tr>
      <w:tr>
        <w:trPr>
          <w:cantSplit/>
        </w:trPr>
        <w:tc>
          <w:tcPr>
            <w:tcW w:type="dxa" w:w="1077"/>
            <w:vAlign w:val="center"/>
            <w:shd w:val="clear" w:color="auto" w:fill="F2F5FA"/>
          </w:tcPr>
          <w:p>
            <w:pPr>
              <w:spacing w:before="20" w:after="20" w:line="283" w:lineRule="auto"/>
              <w:jc w:val="left"/>
            </w:pPr>
            <w:r/>
            <w:r>
              <w:rPr>
                <w:rFonts w:ascii="Times New Roman" w:hAnsi="Times New Roman" w:eastAsia="宋体"/>
                <w:b w:val="0"/>
                <w:i w:val="0"/>
                <w:color w:val="1A1A1A"/>
                <w:sz w:val="18"/>
              </w:rPr>
              <w:t>冲刺</w:t>
            </w:r>
          </w:p>
        </w:tc>
        <w:tc>
          <w:tcPr>
            <w:tcW w:type="dxa" w:w="2948"/>
            <w:vAlign w:val="center"/>
            <w:shd w:val="clear" w:color="auto" w:fill="F2F5FA"/>
          </w:tcPr>
          <w:p>
            <w:pPr>
              <w:spacing w:before="20" w:after="20" w:line="283" w:lineRule="auto"/>
              <w:jc w:val="left"/>
            </w:pPr>
            <w:r/>
            <w:r>
              <w:rPr>
                <w:rFonts w:ascii="Times New Roman" w:hAnsi="Times New Roman" w:eastAsia="宋体"/>
                <w:b w:val="0"/>
                <w:i w:val="0"/>
                <w:color w:val="1A1A1A"/>
                <w:sz w:val="18"/>
              </w:rPr>
              <w:t>多视图特征融合实验做扎实</w:t>
            </w:r>
          </w:p>
        </w:tc>
        <w:tc>
          <w:tcPr>
            <w:tcW w:type="dxa" w:w="1871"/>
            <w:vAlign w:val="center"/>
            <w:shd w:val="clear" w:color="auto" w:fill="F2F5FA"/>
          </w:tcPr>
          <w:p>
            <w:pPr>
              <w:spacing w:before="20" w:after="20" w:line="283" w:lineRule="auto"/>
              <w:jc w:val="left"/>
            </w:pPr>
            <w:r/>
            <w:r>
              <w:rPr>
                <w:rFonts w:ascii="Times New Roman" w:hAnsi="Times New Roman" w:eastAsia="宋体"/>
                <w:b w:val="0"/>
                <w:i w:val="0"/>
                <w:color w:val="1A1A1A"/>
                <w:sz w:val="18"/>
              </w:rPr>
              <w:t>2027-04</w:t>
            </w:r>
          </w:p>
        </w:tc>
        <w:tc>
          <w:tcPr>
            <w:tcW w:type="dxa" w:w="3515"/>
            <w:vAlign w:val="center"/>
            <w:shd w:val="clear" w:color="auto" w:fill="F2F5FA"/>
          </w:tcPr>
          <w:p>
            <w:pPr>
              <w:spacing w:before="20" w:after="20" w:line="283" w:lineRule="auto"/>
              <w:jc w:val="left"/>
            </w:pPr>
            <w:r/>
            <w:r>
              <w:rPr>
                <w:rFonts w:ascii="Times New Roman" w:hAnsi="Times New Roman" w:eastAsia="宋体"/>
                <w:b w:val="0"/>
                <w:i w:val="0"/>
                <w:color w:val="1A1A1A"/>
                <w:sz w:val="18"/>
              </w:rPr>
              <w:t>多模态的诚实替代方案</w:t>
            </w:r>
          </w:p>
        </w:tc>
      </w:tr>
      <w:tr>
        <w:trPr>
          <w:cantSplit/>
        </w:trPr>
        <w:tc>
          <w:tcPr>
            <w:tcW w:type="dxa" w:w="1077"/>
            <w:vAlign w:val="center"/>
          </w:tcPr>
          <w:p>
            <w:pPr>
              <w:spacing w:before="20" w:after="20" w:line="283" w:lineRule="auto"/>
              <w:jc w:val="left"/>
            </w:pPr>
            <w:r/>
            <w:r>
              <w:rPr>
                <w:rFonts w:ascii="Times New Roman" w:hAnsi="Times New Roman" w:eastAsia="宋体"/>
                <w:b w:val="0"/>
                <w:i w:val="0"/>
                <w:color w:val="1A1A1A"/>
                <w:sz w:val="18"/>
              </w:rPr>
              <w:t>冲刺</w:t>
            </w:r>
          </w:p>
        </w:tc>
        <w:tc>
          <w:tcPr>
            <w:tcW w:type="dxa" w:w="2948"/>
            <w:vAlign w:val="center"/>
          </w:tcPr>
          <w:p>
            <w:pPr>
              <w:spacing w:before="20" w:after="20" w:line="283" w:lineRule="auto"/>
              <w:jc w:val="left"/>
            </w:pPr>
            <w:r/>
            <w:r>
              <w:rPr>
                <w:rFonts w:ascii="Times New Roman" w:hAnsi="Times New Roman" w:eastAsia="宋体"/>
                <w:b w:val="0"/>
                <w:i w:val="0"/>
                <w:color w:val="1A1A1A"/>
                <w:sz w:val="18"/>
              </w:rPr>
              <w:t>论文被核心期刊或会议接收</w:t>
            </w:r>
          </w:p>
        </w:tc>
        <w:tc>
          <w:tcPr>
            <w:tcW w:type="dxa" w:w="1871"/>
            <w:vAlign w:val="center"/>
          </w:tcPr>
          <w:p>
            <w:pPr>
              <w:spacing w:before="20" w:after="20" w:line="283" w:lineRule="auto"/>
              <w:jc w:val="left"/>
            </w:pPr>
            <w:r/>
            <w:r>
              <w:rPr>
                <w:rFonts w:ascii="Times New Roman" w:hAnsi="Times New Roman" w:eastAsia="宋体"/>
                <w:b w:val="0"/>
                <w:i w:val="0"/>
                <w:color w:val="1A1A1A"/>
                <w:sz w:val="18"/>
              </w:rPr>
              <w:t>2027 下半年</w:t>
            </w:r>
          </w:p>
        </w:tc>
        <w:tc>
          <w:tcPr>
            <w:tcW w:type="dxa" w:w="3515"/>
            <w:vAlign w:val="center"/>
          </w:tcPr>
          <w:p>
            <w:pPr>
              <w:spacing w:before="20" w:after="20" w:line="283" w:lineRule="auto"/>
              <w:jc w:val="left"/>
            </w:pPr>
            <w:r/>
            <w:r>
              <w:rPr>
                <w:rFonts w:ascii="Times New Roman" w:hAnsi="Times New Roman" w:eastAsia="宋体"/>
                <w:b w:val="0"/>
                <w:i w:val="0"/>
                <w:color w:val="1A1A1A"/>
                <w:sz w:val="18"/>
              </w:rPr>
              <w:t>需要更强的实验结果支撑</w:t>
            </w:r>
          </w:p>
        </w:tc>
      </w:tr>
    </w:tbl>
    <w:p>
      <w:pPr>
        <w:pStyle w:val="Heading2"/>
        <w:keepNext/>
        <w:spacing w:before="150" w:after="100" w:line="288" w:lineRule="auto"/>
      </w:pPr>
      <w:r>
        <w:rPr>
          <w:rFonts w:ascii="微软雅黑" w:hAnsi="微软雅黑" w:eastAsia="微软雅黑"/>
          <w:b/>
          <w:i w:val="0"/>
          <w:color w:val="000000"/>
          <w:sz w:val="25"/>
        </w:rPr>
        <w:t>论文投稿要点</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时间：</w:t>
      </w:r>
      <w:r>
        <w:rPr>
          <w:rFonts w:ascii="Times New Roman" w:hAnsi="Times New Roman" w:eastAsia="宋体"/>
          <w:b w:val="0"/>
          <w:i w:val="0"/>
          <w:color w:val="1A1A1A"/>
          <w:sz w:val="21"/>
        </w:rPr>
        <w:t>2027 年 4 月初动笔，不要等实验全部做完。写作过程本身会暴露实验缺什么。</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内容取舍：</w:t>
      </w:r>
      <w:r>
        <w:rPr>
          <w:rFonts w:ascii="Times New Roman" w:hAnsi="Times New Roman" w:eastAsia="宋体"/>
          <w:b w:val="0"/>
          <w:i w:val="0"/>
          <w:color w:val="1A1A1A"/>
          <w:sz w:val="21"/>
        </w:rPr>
        <w:t>突出“复现、攻破分析、改进”这条链条，不要写成技术综述。普刊编辑最看重的是有没有真实实验数据。</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选刊原则：</w:t>
      </w:r>
      <w:r>
        <w:rPr>
          <w:rFonts w:ascii="Times New Roman" w:hAnsi="Times New Roman" w:eastAsia="宋体"/>
          <w:b w:val="0"/>
          <w:i w:val="0"/>
          <w:color w:val="1A1A1A"/>
          <w:sz w:val="21"/>
        </w:rPr>
        <w:t>有 CN 刊号、审稿周期一至三个月、版面费透明、能在知网检索；避开“加急费”“包发表”这类期刊。</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署名：</w:t>
      </w:r>
      <w:r>
        <w:rPr>
          <w:rFonts w:ascii="Times New Roman" w:hAnsi="Times New Roman" w:eastAsia="宋体"/>
          <w:b w:val="0"/>
          <w:i w:val="0"/>
          <w:color w:val="1A1A1A"/>
          <w:sz w:val="21"/>
        </w:rPr>
        <w:t>学生第一作者、导师通信作者是常规做法，投稿前一定要和导师确认署名和单位。</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底线：</w:t>
      </w:r>
      <w:r>
        <w:rPr>
          <w:rFonts w:ascii="Times New Roman" w:hAnsi="Times New Roman" w:eastAsia="宋体"/>
          <w:b w:val="0"/>
          <w:i w:val="0"/>
          <w:color w:val="1A1A1A"/>
          <w:sz w:val="21"/>
        </w:rPr>
        <w:t>数据真实、查重率低于 20%、不与申报书内容直接照搬。</w:t>
      </w:r>
    </w:p>
    <w:p>
      <w:pPr>
        <w:pStyle w:val="Heading2"/>
        <w:keepNext/>
        <w:spacing w:before="260" w:after="100" w:line="288" w:lineRule="auto"/>
      </w:pPr>
      <w:r>
        <w:rPr>
          <w:rFonts w:ascii="微软雅黑" w:hAnsi="微软雅黑" w:eastAsia="微软雅黑"/>
          <w:b/>
          <w:i w:val="0"/>
          <w:color w:val="000000"/>
          <w:sz w:val="25"/>
        </w:rPr>
        <w:t>比赛时间表</w:t>
      </w:r>
    </w:p>
    <w:p>
      <w:pPr>
        <w:spacing w:after="120" w:before="0" w:line="336" w:lineRule="auto"/>
      </w:pPr>
      <w:r>
        <w:rPr>
          <w:rFonts w:ascii="Times New Roman" w:hAnsi="Times New Roman" w:eastAsia="宋体"/>
          <w:b w:val="0"/>
          <w:i w:val="0"/>
          <w:color w:val="1A1A1A"/>
          <w:sz w:val="21"/>
        </w:rPr>
        <w:t>具体时间以当年通知为准，下面是按近年惯例给出的参考，用于倒推准备时间。</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2027 年 3 至 5 月：</w:t>
      </w:r>
      <w:r>
        <w:rPr>
          <w:rFonts w:ascii="Times New Roman" w:hAnsi="Times New Roman" w:eastAsia="宋体"/>
          <w:b w:val="0"/>
          <w:i w:val="0"/>
          <w:color w:val="1A1A1A"/>
          <w:sz w:val="21"/>
        </w:rPr>
        <w:t>校内“互联网+”与挑战杯选拔，通常需要提前两个月准备材料。</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2027 年 4 至 6 月：</w:t>
      </w:r>
      <w:r>
        <w:rPr>
          <w:rFonts w:ascii="Times New Roman" w:hAnsi="Times New Roman" w:eastAsia="宋体"/>
          <w:b w:val="0"/>
          <w:i w:val="0"/>
          <w:color w:val="1A1A1A"/>
          <w:sz w:val="21"/>
        </w:rPr>
        <w:t>中国大学生计算机设计大赛（人工智能应用赛道）省级赛。</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2027 年 5 至 8 月：</w:t>
      </w:r>
      <w:r>
        <w:rPr>
          <w:rFonts w:ascii="Times New Roman" w:hAnsi="Times New Roman" w:eastAsia="宋体"/>
          <w:b w:val="0"/>
          <w:i w:val="0"/>
          <w:color w:val="1A1A1A"/>
          <w:sz w:val="21"/>
        </w:rPr>
        <w:t>全国大学生信息安全竞赛作品赛，与你专业最对口。</w:t>
      </w:r>
    </w:p>
    <w:p>
      <w:pPr>
        <w:spacing w:after="60" w:before="0" w:line="324" w:lineRule="auto"/>
        <w:ind w:left="425" w:hanging="255"/>
      </w:pPr>
      <w:r>
        <w:rPr>
          <w:rFonts w:ascii="Times New Roman" w:hAnsi="Times New Roman" w:eastAsia="宋体"/>
          <w:b w:val="0"/>
          <w:i w:val="0"/>
          <w:color w:val="1A1A1A"/>
          <w:sz w:val="21"/>
        </w:rPr>
        <w:t xml:space="preserve">• </w:t>
      </w:r>
      <w:r>
        <w:rPr>
          <w:rFonts w:ascii="宋体" w:hAnsi="宋体" w:eastAsia="宋体"/>
          <w:b/>
          <w:i w:val="0"/>
          <w:color w:val="1A1A1A"/>
          <w:sz w:val="21"/>
        </w:rPr>
        <w:t>提示：</w:t>
      </w:r>
      <w:r>
        <w:rPr>
          <w:rFonts w:ascii="Times New Roman" w:hAnsi="Times New Roman" w:eastAsia="宋体"/>
          <w:b w:val="0"/>
          <w:i w:val="0"/>
          <w:color w:val="1A1A1A"/>
          <w:sz w:val="21"/>
        </w:rPr>
        <w:t>写技术报告时就按“能直接改成参赛材料”的标准来写，可以省下大量重复劳动。</w:t>
      </w:r>
    </w:p>
    <w:p>
      <w:pPr>
        <w:pStyle w:val="Heading2"/>
        <w:keepNext/>
        <w:spacing w:before="260" w:after="100" w:line="288" w:lineRule="auto"/>
      </w:pPr>
      <w:r>
        <w:rPr>
          <w:rFonts w:ascii="微软雅黑" w:hAnsi="微软雅黑" w:eastAsia="微软雅黑"/>
          <w:b/>
          <w:i w:val="0"/>
          <w:color w:val="000000"/>
          <w:sz w:val="25"/>
        </w:rPr>
        <w:t>复试与求职材料</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项目一页纸，包含问题、方法、结果、我的贡献、我的收获。</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报告 PDF、代码仓库链接、两到三分钟演示视频。</w:t>
      </w:r>
    </w:p>
    <w:p>
      <w:pPr>
        <w:spacing w:after="60" w:before="0" w:line="324" w:lineRule="auto"/>
        <w:ind w:left="425" w:hanging="255"/>
      </w:pPr>
      <w:r>
        <w:rPr>
          <w:rFonts w:ascii="Times New Roman" w:hAnsi="Times New Roman" w:eastAsia="宋体"/>
          <w:b w:val="0"/>
          <w:i w:val="0"/>
          <w:color w:val="1A1A1A"/>
          <w:sz w:val="21"/>
        </w:rPr>
        <w:t xml:space="preserve">- </w:t>
      </w:r>
      <w:r>
        <w:rPr>
          <w:rFonts w:ascii="Times New Roman" w:hAnsi="Times New Roman" w:eastAsia="宋体"/>
          <w:b w:val="0"/>
          <w:i w:val="0"/>
          <w:color w:val="1A1A1A"/>
          <w:sz w:val="21"/>
        </w:rPr>
        <w:t>三个预设问题的答案：项目与报考方向的关系、你做了什么、如果重做你会怎么改进。</w:t>
      </w:r>
    </w:p>
    <w:p>
      <w:pPr>
        <w:pStyle w:val="Heading1"/>
        <w:keepNext/>
        <w:spacing w:before="360" w:after="140" w:line="288" w:lineRule="auto"/>
      </w:pPr>
      <w:r>
        <w:rPr>
          <w:rFonts w:ascii="微软雅黑" w:hAnsi="微软雅黑" w:eastAsia="微软雅黑"/>
          <w:b/>
          <w:i w:val="0"/>
          <w:color w:val="000000"/>
          <w:sz w:val="30"/>
        </w:rPr>
        <w:t>八、资源清单</w:t>
      </w:r>
    </w:p>
    <w:p>
      <w:pPr>
        <w:keepNext/>
        <w:spacing w:after="160" w:before="0" w:line="336" w:lineRule="auto"/>
      </w:pPr>
      <w:r>
        <w:rPr>
          <w:rFonts w:ascii="Times New Roman" w:hAnsi="Times New Roman" w:eastAsia="宋体"/>
          <w:b w:val="0"/>
          <w:i w:val="0"/>
          <w:color w:val="1A1A1A"/>
          <w:sz w:val="21"/>
        </w:rPr>
        <w:t>全部优先中文、免费或低成本。真正的费用只有云算力、论文版面费和软著代理费三项。</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70" w:type="dxa"/>
          <w:left w:w="110" w:type="dxa"/>
          <w:bottom w:w="70" w:type="dxa"/>
          <w:right w:w="110" w:type="dxa"/>
        </w:tblCellMar>
      </w:tblPr>
      <w:tblGrid>
        <w:gridCol w:w="1701"/>
        <w:gridCol w:w="4195"/>
        <w:gridCol w:w="1871"/>
        <w:gridCol w:w="1644"/>
      </w:tblGrid>
      <w:tr>
        <w:trPr>
          <w:tblHeader w:val="true"/>
          <w:cantSplit/>
        </w:trPr>
        <w:tc>
          <w:tcPr>
            <w:tcW w:type="dxa" w:w="1701"/>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用途</w:t>
            </w:r>
          </w:p>
        </w:tc>
        <w:tc>
          <w:tcPr>
            <w:tcW w:type="dxa" w:w="4195"/>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推荐资源</w:t>
            </w:r>
          </w:p>
        </w:tc>
        <w:tc>
          <w:tcPr>
            <w:tcW w:type="dxa" w:w="1871"/>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获取方式</w:t>
            </w:r>
          </w:p>
        </w:tc>
        <w:tc>
          <w:tcPr>
            <w:tcW w:type="dxa" w:w="1644"/>
            <w:shd w:val="clear" w:color="auto" w:fill="1F3864"/>
            <w:vAlign w:val="center"/>
          </w:tcPr>
          <w:p>
            <w:pPr>
              <w:keepNext/>
              <w:spacing w:before="20" w:after="20" w:line="283" w:lineRule="auto"/>
              <w:jc w:val="center"/>
            </w:pPr>
            <w:r/>
            <w:r>
              <w:rPr>
                <w:rFonts w:ascii="微软雅黑" w:hAnsi="微软雅黑" w:eastAsia="微软雅黑"/>
                <w:b/>
                <w:i w:val="0"/>
                <w:color w:val="FFFFFF"/>
                <w:sz w:val="19"/>
              </w:rPr>
              <w:t>成本</w:t>
            </w:r>
          </w:p>
        </w:tc>
      </w:tr>
      <w:tr>
        <w:trPr>
          <w:cantSplit/>
        </w:trPr>
        <w:tc>
          <w:tcPr>
            <w:tcW w:type="dxa" w:w="1701"/>
            <w:vAlign w:val="center"/>
          </w:tcPr>
          <w:p>
            <w:pPr>
              <w:spacing w:before="20" w:after="20" w:line="283" w:lineRule="auto"/>
              <w:jc w:val="left"/>
            </w:pPr>
            <w:r/>
            <w:r>
              <w:rPr>
                <w:rFonts w:ascii="Times New Roman" w:hAnsi="Times New Roman" w:eastAsia="宋体"/>
                <w:b w:val="0"/>
                <w:i w:val="0"/>
                <w:color w:val="1A1A1A"/>
                <w:sz w:val="18"/>
              </w:rPr>
              <w:t>Python 入门</w:t>
            </w:r>
          </w:p>
        </w:tc>
        <w:tc>
          <w:tcPr>
            <w:tcW w:type="dxa" w:w="4195"/>
            <w:vAlign w:val="center"/>
          </w:tcPr>
          <w:p>
            <w:pPr>
              <w:spacing w:before="20" w:after="20" w:line="283" w:lineRule="auto"/>
              <w:jc w:val="left"/>
            </w:pPr>
            <w:r/>
            <w:r>
              <w:rPr>
                <w:rFonts w:ascii="Times New Roman" w:hAnsi="Times New Roman" w:eastAsia="宋体"/>
                <w:b w:val="0"/>
                <w:i w:val="0"/>
                <w:color w:val="1A1A1A"/>
                <w:sz w:val="18"/>
              </w:rPr>
              <w:t>廖雪峰《Python 教程》；B 站黑马程序员 Python 入门课程</w:t>
            </w:r>
          </w:p>
        </w:tc>
        <w:tc>
          <w:tcPr>
            <w:tcW w:type="dxa" w:w="1871"/>
            <w:vAlign w:val="center"/>
          </w:tcPr>
          <w:p>
            <w:pPr>
              <w:spacing w:before="20" w:after="20" w:line="283" w:lineRule="auto"/>
              <w:jc w:val="left"/>
            </w:pPr>
            <w:r/>
            <w:r>
              <w:rPr>
                <w:rFonts w:ascii="Times New Roman" w:hAnsi="Times New Roman" w:eastAsia="宋体"/>
                <w:b w:val="0"/>
                <w:i w:val="0"/>
                <w:color w:val="1A1A1A"/>
                <w:sz w:val="18"/>
              </w:rPr>
              <w:t>网页、B 站</w:t>
            </w:r>
          </w:p>
        </w:tc>
        <w:tc>
          <w:tcPr>
            <w:tcW w:type="dxa" w:w="1644"/>
            <w:vAlign w:val="center"/>
          </w:tcPr>
          <w:p>
            <w:pPr>
              <w:spacing w:before="20" w:after="20" w:line="283" w:lineRule="auto"/>
              <w:jc w:val="left"/>
            </w:pPr>
            <w:r/>
            <w:r>
              <w:rPr>
                <w:rFonts w:ascii="Times New Roman" w:hAnsi="Times New Roman" w:eastAsia="宋体"/>
                <w:b w:val="0"/>
                <w:i w:val="0"/>
                <w:color w:val="1A1A1A"/>
                <w:sz w:val="18"/>
              </w:rPr>
              <w:t>免费</w:t>
            </w:r>
          </w:p>
        </w:tc>
      </w:tr>
      <w:tr>
        <w:trPr>
          <w:cantSplit/>
        </w:trPr>
        <w:tc>
          <w:tcPr>
            <w:tcW w:type="dxa" w:w="1701"/>
            <w:vAlign w:val="center"/>
            <w:shd w:val="clear" w:color="auto" w:fill="F2F5FA"/>
          </w:tcPr>
          <w:p>
            <w:pPr>
              <w:spacing w:before="20" w:after="20" w:line="283" w:lineRule="auto"/>
              <w:jc w:val="left"/>
            </w:pPr>
            <w:r/>
            <w:r>
              <w:rPr>
                <w:rFonts w:ascii="Times New Roman" w:hAnsi="Times New Roman" w:eastAsia="宋体"/>
                <w:b w:val="0"/>
                <w:i w:val="0"/>
                <w:color w:val="1A1A1A"/>
                <w:sz w:val="18"/>
              </w:rPr>
              <w:t>深度学习主教材</w:t>
            </w:r>
          </w:p>
        </w:tc>
        <w:tc>
          <w:tcPr>
            <w:tcW w:type="dxa" w:w="4195"/>
            <w:vAlign w:val="center"/>
            <w:shd w:val="clear" w:color="auto" w:fill="F2F5FA"/>
          </w:tcPr>
          <w:p>
            <w:pPr>
              <w:spacing w:before="20" w:after="20" w:line="283" w:lineRule="auto"/>
              <w:jc w:val="left"/>
            </w:pPr>
            <w:r/>
            <w:r>
              <w:rPr>
                <w:rFonts w:ascii="Times New Roman" w:hAnsi="Times New Roman" w:eastAsia="宋体"/>
                <w:b w:val="0"/>
                <w:i w:val="0"/>
                <w:color w:val="1A1A1A"/>
                <w:sz w:val="18"/>
              </w:rPr>
              <w:t>李沐《动手学深度学习》PyTorch 版，中文，代码可直接运行</w:t>
            </w:r>
          </w:p>
        </w:tc>
        <w:tc>
          <w:tcPr>
            <w:tcW w:type="dxa" w:w="1871"/>
            <w:vAlign w:val="center"/>
            <w:shd w:val="clear" w:color="auto" w:fill="F2F5FA"/>
          </w:tcPr>
          <w:p>
            <w:pPr>
              <w:spacing w:before="20" w:after="20" w:line="283" w:lineRule="auto"/>
              <w:jc w:val="left"/>
            </w:pPr>
            <w:r/>
            <w:r>
              <w:rPr>
                <w:rFonts w:ascii="Times New Roman" w:hAnsi="Times New Roman" w:eastAsia="宋体"/>
                <w:b w:val="0"/>
                <w:i w:val="0"/>
                <w:color w:val="1A1A1A"/>
                <w:sz w:val="18"/>
              </w:rPr>
              <w:t>d2l.ai 与 B 站配套视频</w:t>
            </w:r>
          </w:p>
        </w:tc>
        <w:tc>
          <w:tcPr>
            <w:tcW w:type="dxa" w:w="1644"/>
            <w:vAlign w:val="center"/>
            <w:shd w:val="clear" w:color="auto" w:fill="F2F5FA"/>
          </w:tcPr>
          <w:p>
            <w:pPr>
              <w:spacing w:before="20" w:after="20" w:line="283" w:lineRule="auto"/>
              <w:jc w:val="left"/>
            </w:pPr>
            <w:r/>
            <w:r>
              <w:rPr>
                <w:rFonts w:ascii="Times New Roman" w:hAnsi="Times New Roman" w:eastAsia="宋体"/>
                <w:b w:val="0"/>
                <w:i w:val="0"/>
                <w:color w:val="1A1A1A"/>
                <w:sz w:val="18"/>
              </w:rPr>
              <w:t>免费</w:t>
            </w:r>
          </w:p>
        </w:tc>
      </w:tr>
      <w:tr>
        <w:trPr>
          <w:cantSplit/>
        </w:trPr>
        <w:tc>
          <w:tcPr>
            <w:tcW w:type="dxa" w:w="1701"/>
            <w:vAlign w:val="center"/>
          </w:tcPr>
          <w:p>
            <w:pPr>
              <w:spacing w:before="20" w:after="20" w:line="283" w:lineRule="auto"/>
              <w:jc w:val="left"/>
            </w:pPr>
            <w:r/>
            <w:r>
              <w:rPr>
                <w:rFonts w:ascii="Times New Roman" w:hAnsi="Times New Roman" w:eastAsia="宋体"/>
                <w:b w:val="0"/>
                <w:i w:val="0"/>
                <w:color w:val="1A1A1A"/>
                <w:sz w:val="18"/>
              </w:rPr>
              <w:t>深度学习备选</w:t>
            </w:r>
          </w:p>
        </w:tc>
        <w:tc>
          <w:tcPr>
            <w:tcW w:type="dxa" w:w="4195"/>
            <w:vAlign w:val="center"/>
          </w:tcPr>
          <w:p>
            <w:pPr>
              <w:spacing w:before="20" w:after="20" w:line="283" w:lineRule="auto"/>
              <w:jc w:val="left"/>
            </w:pPr>
            <w:r/>
            <w:r>
              <w:rPr>
                <w:rFonts w:ascii="Times New Roman" w:hAnsi="Times New Roman" w:eastAsia="宋体"/>
                <w:b w:val="0"/>
                <w:i w:val="0"/>
                <w:color w:val="1A1A1A"/>
                <w:sz w:val="18"/>
              </w:rPr>
              <w:t>李宏毅机器学习与深度学习系列</w:t>
            </w:r>
          </w:p>
        </w:tc>
        <w:tc>
          <w:tcPr>
            <w:tcW w:type="dxa" w:w="1871"/>
            <w:vAlign w:val="center"/>
          </w:tcPr>
          <w:p>
            <w:pPr>
              <w:spacing w:before="20" w:after="20" w:line="283" w:lineRule="auto"/>
              <w:jc w:val="left"/>
            </w:pPr>
            <w:r/>
            <w:r>
              <w:rPr>
                <w:rFonts w:ascii="Times New Roman" w:hAnsi="Times New Roman" w:eastAsia="宋体"/>
                <w:b w:val="0"/>
                <w:i w:val="0"/>
                <w:color w:val="1A1A1A"/>
                <w:sz w:val="18"/>
              </w:rPr>
              <w:t>B 站</w:t>
            </w:r>
          </w:p>
        </w:tc>
        <w:tc>
          <w:tcPr>
            <w:tcW w:type="dxa" w:w="1644"/>
            <w:vAlign w:val="center"/>
          </w:tcPr>
          <w:p>
            <w:pPr>
              <w:spacing w:before="20" w:after="20" w:line="283" w:lineRule="auto"/>
              <w:jc w:val="left"/>
            </w:pPr>
            <w:r/>
            <w:r>
              <w:rPr>
                <w:rFonts w:ascii="Times New Roman" w:hAnsi="Times New Roman" w:eastAsia="宋体"/>
                <w:b w:val="0"/>
                <w:i w:val="0"/>
                <w:color w:val="1A1A1A"/>
                <w:sz w:val="18"/>
              </w:rPr>
              <w:t>免费</w:t>
            </w:r>
          </w:p>
        </w:tc>
      </w:tr>
      <w:tr>
        <w:trPr>
          <w:cantSplit/>
        </w:trPr>
        <w:tc>
          <w:tcPr>
            <w:tcW w:type="dxa" w:w="1701"/>
            <w:vAlign w:val="center"/>
            <w:shd w:val="clear" w:color="auto" w:fill="F2F5FA"/>
          </w:tcPr>
          <w:p>
            <w:pPr>
              <w:spacing w:before="20" w:after="20" w:line="283" w:lineRule="auto"/>
              <w:jc w:val="left"/>
            </w:pPr>
            <w:r/>
            <w:r>
              <w:rPr>
                <w:rFonts w:ascii="Times New Roman" w:hAnsi="Times New Roman" w:eastAsia="宋体"/>
                <w:b w:val="0"/>
                <w:i w:val="0"/>
                <w:color w:val="1A1A1A"/>
                <w:sz w:val="18"/>
              </w:rPr>
              <w:t>数学直觉</w:t>
            </w:r>
          </w:p>
        </w:tc>
        <w:tc>
          <w:tcPr>
            <w:tcW w:type="dxa" w:w="4195"/>
            <w:vAlign w:val="center"/>
            <w:shd w:val="clear" w:color="auto" w:fill="F2F5FA"/>
          </w:tcPr>
          <w:p>
            <w:pPr>
              <w:spacing w:before="20" w:after="20" w:line="283" w:lineRule="auto"/>
              <w:jc w:val="left"/>
            </w:pPr>
            <w:r/>
            <w:r>
              <w:rPr>
                <w:rFonts w:ascii="Times New Roman" w:hAnsi="Times New Roman" w:eastAsia="宋体"/>
                <w:b w:val="0"/>
                <w:i w:val="0"/>
                <w:color w:val="1A1A1A"/>
                <w:sz w:val="18"/>
              </w:rPr>
              <w:t>3Blue1Brown《线性代数的本质》《微积分的本质》（中文字幕）</w:t>
            </w:r>
          </w:p>
        </w:tc>
        <w:tc>
          <w:tcPr>
            <w:tcW w:type="dxa" w:w="1871"/>
            <w:vAlign w:val="center"/>
            <w:shd w:val="clear" w:color="auto" w:fill="F2F5FA"/>
          </w:tcPr>
          <w:p>
            <w:pPr>
              <w:spacing w:before="20" w:after="20" w:line="283" w:lineRule="auto"/>
              <w:jc w:val="left"/>
            </w:pPr>
            <w:r/>
            <w:r>
              <w:rPr>
                <w:rFonts w:ascii="Times New Roman" w:hAnsi="Times New Roman" w:eastAsia="宋体"/>
                <w:b w:val="0"/>
                <w:i w:val="0"/>
                <w:color w:val="1A1A1A"/>
                <w:sz w:val="18"/>
              </w:rPr>
              <w:t>B 站</w:t>
            </w:r>
          </w:p>
        </w:tc>
        <w:tc>
          <w:tcPr>
            <w:tcW w:type="dxa" w:w="1644"/>
            <w:vAlign w:val="center"/>
            <w:shd w:val="clear" w:color="auto" w:fill="F2F5FA"/>
          </w:tcPr>
          <w:p>
            <w:pPr>
              <w:spacing w:before="20" w:after="20" w:line="283" w:lineRule="auto"/>
              <w:jc w:val="left"/>
            </w:pPr>
            <w:r/>
            <w:r>
              <w:rPr>
                <w:rFonts w:ascii="Times New Roman" w:hAnsi="Times New Roman" w:eastAsia="宋体"/>
                <w:b w:val="0"/>
                <w:i w:val="0"/>
                <w:color w:val="1A1A1A"/>
                <w:sz w:val="18"/>
              </w:rPr>
              <w:t>免费</w:t>
            </w:r>
          </w:p>
        </w:tc>
      </w:tr>
      <w:tr>
        <w:trPr>
          <w:cantSplit/>
        </w:trPr>
        <w:tc>
          <w:tcPr>
            <w:tcW w:type="dxa" w:w="1701"/>
            <w:vAlign w:val="center"/>
          </w:tcPr>
          <w:p>
            <w:pPr>
              <w:spacing w:before="20" w:after="20" w:line="283" w:lineRule="auto"/>
              <w:jc w:val="left"/>
            </w:pPr>
            <w:r/>
            <w:r>
              <w:rPr>
                <w:rFonts w:ascii="Times New Roman" w:hAnsi="Times New Roman" w:eastAsia="宋体"/>
                <w:b w:val="0"/>
                <w:i w:val="0"/>
                <w:color w:val="1A1A1A"/>
                <w:sz w:val="18"/>
              </w:rPr>
              <w:t>PyTorch</w:t>
            </w:r>
          </w:p>
        </w:tc>
        <w:tc>
          <w:tcPr>
            <w:tcW w:type="dxa" w:w="4195"/>
            <w:vAlign w:val="center"/>
          </w:tcPr>
          <w:p>
            <w:pPr>
              <w:spacing w:before="20" w:after="20" w:line="283" w:lineRule="auto"/>
              <w:jc w:val="left"/>
            </w:pPr>
            <w:r/>
            <w:r>
              <w:rPr>
                <w:rFonts w:ascii="Times New Roman" w:hAnsi="Times New Roman" w:eastAsia="宋体"/>
                <w:b w:val="0"/>
                <w:i w:val="0"/>
                <w:color w:val="1A1A1A"/>
                <w:sz w:val="18"/>
              </w:rPr>
              <w:t>PyTorch 官方教程中文版</w:t>
            </w:r>
          </w:p>
        </w:tc>
        <w:tc>
          <w:tcPr>
            <w:tcW w:type="dxa" w:w="1871"/>
            <w:vAlign w:val="center"/>
          </w:tcPr>
          <w:p>
            <w:pPr>
              <w:spacing w:before="20" w:after="20" w:line="283" w:lineRule="auto"/>
              <w:jc w:val="left"/>
            </w:pPr>
            <w:r/>
            <w:r>
              <w:rPr>
                <w:rFonts w:ascii="Times New Roman" w:hAnsi="Times New Roman" w:eastAsia="宋体"/>
                <w:b w:val="0"/>
                <w:i w:val="0"/>
                <w:color w:val="1A1A1A"/>
                <w:sz w:val="18"/>
              </w:rPr>
              <w:t>pytorch.org</w:t>
            </w:r>
          </w:p>
        </w:tc>
        <w:tc>
          <w:tcPr>
            <w:tcW w:type="dxa" w:w="1644"/>
            <w:vAlign w:val="center"/>
          </w:tcPr>
          <w:p>
            <w:pPr>
              <w:spacing w:before="20" w:after="20" w:line="283" w:lineRule="auto"/>
              <w:jc w:val="left"/>
            </w:pPr>
            <w:r/>
            <w:r>
              <w:rPr>
                <w:rFonts w:ascii="Times New Roman" w:hAnsi="Times New Roman" w:eastAsia="宋体"/>
                <w:b w:val="0"/>
                <w:i w:val="0"/>
                <w:color w:val="1A1A1A"/>
                <w:sz w:val="18"/>
              </w:rPr>
              <w:t>免费</w:t>
            </w:r>
          </w:p>
        </w:tc>
      </w:tr>
      <w:tr>
        <w:trPr>
          <w:cantSplit/>
        </w:trPr>
        <w:tc>
          <w:tcPr>
            <w:tcW w:type="dxa" w:w="1701"/>
            <w:vAlign w:val="center"/>
            <w:shd w:val="clear" w:color="auto" w:fill="F2F5FA"/>
          </w:tcPr>
          <w:p>
            <w:pPr>
              <w:spacing w:before="20" w:after="20" w:line="283" w:lineRule="auto"/>
              <w:jc w:val="left"/>
            </w:pPr>
            <w:r/>
            <w:r>
              <w:rPr>
                <w:rFonts w:ascii="Times New Roman" w:hAnsi="Times New Roman" w:eastAsia="宋体"/>
                <w:b w:val="0"/>
                <w:i w:val="0"/>
                <w:color w:val="1A1A1A"/>
                <w:sz w:val="18"/>
              </w:rPr>
              <w:t>对抗攻击与防御论文</w:t>
            </w:r>
          </w:p>
        </w:tc>
        <w:tc>
          <w:tcPr>
            <w:tcW w:type="dxa" w:w="4195"/>
            <w:vAlign w:val="center"/>
            <w:shd w:val="clear" w:color="auto" w:fill="F2F5FA"/>
          </w:tcPr>
          <w:p>
            <w:pPr>
              <w:spacing w:before="20" w:after="20" w:line="283" w:lineRule="auto"/>
              <w:jc w:val="left"/>
            </w:pPr>
            <w:r/>
            <w:r>
              <w:rPr>
                <w:rFonts w:ascii="Times New Roman" w:hAnsi="Times New Roman" w:eastAsia="宋体"/>
                <w:b w:val="0"/>
                <w:i w:val="0"/>
                <w:color w:val="1A1A1A"/>
                <w:sz w:val="18"/>
              </w:rPr>
              <w:t>arXiv:1412.6572（FGSM）、arXiv:1706.06083（PGD）、arXiv:1503.02531（知识蒸馏）、Papernot 2016（防御蒸馏）、arXiv:1608.04644（C&amp;W）</w:t>
            </w:r>
          </w:p>
        </w:tc>
        <w:tc>
          <w:tcPr>
            <w:tcW w:type="dxa" w:w="1871"/>
            <w:vAlign w:val="center"/>
            <w:shd w:val="clear" w:color="auto" w:fill="F2F5FA"/>
          </w:tcPr>
          <w:p>
            <w:pPr>
              <w:spacing w:before="20" w:after="20" w:line="283" w:lineRule="auto"/>
              <w:jc w:val="left"/>
            </w:pPr>
            <w:r/>
            <w:r>
              <w:rPr>
                <w:rFonts w:ascii="Times New Roman" w:hAnsi="Times New Roman" w:eastAsia="宋体"/>
                <w:b w:val="0"/>
                <w:i w:val="0"/>
                <w:color w:val="1A1A1A"/>
                <w:sz w:val="18"/>
              </w:rPr>
              <w:t>arXiv、学校图书馆</w:t>
            </w:r>
          </w:p>
        </w:tc>
        <w:tc>
          <w:tcPr>
            <w:tcW w:type="dxa" w:w="1644"/>
            <w:vAlign w:val="center"/>
            <w:shd w:val="clear" w:color="auto" w:fill="F2F5FA"/>
          </w:tcPr>
          <w:p>
            <w:pPr>
              <w:spacing w:before="20" w:after="20" w:line="283" w:lineRule="auto"/>
              <w:jc w:val="left"/>
            </w:pPr>
            <w:r/>
            <w:r>
              <w:rPr>
                <w:rFonts w:ascii="Times New Roman" w:hAnsi="Times New Roman" w:eastAsia="宋体"/>
                <w:b w:val="0"/>
                <w:i w:val="0"/>
                <w:color w:val="1A1A1A"/>
                <w:sz w:val="18"/>
              </w:rPr>
              <w:t>免费</w:t>
            </w:r>
          </w:p>
        </w:tc>
      </w:tr>
      <w:tr>
        <w:trPr>
          <w:cantSplit/>
        </w:trPr>
        <w:tc>
          <w:tcPr>
            <w:tcW w:type="dxa" w:w="1701"/>
            <w:vAlign w:val="center"/>
          </w:tcPr>
          <w:p>
            <w:pPr>
              <w:spacing w:before="20" w:after="20" w:line="283" w:lineRule="auto"/>
              <w:jc w:val="left"/>
            </w:pPr>
            <w:r/>
            <w:r>
              <w:rPr>
                <w:rFonts w:ascii="Times New Roman" w:hAnsi="Times New Roman" w:eastAsia="宋体"/>
                <w:b w:val="0"/>
                <w:i w:val="0"/>
                <w:color w:val="1A1A1A"/>
                <w:sz w:val="18"/>
              </w:rPr>
              <w:t>对抗攻击工具箱</w:t>
            </w:r>
          </w:p>
        </w:tc>
        <w:tc>
          <w:tcPr>
            <w:tcW w:type="dxa" w:w="4195"/>
            <w:vAlign w:val="center"/>
          </w:tcPr>
          <w:p>
            <w:pPr>
              <w:spacing w:before="20" w:after="20" w:line="283" w:lineRule="auto"/>
              <w:jc w:val="left"/>
            </w:pPr>
            <w:r/>
            <w:r>
              <w:rPr>
                <w:rFonts w:ascii="Times New Roman" w:hAnsi="Times New Roman" w:eastAsia="宋体"/>
                <w:b w:val="0"/>
                <w:i w:val="0"/>
                <w:color w:val="1A1A1A"/>
                <w:sz w:val="18"/>
              </w:rPr>
              <w:t>IBM Adversarial Robustness Toolbox</w:t>
            </w:r>
          </w:p>
        </w:tc>
        <w:tc>
          <w:tcPr>
            <w:tcW w:type="dxa" w:w="1871"/>
            <w:vAlign w:val="center"/>
          </w:tcPr>
          <w:p>
            <w:pPr>
              <w:spacing w:before="20" w:after="20" w:line="283" w:lineRule="auto"/>
              <w:jc w:val="left"/>
            </w:pPr>
            <w:r/>
            <w:r>
              <w:rPr>
                <w:rFonts w:ascii="Times New Roman" w:hAnsi="Times New Roman" w:eastAsia="宋体"/>
                <w:b w:val="0"/>
                <w:i w:val="0"/>
                <w:color w:val="1A1A1A"/>
                <w:sz w:val="18"/>
              </w:rPr>
              <w:t>pip 安装</w:t>
            </w:r>
          </w:p>
        </w:tc>
        <w:tc>
          <w:tcPr>
            <w:tcW w:type="dxa" w:w="1644"/>
            <w:vAlign w:val="center"/>
          </w:tcPr>
          <w:p>
            <w:pPr>
              <w:spacing w:before="20" w:after="20" w:line="283" w:lineRule="auto"/>
              <w:jc w:val="left"/>
            </w:pPr>
            <w:r/>
            <w:r>
              <w:rPr>
                <w:rFonts w:ascii="Times New Roman" w:hAnsi="Times New Roman" w:eastAsia="宋体"/>
                <w:b w:val="0"/>
                <w:i w:val="0"/>
                <w:color w:val="1A1A1A"/>
                <w:sz w:val="18"/>
              </w:rPr>
              <w:t>免费</w:t>
            </w:r>
          </w:p>
        </w:tc>
      </w:tr>
      <w:tr>
        <w:trPr>
          <w:cantSplit/>
        </w:trPr>
        <w:tc>
          <w:tcPr>
            <w:tcW w:type="dxa" w:w="1701"/>
            <w:vAlign w:val="center"/>
            <w:shd w:val="clear" w:color="auto" w:fill="F2F5FA"/>
          </w:tcPr>
          <w:p>
            <w:pPr>
              <w:spacing w:before="20" w:after="20" w:line="283" w:lineRule="auto"/>
              <w:jc w:val="left"/>
            </w:pPr>
            <w:r/>
            <w:r>
              <w:rPr>
                <w:rFonts w:ascii="Times New Roman" w:hAnsi="Times New Roman" w:eastAsia="宋体"/>
                <w:b w:val="0"/>
                <w:i w:val="0"/>
                <w:color w:val="1A1A1A"/>
                <w:sz w:val="18"/>
              </w:rPr>
              <w:t>参考代码</w:t>
            </w:r>
          </w:p>
        </w:tc>
        <w:tc>
          <w:tcPr>
            <w:tcW w:type="dxa" w:w="4195"/>
            <w:vAlign w:val="center"/>
            <w:shd w:val="clear" w:color="auto" w:fill="F2F5FA"/>
          </w:tcPr>
          <w:p>
            <w:pPr>
              <w:spacing w:before="20" w:after="20" w:line="283" w:lineRule="auto"/>
              <w:jc w:val="left"/>
            </w:pPr>
            <w:r/>
            <w:r>
              <w:rPr>
                <w:rFonts w:ascii="Times New Roman" w:hAnsi="Times New Roman" w:eastAsia="宋体"/>
                <w:b w:val="0"/>
                <w:i w:val="0"/>
                <w:color w:val="1A1A1A"/>
                <w:sz w:val="18"/>
              </w:rPr>
              <w:t>kuangliu/pytorch-cifar；Harry24k 的对抗攻击 PyTorch 实现</w:t>
            </w:r>
          </w:p>
        </w:tc>
        <w:tc>
          <w:tcPr>
            <w:tcW w:type="dxa" w:w="1871"/>
            <w:vAlign w:val="center"/>
            <w:shd w:val="clear" w:color="auto" w:fill="F2F5FA"/>
          </w:tcPr>
          <w:p>
            <w:pPr>
              <w:spacing w:before="20" w:after="20" w:line="283" w:lineRule="auto"/>
              <w:jc w:val="left"/>
            </w:pPr>
            <w:r/>
            <w:r>
              <w:rPr>
                <w:rFonts w:ascii="Times New Roman" w:hAnsi="Times New Roman" w:eastAsia="宋体"/>
                <w:b w:val="0"/>
                <w:i w:val="0"/>
                <w:color w:val="1A1A1A"/>
                <w:sz w:val="18"/>
              </w:rPr>
              <w:t>GitHub</w:t>
            </w:r>
          </w:p>
        </w:tc>
        <w:tc>
          <w:tcPr>
            <w:tcW w:type="dxa" w:w="1644"/>
            <w:vAlign w:val="center"/>
            <w:shd w:val="clear" w:color="auto" w:fill="F2F5FA"/>
          </w:tcPr>
          <w:p>
            <w:pPr>
              <w:spacing w:before="20" w:after="20" w:line="283" w:lineRule="auto"/>
              <w:jc w:val="left"/>
            </w:pPr>
            <w:r/>
            <w:r>
              <w:rPr>
                <w:rFonts w:ascii="Times New Roman" w:hAnsi="Times New Roman" w:eastAsia="宋体"/>
                <w:b w:val="0"/>
                <w:i w:val="0"/>
                <w:color w:val="1A1A1A"/>
                <w:sz w:val="18"/>
              </w:rPr>
              <w:t>免费</w:t>
            </w:r>
          </w:p>
        </w:tc>
      </w:tr>
      <w:tr>
        <w:trPr>
          <w:cantSplit/>
        </w:trPr>
        <w:tc>
          <w:tcPr>
            <w:tcW w:type="dxa" w:w="1701"/>
            <w:vAlign w:val="center"/>
          </w:tcPr>
          <w:p>
            <w:pPr>
              <w:spacing w:before="20" w:after="20" w:line="283" w:lineRule="auto"/>
              <w:jc w:val="left"/>
            </w:pPr>
            <w:r/>
            <w:r>
              <w:rPr>
                <w:rFonts w:ascii="Times New Roman" w:hAnsi="Times New Roman" w:eastAsia="宋体"/>
                <w:b w:val="0"/>
                <w:i w:val="0"/>
                <w:color w:val="1A1A1A"/>
                <w:sz w:val="18"/>
              </w:rPr>
              <w:t>云算力</w:t>
            </w:r>
          </w:p>
        </w:tc>
        <w:tc>
          <w:tcPr>
            <w:tcW w:type="dxa" w:w="4195"/>
            <w:vAlign w:val="center"/>
          </w:tcPr>
          <w:p>
            <w:pPr>
              <w:spacing w:before="20" w:after="20" w:line="283" w:lineRule="auto"/>
              <w:jc w:val="left"/>
            </w:pPr>
            <w:r/>
            <w:r>
              <w:rPr>
                <w:rFonts w:ascii="Times New Roman" w:hAnsi="Times New Roman" w:eastAsia="宋体"/>
                <w:b w:val="0"/>
                <w:i w:val="0"/>
                <w:color w:val="1A1A1A"/>
                <w:sz w:val="18"/>
              </w:rPr>
              <w:t>百度 AI Studio（学生免费 GPU 额度）；AutoDL（每小时约 1 至 2 元）；阿里云天池</w:t>
            </w:r>
          </w:p>
        </w:tc>
        <w:tc>
          <w:tcPr>
            <w:tcW w:type="dxa" w:w="1871"/>
            <w:vAlign w:val="center"/>
          </w:tcPr>
          <w:p>
            <w:pPr>
              <w:spacing w:before="20" w:after="20" w:line="283" w:lineRule="auto"/>
              <w:jc w:val="left"/>
            </w:pPr>
            <w:r/>
            <w:r>
              <w:rPr>
                <w:rFonts w:ascii="Times New Roman" w:hAnsi="Times New Roman" w:eastAsia="宋体"/>
                <w:b w:val="0"/>
                <w:i w:val="0"/>
                <w:color w:val="1A1A1A"/>
                <w:sz w:val="18"/>
              </w:rPr>
              <w:t>注册、充值</w:t>
            </w:r>
          </w:p>
        </w:tc>
        <w:tc>
          <w:tcPr>
            <w:tcW w:type="dxa" w:w="1644"/>
            <w:vAlign w:val="center"/>
          </w:tcPr>
          <w:p>
            <w:pPr>
              <w:spacing w:before="20" w:after="20" w:line="283" w:lineRule="auto"/>
              <w:jc w:val="left"/>
            </w:pPr>
            <w:r/>
            <w:r>
              <w:rPr>
                <w:rFonts w:ascii="Times New Roman" w:hAnsi="Times New Roman" w:eastAsia="宋体"/>
                <w:b w:val="0"/>
                <w:i w:val="0"/>
                <w:color w:val="1A1A1A"/>
                <w:sz w:val="18"/>
              </w:rPr>
              <w:t>低</w:t>
            </w:r>
          </w:p>
        </w:tc>
      </w:tr>
      <w:tr>
        <w:trPr>
          <w:cantSplit/>
        </w:trPr>
        <w:tc>
          <w:tcPr>
            <w:tcW w:type="dxa" w:w="1701"/>
            <w:vAlign w:val="center"/>
            <w:shd w:val="clear" w:color="auto" w:fill="F2F5FA"/>
          </w:tcPr>
          <w:p>
            <w:pPr>
              <w:spacing w:before="20" w:after="20" w:line="283" w:lineRule="auto"/>
              <w:jc w:val="left"/>
            </w:pPr>
            <w:r/>
            <w:r>
              <w:rPr>
                <w:rFonts w:ascii="Times New Roman" w:hAnsi="Times New Roman" w:eastAsia="宋体"/>
                <w:b w:val="0"/>
                <w:i w:val="0"/>
                <w:color w:val="1A1A1A"/>
                <w:sz w:val="18"/>
              </w:rPr>
              <w:t>论文管理</w:t>
            </w:r>
          </w:p>
        </w:tc>
        <w:tc>
          <w:tcPr>
            <w:tcW w:type="dxa" w:w="4195"/>
            <w:vAlign w:val="center"/>
            <w:shd w:val="clear" w:color="auto" w:fill="F2F5FA"/>
          </w:tcPr>
          <w:p>
            <w:pPr>
              <w:spacing w:before="20" w:after="20" w:line="283" w:lineRule="auto"/>
              <w:jc w:val="left"/>
            </w:pPr>
            <w:r/>
            <w:r>
              <w:rPr>
                <w:rFonts w:ascii="Times New Roman" w:hAnsi="Times New Roman" w:eastAsia="宋体"/>
                <w:b w:val="0"/>
                <w:i w:val="0"/>
                <w:color w:val="1A1A1A"/>
                <w:sz w:val="18"/>
              </w:rPr>
              <w:t>Zotero，配合云盘同步</w:t>
            </w:r>
          </w:p>
        </w:tc>
        <w:tc>
          <w:tcPr>
            <w:tcW w:type="dxa" w:w="1871"/>
            <w:vAlign w:val="center"/>
            <w:shd w:val="clear" w:color="auto" w:fill="F2F5FA"/>
          </w:tcPr>
          <w:p>
            <w:pPr>
              <w:spacing w:before="20" w:after="20" w:line="283" w:lineRule="auto"/>
              <w:jc w:val="left"/>
            </w:pPr>
            <w:r/>
            <w:r>
              <w:rPr>
                <w:rFonts w:ascii="Times New Roman" w:hAnsi="Times New Roman" w:eastAsia="宋体"/>
                <w:b w:val="0"/>
                <w:i w:val="0"/>
                <w:color w:val="1A1A1A"/>
                <w:sz w:val="18"/>
              </w:rPr>
              <w:t>官网下载</w:t>
            </w:r>
          </w:p>
        </w:tc>
        <w:tc>
          <w:tcPr>
            <w:tcW w:type="dxa" w:w="1644"/>
            <w:vAlign w:val="center"/>
            <w:shd w:val="clear" w:color="auto" w:fill="F2F5FA"/>
          </w:tcPr>
          <w:p>
            <w:pPr>
              <w:spacing w:before="20" w:after="20" w:line="283" w:lineRule="auto"/>
              <w:jc w:val="left"/>
            </w:pPr>
            <w:r/>
            <w:r>
              <w:rPr>
                <w:rFonts w:ascii="Times New Roman" w:hAnsi="Times New Roman" w:eastAsia="宋体"/>
                <w:b w:val="0"/>
                <w:i w:val="0"/>
                <w:color w:val="1A1A1A"/>
                <w:sz w:val="18"/>
              </w:rPr>
              <w:t>免费</w:t>
            </w:r>
          </w:p>
        </w:tc>
      </w:tr>
      <w:tr>
        <w:trPr>
          <w:cantSplit/>
        </w:trPr>
        <w:tc>
          <w:tcPr>
            <w:tcW w:type="dxa" w:w="1701"/>
            <w:vAlign w:val="center"/>
          </w:tcPr>
          <w:p>
            <w:pPr>
              <w:spacing w:before="20" w:after="20" w:line="283" w:lineRule="auto"/>
              <w:jc w:val="left"/>
            </w:pPr>
            <w:r/>
            <w:r>
              <w:rPr>
                <w:rFonts w:ascii="Times New Roman" w:hAnsi="Times New Roman" w:eastAsia="宋体"/>
                <w:b w:val="0"/>
                <w:i w:val="0"/>
                <w:color w:val="1A1A1A"/>
                <w:sz w:val="18"/>
              </w:rPr>
              <w:t>实验记录</w:t>
            </w:r>
          </w:p>
        </w:tc>
        <w:tc>
          <w:tcPr>
            <w:tcW w:type="dxa" w:w="4195"/>
            <w:vAlign w:val="center"/>
          </w:tcPr>
          <w:p>
            <w:pPr>
              <w:spacing w:before="20" w:after="20" w:line="283" w:lineRule="auto"/>
              <w:jc w:val="left"/>
            </w:pPr>
            <w:r/>
            <w:r>
              <w:rPr>
                <w:rFonts w:ascii="Times New Roman" w:hAnsi="Times New Roman" w:eastAsia="宋体"/>
                <w:b w:val="0"/>
                <w:i w:val="0"/>
                <w:color w:val="1A1A1A"/>
                <w:sz w:val="18"/>
              </w:rPr>
              <w:t>Jupyter Notebook；项目周报 Markdown 文件</w:t>
            </w:r>
          </w:p>
        </w:tc>
        <w:tc>
          <w:tcPr>
            <w:tcW w:type="dxa" w:w="1871"/>
            <w:vAlign w:val="center"/>
          </w:tcPr>
          <w:p>
            <w:pPr>
              <w:spacing w:before="20" w:after="20" w:line="283" w:lineRule="auto"/>
              <w:jc w:val="left"/>
            </w:pPr>
            <w:r/>
            <w:r>
              <w:rPr>
                <w:rFonts w:ascii="Times New Roman" w:hAnsi="Times New Roman" w:eastAsia="宋体"/>
                <w:b w:val="0"/>
                <w:i w:val="0"/>
                <w:color w:val="1A1A1A"/>
                <w:sz w:val="18"/>
              </w:rPr>
              <w:t>本地</w:t>
            </w:r>
          </w:p>
        </w:tc>
        <w:tc>
          <w:tcPr>
            <w:tcW w:type="dxa" w:w="1644"/>
            <w:vAlign w:val="center"/>
          </w:tcPr>
          <w:p>
            <w:pPr>
              <w:spacing w:before="20" w:after="20" w:line="283" w:lineRule="auto"/>
              <w:jc w:val="left"/>
            </w:pPr>
            <w:r/>
            <w:r>
              <w:rPr>
                <w:rFonts w:ascii="Times New Roman" w:hAnsi="Times New Roman" w:eastAsia="宋体"/>
                <w:b w:val="0"/>
                <w:i w:val="0"/>
                <w:color w:val="1A1A1A"/>
                <w:sz w:val="18"/>
              </w:rPr>
              <w:t>免费</w:t>
            </w:r>
          </w:p>
        </w:tc>
      </w:tr>
      <w:tr>
        <w:trPr>
          <w:cantSplit/>
        </w:trPr>
        <w:tc>
          <w:tcPr>
            <w:tcW w:type="dxa" w:w="1701"/>
            <w:vAlign w:val="center"/>
            <w:shd w:val="clear" w:color="auto" w:fill="F2F5FA"/>
          </w:tcPr>
          <w:p>
            <w:pPr>
              <w:spacing w:before="20" w:after="20" w:line="283" w:lineRule="auto"/>
              <w:jc w:val="left"/>
            </w:pPr>
            <w:r/>
            <w:r>
              <w:rPr>
                <w:rFonts w:ascii="Times New Roman" w:hAnsi="Times New Roman" w:eastAsia="宋体"/>
                <w:b w:val="0"/>
                <w:i w:val="0"/>
                <w:color w:val="1A1A1A"/>
                <w:sz w:val="18"/>
              </w:rPr>
              <w:t>中文文献检索</w:t>
            </w:r>
          </w:p>
        </w:tc>
        <w:tc>
          <w:tcPr>
            <w:tcW w:type="dxa" w:w="4195"/>
            <w:vAlign w:val="center"/>
            <w:shd w:val="clear" w:color="auto" w:fill="F2F5FA"/>
          </w:tcPr>
          <w:p>
            <w:pPr>
              <w:spacing w:before="20" w:after="20" w:line="283" w:lineRule="auto"/>
              <w:jc w:val="left"/>
            </w:pPr>
            <w:r/>
            <w:r>
              <w:rPr>
                <w:rFonts w:ascii="Times New Roman" w:hAnsi="Times New Roman" w:eastAsia="宋体"/>
                <w:b w:val="0"/>
                <w:i w:val="0"/>
                <w:color w:val="1A1A1A"/>
                <w:sz w:val="18"/>
              </w:rPr>
              <w:t>知网、万方（校图书馆入口）；arXiv、Papers with Code</w:t>
            </w:r>
          </w:p>
        </w:tc>
        <w:tc>
          <w:tcPr>
            <w:tcW w:type="dxa" w:w="1871"/>
            <w:vAlign w:val="center"/>
            <w:shd w:val="clear" w:color="auto" w:fill="F2F5FA"/>
          </w:tcPr>
          <w:p>
            <w:pPr>
              <w:spacing w:before="20" w:after="20" w:line="283" w:lineRule="auto"/>
              <w:jc w:val="left"/>
            </w:pPr>
            <w:r/>
            <w:r>
              <w:rPr>
                <w:rFonts w:ascii="Times New Roman" w:hAnsi="Times New Roman" w:eastAsia="宋体"/>
                <w:b w:val="0"/>
                <w:i w:val="0"/>
                <w:color w:val="1A1A1A"/>
                <w:sz w:val="18"/>
              </w:rPr>
              <w:t>校内网</w:t>
            </w:r>
          </w:p>
        </w:tc>
        <w:tc>
          <w:tcPr>
            <w:tcW w:type="dxa" w:w="1644"/>
            <w:vAlign w:val="center"/>
            <w:shd w:val="clear" w:color="auto" w:fill="F2F5FA"/>
          </w:tcPr>
          <w:p>
            <w:pPr>
              <w:spacing w:before="20" w:after="20" w:line="283" w:lineRule="auto"/>
              <w:jc w:val="left"/>
            </w:pPr>
            <w:r/>
            <w:r>
              <w:rPr>
                <w:rFonts w:ascii="Times New Roman" w:hAnsi="Times New Roman" w:eastAsia="宋体"/>
                <w:b w:val="0"/>
                <w:i w:val="0"/>
                <w:color w:val="1A1A1A"/>
                <w:sz w:val="18"/>
              </w:rPr>
              <w:t>免费</w:t>
            </w:r>
          </w:p>
        </w:tc>
      </w:tr>
    </w:tbl>
    <w:p>
      <w:pPr>
        <w:pStyle w:val="Heading1"/>
        <w:keepNext/>
        <w:spacing w:before="150" w:after="140" w:line="288" w:lineRule="auto"/>
      </w:pPr>
      <w:r>
        <w:rPr>
          <w:rFonts w:ascii="微软雅黑" w:hAnsi="微软雅黑" w:eastAsia="微软雅黑"/>
          <w:b/>
          <w:i w:val="0"/>
          <w:color w:val="000000"/>
          <w:sz w:val="30"/>
        </w:rPr>
        <w:t>九、这一周就动手的五件事</w:t>
      </w:r>
    </w:p>
    <w:p>
      <w:pPr>
        <w:spacing w:after="160" w:before="0" w:line="336" w:lineRule="auto"/>
      </w:pPr>
      <w:r>
        <w:rPr>
          <w:rFonts w:ascii="Times New Roman" w:hAnsi="Times New Roman" w:eastAsia="宋体"/>
          <w:b w:val="0"/>
          <w:i w:val="0"/>
          <w:color w:val="1A1A1A"/>
          <w:sz w:val="21"/>
        </w:rPr>
        <w:t>恢复期的强度就按下面这个节奏来，一周合计约 7 小时。</w:t>
      </w:r>
    </w:p>
    <w:p>
      <w:pPr>
        <w:spacing w:after="60" w:line="324" w:lineRule="auto"/>
        <w:ind w:left="482" w:hanging="369"/>
      </w:pPr>
      <w:r>
        <w:rPr>
          <w:rFonts w:ascii="Times New Roman" w:hAnsi="Times New Roman" w:eastAsia="宋体"/>
          <w:b/>
          <w:i w:val="0"/>
          <w:color w:val="1A1A1A"/>
          <w:sz w:val="21"/>
        </w:rPr>
        <w:t xml:space="preserve">1. </w:t>
      </w:r>
      <w:r>
        <w:rPr>
          <w:rFonts w:ascii="Times New Roman" w:hAnsi="Times New Roman" w:eastAsia="宋体"/>
          <w:b w:val="0"/>
          <w:i w:val="0"/>
          <w:color w:val="1A1A1A"/>
          <w:sz w:val="21"/>
        </w:rPr>
        <w:t>安装 Miniconda、VS Code 和 Git，建好 dl 环境。（约 2 小时）</w:t>
      </w:r>
    </w:p>
    <w:p>
      <w:pPr>
        <w:spacing w:after="60" w:line="324" w:lineRule="auto"/>
        <w:ind w:left="482" w:hanging="369"/>
      </w:pPr>
      <w:r>
        <w:rPr>
          <w:rFonts w:ascii="Times New Roman" w:hAnsi="Times New Roman" w:eastAsia="宋体"/>
          <w:b/>
          <w:i w:val="0"/>
          <w:color w:val="1A1A1A"/>
          <w:sz w:val="21"/>
        </w:rPr>
        <w:t xml:space="preserve">2. </w:t>
      </w:r>
      <w:r>
        <w:rPr>
          <w:rFonts w:ascii="Times New Roman" w:hAnsi="Times New Roman" w:eastAsia="宋体"/>
          <w:b w:val="0"/>
          <w:i w:val="0"/>
          <w:color w:val="1A1A1A"/>
          <w:sz w:val="21"/>
        </w:rPr>
        <w:t>注册 GitHub，创建项目仓库，把第一个脚本推上去。（约 1 小时）</w:t>
      </w:r>
    </w:p>
    <w:p>
      <w:pPr>
        <w:spacing w:after="60" w:line="324" w:lineRule="auto"/>
        <w:ind w:left="482" w:hanging="369"/>
      </w:pPr>
      <w:r>
        <w:rPr>
          <w:rFonts w:ascii="Times New Roman" w:hAnsi="Times New Roman" w:eastAsia="宋体"/>
          <w:b/>
          <w:i w:val="0"/>
          <w:color w:val="1A1A1A"/>
          <w:sz w:val="21"/>
        </w:rPr>
        <w:t xml:space="preserve">3. </w:t>
      </w:r>
      <w:r>
        <w:rPr>
          <w:rFonts w:ascii="Times New Roman" w:hAnsi="Times New Roman" w:eastAsia="宋体"/>
          <w:b w:val="0"/>
          <w:i w:val="0"/>
          <w:color w:val="1A1A1A"/>
          <w:sz w:val="21"/>
        </w:rPr>
        <w:t>跟完 Python 教程前五节，写一个 100 行以内的小脚本。（约 3 小时）</w:t>
      </w:r>
    </w:p>
    <w:p>
      <w:pPr>
        <w:spacing w:after="60" w:line="324" w:lineRule="auto"/>
        <w:ind w:left="482" w:hanging="369"/>
      </w:pPr>
      <w:r>
        <w:rPr>
          <w:rFonts w:ascii="Times New Roman" w:hAnsi="Times New Roman" w:eastAsia="宋体"/>
          <w:b/>
          <w:i w:val="0"/>
          <w:color w:val="1A1A1A"/>
          <w:sz w:val="21"/>
        </w:rPr>
        <w:t xml:space="preserve">4. </w:t>
      </w:r>
      <w:r>
        <w:rPr>
          <w:rFonts w:ascii="Times New Roman" w:hAnsi="Times New Roman" w:eastAsia="宋体"/>
          <w:b w:val="0"/>
          <w:i w:val="0"/>
          <w:color w:val="1A1A1A"/>
          <w:sz w:val="21"/>
        </w:rPr>
        <w:t>给吕老师发一条消息，说明范围调整的理由，约十五分钟沟通，并询问实验室是否有可用服务器。（约 0.5 小时）</w:t>
      </w:r>
    </w:p>
    <w:p>
      <w:pPr>
        <w:spacing w:after="60" w:line="324" w:lineRule="auto"/>
        <w:ind w:left="482" w:hanging="369"/>
      </w:pPr>
      <w:r>
        <w:rPr>
          <w:rFonts w:ascii="Times New Roman" w:hAnsi="Times New Roman" w:eastAsia="宋体"/>
          <w:b/>
          <w:i w:val="0"/>
          <w:color w:val="1A1A1A"/>
          <w:sz w:val="21"/>
        </w:rPr>
        <w:t xml:space="preserve">5. </w:t>
      </w:r>
      <w:r>
        <w:rPr>
          <w:rFonts w:ascii="Times New Roman" w:hAnsi="Times New Roman" w:eastAsia="宋体"/>
          <w:b w:val="0"/>
          <w:i w:val="0"/>
          <w:color w:val="1A1A1A"/>
          <w:sz w:val="21"/>
        </w:rPr>
        <w:t>建立项目周报文件，写下第一周的目标与完成情况。（约 0.5 小时）</w:t>
      </w:r>
    </w:p>
    <w:sectPr w:rsidR="00FC693F" w:rsidRPr="0006063C" w:rsidSect="00034616">
      <w:footerReference w:type="default" r:id="rId9"/>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80808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