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导航插件使用说明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写在前面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导航插件，基于</w:t>
      </w:r>
      <w:r>
        <w:rPr>
          <w:rFonts w:hint="eastAsia"/>
          <w:lang w:val="en-US" w:eastAsia="zh-CN"/>
        </w:rPr>
        <w:t>bootstrap的附加导航改写的，需要用到bootstrap的库文件。适用于试卷和题目的切换，随着内容的滚动导航也会变化，</w:t>
      </w:r>
      <w:bookmarkStart w:id="0" w:name="_GoBack"/>
      <w:bookmarkEnd w:id="0"/>
      <w:r>
        <w:rPr>
          <w:rFonts w:hint="eastAsia"/>
          <w:lang w:val="en-US" w:eastAsia="zh-CN"/>
        </w:rPr>
        <w:t>如图：</w:t>
      </w:r>
      <w:r>
        <w:drawing>
          <wp:inline distT="0" distB="0" distL="114300" distR="114300">
            <wp:extent cx="5270500" cy="28276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调用库文件：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调用jquery库文件，版本高于1.1.24即可。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调用bootstrap.Affix.js的插件js。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调用样式文件：znbk_nav_style2.css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设置内容区域的标签属性：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在滚动区域内设置属性：data-spy="scroll" data-target="#myScrollspy"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在滚动区域内设置样式：position: relative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"#myScrollspy"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"position: relative"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这里是内容区域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在内容区域插入各个锚点的ID，代码如下，ID为one和two：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"#myScrollspy"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"position: relative"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这里是内容区域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第一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锚点ID的地方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主要内容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锚点ID的地方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这里是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主要内容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设置导航区域的最外层DIV框的ID为：myScrollspy。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设置导航区域的内层ul的循环标签，当前选中状态的li标签默认类名class=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其他代码中的格式设置，这样与默认的样式匹配。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"myScrollspy"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第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二题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1B8D"/>
    <w:multiLevelType w:val="singleLevel"/>
    <w:tmpl w:val="9CD31B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260B1E4"/>
    <w:multiLevelType w:val="singleLevel"/>
    <w:tmpl w:val="E260B1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9BE1E6"/>
    <w:multiLevelType w:val="singleLevel"/>
    <w:tmpl w:val="4A9BE1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25EF"/>
    <w:rsid w:val="0AF558DC"/>
    <w:rsid w:val="0E1D0BDA"/>
    <w:rsid w:val="129D427E"/>
    <w:rsid w:val="247D7880"/>
    <w:rsid w:val="2B375DD4"/>
    <w:rsid w:val="39B6137F"/>
    <w:rsid w:val="3BA52642"/>
    <w:rsid w:val="3E1C3908"/>
    <w:rsid w:val="43820ECD"/>
    <w:rsid w:val="4CE165CB"/>
    <w:rsid w:val="51BC3033"/>
    <w:rsid w:val="5D44517A"/>
    <w:rsid w:val="63093086"/>
    <w:rsid w:val="6E6B3A38"/>
    <w:rsid w:val="79B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2018-12-18T12:17:11Z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