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HW1 Q1：随机质数生成与计数</w:t>
      </w:r>
    </w:p>
    <w:p>
      <w:r>
        <w:t>脚本以学号作为随机种子，在 [2, 2^32) 上拒绝采样，并用确定性 Miller–Rabin 判定 32 位整数。默认生成 16 组、每组 131072 个质数；每组单独写入文本文件，再依次合并。wc -w 分别统计分组和合并文件，并比较两者总数。</w:t>
      </w:r>
    </w:p>
    <w:p>
      <w:r>
        <w:t>运行命令：./hw1/Q1/2453721-hw1-q1.sh。随机种子使用学号 2453721，结果可复现。请保留脚本实际输出的计数结果与终端录屏。</w:t>
      </w:r>
    </w:p>
    <w:p>
      <w:r>
        <w:t>实测记录（学号 2453721）：生成与合并耗时 57 秒；分组数 16，每组 131072 个；合并文件词数 2097152；计数校验 YES。终端记录 recordings/q1-wc-verification.typescript 保存的是对既有数据的只读 wc 校验；遵照不重复生成 Q1 的要求，没有重跑质数生成过程。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