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2" w:lineRule="auto"/>
        <w:jc w:val="center"/>
      </w:pPr>
      <w:r>
        <w:rPr>
          <w:rFonts w:ascii="Times New Roman" w:hAnsi="Times New Roman" w:eastAsia="宋体"/>
          <w:b/>
          <w:sz w:val="30"/>
        </w:rPr>
        <w:t>Q1 随机质数生成与计数</w:t>
      </w:r>
    </w:p>
    <w:p>
      <w:pPr>
        <w:spacing w:before="20" w:after="40" w:line="252" w:lineRule="auto"/>
      </w:pPr>
      <w:r>
        <w:rPr>
          <w:rFonts w:ascii="Times New Roman" w:hAnsi="Times New Roman" w:eastAsia="宋体"/>
          <w:b/>
          <w:sz w:val="24"/>
        </w:rPr>
        <w:t>方法</w:t>
      </w:r>
    </w:p>
    <w:p>
      <w:pPr>
        <w:spacing w:before="0" w:after="60" w:line="252" w:lineRule="auto"/>
      </w:pPr>
      <w:r>
        <w:rPr>
          <w:rFonts w:ascii="Times New Roman" w:hAnsi="Times New Roman" w:eastAsia="宋体"/>
          <w:b w:val="0"/>
          <w:sz w:val="21"/>
        </w:rPr>
        <w:t>程序以学号 2453721 作为随机种子，在 [2, 2³²) 范围内拒绝采样，并用确定性 Miller–Rabin 判定候选数。共生成 16 组，每组 131072 个质数；按组号合并后用 wc -w 统计分组文件及合并文件。</w:t>
      </w:r>
    </w:p>
    <w:p>
      <w:pPr>
        <w:spacing w:before="20" w:after="40" w:line="252" w:lineRule="auto"/>
      </w:pPr>
      <w:r>
        <w:rPr>
          <w:rFonts w:ascii="Times New Roman" w:hAnsi="Times New Roman" w:eastAsia="宋体"/>
          <w:b/>
          <w:sz w:val="24"/>
        </w:rPr>
        <w:t>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4082"/>
            <w:vAlign w:val="center"/>
            <w:shd w:fill="EAF0F6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项目</w:t>
            </w:r>
          </w:p>
        </w:tc>
        <w:tc>
          <w:tcPr>
            <w:tcW w:type="dxa" w:w="5669"/>
            <w:vAlign w:val="center"/>
            <w:shd w:fill="EAF0F6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分组数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</w:tr>
      <w:tr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每组质数数量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131072</w:t>
            </w:r>
          </w:p>
        </w:tc>
      </w:tr>
      <w:tr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合并文件词数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2097152</w:t>
            </w:r>
          </w:p>
        </w:tc>
      </w:tr>
      <w:tr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生成及合并用时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57 秒</w:t>
            </w:r>
          </w:p>
        </w:tc>
      </w:tr>
      <w:tr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词数校验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YES</w:t>
            </w:r>
          </w:p>
        </w:tc>
      </w:tr>
    </w:tbl>
    <w:p>
      <w:pPr>
        <w:spacing w:before="80" w:after="0" w:line="252" w:lineRule="auto"/>
      </w:pPr>
      <w:r>
        <w:rPr>
          <w:rFonts w:ascii="Times New Roman" w:hAnsi="Times New Roman" w:eastAsia="宋体"/>
          <w:b w:val="0"/>
          <w:sz w:val="21"/>
        </w:rPr>
        <w:t>分组文件和合并文件位于 Q1/output/。运行截图 pic1.png 记录了控制台输入脚本、分组计数、合并文件计数及校验结果。</w:t>
      </w:r>
    </w:p>
    <w:sectPr w:rsidR="00FC693F" w:rsidRPr="0006063C" w:rsidSect="00034616">
      <w:pgSz w:w="11906" w:h="16838"/>
      <w:pgMar w:top="709" w:right="822" w:bottom="652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