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宋体"/>
          <w:b/>
          <w:sz w:val="30"/>
        </w:rPr>
        <w:t>Q1 质数生成与词数校验运行截图</w:t>
      </w:r>
    </w:p>
    <w:p>
      <w:pPr>
        <w:spacing w:after="100"/>
      </w:pPr>
      <w:r>
        <w:rPr>
          <w:rFonts w:ascii="Times New Roman" w:hAnsi="Times New Roman" w:eastAsia="宋体"/>
          <w:b w:val="0"/>
          <w:sz w:val="18"/>
        </w:rPr>
        <w:t>学号：2453721    控制台执行记录</w:t>
      </w:r>
    </w:p>
    <w:p>
      <w:pPr>
        <w:spacing w:after="60"/>
      </w:pPr>
      <w:r>
        <w:rPr>
          <w:rFonts w:ascii="Times New Roman" w:hAnsi="Times New Roman" w:eastAsia="宋体"/>
          <w:b/>
          <w:sz w:val="22"/>
        </w:rPr>
        <w:t>执行 2453721-hw1-q1-verify.sh；截图显示 16 组文件、合并文件的 wc 统计和一致性校验。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56185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561859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