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left"/>
      </w:pPr>
      <w:r>
        <w:t>文档5：本地RAG智能问答系统应用优势与落地场景.docx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Ollama+LangChain+Streamlit搭建的本地RAG智能问答系统，具备离线运行、隐私安全、低成本、可定制化四大核心优势。相较于在线GPT等云端大模型，本地部署方案无需联网、不会上传用户私有文档数据，彻底避免企业与个人隐私泄露问题，适合涉密文档、学习资料、企业内部手册等私有文本的智能问答场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技术架构层面，LangChain框架为RAG系统提供了标准化的开发链路，封装了文档加载、文本分割、向量接入、问答链构建、对话记忆等通用功能，大幅降低了AI应用开发门槛。同时Streamlit可视化开发工具，无需前端基础即可快速搭建简洁美观的Web交互界面，实现文档上传、知识库构建、多轮对话、历史记录展示等交互功能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类本地RAG系统拥有广泛的落地应用场景。在学习场景中，可将课件、论文、技术文档构建为私有知识库，实现知识点智能问答、重点检索、内容总结；在办公场景中，可对接企业规章制度、操作手册、项目文档，实现员工智能咨询；在科研场景中，可批量解析学术文献，辅助研究者快速梳理文献核心内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较于传统检索工具，RAG智能问答系统不再是简单的关键词匹配查找文本，而是基于文档内容智能理解、整合信息、生成答案，实现了从“找文档”到“答问题”的技术升级，是目前轻量化私有知识库智能应用的主流方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5E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2026-06-09T08:23:00Z</dcterms:created>
  <dc:creator>Administrator</dc:creator>
  <cp:lastModifiedBy>Administrator</cp:lastModifiedBy>
  <dcterms:modified xsi:type="dcterms:W3CDTF">2026-06-09T08:23:04Z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