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0C" w:rsidRDefault="001D450C" w:rsidP="001D450C">
      <w:pPr>
        <w:pStyle w:val="1"/>
      </w:pPr>
      <w:r>
        <w:rPr>
          <w:rFonts w:hint="eastAsia"/>
        </w:rPr>
        <w:t xml:space="preserve">Agent </w:t>
      </w:r>
      <w:r>
        <w:rPr>
          <w:rFonts w:hint="eastAsia"/>
        </w:rPr>
        <w:t>框架</w:t>
      </w:r>
    </w:p>
    <w:p w:rsidR="005A22A3" w:rsidRDefault="001D450C" w:rsidP="001D450C">
      <w:pPr>
        <w:pStyle w:val="2"/>
      </w:pPr>
      <w:r>
        <w:rPr>
          <w:rFonts w:hint="eastAsia"/>
        </w:rPr>
        <w:t xml:space="preserve">1.1 </w:t>
      </w:r>
      <w:r w:rsidR="005A22A3">
        <w:rPr>
          <w:rFonts w:hint="eastAsia"/>
        </w:rPr>
        <w:t xml:space="preserve">Agent </w:t>
      </w:r>
      <w:r w:rsidR="005A22A3">
        <w:rPr>
          <w:rFonts w:hint="eastAsia"/>
        </w:rPr>
        <w:t>组网逻辑图：</w:t>
      </w:r>
    </w:p>
    <w:p w:rsidR="005A22A3" w:rsidRDefault="00634B9A">
      <w:r>
        <w:rPr>
          <w:noProof/>
        </w:rPr>
        <w:pict>
          <v:group id="_x0000_s2077" style="position:absolute;left:0;text-align:left;margin-left:.55pt;margin-top:11.7pt;width:423pt;height:337.5pt;z-index:251659263" coordorigin="1965,1815" coordsize="8460,6750">
            <v:rect id="_x0000_s2055" style="position:absolute;left:7860;top:6105;width:2565;height:2460" strokecolor="#9bbb59 [3206]">
              <v:textbox>
                <w:txbxContent>
                  <w:p w:rsidR="00BB3735" w:rsidRPr="00BB3735" w:rsidRDefault="00BB3735" w:rsidP="00BB3735">
                    <w:pPr>
                      <w:jc w:val="center"/>
                      <w:rPr>
                        <w:color w:val="000000" w:themeColor="text1"/>
                      </w:rPr>
                    </w:pPr>
                    <w:r w:rsidRPr="00BB3735">
                      <w:rPr>
                        <w:rFonts w:hint="eastAsia"/>
                        <w:color w:val="000000" w:themeColor="text1"/>
                      </w:rPr>
                      <w:t>主机</w:t>
                    </w:r>
                    <w:r>
                      <w:rPr>
                        <w:rFonts w:hint="eastAsia"/>
                        <w:color w:val="000000" w:themeColor="text1"/>
                      </w:rPr>
                      <w:t>n</w:t>
                    </w:r>
                  </w:p>
                </w:txbxContent>
              </v:textbox>
            </v:rect>
            <v:rect id="_x0000_s2053" style="position:absolute;left:4890;top:6105;width:2565;height:2460" strokecolor="#9bbb59 [3206]">
              <v:textbox>
                <w:txbxContent>
                  <w:p w:rsidR="00BB3735" w:rsidRPr="00BB3735" w:rsidRDefault="00BB3735" w:rsidP="00BB3735">
                    <w:pPr>
                      <w:jc w:val="center"/>
                      <w:rPr>
                        <w:color w:val="000000" w:themeColor="text1"/>
                      </w:rPr>
                    </w:pPr>
                    <w:r w:rsidRPr="00BB3735">
                      <w:rPr>
                        <w:rFonts w:hint="eastAsia"/>
                        <w:color w:val="000000" w:themeColor="text1"/>
                      </w:rPr>
                      <w:t>主机</w:t>
                    </w:r>
                    <w:r w:rsidR="002E5E32">
                      <w:rPr>
                        <w:rFonts w:hint="eastAsia"/>
                        <w:color w:val="000000" w:themeColor="text1"/>
                      </w:rPr>
                      <w:t>3</w:t>
                    </w:r>
                  </w:p>
                </w:txbxContent>
              </v:textbox>
            </v:rect>
            <v:rect id="_x0000_s2054" style="position:absolute;left:1965;top:6105;width:2505;height:2460" strokecolor="#9bbb59 [3206]">
              <v:textbox>
                <w:txbxContent>
                  <w:p w:rsidR="00BB3735" w:rsidRPr="00BB3735" w:rsidRDefault="00BB3735" w:rsidP="00BB3735">
                    <w:pPr>
                      <w:jc w:val="center"/>
                      <w:rPr>
                        <w:color w:val="000000" w:themeColor="text1"/>
                      </w:rPr>
                    </w:pPr>
                    <w:r w:rsidRPr="00BB3735">
                      <w:rPr>
                        <w:rFonts w:hint="eastAsia"/>
                        <w:color w:val="000000" w:themeColor="text1"/>
                      </w:rPr>
                      <w:t>主机</w:t>
                    </w:r>
                    <w:r>
                      <w:rPr>
                        <w:rFonts w:hint="eastAsia"/>
                        <w:color w:val="000000" w:themeColor="text1"/>
                      </w:rPr>
                      <w:t>2</w:t>
                    </w:r>
                  </w:p>
                </w:txbxContent>
              </v:textbox>
            </v:rect>
            <v:rect id="_x0000_s2050" style="position:absolute;left:4005;top:1815;width:4080;height:2745" strokecolor="#9bbb59 [3206]">
              <v:textbox style="mso-next-textbox:#_x0000_s2050">
                <w:txbxContent>
                  <w:p w:rsidR="00BB3735" w:rsidRPr="00BB3735" w:rsidRDefault="00BB3735" w:rsidP="00BB3735">
                    <w:pPr>
                      <w:jc w:val="center"/>
                      <w:rPr>
                        <w:color w:val="000000" w:themeColor="text1"/>
                      </w:rPr>
                    </w:pPr>
                    <w:r w:rsidRPr="00BB3735">
                      <w:rPr>
                        <w:rFonts w:hint="eastAsia"/>
                        <w:color w:val="000000" w:themeColor="text1"/>
                      </w:rPr>
                      <w:t>主机</w:t>
                    </w:r>
                    <w:r w:rsidRPr="00BB3735">
                      <w:rPr>
                        <w:rFonts w:hint="eastAsia"/>
                        <w:color w:val="000000" w:themeColor="text1"/>
                      </w:rPr>
                      <w:t>1</w:t>
                    </w:r>
                  </w:p>
                </w:txbxContent>
              </v:textbox>
            </v:rect>
            <v:roundrect id="_x0000_s2051" style="position:absolute;left:2671;top:6660;width:1109;height:614" arcsize="10923f" fillcolor="#c6d9f1 [671]">
              <v:textbox>
                <w:txbxContent>
                  <w:p w:rsidR="00BB3735" w:rsidRDefault="00BB3735">
                    <w:r>
                      <w:rPr>
                        <w:rFonts w:hint="eastAsia"/>
                      </w:rPr>
                      <w:t>Agent</w:t>
                    </w:r>
                  </w:p>
                </w:txbxContent>
              </v:textbox>
            </v:roundrect>
            <v:roundrect id="_x0000_s2052" style="position:absolute;left:6751;top:2565;width:1109;height:614" arcsize="10923f" fillcolor="#c6d9f1 [671]">
              <v:textbox style="mso-next-textbox:#_x0000_s2052">
                <w:txbxContent>
                  <w:p w:rsidR="00BB3735" w:rsidRDefault="002E5E32" w:rsidP="00BB3735">
                    <w:r>
                      <w:rPr>
                        <w:rFonts w:hint="eastAsia"/>
                      </w:rPr>
                      <w:t>Agent</w:t>
                    </w:r>
                  </w:p>
                </w:txbxContent>
              </v:textbox>
            </v:roundrect>
            <v:roundrect id="_x0000_s2056" style="position:absolute;left:5642;top:6660;width:1109;height:614" arcsize="10923f" fillcolor="#c6d9f1 [671]">
              <v:textbox>
                <w:txbxContent>
                  <w:p w:rsidR="002E5E32" w:rsidRDefault="002E5E32" w:rsidP="002E5E32">
                    <w:r>
                      <w:rPr>
                        <w:rFonts w:hint="eastAsia"/>
                      </w:rPr>
                      <w:t>Agent</w:t>
                    </w:r>
                  </w:p>
                </w:txbxContent>
              </v:textbox>
            </v:roundrect>
            <v:roundrect id="_x0000_s2057" style="position:absolute;left:8701;top:6660;width:1109;height:614" arcsize="10923f" fillcolor="#c6d9f1 [671]">
              <v:textbox>
                <w:txbxContent>
                  <w:p w:rsidR="002E5E32" w:rsidRDefault="002E5E32" w:rsidP="002E5E32">
                    <w:r>
                      <w:rPr>
                        <w:rFonts w:hint="eastAsia"/>
                      </w:rPr>
                      <w:t>Agent</w:t>
                    </w:r>
                  </w:p>
                </w:txbxContent>
              </v:textbox>
            </v:roundrect>
            <v:roundrect id="_x0000_s2058" style="position:absolute;left:5235;top:3690;width:1949;height:614" arcsize="10923f" fillcolor="#c6d9f1 [671]">
              <v:textbox style="mso-next-textbox:#_x0000_s2058">
                <w:txbxContent>
                  <w:p w:rsidR="002E5E32" w:rsidRDefault="002E5E32" w:rsidP="002E5E32">
                    <w:pPr>
                      <w:jc w:val="center"/>
                    </w:pPr>
                    <w:r w:rsidRPr="002E5E32">
                      <w:rPr>
                        <w:rFonts w:hint="eastAsia"/>
                      </w:rPr>
                      <w:t>RabbitMQ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4974;top:3179;width:885;height:511" o:connectortype="straight">
              <v:stroke startarrow="block" endarrow="block"/>
            </v:shape>
            <v:shape id="_x0000_s2060" type="#_x0000_t32" style="position:absolute;left:6330;top:3179;width:975;height:511;flip:x" o:connectortype="straight">
              <v:stroke startarrow="block" endarrow="block"/>
            </v:shape>
            <v:shape id="_x0000_s2061" type="#_x0000_t32" style="position:absolute;left:3180;top:4304;width:2607;height:2356;flip:x" o:connectortype="straight">
              <v:stroke startarrow="block" endarrow="block"/>
            </v:shape>
            <v:shape id="_x0000_s2062" type="#_x0000_t32" style="position:absolute;left:6135;top:4304;width:0;height:2356;flip:y" o:connectortype="straight">
              <v:stroke startarrow="block" endarrow="block"/>
            </v:shape>
            <v:shape id="_x0000_s2063" type="#_x0000_t32" style="position:absolute;left:6439;top:4304;width:2731;height:2356;flip:x y" o:connectortype="straight">
              <v:stroke startarrow="block" endarrow="block"/>
            </v:shape>
            <v:roundrect id="_x0000_s2065" style="position:absolute;left:2318;top:8015;width:752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66" style="position:absolute;left:3378;top:8015;width:779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67" style="position:absolute;left:9637;top:8015;width:711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68" style="position:absolute;left:8800;top:8015;width:711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69" style="position:absolute;left:7918;top:8015;width:736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70" style="position:absolute;left:5787;top:8015;width:777;height:367;v-text-anchor:middle" arcsize="10923f" strokecolor="#4e6128 [1606]">
              <v:textbox inset="0,0,0,0">
                <w:txbxContent>
                  <w:p w:rsidR="002E5E32" w:rsidRDefault="002E5E32" w:rsidP="002E5E3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shape id="_x0000_s2071" type="#_x0000_t32" style="position:absolute;left:2671;top:7274;width:399;height:741;flip:x" o:connectortype="straight">
              <v:stroke endarrow="block"/>
            </v:shape>
            <v:shape id="_x0000_s2072" type="#_x0000_t32" style="position:absolute;left:3378;top:7274;width:402;height:741" o:connectortype="straight">
              <v:stroke endarrow="block"/>
            </v:shape>
            <v:shape id="_x0000_s2073" type="#_x0000_t32" style="position:absolute;left:6135;top:7274;width:0;height:741" o:connectortype="straight">
              <v:stroke endarrow="block"/>
            </v:shape>
            <v:shape id="_x0000_s2074" type="#_x0000_t32" style="position:absolute;left:8355;top:7274;width:815;height:741;flip:x" o:connectortype="straight">
              <v:stroke endarrow="block"/>
            </v:shape>
            <v:shape id="_x0000_s2075" type="#_x0000_t32" style="position:absolute;left:9170;top:7274;width:0;height:741" o:connectortype="straight">
              <v:stroke endarrow="block"/>
            </v:shape>
            <v:shape id="_x0000_s2076" type="#_x0000_t32" style="position:absolute;left:9170;top:7274;width:790;height:741" o:connectortype="straight">
              <v:stroke endarrow="block"/>
            </v:shape>
          </v:group>
        </w:pict>
      </w:r>
    </w:p>
    <w:p w:rsidR="005A22A3" w:rsidRDefault="005A22A3"/>
    <w:p w:rsidR="005A22A3" w:rsidRDefault="005A22A3"/>
    <w:p w:rsidR="005A22A3" w:rsidRDefault="005A22A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30480</wp:posOffset>
            </wp:positionV>
            <wp:extent cx="714375" cy="400050"/>
            <wp:effectExtent l="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5A22A3" w:rsidRDefault="005A22A3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1D450C" w:rsidRDefault="001D450C"/>
    <w:p w:rsidR="003005A8" w:rsidRDefault="003005A8"/>
    <w:p w:rsidR="003005A8" w:rsidRDefault="001D450C" w:rsidP="001D450C">
      <w:pPr>
        <w:pStyle w:val="2"/>
      </w:pPr>
      <w:r>
        <w:rPr>
          <w:rFonts w:hint="eastAsia"/>
        </w:rPr>
        <w:lastRenderedPageBreak/>
        <w:t xml:space="preserve">1.2 </w:t>
      </w:r>
      <w:r w:rsidR="0096786E">
        <w:rPr>
          <w:rFonts w:hint="eastAsia"/>
        </w:rPr>
        <w:t xml:space="preserve">Agent </w:t>
      </w:r>
      <w:r w:rsidR="008E315A">
        <w:rPr>
          <w:rFonts w:hint="eastAsia"/>
        </w:rPr>
        <w:t>结构</w:t>
      </w:r>
      <w:r w:rsidR="0096786E">
        <w:rPr>
          <w:rFonts w:hint="eastAsia"/>
        </w:rPr>
        <w:t>层</w:t>
      </w:r>
    </w:p>
    <w:p w:rsidR="0096786E" w:rsidRDefault="00634B9A">
      <w:bookmarkStart w:id="0" w:name="_GoBack"/>
      <w:bookmarkEnd w:id="0"/>
      <w:r>
        <w:rPr>
          <w:noProof/>
        </w:rPr>
        <w:pict>
          <v:group id="_x0000_s2133" style="position:absolute;left:0;text-align:left;margin-left:.55pt;margin-top:8.25pt;width:413.7pt;height:229.5pt;z-index:251683840" coordorigin="1811,2489" coordsize="8274,4590">
            <v:rect id="_x0000_s2109" style="position:absolute;left:1811;top:3254;width:8274;height:2955" fillcolor="#d8d8d8 [2732]"/>
            <v:roundrect id="_x0000_s2110" style="position:absolute;left:2050;top:2489;width:1174;height:525;v-text-anchor:middle" arcsize="10923f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FUMS</w:t>
                    </w:r>
                  </w:p>
                </w:txbxContent>
              </v:textbox>
            </v:roundrect>
            <v:roundrect id="_x0000_s2112" style="position:absolute;left:3646;top:2489;width:1174;height:525;v-text-anchor:middle" arcsize="10923f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RabbitMQ</w:t>
                    </w:r>
                  </w:p>
                </w:txbxContent>
              </v:textbox>
            </v:roundrect>
            <v:roundrect id="_x0000_s2114" style="position:absolute;left:2765;top:4304;width:1174;height:525;v-text-anchor:middle" arcsize="10923f" fillcolor="#eaf1dd [662]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APP</w:t>
                    </w:r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oundrect>
            <v:roundrect id="_x0000_s2115" style="position:absolute;left:7151;top:5354;width:1949;height:525;v-text-anchor:middle" arcsize="10923f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UDP</w:t>
                    </w:r>
                    <w:r>
                      <w:rPr>
                        <w:rFonts w:hint="eastAsia"/>
                      </w:rPr>
                      <w:t>消息处理</w:t>
                    </w:r>
                  </w:p>
                </w:txbxContent>
              </v:textbox>
            </v:roundrect>
            <v:roundrect id="_x0000_s2116" style="position:absolute;left:5096;top:3494;width:2055;height:525;v-text-anchor:middle" arcsize="10923f">
              <v:textbox style="mso-next-textbox:#_x0000_s2116"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RabbitMQ</w:t>
                    </w:r>
                    <w:r>
                      <w:rPr>
                        <w:rFonts w:hint="eastAsia"/>
                      </w:rPr>
                      <w:t>消息处理</w:t>
                    </w:r>
                  </w:p>
                </w:txbxContent>
              </v:textbox>
            </v:roundrect>
            <v:roundrect id="_x0000_s2117" style="position:absolute;left:7639;top:6554;width:1174;height:525;v-text-anchor:middle" arcsize="10923f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118" style="position:absolute;left:4316;top:4304;width:1174;height:525;v-text-anchor:middle" arcsize="10923f" fillcolor="#eaf1dd [662]">
              <v:textbox inset="0,0,0,0">
                <w:txbxContent>
                  <w:p w:rsidR="00D35312" w:rsidRDefault="00D35312" w:rsidP="00D35312">
                    <w:pPr>
                      <w:jc w:val="center"/>
                    </w:pPr>
                    <w:r>
                      <w:rPr>
                        <w:rFonts w:hint="eastAsia"/>
                      </w:rPr>
                      <w:t>告警管理</w:t>
                    </w:r>
                  </w:p>
                </w:txbxContent>
              </v:textbox>
            </v:roundrect>
            <v:roundrect id="_x0000_s2119" style="position:absolute;left:2765;top:5354;width:2228;height:525;v-text-anchor:middle" arcsize="10923f">
              <v:textbox inset="0,0,0,0">
                <w:txbxContent>
                  <w:p w:rsidR="001D450C" w:rsidRDefault="001D450C" w:rsidP="001D450C">
                    <w:pPr>
                      <w:jc w:val="center"/>
                    </w:pPr>
                    <w:r>
                      <w:rPr>
                        <w:rFonts w:hint="eastAsia"/>
                      </w:rPr>
                      <w:t>定时数据采集</w:t>
                    </w:r>
                  </w:p>
                </w:txbxContent>
              </v:textbox>
            </v:roundrect>
            <v:roundrect id="_x0000_s2120" style="position:absolute;left:2765;top:6554;width:1174;height:525;v-text-anchor:middle" arcsize="10923f">
              <v:textbox inset="0,0,0,0">
                <w:txbxContent>
                  <w:p w:rsidR="001D450C" w:rsidRDefault="001D450C" w:rsidP="001D450C">
                    <w:pPr>
                      <w:jc w:val="center"/>
                    </w:pPr>
                    <w:r>
                      <w:rPr>
                        <w:rFonts w:hint="eastAsia"/>
                      </w:rPr>
                      <w:t>主机</w:t>
                    </w:r>
                  </w:p>
                </w:txbxContent>
              </v:textbox>
            </v:roundrect>
            <v:roundrect id="_x0000_s2121" style="position:absolute;left:5977;top:4304;width:1174;height:525;v-text-anchor:middle" arcsize="10923f">
              <v:textbox inset="0,0,0,0">
                <w:txbxContent>
                  <w:p w:rsidR="001D450C" w:rsidRDefault="001D450C" w:rsidP="001D450C">
                    <w:pPr>
                      <w:jc w:val="center"/>
                    </w:pPr>
                    <w:r>
                      <w:rPr>
                        <w:rFonts w:hint="eastAsia"/>
                      </w:rPr>
                      <w:t>NTP</w:t>
                    </w:r>
                    <w:r>
                      <w:rPr>
                        <w:rFonts w:hint="eastAsia"/>
                      </w:rPr>
                      <w:t>服务</w:t>
                    </w:r>
                  </w:p>
                </w:txbxContent>
              </v:textbox>
            </v:roundrect>
            <v:roundrect id="_x0000_s2123" style="position:absolute;left:2765;top:3494;width:1174;height:525;v-text-anchor:middle" arcsize="10923f">
              <v:textbox inset="0,0,0,0">
                <w:txbxContent>
                  <w:p w:rsidR="0062593C" w:rsidRDefault="0062593C" w:rsidP="0062593C">
                    <w:pPr>
                      <w:jc w:val="center"/>
                    </w:pPr>
                    <w:r>
                      <w:rPr>
                        <w:rFonts w:hint="eastAsia"/>
                      </w:rPr>
                      <w:t>protobuf</w:t>
                    </w:r>
                  </w:p>
                </w:txbxContent>
              </v:textbox>
            </v:roundrect>
          </v:group>
        </w:pict>
      </w:r>
    </w:p>
    <w:p w:rsidR="003005A8" w:rsidRDefault="003005A8"/>
    <w:p w:rsidR="003005A8" w:rsidRDefault="003005A8"/>
    <w:p w:rsidR="003005A8" w:rsidRDefault="002D51EA">
      <w:r>
        <w:rPr>
          <w:noProof/>
        </w:rPr>
        <w:pict>
          <v:roundrect id="_x0000_s2135" style="position:absolute;left:0;text-align:left;margin-left:288.5pt;margin-top:11.7pt;width:76.5pt;height:26.25pt;z-index:251698176" arcsize="10923f">
            <v:textbox>
              <w:txbxContent>
                <w:p w:rsidR="002D51EA" w:rsidRDefault="002D51EA" w:rsidP="002D51EA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roundrect>
        </w:pict>
      </w:r>
    </w:p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3005A8" w:rsidRDefault="003005A8"/>
    <w:p w:rsidR="001D450C" w:rsidRDefault="001D450C"/>
    <w:p w:rsidR="001D450C" w:rsidRDefault="001D450C"/>
    <w:p w:rsidR="000D349A" w:rsidRDefault="001D450C" w:rsidP="0062593C">
      <w:pPr>
        <w:pStyle w:val="1"/>
      </w:pPr>
      <w:r>
        <w:rPr>
          <w:rFonts w:hint="eastAsia"/>
        </w:rPr>
        <w:t xml:space="preserve">2 </w:t>
      </w:r>
      <w:r w:rsidR="00CD75DF">
        <w:rPr>
          <w:rFonts w:hint="eastAsia"/>
        </w:rPr>
        <w:t>Agent</w:t>
      </w:r>
      <w:r>
        <w:rPr>
          <w:rFonts w:hint="eastAsia"/>
        </w:rPr>
        <w:t>类</w:t>
      </w:r>
    </w:p>
    <w:p w:rsidR="00CD75DF" w:rsidRDefault="001D450C" w:rsidP="0062593C">
      <w:pPr>
        <w:pStyle w:val="2"/>
      </w:pPr>
      <w:r>
        <w:rPr>
          <w:rFonts w:hint="eastAsia"/>
        </w:rPr>
        <w:t>2.1</w:t>
      </w:r>
      <w:r w:rsidR="00E954C5">
        <w:rPr>
          <w:rFonts w:hint="eastAsia"/>
        </w:rPr>
        <w:t>配置管理</w:t>
      </w:r>
    </w:p>
    <w:p w:rsidR="00C1507F" w:rsidRDefault="001D450C" w:rsidP="00A938B4">
      <w:pPr>
        <w:pStyle w:val="ac"/>
        <w:ind w:left="360" w:firstLineChars="0" w:firstLine="0"/>
      </w:pPr>
      <w:r>
        <w:rPr>
          <w:rFonts w:hint="eastAsia"/>
        </w:rPr>
        <w:tab/>
      </w:r>
      <w:r w:rsidR="00A938B4">
        <w:rPr>
          <w:rFonts w:hint="eastAsia"/>
        </w:rPr>
        <w:t>配置管理包括对</w:t>
      </w:r>
      <w:r w:rsidR="00A938B4">
        <w:rPr>
          <w:rFonts w:hint="eastAsia"/>
        </w:rPr>
        <w:t>Agent</w:t>
      </w:r>
      <w:r w:rsidR="00A938B4">
        <w:rPr>
          <w:rFonts w:hint="eastAsia"/>
        </w:rPr>
        <w:t>相关的配置处理及维护。</w:t>
      </w:r>
    </w:p>
    <w:p w:rsidR="0062593C" w:rsidRDefault="001D450C" w:rsidP="0062593C">
      <w:pPr>
        <w:pStyle w:val="3"/>
      </w:pPr>
      <w:r>
        <w:rPr>
          <w:rFonts w:hint="eastAsia"/>
        </w:rPr>
        <w:t>2.1.1</w:t>
      </w:r>
      <w:r w:rsidR="00A938B4">
        <w:rPr>
          <w:rFonts w:hint="eastAsia"/>
        </w:rPr>
        <w:t>网元</w:t>
      </w:r>
      <w:r w:rsidR="00FD363A">
        <w:rPr>
          <w:rFonts w:hint="eastAsia"/>
        </w:rPr>
        <w:t>注册</w:t>
      </w:r>
      <w:r w:rsidR="00A938B4">
        <w:rPr>
          <w:rFonts w:hint="eastAsia"/>
        </w:rPr>
        <w:t>配置</w:t>
      </w:r>
    </w:p>
    <w:p w:rsidR="00FD363A" w:rsidRDefault="0062593C" w:rsidP="0062593C">
      <w:pPr>
        <w:pStyle w:val="ac"/>
        <w:ind w:leftChars="-171" w:hangingChars="171" w:hanging="359"/>
      </w:pPr>
      <w:r>
        <w:rPr>
          <w:rFonts w:hint="eastAsia"/>
        </w:rPr>
        <w:tab/>
      </w:r>
      <w:r>
        <w:rPr>
          <w:rFonts w:hint="eastAsia"/>
        </w:rPr>
        <w:tab/>
      </w:r>
      <w:r w:rsidR="00A938B4">
        <w:rPr>
          <w:rFonts w:hint="eastAsia"/>
        </w:rPr>
        <w:t>包括网元类型和网元版本</w:t>
      </w:r>
    </w:p>
    <w:p w:rsidR="00C1507F" w:rsidRPr="00C1507F" w:rsidRDefault="00C1507F" w:rsidP="00FD363A">
      <w:pPr>
        <w:pStyle w:val="ac"/>
        <w:ind w:left="360" w:firstLineChars="0" w:firstLine="0"/>
      </w:pPr>
    </w:p>
    <w:p w:rsidR="0062593C" w:rsidRDefault="00C1507F" w:rsidP="0062593C">
      <w:pPr>
        <w:pStyle w:val="3"/>
      </w:pPr>
      <w:r>
        <w:rPr>
          <w:rFonts w:hint="eastAsia"/>
        </w:rPr>
        <w:t>2</w:t>
      </w:r>
      <w:r w:rsidR="001D450C">
        <w:rPr>
          <w:rFonts w:hint="eastAsia"/>
        </w:rPr>
        <w:t xml:space="preserve">.1.2 </w:t>
      </w:r>
      <w:r w:rsidR="00A938B4">
        <w:rPr>
          <w:rFonts w:hint="eastAsia"/>
        </w:rPr>
        <w:t>Agent</w:t>
      </w:r>
      <w:r w:rsidR="00A938B4">
        <w:rPr>
          <w:rFonts w:hint="eastAsia"/>
        </w:rPr>
        <w:t>配置</w:t>
      </w:r>
    </w:p>
    <w:p w:rsidR="00A938B4" w:rsidRDefault="0062593C" w:rsidP="00FD363A">
      <w:pPr>
        <w:pStyle w:val="ac"/>
        <w:ind w:left="360" w:firstLineChars="0" w:firstLine="0"/>
      </w:pPr>
      <w:r>
        <w:rPr>
          <w:rFonts w:hint="eastAsia"/>
        </w:rPr>
        <w:tab/>
      </w:r>
      <w:r w:rsidR="00A938B4">
        <w:rPr>
          <w:rFonts w:hint="eastAsia"/>
        </w:rPr>
        <w:t>主要是主机告警配置包括告警类型、告警最低门限及告警最高门限。</w:t>
      </w:r>
    </w:p>
    <w:p w:rsidR="00A938B4" w:rsidRDefault="00C1507F" w:rsidP="00FD363A">
      <w:pPr>
        <w:pStyle w:val="ac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A938B4">
        <w:rPr>
          <w:rFonts w:hint="eastAsia"/>
        </w:rPr>
        <w:t>告警类型有：内存使用率、系统盘使用率、</w:t>
      </w:r>
      <w:r w:rsidR="00A938B4">
        <w:rPr>
          <w:rFonts w:hint="eastAsia"/>
        </w:rPr>
        <w:t>CPU</w:t>
      </w:r>
      <w:r w:rsidR="00A938B4">
        <w:rPr>
          <w:rFonts w:hint="eastAsia"/>
        </w:rPr>
        <w:t>单核使用率、交换分区使用率、</w:t>
      </w:r>
      <w:r>
        <w:rPr>
          <w:rFonts w:hint="eastAsia"/>
        </w:rPr>
        <w:tab/>
      </w:r>
      <w:r>
        <w:rPr>
          <w:rFonts w:hint="eastAsia"/>
        </w:rPr>
        <w:tab/>
      </w:r>
      <w:r w:rsidR="00A938B4">
        <w:rPr>
          <w:rFonts w:hint="eastAsia"/>
        </w:rPr>
        <w:t>磁盘读书率、磁盘写速率、</w:t>
      </w:r>
      <w:r>
        <w:rPr>
          <w:rFonts w:hint="eastAsia"/>
        </w:rPr>
        <w:t>磁盘每秒</w:t>
      </w:r>
      <w:r>
        <w:rPr>
          <w:rFonts w:hint="eastAsia"/>
        </w:rPr>
        <w:t>IO</w:t>
      </w:r>
      <w:r>
        <w:rPr>
          <w:rFonts w:hint="eastAsia"/>
        </w:rPr>
        <w:t>数、磁盘</w:t>
      </w:r>
      <w:r>
        <w:rPr>
          <w:rFonts w:hint="eastAsia"/>
        </w:rPr>
        <w:t>IO</w:t>
      </w:r>
      <w:r>
        <w:rPr>
          <w:rFonts w:hint="eastAsia"/>
        </w:rPr>
        <w:t>利用率、带宽使用数、网卡接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收流量、网卡发送流量、</w:t>
      </w:r>
      <w:r>
        <w:rPr>
          <w:rFonts w:hint="eastAsia"/>
        </w:rPr>
        <w:t>DNS</w:t>
      </w:r>
      <w:r>
        <w:rPr>
          <w:rFonts w:hint="eastAsia"/>
        </w:rPr>
        <w:t>重定向请求数等。</w:t>
      </w:r>
    </w:p>
    <w:p w:rsidR="001D450C" w:rsidRDefault="001D450C" w:rsidP="0062593C">
      <w:pPr>
        <w:pStyle w:val="3"/>
      </w:pPr>
      <w:r>
        <w:rPr>
          <w:rFonts w:hint="eastAsia"/>
        </w:rPr>
        <w:lastRenderedPageBreak/>
        <w:t>2.1.3</w:t>
      </w:r>
      <w:r w:rsidR="0062593C">
        <w:rPr>
          <w:rFonts w:hint="eastAsia"/>
        </w:rPr>
        <w:t xml:space="preserve"> </w:t>
      </w:r>
      <w:r w:rsidR="00FB6D05">
        <w:rPr>
          <w:rFonts w:hint="eastAsia"/>
        </w:rPr>
        <w:t>ntp</w:t>
      </w:r>
      <w:r w:rsidR="00FB6D05">
        <w:rPr>
          <w:rFonts w:hint="eastAsia"/>
        </w:rPr>
        <w:t>配</w:t>
      </w:r>
      <w:r>
        <w:rPr>
          <w:rFonts w:hint="eastAsia"/>
        </w:rPr>
        <w:t>置</w:t>
      </w:r>
    </w:p>
    <w:p w:rsidR="00FB6D05" w:rsidRDefault="001D450C" w:rsidP="00FD363A">
      <w:pPr>
        <w:pStyle w:val="ac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FB6D05">
        <w:rPr>
          <w:rFonts w:hint="eastAsia"/>
        </w:rPr>
        <w:t>管理</w:t>
      </w:r>
      <w:r w:rsidR="00FB6D05">
        <w:rPr>
          <w:rFonts w:hint="eastAsia"/>
        </w:rPr>
        <w:t>NTP  IP</w:t>
      </w:r>
      <w:r w:rsidR="00FB6D05">
        <w:rPr>
          <w:rFonts w:hint="eastAsia"/>
        </w:rPr>
        <w:t>地址</w:t>
      </w:r>
      <w:r w:rsidR="00EE6FF4">
        <w:rPr>
          <w:rFonts w:hint="eastAsia"/>
        </w:rPr>
        <w:t>，用以配置</w:t>
      </w:r>
      <w:r w:rsidR="00EE6FF4">
        <w:rPr>
          <w:rFonts w:hint="eastAsia"/>
        </w:rPr>
        <w:t>NTP</w:t>
      </w:r>
      <w:r w:rsidR="00EE6FF4">
        <w:rPr>
          <w:rFonts w:hint="eastAsia"/>
        </w:rPr>
        <w:t>服务</w:t>
      </w:r>
      <w:r w:rsidR="0062593C">
        <w:rPr>
          <w:rFonts w:hint="eastAsia"/>
        </w:rPr>
        <w:t>，配置生效。</w:t>
      </w:r>
    </w:p>
    <w:p w:rsidR="00C1507F" w:rsidRPr="00A938B4" w:rsidRDefault="00C1507F" w:rsidP="00FD363A">
      <w:pPr>
        <w:pStyle w:val="ac"/>
        <w:ind w:left="360" w:firstLineChars="0" w:firstLine="0"/>
      </w:pPr>
    </w:p>
    <w:p w:rsidR="00CD75DF" w:rsidRDefault="00CD75DF" w:rsidP="002A1EE6">
      <w:pPr>
        <w:pStyle w:val="2"/>
      </w:pPr>
      <w:r>
        <w:rPr>
          <w:rFonts w:hint="eastAsia"/>
        </w:rPr>
        <w:t>2</w:t>
      </w:r>
      <w:r w:rsidR="0062593C">
        <w:rPr>
          <w:rFonts w:hint="eastAsia"/>
        </w:rPr>
        <w:t>.2</w:t>
      </w:r>
      <w:r>
        <w:rPr>
          <w:rFonts w:hint="eastAsia"/>
        </w:rPr>
        <w:t>网元管理</w:t>
      </w:r>
    </w:p>
    <w:p w:rsidR="006D1B1E" w:rsidRDefault="006D1B1E" w:rsidP="00CD75DF">
      <w:r>
        <w:rPr>
          <w:rFonts w:hint="eastAsia"/>
        </w:rPr>
        <w:tab/>
      </w:r>
      <w:r>
        <w:rPr>
          <w:rFonts w:hint="eastAsia"/>
        </w:rPr>
        <w:t>网元属性：网元类型、版本、状态、正在尝试安装版本、安装状态、启动标志、启动数、</w:t>
      </w:r>
      <w:r>
        <w:rPr>
          <w:rFonts w:hint="eastAsia"/>
        </w:rPr>
        <w:t>demo</w:t>
      </w:r>
      <w:r>
        <w:rPr>
          <w:rFonts w:hint="eastAsia"/>
        </w:rPr>
        <w:t>状态。</w:t>
      </w:r>
    </w:p>
    <w:p w:rsidR="006D1B1E" w:rsidRDefault="006D1B1E" w:rsidP="00CD75DF">
      <w:r>
        <w:rPr>
          <w:rFonts w:hint="eastAsia"/>
        </w:rPr>
        <w:tab/>
      </w:r>
      <w:r>
        <w:rPr>
          <w:rFonts w:hint="eastAsia"/>
        </w:rPr>
        <w:t>网元操作：</w:t>
      </w:r>
      <w:r w:rsidR="00E70970">
        <w:rPr>
          <w:rFonts w:hint="eastAsia"/>
        </w:rPr>
        <w:t>启动、停止、重启、查看状态、查看版本、</w:t>
      </w:r>
      <w:r w:rsidR="00E70970">
        <w:rPr>
          <w:rFonts w:hint="eastAsia"/>
        </w:rPr>
        <w:t>Ha</w:t>
      </w:r>
      <w:r w:rsidR="00E70970">
        <w:rPr>
          <w:rFonts w:hint="eastAsia"/>
        </w:rPr>
        <w:t>启动、</w:t>
      </w:r>
      <w:r w:rsidR="00E70970">
        <w:rPr>
          <w:rFonts w:hint="eastAsia"/>
        </w:rPr>
        <w:t>Ha</w:t>
      </w:r>
      <w:r w:rsidR="00E70970">
        <w:rPr>
          <w:rFonts w:hint="eastAsia"/>
        </w:rPr>
        <w:t>重启、主备切换、查看主备状态、网元配置更新、获取加载的配置等。</w:t>
      </w:r>
    </w:p>
    <w:p w:rsidR="00E70970" w:rsidRPr="006D1B1E" w:rsidRDefault="00E70970" w:rsidP="00CD75DF">
      <w:r>
        <w:rPr>
          <w:rFonts w:hint="eastAsia"/>
        </w:rPr>
        <w:tab/>
      </w:r>
      <w:r>
        <w:rPr>
          <w:rFonts w:hint="eastAsia"/>
        </w:rPr>
        <w:t>网元增、删、查、改。</w:t>
      </w:r>
    </w:p>
    <w:p w:rsidR="00CD75DF" w:rsidRDefault="0062593C" w:rsidP="002A1EE6">
      <w:pPr>
        <w:pStyle w:val="2"/>
      </w:pPr>
      <w:r>
        <w:rPr>
          <w:rFonts w:hint="eastAsia"/>
        </w:rPr>
        <w:t>2.3</w:t>
      </w:r>
      <w:r w:rsidR="00CD75DF">
        <w:rPr>
          <w:rFonts w:hint="eastAsia"/>
        </w:rPr>
        <w:t>告警管理</w:t>
      </w:r>
    </w:p>
    <w:p w:rsidR="001D450C" w:rsidRDefault="00631925" w:rsidP="00CD75DF">
      <w:r>
        <w:rPr>
          <w:rFonts w:hint="eastAsia"/>
        </w:rPr>
        <w:tab/>
      </w:r>
      <w:r w:rsidR="001D450C">
        <w:rPr>
          <w:rFonts w:hint="eastAsia"/>
        </w:rPr>
        <w:t>网元异常告警</w:t>
      </w:r>
    </w:p>
    <w:p w:rsidR="00CA1C95" w:rsidRDefault="001D450C" w:rsidP="00CD75DF">
      <w:r>
        <w:rPr>
          <w:rFonts w:hint="eastAsia"/>
        </w:rPr>
        <w:tab/>
      </w:r>
      <w:r w:rsidR="00CA1C95">
        <w:rPr>
          <w:rFonts w:hint="eastAsia"/>
        </w:rPr>
        <w:t>磁盘告警：磁盘状态</w:t>
      </w:r>
    </w:p>
    <w:p w:rsidR="00CA1C95" w:rsidRDefault="00CA1C95" w:rsidP="00CD75DF">
      <w:r>
        <w:rPr>
          <w:rFonts w:hint="eastAsia"/>
        </w:rPr>
        <w:tab/>
      </w:r>
      <w:r>
        <w:rPr>
          <w:rFonts w:hint="eastAsia"/>
        </w:rPr>
        <w:t>网络告警：网卡状态</w:t>
      </w:r>
    </w:p>
    <w:p w:rsidR="00631925" w:rsidRDefault="00CA1C95" w:rsidP="00CD75DF">
      <w:r>
        <w:rPr>
          <w:rFonts w:hint="eastAsia"/>
        </w:rPr>
        <w:tab/>
        <w:t>NTP</w:t>
      </w:r>
      <w:r>
        <w:rPr>
          <w:rFonts w:hint="eastAsia"/>
        </w:rPr>
        <w:t>告警：</w:t>
      </w:r>
      <w:r>
        <w:rPr>
          <w:rFonts w:hint="eastAsia"/>
        </w:rPr>
        <w:t>NTP</w:t>
      </w:r>
      <w:r>
        <w:rPr>
          <w:rFonts w:hint="eastAsia"/>
        </w:rPr>
        <w:t>的状态启动</w:t>
      </w:r>
      <w:r>
        <w:rPr>
          <w:rFonts w:hint="eastAsia"/>
        </w:rPr>
        <w:t>or</w:t>
      </w:r>
      <w:r>
        <w:rPr>
          <w:rFonts w:hint="eastAsia"/>
        </w:rPr>
        <w:t>停止</w:t>
      </w:r>
    </w:p>
    <w:p w:rsidR="00CD75DF" w:rsidRDefault="0062593C" w:rsidP="002A1EE6">
      <w:pPr>
        <w:pStyle w:val="2"/>
      </w:pPr>
      <w:r>
        <w:rPr>
          <w:rFonts w:hint="eastAsia"/>
        </w:rPr>
        <w:t xml:space="preserve">2.4 </w:t>
      </w:r>
      <w:r w:rsidR="00CD75DF">
        <w:rPr>
          <w:rFonts w:hint="eastAsia"/>
        </w:rPr>
        <w:t>网元消息管理</w:t>
      </w:r>
    </w:p>
    <w:p w:rsidR="00DC71C5" w:rsidRDefault="00634B9A" w:rsidP="00CD75DF">
      <w:r>
        <w:rPr>
          <w:noProof/>
        </w:rPr>
        <w:pict>
          <v:group id="_x0000_s2107" style="position:absolute;left:0;text-align:left;margin-left:41.85pt;margin-top:9.75pt;width:328.3pt;height:190.05pt;z-index:251676672" coordorigin="2080,11754" coordsize="6566,3801">
            <v:roundrect id="_x0000_s2093" style="position:absolute;left:6697;top:11754;width:1949;height:645" arcsize="10923f">
              <v:textbox>
                <w:txbxContent>
                  <w:p w:rsidR="00DC71C5" w:rsidRDefault="00DC71C5" w:rsidP="00DC71C5">
                    <w:pPr>
                      <w:jc w:val="center"/>
                    </w:pPr>
                    <w:r>
                      <w:rPr>
                        <w:rFonts w:hint="eastAsia"/>
                      </w:rPr>
                      <w:t>UDP</w:t>
                    </w:r>
                    <w:r>
                      <w:rPr>
                        <w:rFonts w:hint="eastAsia"/>
                      </w:rPr>
                      <w:t>接收线程</w:t>
                    </w:r>
                  </w:p>
                </w:txbxContent>
              </v:textbox>
            </v:roundrect>
            <v:roundrect id="_x0000_s2094" style="position:absolute;left:2916;top:11760;width:1284;height:639" arcsize="10923f">
              <v:textbox>
                <w:txbxContent>
                  <w:p w:rsidR="00DC71C5" w:rsidRDefault="00DC71C5" w:rsidP="00DC71C5">
                    <w:pPr>
                      <w:jc w:val="center"/>
                    </w:pPr>
                    <w:r>
                      <w:rPr>
                        <w:rFonts w:hint="eastAsia"/>
                      </w:rPr>
                      <w:t>网元</w:t>
                    </w:r>
                  </w:p>
                </w:txbxContent>
              </v:textbox>
            </v:roundrect>
            <v:roundrect id="_x0000_s2095" style="position:absolute;left:7030;top:12795;width:1281;height:630" arcsize="10923f">
              <v:textbox>
                <w:txbxContent>
                  <w:p w:rsidR="00DC71C5" w:rsidRDefault="00DC71C5" w:rsidP="00DC71C5">
                    <w:pPr>
                      <w:jc w:val="center"/>
                    </w:pPr>
                    <w:r>
                      <w:rPr>
                        <w:rFonts w:hint="eastAsia"/>
                      </w:rPr>
                      <w:t>Queue</w:t>
                    </w:r>
                  </w:p>
                </w:txbxContent>
              </v:textbox>
            </v:roundrect>
            <v:roundrect id="_x0000_s2096" style="position:absolute;left:6697;top:13785;width:1949;height:645" arcsize="10923f">
              <v:textbox>
                <w:txbxContent>
                  <w:p w:rsidR="00DC71C5" w:rsidRDefault="00DC71C5" w:rsidP="00DC71C5">
                    <w:pPr>
                      <w:jc w:val="center"/>
                    </w:pPr>
                    <w:r>
                      <w:rPr>
                        <w:rFonts w:hint="eastAsia"/>
                      </w:rPr>
                      <w:t>消息分发线程</w:t>
                    </w:r>
                  </w:p>
                </w:txbxContent>
              </v:textbox>
            </v:roundrect>
            <v:roundrect id="_x0000_s2097" style="position:absolute;left:6697;top:14925;width:1949;height:585" arcsize="10923f">
              <v:textbox>
                <w:txbxContent>
                  <w:p w:rsidR="00FD4C9F" w:rsidRDefault="00FD4C9F">
                    <w:r>
                      <w:rPr>
                        <w:rFonts w:hint="eastAsia"/>
                      </w:rPr>
                      <w:t>消息处理上报</w:t>
                    </w:r>
                  </w:p>
                </w:txbxContent>
              </v:textbox>
            </v:roundrect>
            <v:roundrect id="_x0000_s2098" style="position:absolute;left:3800;top:14925;width:1281;height:630" arcsize="10923f">
              <v:textbox>
                <w:txbxContent>
                  <w:p w:rsidR="00FD4C9F" w:rsidRDefault="00FD4C9F" w:rsidP="00FD4C9F">
                    <w:pPr>
                      <w:jc w:val="center"/>
                    </w:pPr>
                    <w:r>
                      <w:rPr>
                        <w:rFonts w:hint="eastAsia"/>
                      </w:rPr>
                      <w:t>RabbitMQ</w:t>
                    </w:r>
                  </w:p>
                </w:txbxContent>
              </v:textbox>
            </v:roundrect>
            <v:roundrect id="_x0000_s2099" style="position:absolute;left:2080;top:14925;width:1281;height:630" arcsize="10923f">
              <v:textbox>
                <w:txbxContent>
                  <w:p w:rsidR="00FD4C9F" w:rsidRDefault="00FD4C9F" w:rsidP="00FD4C9F">
                    <w:pPr>
                      <w:jc w:val="center"/>
                    </w:pPr>
                    <w:r>
                      <w:rPr>
                        <w:rFonts w:hint="eastAsia"/>
                      </w:rPr>
                      <w:t>FUMS</w:t>
                    </w:r>
                  </w:p>
                </w:txbxContent>
              </v:textbox>
            </v:roundrect>
            <v:shape id="_x0000_s2100" type="#_x0000_t32" style="position:absolute;left:4200;top:12105;width:2497;height:0" o:connectortype="straight">
              <v:stroke endarrow="block"/>
            </v:shape>
            <v:shape id="_x0000_s2101" type="#_x0000_t32" style="position:absolute;left:7706;top:12399;width:0;height:396" o:connectortype="straight">
              <v:stroke endarrow="block"/>
            </v:shape>
            <v:shape id="_x0000_s2102" type="#_x0000_t32" style="position:absolute;left:7706;top:13425;width:0;height:360" o:connectortype="straight">
              <v:stroke endarrow="block"/>
            </v:shape>
            <v:shape id="_x0000_s2103" type="#_x0000_t32" style="position:absolute;left:7706;top:14430;width:0;height:495" o:connectortype="straight">
              <v:stroke endarrow="block"/>
            </v:shape>
            <v:shape id="_x0000_s2105" type="#_x0000_t32" style="position:absolute;left:5081;top:15210;width:1616;height:0;flip:x" o:connectortype="straight">
              <v:stroke endarrow="block"/>
            </v:shape>
            <v:shape id="_x0000_s2106" type="#_x0000_t32" style="position:absolute;left:3361;top:15210;width:439;height:0;flip:x" o:connectortype="straight">
              <v:stroke endarrow="block"/>
            </v:shape>
          </v:group>
        </w:pict>
      </w:r>
    </w:p>
    <w:p w:rsidR="00DC71C5" w:rsidRDefault="00327356" w:rsidP="00327356">
      <w:pPr>
        <w:tabs>
          <w:tab w:val="left" w:pos="3150"/>
        </w:tabs>
      </w:pPr>
      <w:r>
        <w:tab/>
      </w:r>
    </w:p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DC71C5" w:rsidRDefault="00DC71C5" w:rsidP="00CD75DF"/>
    <w:p w:rsidR="00CD75DF" w:rsidRDefault="00CD75DF" w:rsidP="00CD75DF">
      <w:r>
        <w:rPr>
          <w:rFonts w:hint="eastAsia"/>
        </w:rPr>
        <w:tab/>
      </w:r>
      <w:r w:rsidR="005922AA">
        <w:rPr>
          <w:rFonts w:hint="eastAsia"/>
        </w:rPr>
        <w:tab/>
      </w:r>
    </w:p>
    <w:p w:rsidR="00C110B7" w:rsidRDefault="00B850D4" w:rsidP="00CD75DF">
      <w:r>
        <w:rPr>
          <w:rFonts w:hint="eastAsia"/>
        </w:rPr>
        <w:tab/>
      </w:r>
      <w:r w:rsidR="00C110B7">
        <w:rPr>
          <w:rFonts w:hint="eastAsia"/>
        </w:rPr>
        <w:t>类别：告警、事件、</w:t>
      </w:r>
      <w:r w:rsidR="00C110B7">
        <w:rPr>
          <w:rFonts w:hint="eastAsia"/>
        </w:rPr>
        <w:t>ACS</w:t>
      </w:r>
      <w:r w:rsidR="00C110B7">
        <w:rPr>
          <w:rFonts w:hint="eastAsia"/>
        </w:rPr>
        <w:t>事件、</w:t>
      </w:r>
      <w:r w:rsidR="00C110B7">
        <w:rPr>
          <w:rFonts w:hint="eastAsia"/>
        </w:rPr>
        <w:t>STB</w:t>
      </w:r>
      <w:r w:rsidR="00C110B7">
        <w:rPr>
          <w:rFonts w:hint="eastAsia"/>
        </w:rPr>
        <w:t>监控消息、其它</w:t>
      </w:r>
    </w:p>
    <w:p w:rsidR="00C110B7" w:rsidRDefault="00C110B7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告警：</w:t>
      </w:r>
      <w:r>
        <w:rPr>
          <w:rFonts w:hint="eastAsia"/>
        </w:rPr>
        <w:t>probableCase</w:t>
      </w:r>
      <w:r>
        <w:rPr>
          <w:rFonts w:hint="eastAsia"/>
        </w:rPr>
        <w:t>、</w:t>
      </w:r>
      <w:r>
        <w:rPr>
          <w:rFonts w:hint="eastAsia"/>
        </w:rPr>
        <w:t>SpecificReason</w:t>
      </w:r>
      <w:r>
        <w:rPr>
          <w:rFonts w:hint="eastAsia"/>
        </w:rPr>
        <w:t>、</w:t>
      </w:r>
      <w:r>
        <w:rPr>
          <w:rFonts w:hint="eastAsia"/>
        </w:rPr>
        <w:t>EntityType</w:t>
      </w:r>
      <w:r>
        <w:rPr>
          <w:rFonts w:hint="eastAsia"/>
        </w:rPr>
        <w:t>、</w:t>
      </w:r>
      <w:r>
        <w:rPr>
          <w:rFonts w:hint="eastAsia"/>
        </w:rPr>
        <w:t>EntityInstance</w:t>
      </w:r>
      <w:r>
        <w:rPr>
          <w:rFonts w:hint="eastAsia"/>
        </w:rPr>
        <w:t>、</w:t>
      </w:r>
      <w:r>
        <w:rPr>
          <w:rFonts w:hint="eastAsia"/>
        </w:rPr>
        <w:t>Message</w:t>
      </w:r>
      <w:r>
        <w:rPr>
          <w:rFonts w:hint="eastAsia"/>
        </w:rPr>
        <w:t>、</w:t>
      </w:r>
      <w:r w:rsidRPr="00C110B7">
        <w:t>Severity</w:t>
      </w:r>
    </w:p>
    <w:p w:rsidR="00C110B7" w:rsidRDefault="00C110B7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事件：</w:t>
      </w:r>
      <w:r>
        <w:rPr>
          <w:rFonts w:hint="eastAsia"/>
        </w:rPr>
        <w:t>app</w:t>
      </w:r>
      <w:r>
        <w:rPr>
          <w:rFonts w:hint="eastAsia"/>
        </w:rPr>
        <w:t>启动事件</w:t>
      </w:r>
      <w:r w:rsidR="00FD4EA9">
        <w:rPr>
          <w:rFonts w:hint="eastAsia"/>
        </w:rPr>
        <w:t>：</w:t>
      </w:r>
      <w:r w:rsidR="00FD4EA9" w:rsidRPr="00FD4EA9">
        <w:t>EntityInstance</w:t>
      </w:r>
      <w:r w:rsidR="00FD4EA9">
        <w:rPr>
          <w:rFonts w:hint="eastAsia"/>
        </w:rPr>
        <w:t>、</w:t>
      </w:r>
      <w:r w:rsidR="00FD4EA9" w:rsidRPr="00FD4EA9">
        <w:t>ProbableCause</w:t>
      </w:r>
      <w:r w:rsidR="00FD4EA9">
        <w:rPr>
          <w:rFonts w:hint="eastAsia"/>
        </w:rPr>
        <w:t>、</w:t>
      </w:r>
      <w:r w:rsidR="00FD4EA9" w:rsidRPr="00FD4EA9">
        <w:t>Message</w:t>
      </w:r>
    </w:p>
    <w:p w:rsidR="00FD4EA9" w:rsidRDefault="00FD4EA9" w:rsidP="00CD75DF">
      <w:r>
        <w:rPr>
          <w:rFonts w:hint="eastAsia"/>
        </w:rPr>
        <w:tab/>
      </w:r>
      <w:r>
        <w:rPr>
          <w:rFonts w:hint="eastAsia"/>
        </w:rPr>
        <w:tab/>
        <w:t>ACS</w:t>
      </w:r>
      <w:r>
        <w:rPr>
          <w:rFonts w:hint="eastAsia"/>
        </w:rPr>
        <w:t>事件：</w:t>
      </w:r>
      <w:r w:rsidRPr="00FD4EA9">
        <w:t>MessageType</w:t>
      </w:r>
      <w:r>
        <w:rPr>
          <w:rFonts w:hint="eastAsia"/>
        </w:rPr>
        <w:t>、</w:t>
      </w:r>
      <w:r w:rsidRPr="00FD4EA9">
        <w:t>ProbableCause</w:t>
      </w:r>
      <w:r>
        <w:rPr>
          <w:rFonts w:hint="eastAsia"/>
        </w:rPr>
        <w:t>、</w:t>
      </w:r>
      <w:r w:rsidRPr="00FD4EA9">
        <w:t>UniqueNo</w:t>
      </w:r>
      <w:r>
        <w:rPr>
          <w:rFonts w:hint="eastAsia"/>
        </w:rPr>
        <w:t>、</w:t>
      </w:r>
      <w:r w:rsidRPr="00FD4EA9">
        <w:t>STB</w:t>
      </w:r>
      <w:r>
        <w:rPr>
          <w:rFonts w:hint="eastAsia"/>
        </w:rPr>
        <w:t>、</w:t>
      </w:r>
      <w:r w:rsidRPr="00FD4EA9">
        <w:t>CreateTime</w:t>
      </w:r>
      <w:r>
        <w:rPr>
          <w:rFonts w:hint="eastAsia"/>
        </w:rPr>
        <w:t>、</w:t>
      </w:r>
      <w:r w:rsidRPr="00FD4EA9">
        <w:t>EntityInstance</w:t>
      </w:r>
      <w:r>
        <w:rPr>
          <w:rFonts w:hint="eastAsia"/>
        </w:rPr>
        <w:t>、</w:t>
      </w:r>
      <w:r w:rsidRPr="00FD4EA9">
        <w:t>MessageFormat</w:t>
      </w:r>
      <w:r>
        <w:rPr>
          <w:rFonts w:hint="eastAsia"/>
        </w:rPr>
        <w:t>、</w:t>
      </w:r>
      <w:r w:rsidRPr="00FD4EA9">
        <w:t>Message</w:t>
      </w:r>
      <w:r>
        <w:rPr>
          <w:rFonts w:hint="eastAsia"/>
        </w:rPr>
        <w:t>、</w:t>
      </w:r>
      <w:r w:rsidRPr="00FD4EA9">
        <w:t>Description</w:t>
      </w:r>
    </w:p>
    <w:p w:rsidR="00FD4EA9" w:rsidRDefault="00FD4EA9" w:rsidP="00CD75DF">
      <w:r>
        <w:rPr>
          <w:rFonts w:hint="eastAsia"/>
        </w:rPr>
        <w:tab/>
      </w:r>
      <w:r>
        <w:rPr>
          <w:rFonts w:hint="eastAsia"/>
        </w:rPr>
        <w:tab/>
        <w:t>STB</w:t>
      </w:r>
      <w:r>
        <w:rPr>
          <w:rFonts w:hint="eastAsia"/>
        </w:rPr>
        <w:t>监控消息：</w:t>
      </w:r>
      <w:r w:rsidRPr="00FD4EA9">
        <w:t>MessageType</w:t>
      </w:r>
      <w:r>
        <w:rPr>
          <w:rFonts w:hint="eastAsia"/>
        </w:rPr>
        <w:t>、</w:t>
      </w:r>
      <w:r w:rsidRPr="00FD4EA9">
        <w:t>EntityType</w:t>
      </w:r>
      <w:r>
        <w:rPr>
          <w:rFonts w:hint="eastAsia"/>
        </w:rPr>
        <w:t>、</w:t>
      </w:r>
      <w:r w:rsidRPr="00FD4EA9">
        <w:t>Desp</w:t>
      </w:r>
      <w:r>
        <w:rPr>
          <w:rFonts w:hint="eastAsia"/>
        </w:rPr>
        <w:t>、</w:t>
      </w:r>
      <w:r w:rsidRPr="00FD4EA9">
        <w:t>EntityInstance</w:t>
      </w:r>
      <w:r>
        <w:rPr>
          <w:rFonts w:hint="eastAsia"/>
        </w:rPr>
        <w:t>、</w:t>
      </w:r>
      <w:r w:rsidRPr="00FD4EA9">
        <w:t>OperArgList</w:t>
      </w:r>
      <w:r>
        <w:rPr>
          <w:rFonts w:hint="eastAsia"/>
        </w:rPr>
        <w:t>、</w:t>
      </w:r>
      <w:r w:rsidRPr="00FD4EA9">
        <w:t>OperDirect</w:t>
      </w:r>
      <w:r>
        <w:rPr>
          <w:rFonts w:hint="eastAsia"/>
        </w:rPr>
        <w:t>、</w:t>
      </w:r>
      <w:r w:rsidRPr="00FD4EA9">
        <w:lastRenderedPageBreak/>
        <w:t>OperName</w:t>
      </w:r>
      <w:r>
        <w:rPr>
          <w:rFonts w:hint="eastAsia"/>
        </w:rPr>
        <w:t>、</w:t>
      </w:r>
      <w:r w:rsidRPr="00FD4EA9">
        <w:t>OperOccurTime</w:t>
      </w:r>
      <w:r>
        <w:rPr>
          <w:rFonts w:hint="eastAsia"/>
        </w:rPr>
        <w:t>、</w:t>
      </w:r>
      <w:r w:rsidRPr="00FD4EA9">
        <w:t>OperRst</w:t>
      </w:r>
      <w:r>
        <w:rPr>
          <w:rFonts w:hint="eastAsia"/>
        </w:rPr>
        <w:t>、</w:t>
      </w:r>
      <w:r w:rsidRPr="00FD4EA9">
        <w:t>StbIp</w:t>
      </w:r>
    </w:p>
    <w:p w:rsidR="002A1EE6" w:rsidRPr="00C110B7" w:rsidRDefault="002A1EE6" w:rsidP="00CD75DF"/>
    <w:p w:rsidR="00CD75DF" w:rsidRDefault="002A1EE6" w:rsidP="002A1EE6">
      <w:pPr>
        <w:pStyle w:val="2"/>
      </w:pPr>
      <w:r>
        <w:rPr>
          <w:rFonts w:hint="eastAsia"/>
        </w:rPr>
        <w:t>2.</w:t>
      </w:r>
      <w:r w:rsidR="00CD75DF">
        <w:rPr>
          <w:rFonts w:hint="eastAsia"/>
        </w:rPr>
        <w:t>5</w:t>
      </w:r>
      <w:r w:rsidR="00CD75DF">
        <w:rPr>
          <w:rFonts w:hint="eastAsia"/>
        </w:rPr>
        <w:t>计划任务管理</w:t>
      </w:r>
    </w:p>
    <w:p w:rsidR="002D4B32" w:rsidRDefault="00FD4EA9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主机性能统计</w:t>
      </w:r>
      <w:r w:rsidR="008C68FC">
        <w:rPr>
          <w:rFonts w:hint="eastAsia"/>
        </w:rPr>
        <w:t>：</w:t>
      </w:r>
    </w:p>
    <w:p w:rsidR="00FD4EA9" w:rsidRDefault="002D4B32" w:rsidP="00DD3F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C68FC">
        <w:rPr>
          <w:rFonts w:hint="eastAsia"/>
        </w:rPr>
        <w:t>CPU</w:t>
      </w:r>
      <w:r w:rsidR="008C68FC">
        <w:rPr>
          <w:rFonts w:hint="eastAsia"/>
        </w:rPr>
        <w:t>使用率、内存使用率、总内存、端口流量</w:t>
      </w:r>
    </w:p>
    <w:p w:rsidR="002D4B32" w:rsidRDefault="00FD4EA9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进程性能统计</w:t>
      </w:r>
      <w:r w:rsidR="004144A1">
        <w:rPr>
          <w:rFonts w:hint="eastAsia"/>
        </w:rPr>
        <w:t>：</w:t>
      </w:r>
    </w:p>
    <w:p w:rsidR="00FD4EA9" w:rsidRDefault="002D4B32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394F">
        <w:rPr>
          <w:rFonts w:hint="eastAsia"/>
        </w:rPr>
        <w:t>CPU</w:t>
      </w:r>
      <w:r w:rsidR="005E394F">
        <w:rPr>
          <w:rFonts w:hint="eastAsia"/>
        </w:rPr>
        <w:t>使用率、</w:t>
      </w:r>
      <w:r w:rsidR="005E394F">
        <w:rPr>
          <w:rFonts w:hint="eastAsia"/>
        </w:rPr>
        <w:t>CPU</w:t>
      </w:r>
      <w:r w:rsidR="005E394F">
        <w:rPr>
          <w:rFonts w:hint="eastAsia"/>
        </w:rPr>
        <w:t>使用峰值、内存使用率、内存使用峰值</w:t>
      </w:r>
    </w:p>
    <w:p w:rsidR="005E394F" w:rsidRDefault="005E394F" w:rsidP="00CD75DF">
      <w:r>
        <w:rPr>
          <w:rFonts w:hint="eastAsia"/>
        </w:rPr>
        <w:tab/>
      </w:r>
      <w:r>
        <w:rPr>
          <w:rFonts w:hint="eastAsia"/>
        </w:rPr>
        <w:tab/>
      </w:r>
    </w:p>
    <w:p w:rsidR="002D4B32" w:rsidRDefault="00FD4EA9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磁盘性能统计</w:t>
      </w:r>
      <w:r w:rsidR="005E394F">
        <w:rPr>
          <w:rFonts w:hint="eastAsia"/>
        </w:rPr>
        <w:t>：</w:t>
      </w:r>
    </w:p>
    <w:p w:rsidR="00FD4EA9" w:rsidRDefault="002D4B32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E394F">
        <w:rPr>
          <w:rFonts w:hint="eastAsia"/>
        </w:rPr>
        <w:t>I/O</w:t>
      </w:r>
      <w:r w:rsidR="005E394F">
        <w:rPr>
          <w:rFonts w:hint="eastAsia"/>
        </w:rPr>
        <w:t>设备利用率</w:t>
      </w:r>
      <w:r>
        <w:rPr>
          <w:rFonts w:hint="eastAsia"/>
        </w:rPr>
        <w:t>（</w:t>
      </w:r>
      <w:r>
        <w:rPr>
          <w:rFonts w:hint="eastAsia"/>
        </w:rPr>
        <w:t>%</w:t>
      </w:r>
      <w:r>
        <w:rPr>
          <w:rFonts w:hint="eastAsia"/>
        </w:rPr>
        <w:t>）、</w:t>
      </w:r>
      <w:r>
        <w:rPr>
          <w:rFonts w:hint="eastAsia"/>
        </w:rPr>
        <w:t>I/O</w:t>
      </w:r>
      <w:r>
        <w:rPr>
          <w:rFonts w:hint="eastAsia"/>
        </w:rPr>
        <w:t>请求的平均扇区数、</w:t>
      </w:r>
      <w:r>
        <w:rPr>
          <w:rFonts w:hint="eastAsia"/>
        </w:rPr>
        <w:t>I/O</w:t>
      </w:r>
      <w:r>
        <w:rPr>
          <w:rFonts w:hint="eastAsia"/>
        </w:rPr>
        <w:t>请求的平均队列、</w:t>
      </w:r>
      <w:r>
        <w:rPr>
          <w:rFonts w:hint="eastAsia"/>
        </w:rPr>
        <w:t>I/O</w:t>
      </w:r>
      <w:r>
        <w:rPr>
          <w:rFonts w:hint="eastAsia"/>
        </w:rPr>
        <w:t>请求的平均等待时间、</w:t>
      </w:r>
      <w:r>
        <w:rPr>
          <w:rFonts w:hint="eastAsia"/>
        </w:rPr>
        <w:t>I/O</w:t>
      </w:r>
      <w:r>
        <w:rPr>
          <w:rFonts w:hint="eastAsia"/>
        </w:rPr>
        <w:t>请求的平均服务时间</w:t>
      </w:r>
    </w:p>
    <w:p w:rsidR="00FD4EA9" w:rsidRDefault="00FD4EA9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网卡性能统计</w:t>
      </w:r>
      <w:r w:rsidR="002D4B32">
        <w:rPr>
          <w:rFonts w:hint="eastAsia"/>
        </w:rPr>
        <w:t>：</w:t>
      </w:r>
    </w:p>
    <w:p w:rsidR="002D4B32" w:rsidRDefault="002D4B32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接收速度（</w:t>
      </w:r>
      <w:r>
        <w:rPr>
          <w:rFonts w:hint="eastAsia"/>
        </w:rPr>
        <w:t>Mbps</w:t>
      </w:r>
      <w:r>
        <w:rPr>
          <w:rFonts w:hint="eastAsia"/>
        </w:rPr>
        <w:t>）、接收速度峰值（</w:t>
      </w:r>
      <w:r>
        <w:rPr>
          <w:rFonts w:hint="eastAsia"/>
        </w:rPr>
        <w:t>Mbps</w:t>
      </w:r>
      <w:r>
        <w:rPr>
          <w:rFonts w:hint="eastAsia"/>
        </w:rPr>
        <w:t>）、发送速度（</w:t>
      </w:r>
      <w:r>
        <w:rPr>
          <w:rFonts w:hint="eastAsia"/>
        </w:rPr>
        <w:t>Mbps</w:t>
      </w:r>
      <w:r>
        <w:rPr>
          <w:rFonts w:hint="eastAsia"/>
        </w:rPr>
        <w:t>）、发送速度峰值（</w:t>
      </w:r>
      <w:r>
        <w:rPr>
          <w:rFonts w:hint="eastAsia"/>
        </w:rPr>
        <w:t>Mbps</w:t>
      </w:r>
      <w:r>
        <w:rPr>
          <w:rFonts w:hint="eastAsia"/>
        </w:rPr>
        <w:t>）</w:t>
      </w:r>
    </w:p>
    <w:p w:rsidR="00FD4EA9" w:rsidRDefault="00FD4EA9" w:rsidP="00CD75DF">
      <w:r>
        <w:rPr>
          <w:rFonts w:hint="eastAsia"/>
        </w:rPr>
        <w:tab/>
      </w:r>
      <w:r>
        <w:rPr>
          <w:rFonts w:hint="eastAsia"/>
        </w:rPr>
        <w:tab/>
      </w:r>
      <w:r w:rsidR="002A4197">
        <w:rPr>
          <w:rFonts w:hint="eastAsia"/>
        </w:rPr>
        <w:t>磁盘健康检查</w:t>
      </w:r>
      <w:r w:rsidR="00AB4D61">
        <w:rPr>
          <w:rFonts w:hint="eastAsia"/>
        </w:rPr>
        <w:t>：</w:t>
      </w:r>
    </w:p>
    <w:p w:rsidR="002A4197" w:rsidRDefault="002A4197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主机配置信息定期上传</w:t>
      </w:r>
      <w:r w:rsidR="006C1ECB">
        <w:rPr>
          <w:rFonts w:hint="eastAsia"/>
        </w:rPr>
        <w:t>:</w:t>
      </w:r>
    </w:p>
    <w:p w:rsidR="006C1ECB" w:rsidRDefault="006C1ECB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系统信息（</w:t>
      </w:r>
      <w:r>
        <w:rPr>
          <w:rFonts w:hint="eastAsia"/>
        </w:rPr>
        <w:t>SYSTEM</w:t>
      </w:r>
      <w:r>
        <w:rPr>
          <w:rFonts w:hint="eastAsia"/>
        </w:rPr>
        <w:t>）、磁盘状态（</w:t>
      </w:r>
      <w:r>
        <w:rPr>
          <w:rFonts w:hint="eastAsia"/>
        </w:rPr>
        <w:t>DISKSTATUS</w:t>
      </w:r>
      <w:r>
        <w:rPr>
          <w:rFonts w:hint="eastAsia"/>
        </w:rPr>
        <w:t>）、磁盘配置（</w:t>
      </w:r>
      <w:r>
        <w:rPr>
          <w:rFonts w:hint="eastAsia"/>
        </w:rPr>
        <w:t>DISKCFG</w:t>
      </w:r>
      <w:r>
        <w:rPr>
          <w:rFonts w:hint="eastAsia"/>
        </w:rPr>
        <w:t>）、磁盘阵列（</w:t>
      </w:r>
      <w:r>
        <w:rPr>
          <w:rFonts w:hint="eastAsia"/>
        </w:rPr>
        <w:t>DISKRAID</w:t>
      </w:r>
      <w:r>
        <w:rPr>
          <w:rFonts w:hint="eastAsia"/>
        </w:rPr>
        <w:t>）、磁盘健康（</w:t>
      </w:r>
      <w:r>
        <w:rPr>
          <w:rFonts w:hint="eastAsia"/>
        </w:rPr>
        <w:t>DISKHEALTH</w:t>
      </w:r>
      <w:r>
        <w:rPr>
          <w:rFonts w:hint="eastAsia"/>
        </w:rPr>
        <w:t>）、网卡（</w:t>
      </w:r>
      <w:r>
        <w:rPr>
          <w:rFonts w:hint="eastAsia"/>
        </w:rPr>
        <w:t>NIC</w:t>
      </w:r>
      <w:r>
        <w:rPr>
          <w:rFonts w:hint="eastAsia"/>
        </w:rPr>
        <w:t>）、进程（</w:t>
      </w:r>
      <w:r>
        <w:rPr>
          <w:rFonts w:hint="eastAsia"/>
        </w:rPr>
        <w:t>PROCESS</w:t>
      </w:r>
      <w:r>
        <w:rPr>
          <w:rFonts w:hint="eastAsia"/>
        </w:rPr>
        <w:t>）</w:t>
      </w:r>
    </w:p>
    <w:p w:rsidR="002A4197" w:rsidRDefault="002A4197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心跳信息</w:t>
      </w:r>
      <w:r w:rsidR="006C1ECB">
        <w:rPr>
          <w:rFonts w:hint="eastAsia"/>
        </w:rPr>
        <w:t>:</w:t>
      </w:r>
    </w:p>
    <w:p w:rsidR="006C1ECB" w:rsidRDefault="006C1ECB" w:rsidP="00DD3F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HelloWorld</w:t>
      </w:r>
    </w:p>
    <w:p w:rsidR="002A4197" w:rsidRDefault="002A4197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性能数据收集</w:t>
      </w:r>
      <w:r w:rsidR="006C1ECB">
        <w:rPr>
          <w:rFonts w:hint="eastAsia"/>
        </w:rPr>
        <w:t>：</w:t>
      </w:r>
    </w:p>
    <w:p w:rsidR="006C1ECB" w:rsidRDefault="00A352C6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网元性能数据收集：</w:t>
      </w:r>
      <w:r>
        <w:rPr>
          <w:rFonts w:hint="eastAsia"/>
        </w:rPr>
        <w:t>CSD</w:t>
      </w:r>
      <w:r>
        <w:rPr>
          <w:rFonts w:hint="eastAsia"/>
        </w:rPr>
        <w:t>、</w:t>
      </w:r>
      <w:r>
        <w:rPr>
          <w:rFonts w:hint="eastAsia"/>
        </w:rPr>
        <w:t>LRS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CSP</w:t>
      </w:r>
      <w:r>
        <w:rPr>
          <w:rFonts w:hint="eastAsia"/>
        </w:rPr>
        <w:t>、</w:t>
      </w:r>
      <w:r>
        <w:rPr>
          <w:rFonts w:hint="eastAsia"/>
        </w:rPr>
        <w:t>CSX</w:t>
      </w:r>
    </w:p>
    <w:p w:rsidR="002A4197" w:rsidRDefault="002A4197" w:rsidP="00CD75DF">
      <w:r>
        <w:rPr>
          <w:rFonts w:hint="eastAsia"/>
        </w:rPr>
        <w:tab/>
      </w:r>
      <w:r>
        <w:rPr>
          <w:rFonts w:hint="eastAsia"/>
        </w:rPr>
        <w:tab/>
      </w:r>
      <w:r w:rsidRPr="002A4197">
        <w:rPr>
          <w:rFonts w:hint="eastAsia"/>
        </w:rPr>
        <w:t>DNS</w:t>
      </w:r>
      <w:r w:rsidRPr="002A4197">
        <w:rPr>
          <w:rFonts w:hint="eastAsia"/>
        </w:rPr>
        <w:t>重定向请求数告警检测</w:t>
      </w:r>
      <w:r w:rsidR="00885AA5">
        <w:rPr>
          <w:rFonts w:hint="eastAsia"/>
        </w:rPr>
        <w:t>：</w:t>
      </w:r>
    </w:p>
    <w:p w:rsidR="00885AA5" w:rsidRPr="00885AA5" w:rsidRDefault="00885AA5" w:rsidP="00CD75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判断是否越一二级门限，上报。</w:t>
      </w:r>
    </w:p>
    <w:p w:rsidR="002A4197" w:rsidRDefault="002A1EE6" w:rsidP="002A1EE6">
      <w:pPr>
        <w:pStyle w:val="2"/>
      </w:pPr>
      <w:r>
        <w:rPr>
          <w:rFonts w:hint="eastAsia"/>
        </w:rPr>
        <w:t>2.6</w:t>
      </w:r>
      <w:r w:rsidR="00631925">
        <w:rPr>
          <w:rFonts w:hint="eastAsia"/>
        </w:rPr>
        <w:t>其它统计：</w:t>
      </w:r>
    </w:p>
    <w:p w:rsidR="002A1EE6" w:rsidRDefault="002A1EE6" w:rsidP="00CD75DF">
      <w:r>
        <w:rPr>
          <w:rFonts w:hint="eastAsia"/>
        </w:rPr>
        <w:tab/>
      </w:r>
      <w:r w:rsidR="00A22D8D">
        <w:rPr>
          <w:rFonts w:hint="eastAsia"/>
        </w:rPr>
        <w:t>//</w:t>
      </w:r>
      <w:r>
        <w:rPr>
          <w:rFonts w:hint="eastAsia"/>
        </w:rPr>
        <w:t>负责记录统计数据，上报</w:t>
      </w:r>
      <w:r>
        <w:rPr>
          <w:rFonts w:hint="eastAsia"/>
        </w:rPr>
        <w:t>FUMS</w:t>
      </w:r>
      <w:r>
        <w:rPr>
          <w:rFonts w:hint="eastAsia"/>
        </w:rPr>
        <w:t>生成信息折线图。</w:t>
      </w:r>
    </w:p>
    <w:p w:rsidR="00CD75DF" w:rsidRDefault="002A1EE6" w:rsidP="002A1EE6">
      <w:pPr>
        <w:pStyle w:val="3"/>
      </w:pPr>
      <w:r>
        <w:rPr>
          <w:rFonts w:hint="eastAsia"/>
        </w:rPr>
        <w:t>2.</w:t>
      </w:r>
      <w:r w:rsidR="00CD75DF">
        <w:rPr>
          <w:rFonts w:hint="eastAsia"/>
        </w:rPr>
        <w:t>6</w:t>
      </w:r>
      <w:r>
        <w:rPr>
          <w:rFonts w:hint="eastAsia"/>
        </w:rPr>
        <w:t xml:space="preserve">.1 </w:t>
      </w:r>
      <w:r w:rsidR="00CD75DF">
        <w:rPr>
          <w:rFonts w:hint="eastAsia"/>
        </w:rPr>
        <w:t>CPU</w:t>
      </w:r>
      <w:r w:rsidR="00CD75DF">
        <w:rPr>
          <w:rFonts w:hint="eastAsia"/>
        </w:rPr>
        <w:t>单核使用统计</w:t>
      </w:r>
    </w:p>
    <w:p w:rsidR="00CD75DF" w:rsidRDefault="002A1EE6" w:rsidP="002A1EE6">
      <w:pPr>
        <w:pStyle w:val="3"/>
      </w:pPr>
      <w:r>
        <w:rPr>
          <w:rFonts w:hint="eastAsia"/>
        </w:rPr>
        <w:t xml:space="preserve">2.6.2 </w:t>
      </w:r>
      <w:r w:rsidR="00CD75DF">
        <w:rPr>
          <w:rFonts w:hint="eastAsia"/>
        </w:rPr>
        <w:t>CPU</w:t>
      </w:r>
      <w:r w:rsidR="00CD75DF">
        <w:rPr>
          <w:rFonts w:hint="eastAsia"/>
        </w:rPr>
        <w:t>使用统计</w:t>
      </w:r>
    </w:p>
    <w:p w:rsidR="00CD75DF" w:rsidRDefault="002A1EE6" w:rsidP="002A1EE6">
      <w:pPr>
        <w:pStyle w:val="3"/>
      </w:pPr>
      <w:r>
        <w:rPr>
          <w:rFonts w:hint="eastAsia"/>
        </w:rPr>
        <w:t xml:space="preserve">2.6.3 </w:t>
      </w:r>
      <w:r w:rsidR="00CD75DF">
        <w:rPr>
          <w:rFonts w:hint="eastAsia"/>
        </w:rPr>
        <w:t>磁盘使用率</w:t>
      </w:r>
    </w:p>
    <w:p w:rsidR="00CD75DF" w:rsidRDefault="002A1EE6" w:rsidP="002A1EE6">
      <w:pPr>
        <w:pStyle w:val="3"/>
      </w:pPr>
      <w:r>
        <w:rPr>
          <w:rFonts w:hint="eastAsia"/>
        </w:rPr>
        <w:t>2.6.4</w:t>
      </w:r>
      <w:r w:rsidR="00CD75DF">
        <w:rPr>
          <w:rFonts w:hint="eastAsia"/>
        </w:rPr>
        <w:t>内存、交换分区</w:t>
      </w:r>
    </w:p>
    <w:p w:rsidR="00CD75DF" w:rsidRPr="00CD75DF" w:rsidRDefault="00CD75DF"/>
    <w:p w:rsidR="000D349A" w:rsidRDefault="002A1EE6" w:rsidP="002A1EE6">
      <w:pPr>
        <w:pStyle w:val="1"/>
      </w:pPr>
      <w:r>
        <w:rPr>
          <w:rFonts w:hint="eastAsia"/>
        </w:rPr>
        <w:lastRenderedPageBreak/>
        <w:t xml:space="preserve">3 protobuf </w:t>
      </w:r>
    </w:p>
    <w:p w:rsidR="002A1EE6" w:rsidRDefault="002A1EE6" w:rsidP="002A1EE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p</w:t>
      </w:r>
      <w:r w:rsidR="00C836B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roto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google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的一种数据交换的格式，它独立于语言，</w:t>
      </w:r>
      <w:hyperlink r:id="rId9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独立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于平台。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google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提供了多种语言的实现：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0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c#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1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c++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go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python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，每一种实现都包含了相应语言的</w:t>
      </w:r>
      <w:hyperlink r:id="rId13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编译器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以及库文件。由于它是一种二进制的格式，比使用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14" w:tgtFrame="_blank" w:history="1">
        <w:r>
          <w:rPr>
            <w:rStyle w:val="ad"/>
            <w:rFonts w:ascii="Arial" w:hAnsi="Arial" w:cs="Arial"/>
            <w:color w:val="136EC2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进行数据交换快许多。</w:t>
      </w:r>
    </w:p>
    <w:p w:rsidR="002A1EE6" w:rsidRDefault="002A1EE6" w:rsidP="002A1EE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A1EE6" w:rsidRDefault="00634B9A" w:rsidP="002A1EE6">
      <w:r>
        <w:rPr>
          <w:noProof/>
        </w:rPr>
        <w:pict>
          <v:roundrect id="_x0000_s2126" style="position:absolute;left:0;text-align:left;margin-left:306pt;margin-top:2.8pt;width:64.5pt;height:28.5pt;z-index:251693056" arcsize="10923f">
            <v:textbox>
              <w:txbxContent>
                <w:p w:rsidR="00A262DB" w:rsidRDefault="00A262DB" w:rsidP="00A262DB">
                  <w:pPr>
                    <w:jc w:val="center"/>
                  </w:pPr>
                  <w:r>
                    <w:rPr>
                      <w:rFonts w:hint="eastAsia"/>
                    </w:rPr>
                    <w:t>protobuf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2125" style="position:absolute;left:0;text-align:left;margin-left:164.25pt;margin-top:2.8pt;width:102pt;height:28.5pt;z-index:251692032">
            <v:textbox>
              <w:txbxContent>
                <w:p w:rsidR="00A262DB" w:rsidRDefault="00A262DB" w:rsidP="00A262DB">
                  <w:pPr>
                    <w:jc w:val="center"/>
                  </w:pPr>
                  <w:r>
                    <w:rPr>
                      <w:rFonts w:hint="eastAsia"/>
                    </w:rPr>
                    <w:t>RabbiMq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2124" style="position:absolute;left:0;text-align:left;margin-left:51pt;margin-top:2.8pt;width:70.5pt;height:28.5pt;z-index:251691008" arcsize="10923f">
            <v:textbox>
              <w:txbxContent>
                <w:p w:rsidR="00A262DB" w:rsidRDefault="00A262DB" w:rsidP="00A262DB">
                  <w:pPr>
                    <w:jc w:val="center"/>
                  </w:pPr>
                  <w:r>
                    <w:rPr>
                      <w:rFonts w:hint="eastAsia"/>
                    </w:rPr>
                    <w:t>protobuf</w:t>
                  </w:r>
                </w:p>
              </w:txbxContent>
            </v:textbox>
          </v:roundrect>
        </w:pict>
      </w:r>
      <w:r w:rsidR="00A262DB">
        <w:rPr>
          <w:rFonts w:hint="eastAsia"/>
        </w:rPr>
        <w:t>JAVA</w:t>
      </w:r>
      <w:r w:rsidR="00A262DB">
        <w:rPr>
          <w:rFonts w:hint="eastAsia"/>
        </w:rPr>
        <w:t>数据</w:t>
      </w:r>
      <w:r w:rsidR="008567FC">
        <w:rPr>
          <w:rFonts w:hint="eastAsia"/>
        </w:rPr>
        <w:t xml:space="preserve">               </w:t>
      </w:r>
      <w:r w:rsidR="00A262DB">
        <w:rPr>
          <w:rFonts w:hint="eastAsia"/>
        </w:rPr>
        <w:t xml:space="preserve"> </w:t>
      </w:r>
      <w:r w:rsidR="00A262DB">
        <w:rPr>
          <w:rFonts w:hint="eastAsia"/>
        </w:rPr>
        <w:t>二进制</w:t>
      </w:r>
      <w:r w:rsidR="00A262DB">
        <w:rPr>
          <w:rFonts w:hint="eastAsia"/>
        </w:rPr>
        <w:t xml:space="preserve">                     </w:t>
      </w:r>
      <w:r w:rsidR="00A262DB">
        <w:rPr>
          <w:rFonts w:hint="eastAsia"/>
        </w:rPr>
        <w:t>二进制</w:t>
      </w:r>
      <w:r w:rsidR="008567FC">
        <w:rPr>
          <w:rFonts w:hint="eastAsia"/>
        </w:rPr>
        <w:t xml:space="preserve">              </w:t>
      </w:r>
      <w:r w:rsidR="00A262DB">
        <w:rPr>
          <w:rFonts w:hint="eastAsia"/>
        </w:rPr>
        <w:t>C++</w:t>
      </w:r>
      <w:r w:rsidR="00A262DB">
        <w:rPr>
          <w:rFonts w:hint="eastAsia"/>
        </w:rPr>
        <w:t>数据</w:t>
      </w:r>
      <w:r w:rsidR="00A262DB">
        <w:rPr>
          <w:rFonts w:hint="eastAsia"/>
        </w:rPr>
        <w:t xml:space="preserve">  </w:t>
      </w:r>
    </w:p>
    <w:p w:rsidR="008E315A" w:rsidRDefault="00634B9A" w:rsidP="002A1EE6">
      <w:r>
        <w:rPr>
          <w:noProof/>
        </w:rPr>
        <w:pict>
          <v:shape id="_x0000_s2131" type="#_x0000_t32" style="position:absolute;left:0;text-align:left;margin-left:370.5pt;margin-top:2.2pt;width:33pt;height:0;z-index:251697152" o:connectortype="straight">
            <v:stroke startarrow="block" endarrow="block"/>
          </v:shape>
        </w:pict>
      </w:r>
      <w:r>
        <w:rPr>
          <w:noProof/>
        </w:rPr>
        <w:pict>
          <v:shape id="_x0000_s2129" type="#_x0000_t32" style="position:absolute;left:0;text-align:left;margin-left:266.25pt;margin-top:2.2pt;width:39.75pt;height:0;flip:x;z-index:251696128" o:connectortype="straight">
            <v:stroke startarrow="block" endarrow="block"/>
          </v:shape>
        </w:pict>
      </w:r>
      <w:r>
        <w:rPr>
          <w:noProof/>
        </w:rPr>
        <w:pict>
          <v:shape id="_x0000_s2128" type="#_x0000_t32" style="position:absolute;left:0;text-align:left;margin-left:121.5pt;margin-top:1.45pt;width:42.75pt;height:0;flip:x;z-index:251695104" o:connectortype="straight">
            <v:stroke startarrow="block" endarrow="block"/>
          </v:shape>
        </w:pict>
      </w:r>
      <w:r>
        <w:rPr>
          <w:noProof/>
        </w:rPr>
        <w:pict>
          <v:shape id="_x0000_s2127" type="#_x0000_t32" style="position:absolute;left:0;text-align:left;margin-left:9.75pt;margin-top:1.45pt;width:41.25pt;height:.75pt;flip:x;z-index:251694080" o:connectortype="straight">
            <v:stroke startarrow="block" endarrow="block"/>
          </v:shape>
        </w:pict>
      </w:r>
    </w:p>
    <w:p w:rsidR="008E315A" w:rsidRDefault="008E315A" w:rsidP="002A1EE6"/>
    <w:p w:rsidR="008E315A" w:rsidRDefault="008E315A" w:rsidP="008E315A">
      <w:pPr>
        <w:pStyle w:val="ae"/>
      </w:pPr>
    </w:p>
    <w:p w:rsidR="002A1EE6" w:rsidRPr="002A1EE6" w:rsidRDefault="002A1EE6" w:rsidP="002A1EE6">
      <w:pPr>
        <w:pStyle w:val="1"/>
      </w:pPr>
      <w:r>
        <w:rPr>
          <w:rFonts w:hint="eastAsia"/>
        </w:rPr>
        <w:t>4 RabbitMq</w:t>
      </w:r>
    </w:p>
    <w:p w:rsidR="000D349A" w:rsidRDefault="00D03135">
      <w:r>
        <w:rPr>
          <w:rFonts w:hint="eastAsia"/>
        </w:rPr>
        <w:tab/>
        <w:t>RabbitMq</w:t>
      </w:r>
      <w:r>
        <w:rPr>
          <w:rFonts w:hint="eastAsia"/>
        </w:rPr>
        <w:t>一般安装在</w:t>
      </w:r>
      <w:r>
        <w:rPr>
          <w:rFonts w:hint="eastAsia"/>
        </w:rPr>
        <w:t>FUMS</w:t>
      </w:r>
      <w:r>
        <w:rPr>
          <w:rFonts w:hint="eastAsia"/>
        </w:rPr>
        <w:t>上，</w:t>
      </w:r>
      <w:r>
        <w:rPr>
          <w:rFonts w:hint="eastAsia"/>
        </w:rPr>
        <w:t>Agent</w:t>
      </w:r>
      <w:r>
        <w:rPr>
          <w:rFonts w:hint="eastAsia"/>
        </w:rPr>
        <w:t>可向</w:t>
      </w:r>
      <w:r>
        <w:rPr>
          <w:rFonts w:hint="eastAsia"/>
        </w:rPr>
        <w:t>MQ</w:t>
      </w:r>
      <w:r>
        <w:rPr>
          <w:rFonts w:hint="eastAsia"/>
        </w:rPr>
        <w:t>的服务端收发消息。</w:t>
      </w:r>
    </w:p>
    <w:p w:rsidR="000D349A" w:rsidRDefault="0091504B">
      <w:r>
        <w:rPr>
          <w:rFonts w:hint="eastAsia"/>
        </w:rPr>
        <w:tab/>
      </w:r>
    </w:p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0D349A" w:rsidRDefault="000D349A"/>
    <w:p w:rsidR="006A07E7" w:rsidRDefault="006A07E7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2A1EE6" w:rsidRDefault="002A1EE6"/>
    <w:p w:rsidR="006A07E7" w:rsidRDefault="006A07E7"/>
    <w:p w:rsidR="000D349A" w:rsidRDefault="006A07E7">
      <w:r>
        <w:rPr>
          <w:rFonts w:hint="eastAsia"/>
        </w:rPr>
        <w:lastRenderedPageBreak/>
        <w:t>附录</w:t>
      </w:r>
    </w:p>
    <w:p w:rsidR="005A22A3" w:rsidRDefault="008F4E5F">
      <w:r>
        <w:rPr>
          <w:rFonts w:hint="eastAsia"/>
        </w:rPr>
        <w:t>告警类型：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>
            <w:r>
              <w:rPr>
                <w:rFonts w:hint="eastAsia"/>
              </w:rPr>
              <w:t>编号</w:t>
            </w:r>
          </w:p>
        </w:tc>
        <w:tc>
          <w:tcPr>
            <w:tcW w:w="6854" w:type="dxa"/>
          </w:tcPr>
          <w:p w:rsidR="008F4E5F" w:rsidRDefault="008F4E5F">
            <w:r>
              <w:rPr>
                <w:rFonts w:hint="eastAsia"/>
              </w:rPr>
              <w:t>告警事件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单核使用率越级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内存使用率越级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系统盘使用率越级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交换区使用率越级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磁盘读速率越级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磁盘写速率越级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磁盘每秒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数越级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利用率越级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54" w:type="dxa"/>
          </w:tcPr>
          <w:p w:rsidR="008F4E5F" w:rsidRDefault="008F4E5F"/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配置出错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系统初始化出错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应用组件停止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（通信中断）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磁盘温度越门限</w:t>
            </w:r>
          </w:p>
        </w:tc>
      </w:tr>
      <w:tr w:rsidR="008F4E5F" w:rsidTr="008F4E5F">
        <w:trPr>
          <w:trHeight w:val="397"/>
        </w:trPr>
        <w:tc>
          <w:tcPr>
            <w:tcW w:w="1668" w:type="dxa"/>
          </w:tcPr>
          <w:p w:rsidR="008F4E5F" w:rsidRDefault="008F4E5F" w:rsidP="008F4E5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854" w:type="dxa"/>
          </w:tcPr>
          <w:p w:rsidR="008F4E5F" w:rsidRDefault="0035241B">
            <w:r>
              <w:rPr>
                <w:rFonts w:hint="eastAsia"/>
              </w:rPr>
              <w:t>内存大小不一致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进程不启动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磁盘无效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网卡链路断开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远程同步服务启动失败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数据库服务已停止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54" w:type="dxa"/>
          </w:tcPr>
          <w:p w:rsidR="0035241B" w:rsidRDefault="0035241B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服务已停止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854" w:type="dxa"/>
          </w:tcPr>
          <w:p w:rsidR="0035241B" w:rsidRDefault="0035241B"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上传服务启动失败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854" w:type="dxa"/>
          </w:tcPr>
          <w:p w:rsidR="0035241B" w:rsidRDefault="00352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服务启动失败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负载均衡服务启动失败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服务启动失败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集群异常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启动时未找到配置文件</w:t>
            </w:r>
          </w:p>
        </w:tc>
      </w:tr>
      <w:tr w:rsidR="0035241B" w:rsidTr="008F4E5F">
        <w:trPr>
          <w:trHeight w:val="397"/>
        </w:trPr>
        <w:tc>
          <w:tcPr>
            <w:tcW w:w="1668" w:type="dxa"/>
          </w:tcPr>
          <w:p w:rsidR="0035241B" w:rsidRDefault="0035241B" w:rsidP="008F4E5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6854" w:type="dxa"/>
          </w:tcPr>
          <w:p w:rsidR="0035241B" w:rsidRDefault="0035241B"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相同</w:t>
            </w:r>
          </w:p>
        </w:tc>
      </w:tr>
    </w:tbl>
    <w:p w:rsidR="008F4E5F" w:rsidRPr="008F4E5F" w:rsidRDefault="008F4E5F"/>
    <w:sectPr w:rsidR="008F4E5F" w:rsidRPr="008F4E5F" w:rsidSect="006D1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AA4" w:rsidRDefault="00EA0AA4" w:rsidP="00BB3735">
      <w:r>
        <w:separator/>
      </w:r>
    </w:p>
  </w:endnote>
  <w:endnote w:type="continuationSeparator" w:id="0">
    <w:p w:rsidR="00EA0AA4" w:rsidRDefault="00EA0AA4" w:rsidP="00BB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AA4" w:rsidRDefault="00EA0AA4" w:rsidP="00BB3735">
      <w:r>
        <w:separator/>
      </w:r>
    </w:p>
  </w:footnote>
  <w:footnote w:type="continuationSeparator" w:id="0">
    <w:p w:rsidR="00EA0AA4" w:rsidRDefault="00EA0AA4" w:rsidP="00BB3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0897"/>
    <w:multiLevelType w:val="hybridMultilevel"/>
    <w:tmpl w:val="86722D6E"/>
    <w:lvl w:ilvl="0" w:tplc="7924E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3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735"/>
    <w:rsid w:val="000A56BC"/>
    <w:rsid w:val="000B076F"/>
    <w:rsid w:val="000D349A"/>
    <w:rsid w:val="001D450C"/>
    <w:rsid w:val="001E1F3C"/>
    <w:rsid w:val="002A1EE6"/>
    <w:rsid w:val="002A4197"/>
    <w:rsid w:val="002B1188"/>
    <w:rsid w:val="002D4B32"/>
    <w:rsid w:val="002D51EA"/>
    <w:rsid w:val="002E5E32"/>
    <w:rsid w:val="003005A8"/>
    <w:rsid w:val="00327356"/>
    <w:rsid w:val="00350840"/>
    <w:rsid w:val="0035241B"/>
    <w:rsid w:val="004144A1"/>
    <w:rsid w:val="004D4605"/>
    <w:rsid w:val="005922AA"/>
    <w:rsid w:val="005A22A3"/>
    <w:rsid w:val="005E394F"/>
    <w:rsid w:val="00623B5C"/>
    <w:rsid w:val="0062593C"/>
    <w:rsid w:val="00631925"/>
    <w:rsid w:val="00634B9A"/>
    <w:rsid w:val="0067337A"/>
    <w:rsid w:val="006A07E7"/>
    <w:rsid w:val="006C1ECB"/>
    <w:rsid w:val="006D1B1E"/>
    <w:rsid w:val="006D1C8A"/>
    <w:rsid w:val="007E2A67"/>
    <w:rsid w:val="008069CF"/>
    <w:rsid w:val="00843AC0"/>
    <w:rsid w:val="008567FC"/>
    <w:rsid w:val="00885AA5"/>
    <w:rsid w:val="00885BDC"/>
    <w:rsid w:val="008C68FC"/>
    <w:rsid w:val="008D69A3"/>
    <w:rsid w:val="008E315A"/>
    <w:rsid w:val="008F4E5F"/>
    <w:rsid w:val="0091504B"/>
    <w:rsid w:val="0096786E"/>
    <w:rsid w:val="00983037"/>
    <w:rsid w:val="00985FEB"/>
    <w:rsid w:val="009A7452"/>
    <w:rsid w:val="00A22D8D"/>
    <w:rsid w:val="00A262DB"/>
    <w:rsid w:val="00A26C50"/>
    <w:rsid w:val="00A352C6"/>
    <w:rsid w:val="00A377A5"/>
    <w:rsid w:val="00A938B4"/>
    <w:rsid w:val="00AB0B7E"/>
    <w:rsid w:val="00AB4D61"/>
    <w:rsid w:val="00B42AA7"/>
    <w:rsid w:val="00B850D4"/>
    <w:rsid w:val="00BB3735"/>
    <w:rsid w:val="00C110B7"/>
    <w:rsid w:val="00C1507F"/>
    <w:rsid w:val="00C20D63"/>
    <w:rsid w:val="00C836B6"/>
    <w:rsid w:val="00C93953"/>
    <w:rsid w:val="00CA1C95"/>
    <w:rsid w:val="00CD75DF"/>
    <w:rsid w:val="00D03135"/>
    <w:rsid w:val="00D35312"/>
    <w:rsid w:val="00D73195"/>
    <w:rsid w:val="00DB5B06"/>
    <w:rsid w:val="00DC71C5"/>
    <w:rsid w:val="00DD3FBB"/>
    <w:rsid w:val="00E70970"/>
    <w:rsid w:val="00E954C5"/>
    <w:rsid w:val="00EA0AA4"/>
    <w:rsid w:val="00EB6333"/>
    <w:rsid w:val="00EE6492"/>
    <w:rsid w:val="00EE6FF4"/>
    <w:rsid w:val="00F10D5C"/>
    <w:rsid w:val="00F12278"/>
    <w:rsid w:val="00FB6D05"/>
    <w:rsid w:val="00FD363A"/>
    <w:rsid w:val="00FD4C9F"/>
    <w:rsid w:val="00F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6"/>
    <o:shapelayout v:ext="edit">
      <o:idmap v:ext="edit" data="2"/>
      <o:rules v:ext="edit">
        <o:r id="V:Rule22" type="connector" idref="#_x0000_s2060"/>
        <o:r id="V:Rule23" type="connector" idref="#_x0000_s2062"/>
        <o:r id="V:Rule24" type="connector" idref="#_x0000_s2105"/>
        <o:r id="V:Rule25" type="connector" idref="#_x0000_s2074"/>
        <o:r id="V:Rule26" type="connector" idref="#_x0000_s2129"/>
        <o:r id="V:Rule27" type="connector" idref="#_x0000_s2103"/>
        <o:r id="V:Rule28" type="connector" idref="#_x0000_s2076"/>
        <o:r id="V:Rule29" type="connector" idref="#_x0000_s2128"/>
        <o:r id="V:Rule30" type="connector" idref="#_x0000_s2075"/>
        <o:r id="V:Rule31" type="connector" idref="#_x0000_s2063"/>
        <o:r id="V:Rule32" type="connector" idref="#_x0000_s2131"/>
        <o:r id="V:Rule33" type="connector" idref="#_x0000_s2059"/>
        <o:r id="V:Rule34" type="connector" idref="#_x0000_s2071"/>
        <o:r id="V:Rule35" type="connector" idref="#_x0000_s2127"/>
        <o:r id="V:Rule36" type="connector" idref="#_x0000_s2072"/>
        <o:r id="V:Rule37" type="connector" idref="#_x0000_s2106"/>
        <o:r id="V:Rule38" type="connector" idref="#_x0000_s2073"/>
        <o:r id="V:Rule39" type="connector" idref="#_x0000_s2061"/>
        <o:r id="V:Rule40" type="connector" idref="#_x0000_s2102"/>
        <o:r id="V:Rule41" type="connector" idref="#_x0000_s2101"/>
        <o:r id="V:Rule42" type="connector" idref="#_x0000_s2100"/>
      </o:rules>
    </o:shapelayout>
  </w:shapeDefaults>
  <w:decimalSymbol w:val="."/>
  <w:listSeparator w:val=","/>
  <w14:docId w14:val="4D45D56E"/>
  <w15:docId w15:val="{ECE5C4DD-0301-41D4-BA08-9E5DFB32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C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5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B373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B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B373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B37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3735"/>
    <w:rPr>
      <w:sz w:val="18"/>
      <w:szCs w:val="18"/>
    </w:rPr>
  </w:style>
  <w:style w:type="table" w:styleId="a9">
    <w:name w:val="Table Grid"/>
    <w:basedOn w:val="a1"/>
    <w:uiPriority w:val="59"/>
    <w:rsid w:val="008F4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uiPriority w:val="99"/>
    <w:semiHidden/>
    <w:unhideWhenUsed/>
    <w:rsid w:val="00E954C5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E954C5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FD36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45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593C"/>
    <w:rPr>
      <w:b/>
      <w:bCs/>
      <w:sz w:val="32"/>
      <w:szCs w:val="32"/>
    </w:rPr>
  </w:style>
  <w:style w:type="character" w:styleId="ad">
    <w:name w:val="Hyperlink"/>
    <w:basedOn w:val="a0"/>
    <w:uiPriority w:val="99"/>
    <w:semiHidden/>
    <w:unhideWhenUsed/>
    <w:rsid w:val="002A1EE6"/>
    <w:rPr>
      <w:color w:val="0000FF"/>
      <w:u w:val="single"/>
    </w:rPr>
  </w:style>
  <w:style w:type="paragraph" w:styleId="ae">
    <w:name w:val="No Spacing"/>
    <w:uiPriority w:val="1"/>
    <w:qFormat/>
    <w:rsid w:val="008E315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aike.baidu.com/item/%E7%BC%96%E8%AF%91%E5%99%A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pyth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c%2B%2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c%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8B%AC%E7%AB%8B/3259" TargetMode="External"/><Relationship Id="rId14" Type="http://schemas.openxmlformats.org/officeDocument/2006/relationships/hyperlink" Target="https://baike.baidu.com/item/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DADEC-5EDF-484C-90A3-FE5228E5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20170830</dc:creator>
  <cp:lastModifiedBy>sheng xu</cp:lastModifiedBy>
  <cp:revision>18</cp:revision>
  <dcterms:created xsi:type="dcterms:W3CDTF">2018-01-24T06:44:00Z</dcterms:created>
  <dcterms:modified xsi:type="dcterms:W3CDTF">2018-01-31T14:25:00Z</dcterms:modified>
</cp:coreProperties>
</file>